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CC47A0" w14:textId="77777777" w:rsidR="000C4142" w:rsidRPr="00326CC1" w:rsidRDefault="007F483B">
      <w:pPr>
        <w:pStyle w:val="WW-Default"/>
        <w:rPr>
          <w:rFonts w:cs="Times New Roman"/>
        </w:rPr>
      </w:pPr>
      <w:r w:rsidRPr="00326CC1">
        <w:rPr>
          <w:rFonts w:cs="Times New Roman"/>
          <w:noProof/>
          <w:lang w:eastAsia="bg-BG"/>
        </w:rPr>
        <mc:AlternateContent>
          <mc:Choice Requires="wps">
            <w:drawing>
              <wp:anchor distT="0" distB="0" distL="114300" distR="114300" simplePos="0" relativeHeight="251657728" behindDoc="0" locked="0" layoutInCell="1" allowOverlap="1" wp14:anchorId="09C75750" wp14:editId="3F6D4DF0">
                <wp:simplePos x="0" y="0"/>
                <wp:positionH relativeFrom="page">
                  <wp:posOffset>528320</wp:posOffset>
                </wp:positionH>
                <wp:positionV relativeFrom="page">
                  <wp:posOffset>9525</wp:posOffset>
                </wp:positionV>
                <wp:extent cx="7927975" cy="799465"/>
                <wp:effectExtent l="13970" t="9525" r="1143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975" cy="799465"/>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658E0" id="Rectangle 2" o:spid="_x0000_s1026" style="position:absolute;margin-left:41.6pt;margin-top:.75pt;width:624.25pt;height:62.9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" fillcolor="#4bacc6" strokecolor="#31849b" strokeweight=".74pt">
                <w10:wrap anchorx="page" anchory="page"/>
              </v:rect>
            </w:pict>
          </mc:Fallback>
        </mc:AlternateContent>
      </w:r>
      <w:r w:rsidRPr="00326CC1">
        <w:rPr>
          <w:rFonts w:cs="Times New Roman"/>
          <w:b/>
          <w:noProof/>
          <w:lang w:eastAsia="bg-BG"/>
        </w:rPr>
        <w:drawing>
          <wp:inline distT="0" distB="0" distL="0" distR="0" wp14:anchorId="5F53BAAA" wp14:editId="2A2CFABA">
            <wp:extent cx="1628140" cy="110617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140" cy="1106170"/>
                    </a:xfrm>
                    <a:prstGeom prst="rect">
                      <a:avLst/>
                    </a:prstGeom>
                    <a:solidFill>
                      <a:srgbClr val="FFFFFF"/>
                    </a:solidFill>
                    <a:ln>
                      <a:noFill/>
                    </a:ln>
                  </pic:spPr>
                </pic:pic>
              </a:graphicData>
            </a:graphic>
          </wp:inline>
        </w:drawing>
      </w:r>
      <w:r w:rsidR="000C4142" w:rsidRPr="00326CC1">
        <w:rPr>
          <w:rFonts w:cs="Times New Roman"/>
        </w:rPr>
        <w:t xml:space="preserve"> </w:t>
      </w:r>
    </w:p>
    <w:tbl>
      <w:tblPr>
        <w:tblW w:w="0" w:type="auto"/>
        <w:tblInd w:w="180" w:type="dxa"/>
        <w:tblLayout w:type="fixed"/>
        <w:tblLook w:val="0000" w:firstRow="0" w:lastRow="0" w:firstColumn="0" w:lastColumn="0" w:noHBand="0" w:noVBand="0"/>
      </w:tblPr>
      <w:tblGrid>
        <w:gridCol w:w="10293"/>
      </w:tblGrid>
      <w:tr w:rsidR="000C4142" w:rsidRPr="00326CC1" w14:paraId="74BC0685" w14:textId="77777777">
        <w:trPr>
          <w:trHeight w:val="321"/>
        </w:trPr>
        <w:tc>
          <w:tcPr>
            <w:tcW w:w="10293" w:type="dxa"/>
            <w:shd w:val="clear" w:color="auto" w:fill="auto"/>
          </w:tcPr>
          <w:p w14:paraId="78E49884" w14:textId="77777777" w:rsidR="000C4142" w:rsidRPr="00326CC1" w:rsidRDefault="000C4142">
            <w:pPr>
              <w:pStyle w:val="WW-Default"/>
              <w:snapToGrid w:val="0"/>
              <w:jc w:val="right"/>
              <w:rPr>
                <w:rFonts w:cs="Times New Roman"/>
                <w:b/>
                <w:bCs/>
                <w:i/>
                <w:iCs/>
                <w:sz w:val="23"/>
                <w:szCs w:val="23"/>
              </w:rPr>
            </w:pPr>
            <w:r w:rsidRPr="00326CC1">
              <w:rPr>
                <w:rFonts w:cs="Times New Roman"/>
                <w:b/>
                <w:bCs/>
                <w:i/>
                <w:iCs/>
                <w:sz w:val="23"/>
                <w:szCs w:val="23"/>
              </w:rPr>
              <w:t xml:space="preserve">ЕЛЕКТРОННО ИЗДАНИЕ </w:t>
            </w:r>
          </w:p>
        </w:tc>
      </w:tr>
    </w:tbl>
    <w:p w14:paraId="6C532535" w14:textId="77777777" w:rsidR="000C4142" w:rsidRPr="00326CC1" w:rsidRDefault="000C4142">
      <w:pPr>
        <w:pStyle w:val="NoSpacing"/>
        <w:rPr>
          <w:rFonts w:ascii="Times New Roman" w:hAnsi="Times New Roman" w:cs="Times New Roman"/>
          <w:sz w:val="72"/>
          <w:szCs w:val="72"/>
          <w:lang w:val="bg-BG"/>
        </w:rPr>
      </w:pPr>
    </w:p>
    <w:p w14:paraId="4CC75D10" w14:textId="77777777" w:rsidR="000C4142" w:rsidRPr="00326CC1" w:rsidRDefault="000C4142" w:rsidP="00F12E06">
      <w:pPr>
        <w:autoSpaceDE w:val="0"/>
        <w:spacing w:after="0" w:line="100" w:lineRule="atLeast"/>
        <w:rPr>
          <w:rFonts w:ascii="Times New Roman" w:hAnsi="Times New Roman" w:cs="Times New Roman"/>
          <w:b/>
          <w:bCs/>
          <w:i/>
          <w:iCs/>
          <w:color w:val="000000"/>
          <w:sz w:val="72"/>
          <w:szCs w:val="72"/>
        </w:rPr>
      </w:pPr>
    </w:p>
    <w:p w14:paraId="1749FD91" w14:textId="77777777" w:rsidR="000C4142" w:rsidRPr="00326CC1" w:rsidRDefault="006F46D6" w:rsidP="00760B31">
      <w:pPr>
        <w:jc w:val="center"/>
        <w:rPr>
          <w:rFonts w:ascii="Times New Roman" w:hAnsi="Times New Roman" w:cs="Times New Roman"/>
          <w:b/>
          <w:bCs/>
          <w:color w:val="000000"/>
          <w:sz w:val="44"/>
          <w:szCs w:val="44"/>
        </w:rPr>
      </w:pPr>
      <w:bookmarkStart w:id="0" w:name="_Toc344304755"/>
      <w:bookmarkStart w:id="1" w:name="_Toc344312273"/>
      <w:r w:rsidRPr="00326CC1">
        <w:rPr>
          <w:rFonts w:ascii="Times New Roman" w:hAnsi="Times New Roman" w:cs="Times New Roman"/>
          <w:b/>
          <w:bCs/>
          <w:color w:val="000000"/>
          <w:sz w:val="72"/>
          <w:szCs w:val="72"/>
        </w:rPr>
        <w:t>БЮЛЕТИН-КАТАЛОГ</w:t>
      </w:r>
      <w:bookmarkEnd w:id="0"/>
      <w:bookmarkEnd w:id="1"/>
    </w:p>
    <w:p w14:paraId="0C91537C" w14:textId="77777777" w:rsidR="000C4142" w:rsidRPr="00326CC1" w:rsidRDefault="000C4142" w:rsidP="00760B31">
      <w:pPr>
        <w:autoSpaceDE w:val="0"/>
        <w:spacing w:after="0" w:line="100" w:lineRule="atLeast"/>
        <w:jc w:val="center"/>
        <w:rPr>
          <w:rFonts w:ascii="Times New Roman" w:hAnsi="Times New Roman" w:cs="Times New Roman"/>
          <w:b/>
          <w:bCs/>
          <w:color w:val="000000"/>
          <w:sz w:val="44"/>
          <w:szCs w:val="44"/>
        </w:rPr>
      </w:pPr>
    </w:p>
    <w:p w14:paraId="3E3C6B2D" w14:textId="77777777" w:rsidR="000C4142" w:rsidRPr="00326CC1" w:rsidRDefault="005F6877" w:rsidP="00760B31">
      <w:pPr>
        <w:jc w:val="center"/>
        <w:rPr>
          <w:rFonts w:ascii="Times New Roman" w:hAnsi="Times New Roman" w:cs="Times New Roman"/>
          <w:b/>
          <w:bCs/>
          <w:color w:val="000000"/>
          <w:sz w:val="44"/>
          <w:szCs w:val="44"/>
        </w:rPr>
      </w:pPr>
      <w:bookmarkStart w:id="2" w:name="_Toc344304756"/>
      <w:bookmarkStart w:id="3" w:name="_Toc344312274"/>
      <w:r w:rsidRPr="00326CC1">
        <w:rPr>
          <w:rFonts w:ascii="Times New Roman" w:hAnsi="Times New Roman" w:cs="Times New Roman"/>
          <w:b/>
          <w:bCs/>
          <w:color w:val="000000"/>
          <w:sz w:val="44"/>
          <w:szCs w:val="44"/>
        </w:rPr>
        <w:t xml:space="preserve">СЪДЕБНА </w:t>
      </w:r>
      <w:r w:rsidR="000C4142" w:rsidRPr="00326CC1">
        <w:rPr>
          <w:rFonts w:ascii="Times New Roman" w:hAnsi="Times New Roman" w:cs="Times New Roman"/>
          <w:b/>
          <w:bCs/>
          <w:color w:val="000000"/>
          <w:sz w:val="44"/>
          <w:szCs w:val="44"/>
        </w:rPr>
        <w:t>ПРАКТИКА ПО</w:t>
      </w:r>
      <w:bookmarkEnd w:id="2"/>
      <w:bookmarkEnd w:id="3"/>
    </w:p>
    <w:p w14:paraId="2EE880DB" w14:textId="77777777" w:rsidR="000C4142" w:rsidRPr="00326CC1" w:rsidRDefault="000C4142" w:rsidP="00760B31">
      <w:pPr>
        <w:jc w:val="center"/>
        <w:rPr>
          <w:rFonts w:ascii="Times New Roman" w:hAnsi="Times New Roman" w:cs="Times New Roman"/>
          <w:b/>
          <w:bCs/>
          <w:color w:val="000000"/>
          <w:sz w:val="44"/>
          <w:szCs w:val="44"/>
        </w:rPr>
      </w:pPr>
      <w:bookmarkStart w:id="4" w:name="_Toc344304757"/>
      <w:bookmarkStart w:id="5" w:name="_Toc344312275"/>
      <w:r w:rsidRPr="00326CC1">
        <w:rPr>
          <w:rFonts w:ascii="Times New Roman" w:hAnsi="Times New Roman" w:cs="Times New Roman"/>
          <w:b/>
          <w:bCs/>
          <w:color w:val="000000"/>
          <w:sz w:val="44"/>
          <w:szCs w:val="44"/>
        </w:rPr>
        <w:t>ПРАВАТА НА ЧОВЕКА</w:t>
      </w:r>
      <w:bookmarkEnd w:id="4"/>
      <w:bookmarkEnd w:id="5"/>
    </w:p>
    <w:p w14:paraId="28A40D6E" w14:textId="77777777" w:rsidR="005A6E36" w:rsidRPr="00326CC1" w:rsidRDefault="005A6E36" w:rsidP="00760B31">
      <w:pPr>
        <w:jc w:val="center"/>
        <w:rPr>
          <w:rFonts w:ascii="Times New Roman" w:hAnsi="Times New Roman" w:cs="Times New Roman"/>
          <w:b/>
          <w:bCs/>
          <w:color w:val="000000"/>
          <w:sz w:val="44"/>
          <w:szCs w:val="44"/>
        </w:rPr>
      </w:pPr>
    </w:p>
    <w:p w14:paraId="38A3ED75" w14:textId="77777777" w:rsidR="005A6E36" w:rsidRPr="00326CC1" w:rsidRDefault="00C03CD0" w:rsidP="00760B31">
      <w:pPr>
        <w:jc w:val="center"/>
        <w:rPr>
          <w:rFonts w:ascii="Times New Roman" w:hAnsi="Times New Roman" w:cs="Times New Roman"/>
          <w:b/>
          <w:bCs/>
          <w:color w:val="000000"/>
          <w:sz w:val="32"/>
          <w:szCs w:val="32"/>
        </w:rPr>
      </w:pPr>
      <w:r w:rsidRPr="00326CC1">
        <w:rPr>
          <w:rFonts w:ascii="Times New Roman" w:hAnsi="Times New Roman" w:cs="Times New Roman"/>
          <w:b/>
          <w:bCs/>
          <w:color w:val="000000"/>
          <w:sz w:val="32"/>
          <w:szCs w:val="32"/>
        </w:rPr>
        <w:t xml:space="preserve">септември 2010 г. – </w:t>
      </w:r>
      <w:r w:rsidR="005A6E36" w:rsidRPr="00326CC1">
        <w:rPr>
          <w:rFonts w:ascii="Times New Roman" w:hAnsi="Times New Roman" w:cs="Times New Roman"/>
          <w:b/>
          <w:bCs/>
          <w:color w:val="000000"/>
          <w:sz w:val="32"/>
          <w:szCs w:val="32"/>
        </w:rPr>
        <w:t>септември 2012</w:t>
      </w:r>
      <w:r w:rsidRPr="00326CC1">
        <w:rPr>
          <w:rFonts w:ascii="Times New Roman" w:hAnsi="Times New Roman" w:cs="Times New Roman"/>
          <w:b/>
          <w:bCs/>
          <w:color w:val="000000"/>
          <w:sz w:val="32"/>
          <w:szCs w:val="32"/>
        </w:rPr>
        <w:t xml:space="preserve"> г.</w:t>
      </w:r>
    </w:p>
    <w:p w14:paraId="03D979B3" w14:textId="77777777" w:rsidR="005A6E36" w:rsidRPr="00326CC1" w:rsidRDefault="005A6E36" w:rsidP="00653AC2">
      <w:pPr>
        <w:jc w:val="center"/>
        <w:rPr>
          <w:rFonts w:ascii="Times New Roman" w:hAnsi="Times New Roman" w:cs="Times New Roman"/>
          <w:b/>
          <w:bCs/>
          <w:color w:val="000000"/>
          <w:sz w:val="32"/>
          <w:szCs w:val="32"/>
        </w:rPr>
      </w:pPr>
      <w:r w:rsidRPr="00326CC1">
        <w:rPr>
          <w:rFonts w:ascii="Times New Roman" w:hAnsi="Times New Roman" w:cs="Times New Roman"/>
          <w:b/>
          <w:bCs/>
          <w:color w:val="000000"/>
          <w:sz w:val="32"/>
          <w:szCs w:val="32"/>
        </w:rPr>
        <w:t>януари 2014</w:t>
      </w:r>
      <w:r w:rsidR="00C03CD0" w:rsidRPr="00326CC1">
        <w:rPr>
          <w:rFonts w:ascii="Times New Roman" w:hAnsi="Times New Roman" w:cs="Times New Roman"/>
          <w:b/>
          <w:bCs/>
          <w:color w:val="000000"/>
          <w:sz w:val="32"/>
          <w:szCs w:val="32"/>
        </w:rPr>
        <w:t xml:space="preserve"> г.</w:t>
      </w:r>
      <w:r w:rsidR="00BC776D">
        <w:rPr>
          <w:rFonts w:ascii="Times New Roman" w:hAnsi="Times New Roman" w:cs="Times New Roman"/>
          <w:b/>
          <w:bCs/>
          <w:color w:val="000000"/>
          <w:sz w:val="32"/>
          <w:szCs w:val="32"/>
        </w:rPr>
        <w:t xml:space="preserve"> – </w:t>
      </w:r>
      <w:r w:rsidR="00462021">
        <w:rPr>
          <w:rFonts w:ascii="Times New Roman" w:hAnsi="Times New Roman" w:cs="Times New Roman"/>
          <w:b/>
          <w:bCs/>
          <w:color w:val="000000"/>
          <w:sz w:val="32"/>
          <w:szCs w:val="32"/>
        </w:rPr>
        <w:t>юни</w:t>
      </w:r>
      <w:r w:rsidR="000C4831" w:rsidRPr="00326CC1">
        <w:rPr>
          <w:rFonts w:ascii="Times New Roman" w:hAnsi="Times New Roman" w:cs="Times New Roman"/>
          <w:b/>
          <w:bCs/>
          <w:color w:val="000000"/>
          <w:sz w:val="32"/>
          <w:szCs w:val="32"/>
        </w:rPr>
        <w:t xml:space="preserve"> 2015</w:t>
      </w:r>
      <w:r w:rsidR="00C03CD0" w:rsidRPr="00326CC1">
        <w:rPr>
          <w:rFonts w:ascii="Times New Roman" w:hAnsi="Times New Roman" w:cs="Times New Roman"/>
          <w:b/>
          <w:bCs/>
          <w:color w:val="000000"/>
          <w:sz w:val="32"/>
          <w:szCs w:val="32"/>
        </w:rPr>
        <w:t xml:space="preserve"> г.</w:t>
      </w:r>
    </w:p>
    <w:p w14:paraId="491E737C" w14:textId="77777777" w:rsidR="00F12E06" w:rsidRPr="00326CC1" w:rsidRDefault="00F12E06" w:rsidP="00B13865">
      <w:pPr>
        <w:rPr>
          <w:rFonts w:ascii="Times New Roman" w:hAnsi="Times New Roman" w:cs="Times New Roman"/>
          <w:b/>
          <w:bCs/>
          <w:color w:val="000000"/>
          <w:sz w:val="44"/>
          <w:szCs w:val="44"/>
        </w:rPr>
      </w:pPr>
    </w:p>
    <w:p w14:paraId="30414360" w14:textId="77777777" w:rsidR="000C4142" w:rsidRPr="00326CC1" w:rsidRDefault="00144C6B" w:rsidP="00442BB9">
      <w:pPr>
        <w:spacing w:line="100" w:lineRule="atLeast"/>
        <w:jc w:val="both"/>
        <w:rPr>
          <w:rStyle w:val="normal--char"/>
          <w:rFonts w:ascii="Times New Roman" w:hAnsi="Times New Roman" w:cs="Times New Roman"/>
          <w:iCs/>
          <w:sz w:val="28"/>
          <w:szCs w:val="28"/>
        </w:rPr>
      </w:pPr>
      <w:r w:rsidRPr="00326CC1">
        <w:rPr>
          <w:rStyle w:val="normal--char"/>
          <w:rFonts w:ascii="Times New Roman" w:hAnsi="Times New Roman" w:cs="Times New Roman"/>
          <w:iCs/>
          <w:sz w:val="28"/>
          <w:szCs w:val="28"/>
        </w:rPr>
        <w:t xml:space="preserve">Изданието съдържа </w:t>
      </w:r>
      <w:r w:rsidR="001B659A" w:rsidRPr="00326CC1">
        <w:rPr>
          <w:rStyle w:val="normal--char"/>
          <w:rFonts w:ascii="Times New Roman" w:hAnsi="Times New Roman" w:cs="Times New Roman"/>
          <w:iCs/>
          <w:sz w:val="28"/>
          <w:szCs w:val="28"/>
        </w:rPr>
        <w:t>каталог на</w:t>
      </w:r>
      <w:r w:rsidRPr="00326CC1">
        <w:rPr>
          <w:rStyle w:val="normal--char"/>
          <w:rFonts w:ascii="Times New Roman" w:hAnsi="Times New Roman" w:cs="Times New Roman"/>
          <w:iCs/>
          <w:sz w:val="28"/>
          <w:szCs w:val="28"/>
        </w:rPr>
        <w:t xml:space="preserve"> публикуваните в Бюлетин</w:t>
      </w:r>
      <w:r w:rsidR="001B659A" w:rsidRPr="00326CC1">
        <w:rPr>
          <w:rStyle w:val="normal--char"/>
          <w:rFonts w:ascii="Times New Roman" w:hAnsi="Times New Roman" w:cs="Times New Roman"/>
          <w:iCs/>
          <w:sz w:val="28"/>
          <w:szCs w:val="28"/>
        </w:rPr>
        <w:t xml:space="preserve"> </w:t>
      </w:r>
      <w:r w:rsidRPr="00326CC1">
        <w:rPr>
          <w:rStyle w:val="normal--char"/>
          <w:rFonts w:ascii="Times New Roman" w:hAnsi="Times New Roman" w:cs="Times New Roman"/>
          <w:b/>
          <w:iCs/>
          <w:sz w:val="28"/>
          <w:szCs w:val="28"/>
        </w:rPr>
        <w:t>„Съдебна практика по правата на човека“</w:t>
      </w:r>
      <w:r w:rsidRPr="00326CC1">
        <w:rPr>
          <w:rStyle w:val="normal--char"/>
          <w:rFonts w:ascii="Times New Roman" w:hAnsi="Times New Roman" w:cs="Times New Roman"/>
          <w:iCs/>
          <w:sz w:val="28"/>
          <w:szCs w:val="28"/>
        </w:rPr>
        <w:t xml:space="preserve"> </w:t>
      </w:r>
      <w:r w:rsidR="001C64BB" w:rsidRPr="00326CC1">
        <w:rPr>
          <w:rStyle w:val="normal--char"/>
          <w:rFonts w:ascii="Times New Roman" w:hAnsi="Times New Roman" w:cs="Times New Roman"/>
          <w:iCs/>
          <w:sz w:val="28"/>
          <w:szCs w:val="28"/>
        </w:rPr>
        <w:t xml:space="preserve">подбрани </w:t>
      </w:r>
      <w:r w:rsidR="000C4142" w:rsidRPr="00326CC1">
        <w:rPr>
          <w:rStyle w:val="normal--char"/>
          <w:rFonts w:ascii="Times New Roman" w:hAnsi="Times New Roman" w:cs="Times New Roman"/>
          <w:iCs/>
          <w:sz w:val="28"/>
          <w:szCs w:val="28"/>
        </w:rPr>
        <w:t xml:space="preserve">решения, постановени </w:t>
      </w:r>
      <w:r w:rsidR="00C8549C" w:rsidRPr="00326CC1">
        <w:rPr>
          <w:rStyle w:val="normal--char"/>
          <w:rFonts w:ascii="Times New Roman" w:hAnsi="Times New Roman" w:cs="Times New Roman"/>
          <w:iCs/>
          <w:sz w:val="28"/>
          <w:szCs w:val="28"/>
        </w:rPr>
        <w:t xml:space="preserve">от Европейския съд по правата на човека („ЕСПЧ“), както и решения на Съда на Европейския съюз („СЕС“) </w:t>
      </w:r>
      <w:r w:rsidR="00B946EA" w:rsidRPr="00326CC1">
        <w:rPr>
          <w:rStyle w:val="normal--char"/>
          <w:rFonts w:ascii="Times New Roman" w:hAnsi="Times New Roman" w:cs="Times New Roman"/>
          <w:iCs/>
          <w:sz w:val="28"/>
          <w:szCs w:val="28"/>
        </w:rPr>
        <w:t xml:space="preserve">и Общия съд на Европейския съюз </w:t>
      </w:r>
      <w:r w:rsidR="00C8549C" w:rsidRPr="00326CC1">
        <w:rPr>
          <w:rStyle w:val="normal--char"/>
          <w:rFonts w:ascii="Times New Roman" w:hAnsi="Times New Roman" w:cs="Times New Roman"/>
          <w:iCs/>
          <w:sz w:val="28"/>
          <w:szCs w:val="28"/>
        </w:rPr>
        <w:t>по дела, касаещи защитата на правата на човека. Публикуваните решения са постановени в периода</w:t>
      </w:r>
      <w:r w:rsidR="000C4142" w:rsidRPr="00326CC1">
        <w:rPr>
          <w:rStyle w:val="normal--char"/>
          <w:rFonts w:ascii="Times New Roman" w:hAnsi="Times New Roman" w:cs="Times New Roman"/>
          <w:iCs/>
          <w:sz w:val="28"/>
          <w:szCs w:val="28"/>
        </w:rPr>
        <w:t xml:space="preserve"> септември 201</w:t>
      </w:r>
      <w:r w:rsidR="0073153D" w:rsidRPr="00326CC1">
        <w:rPr>
          <w:rStyle w:val="normal--char"/>
          <w:rFonts w:ascii="Times New Roman" w:hAnsi="Times New Roman" w:cs="Times New Roman"/>
          <w:iCs/>
          <w:sz w:val="28"/>
          <w:szCs w:val="28"/>
        </w:rPr>
        <w:t>0 </w:t>
      </w:r>
      <w:r w:rsidR="000C4142" w:rsidRPr="00326CC1">
        <w:rPr>
          <w:rStyle w:val="normal--char"/>
          <w:rFonts w:ascii="Times New Roman" w:hAnsi="Times New Roman" w:cs="Times New Roman"/>
          <w:iCs/>
          <w:sz w:val="28"/>
          <w:szCs w:val="28"/>
        </w:rPr>
        <w:t>г.</w:t>
      </w:r>
      <w:r w:rsidR="00442BB9" w:rsidRPr="00326CC1">
        <w:rPr>
          <w:rStyle w:val="normal--char"/>
          <w:rFonts w:ascii="Times New Roman" w:hAnsi="Times New Roman" w:cs="Times New Roman"/>
          <w:iCs/>
          <w:sz w:val="28"/>
          <w:szCs w:val="28"/>
          <w:lang w:val="ru-RU"/>
        </w:rPr>
        <w:t xml:space="preserve"> </w:t>
      </w:r>
      <w:r w:rsidR="00C8549C" w:rsidRPr="00326CC1">
        <w:rPr>
          <w:rStyle w:val="normal--char"/>
          <w:rFonts w:ascii="Times New Roman" w:hAnsi="Times New Roman" w:cs="Times New Roman"/>
          <w:iCs/>
          <w:sz w:val="28"/>
          <w:szCs w:val="28"/>
          <w:lang w:val="ru-RU"/>
        </w:rPr>
        <w:t>-</w:t>
      </w:r>
      <w:r w:rsidR="00D9610C" w:rsidRPr="00326CC1">
        <w:rPr>
          <w:rStyle w:val="normal--char"/>
          <w:rFonts w:ascii="Times New Roman" w:hAnsi="Times New Roman" w:cs="Times New Roman"/>
          <w:iCs/>
          <w:sz w:val="28"/>
          <w:szCs w:val="28"/>
          <w:lang w:val="ru-RU"/>
        </w:rPr>
        <w:t xml:space="preserve"> септември 2012</w:t>
      </w:r>
      <w:r w:rsidR="00442BB9" w:rsidRPr="00326CC1">
        <w:rPr>
          <w:rStyle w:val="normal--char"/>
          <w:rFonts w:ascii="Times New Roman" w:hAnsi="Times New Roman" w:cs="Times New Roman"/>
          <w:iCs/>
          <w:sz w:val="28"/>
          <w:szCs w:val="28"/>
          <w:lang w:val="ru-RU"/>
        </w:rPr>
        <w:t xml:space="preserve"> г.</w:t>
      </w:r>
      <w:r w:rsidR="0096566D" w:rsidRPr="00326CC1">
        <w:rPr>
          <w:rStyle w:val="normal--char"/>
          <w:rFonts w:ascii="Times New Roman" w:hAnsi="Times New Roman" w:cs="Times New Roman"/>
          <w:iCs/>
          <w:sz w:val="28"/>
          <w:szCs w:val="28"/>
        </w:rPr>
        <w:t xml:space="preserve"> и </w:t>
      </w:r>
      <w:r w:rsidR="00C8549C" w:rsidRPr="00326CC1">
        <w:rPr>
          <w:rStyle w:val="normal--char"/>
          <w:rFonts w:ascii="Times New Roman" w:hAnsi="Times New Roman" w:cs="Times New Roman"/>
          <w:iCs/>
          <w:sz w:val="28"/>
          <w:szCs w:val="28"/>
        </w:rPr>
        <w:t>от</w:t>
      </w:r>
      <w:r w:rsidR="0096566D" w:rsidRPr="00326CC1">
        <w:rPr>
          <w:rStyle w:val="normal--char"/>
          <w:rFonts w:ascii="Times New Roman" w:hAnsi="Times New Roman" w:cs="Times New Roman"/>
          <w:iCs/>
          <w:sz w:val="28"/>
          <w:szCs w:val="28"/>
        </w:rPr>
        <w:t xml:space="preserve"> януари 2014 г. </w:t>
      </w:r>
      <w:r w:rsidR="00C8549C" w:rsidRPr="00326CC1">
        <w:rPr>
          <w:rStyle w:val="normal--char"/>
          <w:rFonts w:ascii="Times New Roman" w:hAnsi="Times New Roman" w:cs="Times New Roman"/>
          <w:iCs/>
          <w:sz w:val="28"/>
          <w:szCs w:val="28"/>
        </w:rPr>
        <w:t>насетне.</w:t>
      </w:r>
      <w:r w:rsidR="000C4142" w:rsidRPr="00326CC1">
        <w:rPr>
          <w:rStyle w:val="normal--char"/>
          <w:rFonts w:ascii="Times New Roman" w:hAnsi="Times New Roman" w:cs="Times New Roman"/>
          <w:iCs/>
          <w:sz w:val="28"/>
          <w:szCs w:val="28"/>
        </w:rPr>
        <w:t xml:space="preserve"> </w:t>
      </w:r>
      <w:r w:rsidR="006C17A9" w:rsidRPr="00326CC1">
        <w:rPr>
          <w:rStyle w:val="normal--char"/>
          <w:rFonts w:ascii="Times New Roman" w:hAnsi="Times New Roman" w:cs="Times New Roman"/>
          <w:iCs/>
          <w:sz w:val="28"/>
          <w:szCs w:val="28"/>
        </w:rPr>
        <w:t>Каталогът съдържа кратка</w:t>
      </w:r>
      <w:r w:rsidR="001B659A" w:rsidRPr="00326CC1">
        <w:rPr>
          <w:rStyle w:val="normal--char"/>
          <w:rFonts w:ascii="Times New Roman" w:hAnsi="Times New Roman" w:cs="Times New Roman"/>
          <w:iCs/>
          <w:sz w:val="28"/>
          <w:szCs w:val="28"/>
        </w:rPr>
        <w:t xml:space="preserve"> </w:t>
      </w:r>
      <w:r w:rsidR="00B946EA" w:rsidRPr="00326CC1">
        <w:rPr>
          <w:rStyle w:val="normal--char"/>
          <w:rFonts w:ascii="Times New Roman" w:hAnsi="Times New Roman" w:cs="Times New Roman"/>
          <w:iCs/>
          <w:sz w:val="28"/>
          <w:szCs w:val="28"/>
        </w:rPr>
        <w:t>анотация</w:t>
      </w:r>
      <w:r w:rsidR="001B659A" w:rsidRPr="00326CC1">
        <w:rPr>
          <w:rStyle w:val="normal--char"/>
          <w:rFonts w:ascii="Times New Roman" w:hAnsi="Times New Roman" w:cs="Times New Roman"/>
          <w:iCs/>
          <w:sz w:val="28"/>
          <w:szCs w:val="28"/>
        </w:rPr>
        <w:t xml:space="preserve"> на основния предмет на решението, като </w:t>
      </w:r>
      <w:r w:rsidR="006C17A9" w:rsidRPr="00326CC1">
        <w:rPr>
          <w:rStyle w:val="normal--char"/>
          <w:rFonts w:ascii="Times New Roman" w:hAnsi="Times New Roman" w:cs="Times New Roman"/>
          <w:iCs/>
          <w:sz w:val="28"/>
          <w:szCs w:val="28"/>
        </w:rPr>
        <w:t>по-</w:t>
      </w:r>
      <w:r w:rsidR="001B659A" w:rsidRPr="00326CC1">
        <w:rPr>
          <w:rStyle w:val="normal--char"/>
          <w:rFonts w:ascii="Times New Roman" w:hAnsi="Times New Roman" w:cs="Times New Roman"/>
          <w:iCs/>
          <w:sz w:val="28"/>
          <w:szCs w:val="28"/>
        </w:rPr>
        <w:t>подробн</w:t>
      </w:r>
      <w:r w:rsidR="006C17A9" w:rsidRPr="00326CC1">
        <w:rPr>
          <w:rStyle w:val="normal--char"/>
          <w:rFonts w:ascii="Times New Roman" w:hAnsi="Times New Roman" w:cs="Times New Roman"/>
          <w:iCs/>
          <w:sz w:val="28"/>
          <w:szCs w:val="28"/>
        </w:rPr>
        <w:t xml:space="preserve">о резюме </w:t>
      </w:r>
      <w:r w:rsidR="001B659A" w:rsidRPr="00326CC1">
        <w:rPr>
          <w:rStyle w:val="normal--char"/>
          <w:rFonts w:ascii="Times New Roman" w:hAnsi="Times New Roman" w:cs="Times New Roman"/>
          <w:iCs/>
          <w:sz w:val="28"/>
          <w:szCs w:val="28"/>
        </w:rPr>
        <w:t>може да бъде намерен</w:t>
      </w:r>
      <w:r w:rsidR="006C17A9" w:rsidRPr="00326CC1">
        <w:rPr>
          <w:rStyle w:val="normal--char"/>
          <w:rFonts w:ascii="Times New Roman" w:hAnsi="Times New Roman" w:cs="Times New Roman"/>
          <w:iCs/>
          <w:sz w:val="28"/>
          <w:szCs w:val="28"/>
        </w:rPr>
        <w:t>о</w:t>
      </w:r>
      <w:r w:rsidR="001B659A" w:rsidRPr="00326CC1">
        <w:rPr>
          <w:rStyle w:val="normal--char"/>
          <w:rFonts w:ascii="Times New Roman" w:hAnsi="Times New Roman" w:cs="Times New Roman"/>
          <w:iCs/>
          <w:sz w:val="28"/>
          <w:szCs w:val="28"/>
        </w:rPr>
        <w:t xml:space="preserve"> в съответния брой на </w:t>
      </w:r>
      <w:hyperlink r:id="rId9" w:history="1">
        <w:r w:rsidR="001B659A" w:rsidRPr="00326CC1">
          <w:rPr>
            <w:rStyle w:val="Hyperlink"/>
            <w:rFonts w:ascii="Times New Roman" w:hAnsi="Times New Roman" w:cs="Times New Roman"/>
            <w:b/>
            <w:iCs/>
            <w:sz w:val="28"/>
            <w:szCs w:val="28"/>
          </w:rPr>
          <w:t>бюлетин „Съдебна практика по правата на човека“</w:t>
        </w:r>
      </w:hyperlink>
      <w:r w:rsidR="001B659A" w:rsidRPr="00326CC1">
        <w:rPr>
          <w:rStyle w:val="normal--char"/>
          <w:rFonts w:ascii="Times New Roman" w:hAnsi="Times New Roman" w:cs="Times New Roman"/>
          <w:iCs/>
          <w:sz w:val="28"/>
          <w:szCs w:val="28"/>
        </w:rPr>
        <w:t>, изда</w:t>
      </w:r>
      <w:r w:rsidR="00B946EA" w:rsidRPr="00326CC1">
        <w:rPr>
          <w:rStyle w:val="normal--char"/>
          <w:rFonts w:ascii="Times New Roman" w:hAnsi="Times New Roman" w:cs="Times New Roman"/>
          <w:iCs/>
          <w:sz w:val="28"/>
          <w:szCs w:val="28"/>
        </w:rPr>
        <w:t>ван от</w:t>
      </w:r>
      <w:r w:rsidR="001B659A" w:rsidRPr="00326CC1">
        <w:rPr>
          <w:rStyle w:val="normal--char"/>
          <w:rFonts w:ascii="Times New Roman" w:hAnsi="Times New Roman" w:cs="Times New Roman"/>
          <w:iCs/>
          <w:sz w:val="28"/>
          <w:szCs w:val="28"/>
        </w:rPr>
        <w:t xml:space="preserve"> фондация „Българ</w:t>
      </w:r>
      <w:r w:rsidR="001C64BB" w:rsidRPr="00326CC1">
        <w:rPr>
          <w:rStyle w:val="normal--char"/>
          <w:rFonts w:ascii="Times New Roman" w:hAnsi="Times New Roman" w:cs="Times New Roman"/>
          <w:iCs/>
          <w:sz w:val="28"/>
          <w:szCs w:val="28"/>
        </w:rPr>
        <w:t>с</w:t>
      </w:r>
      <w:r w:rsidR="001B659A" w:rsidRPr="00326CC1">
        <w:rPr>
          <w:rStyle w:val="normal--char"/>
          <w:rFonts w:ascii="Times New Roman" w:hAnsi="Times New Roman" w:cs="Times New Roman"/>
          <w:iCs/>
          <w:sz w:val="28"/>
          <w:szCs w:val="28"/>
        </w:rPr>
        <w:t>ки адвокати за правата на човека”.</w:t>
      </w:r>
      <w:r w:rsidR="00B3469F" w:rsidRPr="00326CC1">
        <w:rPr>
          <w:rStyle w:val="normal--char"/>
          <w:rFonts w:ascii="Times New Roman" w:hAnsi="Times New Roman" w:cs="Times New Roman"/>
          <w:iCs/>
          <w:sz w:val="28"/>
          <w:szCs w:val="28"/>
        </w:rPr>
        <w:t xml:space="preserve"> </w:t>
      </w:r>
    </w:p>
    <w:p w14:paraId="52C27FDB" w14:textId="77777777" w:rsidR="00462021" w:rsidRPr="00462021" w:rsidRDefault="004C5EDD" w:rsidP="00A53E40">
      <w:pPr>
        <w:rPr>
          <w:rFonts w:ascii="Times New Roman" w:hAnsi="Times New Roman" w:cs="Times New Roman"/>
          <w:noProof/>
          <w:sz w:val="26"/>
          <w:szCs w:val="26"/>
        </w:rPr>
      </w:pPr>
      <w:r w:rsidRPr="00326CC1">
        <w:rPr>
          <w:rFonts w:ascii="Times New Roman" w:hAnsi="Times New Roman" w:cs="Times New Roman"/>
        </w:rPr>
        <w:br w:type="page"/>
      </w:r>
      <w:r w:rsidR="00653AC2" w:rsidRPr="00326CC1">
        <w:rPr>
          <w:rFonts w:ascii="Times New Roman" w:hAnsi="Times New Roman" w:cs="Times New Roman"/>
          <w:sz w:val="26"/>
          <w:szCs w:val="26"/>
        </w:rPr>
        <w:lastRenderedPageBreak/>
        <w:t>СЪДЪРЖАНИЕ</w:t>
      </w:r>
      <w:r w:rsidRPr="00E86984">
        <w:rPr>
          <w:rFonts w:ascii="Times New Roman" w:hAnsi="Times New Roman" w:cs="Times New Roman"/>
          <w:sz w:val="26"/>
          <w:szCs w:val="26"/>
        </w:rPr>
        <w:fldChar w:fldCharType="begin"/>
      </w:r>
      <w:r w:rsidRPr="00E86984">
        <w:rPr>
          <w:rFonts w:ascii="Times New Roman" w:hAnsi="Times New Roman" w:cs="Times New Roman"/>
          <w:sz w:val="26"/>
          <w:szCs w:val="26"/>
        </w:rPr>
        <w:instrText xml:space="preserve"> TOC \o "1-1" \h \z \u </w:instrText>
      </w:r>
      <w:r w:rsidRPr="00E86984">
        <w:rPr>
          <w:rFonts w:ascii="Times New Roman" w:hAnsi="Times New Roman" w:cs="Times New Roman"/>
          <w:sz w:val="26"/>
          <w:szCs w:val="26"/>
        </w:rPr>
        <w:fldChar w:fldCharType="separate"/>
      </w:r>
    </w:p>
    <w:p w14:paraId="0AAFE76D" w14:textId="77777777" w:rsidR="00462021" w:rsidRPr="00DE6969" w:rsidRDefault="00D1652E">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2" w:history="1">
        <w:r w:rsidR="00462021" w:rsidRPr="00462021">
          <w:rPr>
            <w:rStyle w:val="Hyperlink"/>
            <w:rFonts w:ascii="Times New Roman" w:hAnsi="Times New Roman" w:cs="Times New Roman"/>
            <w:noProof/>
            <w:sz w:val="26"/>
            <w:szCs w:val="26"/>
          </w:rPr>
          <w:t>1.</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ДОПУСТИМОСТ НА ЖАЛБИТЕ ПРЕД СЪДА</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_Toc428878972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3</w:t>
        </w:r>
        <w:r w:rsidR="00462021" w:rsidRPr="00462021">
          <w:rPr>
            <w:rFonts w:ascii="Times New Roman" w:hAnsi="Times New Roman" w:cs="Times New Roman"/>
            <w:noProof/>
            <w:webHidden/>
            <w:sz w:val="26"/>
            <w:szCs w:val="26"/>
          </w:rPr>
          <w:fldChar w:fldCharType="end"/>
        </w:r>
      </w:hyperlink>
    </w:p>
    <w:p w14:paraId="194E0589" w14:textId="77777777" w:rsidR="00462021" w:rsidRPr="00DE6969" w:rsidRDefault="00D1652E">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3" w:history="1">
        <w:r w:rsidR="00462021" w:rsidRPr="00462021">
          <w:rPr>
            <w:rStyle w:val="Hyperlink"/>
            <w:rFonts w:ascii="Times New Roman" w:hAnsi="Times New Roman" w:cs="Times New Roman"/>
            <w:noProof/>
            <w:sz w:val="26"/>
            <w:szCs w:val="26"/>
          </w:rPr>
          <w:t>2.</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ПРАВО НА ЖИВОТ</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_Toc428878973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9</w:t>
        </w:r>
        <w:r w:rsidR="00462021" w:rsidRPr="00462021">
          <w:rPr>
            <w:rFonts w:ascii="Times New Roman" w:hAnsi="Times New Roman" w:cs="Times New Roman"/>
            <w:noProof/>
            <w:webHidden/>
            <w:sz w:val="26"/>
            <w:szCs w:val="26"/>
          </w:rPr>
          <w:fldChar w:fldCharType="end"/>
        </w:r>
      </w:hyperlink>
    </w:p>
    <w:p w14:paraId="61371071" w14:textId="77777777" w:rsidR="00462021" w:rsidRPr="00DE6969" w:rsidRDefault="00D1652E">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4" w:history="1">
        <w:r w:rsidR="00462021" w:rsidRPr="00462021">
          <w:rPr>
            <w:rStyle w:val="Hyperlink"/>
            <w:rFonts w:ascii="Times New Roman" w:hAnsi="Times New Roman" w:cs="Times New Roman"/>
            <w:noProof/>
            <w:sz w:val="26"/>
            <w:szCs w:val="26"/>
            <w:lang w:val="sr-Cyrl-CS"/>
          </w:rPr>
          <w:t>3.</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ЗАБРАНА ЗА ИЗТЕЗАНИE И НЕЧОВЕШКО И</w:t>
        </w:r>
        <w:r w:rsidR="00462021" w:rsidRPr="00462021">
          <w:rPr>
            <w:rStyle w:val="Hyperlink"/>
            <w:rFonts w:ascii="Times New Roman" w:hAnsi="Times New Roman" w:cs="Times New Roman"/>
            <w:noProof/>
            <w:sz w:val="26"/>
            <w:szCs w:val="26"/>
            <w:lang w:val="sr-Cyrl-CS"/>
          </w:rPr>
          <w:t xml:space="preserve"> УНИЗИТЕЛНО ОТНАСЯНЕ</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_Toc428878974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20</w:t>
        </w:r>
        <w:r w:rsidR="00462021" w:rsidRPr="00462021">
          <w:rPr>
            <w:rFonts w:ascii="Times New Roman" w:hAnsi="Times New Roman" w:cs="Times New Roman"/>
            <w:noProof/>
            <w:webHidden/>
            <w:sz w:val="26"/>
            <w:szCs w:val="26"/>
          </w:rPr>
          <w:fldChar w:fldCharType="end"/>
        </w:r>
      </w:hyperlink>
    </w:p>
    <w:p w14:paraId="187E9752" w14:textId="77777777" w:rsidR="00462021" w:rsidRPr="00DE6969" w:rsidRDefault="00D1652E">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5" w:history="1">
        <w:r w:rsidR="00462021" w:rsidRPr="00462021">
          <w:rPr>
            <w:rStyle w:val="Hyperlink"/>
            <w:rFonts w:ascii="Times New Roman" w:hAnsi="Times New Roman" w:cs="Times New Roman"/>
            <w:noProof/>
            <w:sz w:val="26"/>
            <w:szCs w:val="26"/>
          </w:rPr>
          <w:t>4.</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ПРАВО НА СВОБОДА И СИГУРНОСТ</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_Toc428878975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40</w:t>
        </w:r>
        <w:r w:rsidR="00462021" w:rsidRPr="00462021">
          <w:rPr>
            <w:rFonts w:ascii="Times New Roman" w:hAnsi="Times New Roman" w:cs="Times New Roman"/>
            <w:noProof/>
            <w:webHidden/>
            <w:sz w:val="26"/>
            <w:szCs w:val="26"/>
          </w:rPr>
          <w:fldChar w:fldCharType="end"/>
        </w:r>
      </w:hyperlink>
    </w:p>
    <w:p w14:paraId="4B7FD737" w14:textId="77777777" w:rsidR="00462021" w:rsidRPr="00DE6969" w:rsidRDefault="00D1652E">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6" w:history="1">
        <w:r w:rsidR="00462021" w:rsidRPr="00462021">
          <w:rPr>
            <w:rStyle w:val="Hyperlink"/>
            <w:rFonts w:ascii="Times New Roman" w:hAnsi="Times New Roman" w:cs="Times New Roman"/>
            <w:noProof/>
            <w:sz w:val="26"/>
            <w:szCs w:val="26"/>
          </w:rPr>
          <w:t>5.</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ПРАВО НА СПРАВЕДЛИВ СЪДЕБЕН ПРОЦЕС</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_Toc428878976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52</w:t>
        </w:r>
        <w:r w:rsidR="00462021" w:rsidRPr="00462021">
          <w:rPr>
            <w:rFonts w:ascii="Times New Roman" w:hAnsi="Times New Roman" w:cs="Times New Roman"/>
            <w:noProof/>
            <w:webHidden/>
            <w:sz w:val="26"/>
            <w:szCs w:val="26"/>
          </w:rPr>
          <w:fldChar w:fldCharType="end"/>
        </w:r>
      </w:hyperlink>
    </w:p>
    <w:p w14:paraId="02703C31" w14:textId="77777777" w:rsidR="00462021" w:rsidRPr="00DE6969" w:rsidRDefault="00D1652E">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7" w:history="1">
        <w:r w:rsidR="00462021" w:rsidRPr="00462021">
          <w:rPr>
            <w:rStyle w:val="Hyperlink"/>
            <w:rFonts w:ascii="Times New Roman" w:hAnsi="Times New Roman" w:cs="Times New Roman"/>
            <w:bCs/>
            <w:noProof/>
            <w:sz w:val="26"/>
            <w:szCs w:val="26"/>
          </w:rPr>
          <w:t>6.</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bCs/>
            <w:noProof/>
            <w:sz w:val="26"/>
            <w:szCs w:val="26"/>
          </w:rPr>
          <w:t>ПРАВО НА ЗАЧИТАНЕ НА ЛИЧНИЯ И СЕМЕЕН</w:t>
        </w:r>
        <w:r w:rsidR="00462021" w:rsidRPr="00462021">
          <w:rPr>
            <w:rStyle w:val="Hyperlink"/>
            <w:rFonts w:ascii="Times New Roman" w:hAnsi="Times New Roman" w:cs="Times New Roman"/>
            <w:noProof/>
            <w:sz w:val="26"/>
            <w:szCs w:val="26"/>
            <w:lang w:val="sr-Cyrl-CS"/>
          </w:rPr>
          <w:t xml:space="preserve"> </w:t>
        </w:r>
        <w:r w:rsidR="00462021" w:rsidRPr="00462021">
          <w:rPr>
            <w:rStyle w:val="Hyperlink"/>
            <w:rFonts w:ascii="Times New Roman" w:hAnsi="Times New Roman" w:cs="Times New Roman"/>
            <w:bCs/>
            <w:noProof/>
            <w:sz w:val="26"/>
            <w:szCs w:val="26"/>
          </w:rPr>
          <w:t>ЖИВОТ, НА ДОМА И КОРЕСПОНДЕНЦИЯТА</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_Toc428878977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84</w:t>
        </w:r>
        <w:r w:rsidR="00462021" w:rsidRPr="00462021">
          <w:rPr>
            <w:rFonts w:ascii="Times New Roman" w:hAnsi="Times New Roman" w:cs="Times New Roman"/>
            <w:noProof/>
            <w:webHidden/>
            <w:sz w:val="26"/>
            <w:szCs w:val="26"/>
          </w:rPr>
          <w:fldChar w:fldCharType="end"/>
        </w:r>
      </w:hyperlink>
    </w:p>
    <w:p w14:paraId="26C1C3CC" w14:textId="77777777" w:rsidR="00462021" w:rsidRPr="00DE6969" w:rsidRDefault="00D1652E">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8" w:history="1">
        <w:r w:rsidR="00462021" w:rsidRPr="00462021">
          <w:rPr>
            <w:rStyle w:val="Hyperlink"/>
            <w:rFonts w:ascii="Times New Roman" w:hAnsi="Times New Roman" w:cs="Times New Roman"/>
            <w:noProof/>
            <w:sz w:val="26"/>
            <w:szCs w:val="26"/>
            <w:lang w:val="sr-Cyrl-CS"/>
          </w:rPr>
          <w:t>7.</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lang w:val="sr-Cyrl-CS"/>
          </w:rPr>
          <w:t>СВОБОДА НА ИЗРАЗЯВАНЕ, НА СЪВЕСТТА И РЕЛИГИЯТА,</w:t>
        </w:r>
        <w:r w:rsidR="00462021" w:rsidRPr="00462021">
          <w:rPr>
            <w:rStyle w:val="Hyperlink"/>
            <w:rFonts w:ascii="Times New Roman" w:hAnsi="Times New Roman" w:cs="Times New Roman"/>
            <w:noProof/>
            <w:sz w:val="26"/>
            <w:szCs w:val="26"/>
          </w:rPr>
          <w:t xml:space="preserve"> </w:t>
        </w:r>
        <w:r w:rsidR="00462021" w:rsidRPr="00462021">
          <w:rPr>
            <w:rStyle w:val="Hyperlink"/>
            <w:rFonts w:ascii="Times New Roman" w:hAnsi="Times New Roman" w:cs="Times New Roman"/>
            <w:noProof/>
            <w:sz w:val="26"/>
            <w:szCs w:val="26"/>
            <w:lang w:val="sr-Cyrl-CS"/>
          </w:rPr>
          <w:t>НА СЪБРАНИЯТА И НА СДРУЖАВАНЕ</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_Toc428878978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107</w:t>
        </w:r>
        <w:r w:rsidR="00462021" w:rsidRPr="00462021">
          <w:rPr>
            <w:rFonts w:ascii="Times New Roman" w:hAnsi="Times New Roman" w:cs="Times New Roman"/>
            <w:noProof/>
            <w:webHidden/>
            <w:sz w:val="26"/>
            <w:szCs w:val="26"/>
          </w:rPr>
          <w:fldChar w:fldCharType="end"/>
        </w:r>
      </w:hyperlink>
    </w:p>
    <w:p w14:paraId="72813217" w14:textId="77777777" w:rsidR="00462021" w:rsidRPr="00DE6969" w:rsidRDefault="00D1652E">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9" w:history="1">
        <w:r w:rsidR="00462021" w:rsidRPr="00462021">
          <w:rPr>
            <w:rStyle w:val="Hyperlink"/>
            <w:rFonts w:ascii="Times New Roman" w:hAnsi="Times New Roman" w:cs="Times New Roman"/>
            <w:noProof/>
            <w:sz w:val="26"/>
            <w:szCs w:val="26"/>
            <w:lang w:val="sr-Cyrl-CS"/>
          </w:rPr>
          <w:t>8.</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lang w:val="sr-Cyrl-CS"/>
          </w:rPr>
          <w:t>ПРАВО НА СОБСТВЕНОСТ</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_Toc428878979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121</w:t>
        </w:r>
        <w:r w:rsidR="00462021" w:rsidRPr="00462021">
          <w:rPr>
            <w:rFonts w:ascii="Times New Roman" w:hAnsi="Times New Roman" w:cs="Times New Roman"/>
            <w:noProof/>
            <w:webHidden/>
            <w:sz w:val="26"/>
            <w:szCs w:val="26"/>
          </w:rPr>
          <w:fldChar w:fldCharType="end"/>
        </w:r>
      </w:hyperlink>
    </w:p>
    <w:p w14:paraId="616B8A0C" w14:textId="77777777" w:rsidR="00462021" w:rsidRPr="00DE6969" w:rsidRDefault="00D1652E">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80" w:history="1">
        <w:r w:rsidR="00462021" w:rsidRPr="00462021">
          <w:rPr>
            <w:rStyle w:val="Hyperlink"/>
            <w:rFonts w:ascii="Times New Roman" w:hAnsi="Times New Roman" w:cs="Times New Roman"/>
            <w:noProof/>
            <w:sz w:val="26"/>
            <w:szCs w:val="26"/>
          </w:rPr>
          <w:t>9.</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ЗАБРАНА ЗА ДИСКРИМИНАЦИЯ</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_Toc428878980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133</w:t>
        </w:r>
        <w:r w:rsidR="00462021" w:rsidRPr="00462021">
          <w:rPr>
            <w:rFonts w:ascii="Times New Roman" w:hAnsi="Times New Roman" w:cs="Times New Roman"/>
            <w:noProof/>
            <w:webHidden/>
            <w:sz w:val="26"/>
            <w:szCs w:val="26"/>
          </w:rPr>
          <w:fldChar w:fldCharType="end"/>
        </w:r>
      </w:hyperlink>
    </w:p>
    <w:p w14:paraId="759BEB90" w14:textId="77777777" w:rsidR="00462021" w:rsidRPr="00DE6969" w:rsidRDefault="00D1652E">
      <w:pPr>
        <w:pStyle w:val="TOC1"/>
        <w:tabs>
          <w:tab w:val="left" w:pos="660"/>
          <w:tab w:val="right" w:leader="dot" w:pos="9062"/>
        </w:tabs>
        <w:rPr>
          <w:rFonts w:ascii="Times New Roman" w:eastAsia="Times New Roman" w:hAnsi="Times New Roman" w:cs="Times New Roman"/>
          <w:noProof/>
          <w:sz w:val="26"/>
          <w:szCs w:val="26"/>
          <w:lang w:eastAsia="bg-BG"/>
        </w:rPr>
      </w:pPr>
      <w:hyperlink w:anchor="_Toc428878981" w:history="1">
        <w:r w:rsidR="00462021" w:rsidRPr="00462021">
          <w:rPr>
            <w:rStyle w:val="Hyperlink"/>
            <w:rFonts w:ascii="Times New Roman" w:hAnsi="Times New Roman" w:cs="Times New Roman"/>
            <w:noProof/>
            <w:sz w:val="26"/>
            <w:szCs w:val="26"/>
          </w:rPr>
          <w:t>10.</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СВОБОДА НА ПРИДВИЖВАНЕ</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_Toc428878981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141</w:t>
        </w:r>
        <w:r w:rsidR="00462021" w:rsidRPr="00462021">
          <w:rPr>
            <w:rFonts w:ascii="Times New Roman" w:hAnsi="Times New Roman" w:cs="Times New Roman"/>
            <w:noProof/>
            <w:webHidden/>
            <w:sz w:val="26"/>
            <w:szCs w:val="26"/>
          </w:rPr>
          <w:fldChar w:fldCharType="end"/>
        </w:r>
      </w:hyperlink>
    </w:p>
    <w:p w14:paraId="79A8E127" w14:textId="77777777" w:rsidR="00462021" w:rsidRPr="00DE6969" w:rsidRDefault="00D1652E">
      <w:pPr>
        <w:pStyle w:val="TOC1"/>
        <w:tabs>
          <w:tab w:val="left" w:pos="660"/>
          <w:tab w:val="right" w:leader="dot" w:pos="9062"/>
        </w:tabs>
        <w:rPr>
          <w:rFonts w:eastAsia="Times New Roman" w:cs="Times New Roman"/>
          <w:noProof/>
          <w:lang w:eastAsia="bg-BG"/>
        </w:rPr>
      </w:pPr>
      <w:hyperlink w:anchor="_Toc428878982" w:history="1">
        <w:r w:rsidR="00462021" w:rsidRPr="00462021">
          <w:rPr>
            <w:rStyle w:val="Hyperlink"/>
            <w:rFonts w:ascii="Times New Roman" w:hAnsi="Times New Roman" w:cs="Times New Roman"/>
            <w:noProof/>
            <w:sz w:val="26"/>
            <w:szCs w:val="26"/>
          </w:rPr>
          <w:t>11.</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ДРУГИ ПРАВА</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_Toc428878982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143</w:t>
        </w:r>
        <w:r w:rsidR="00462021" w:rsidRPr="00462021">
          <w:rPr>
            <w:rFonts w:ascii="Times New Roman" w:hAnsi="Times New Roman" w:cs="Times New Roman"/>
            <w:noProof/>
            <w:webHidden/>
            <w:sz w:val="26"/>
            <w:szCs w:val="26"/>
          </w:rPr>
          <w:fldChar w:fldCharType="end"/>
        </w:r>
      </w:hyperlink>
    </w:p>
    <w:p w14:paraId="5ED2A075" w14:textId="77777777" w:rsidR="000C4142" w:rsidRPr="00326CC1" w:rsidRDefault="004C5EDD" w:rsidP="00A53E40">
      <w:pPr>
        <w:rPr>
          <w:rFonts w:ascii="Times New Roman" w:hAnsi="Times New Roman" w:cs="Times New Roman"/>
          <w:lang w:val="en-US"/>
        </w:rPr>
      </w:pPr>
      <w:r w:rsidRPr="00E86984">
        <w:rPr>
          <w:rFonts w:ascii="Times New Roman" w:hAnsi="Times New Roman" w:cs="Times New Roman"/>
          <w:sz w:val="26"/>
          <w:szCs w:val="26"/>
        </w:rPr>
        <w:fldChar w:fldCharType="end"/>
      </w:r>
      <w:r w:rsidR="00A53E40" w:rsidRPr="00326CC1">
        <w:rPr>
          <w:rFonts w:ascii="Times New Roman" w:hAnsi="Times New Roman" w:cs="Times New Roman"/>
        </w:rPr>
        <w:br w:type="page"/>
      </w:r>
    </w:p>
    <w:p w14:paraId="51629C1E" w14:textId="77777777" w:rsidR="004260AA" w:rsidRPr="00326CC1" w:rsidRDefault="004260AA" w:rsidP="008B6A13">
      <w:pPr>
        <w:pStyle w:val="Style2"/>
        <w:rPr>
          <w:rStyle w:val="normal--char"/>
        </w:rPr>
      </w:pPr>
      <w:bookmarkStart w:id="6" w:name="_Toc344304759"/>
      <w:bookmarkStart w:id="7" w:name="_Toc428878972"/>
      <w:r w:rsidRPr="00326CC1">
        <w:rPr>
          <w:rStyle w:val="normal--char"/>
        </w:rPr>
        <w:lastRenderedPageBreak/>
        <w:t>ДОПУСТИМОСТ НА ЖАЛБИТЕ ПРЕД СЪДА</w:t>
      </w:r>
      <w:bookmarkEnd w:id="6"/>
      <w:bookmarkEnd w:id="7"/>
    </w:p>
    <w:p w14:paraId="4F0C0F27" w14:textId="77777777" w:rsidR="00693883" w:rsidRPr="00326CC1" w:rsidRDefault="00693883" w:rsidP="00693883">
      <w:pPr>
        <w:pStyle w:val="JuPara"/>
        <w:ind w:firstLine="0"/>
        <w:rPr>
          <w:szCs w:val="24"/>
          <w:lang w:val="bg-BG"/>
        </w:rPr>
      </w:pPr>
    </w:p>
    <w:p w14:paraId="1CAE265C" w14:textId="77777777" w:rsidR="00D441D1" w:rsidRPr="00326CC1" w:rsidRDefault="00B13865" w:rsidP="00B13865">
      <w:pPr>
        <w:pStyle w:val="Heading2"/>
        <w:ind w:left="284"/>
        <w:rPr>
          <w:rStyle w:val="normal--char"/>
          <w:rFonts w:ascii="Times New Roman" w:hAnsi="Times New Roman"/>
        </w:rPr>
      </w:pPr>
      <w:r w:rsidRPr="00326CC1">
        <w:rPr>
          <w:rStyle w:val="normal--char"/>
          <w:rFonts w:ascii="Times New Roman" w:hAnsi="Times New Roman"/>
        </w:rPr>
        <w:t xml:space="preserve">1. </w:t>
      </w:r>
      <w:r w:rsidR="00D441D1" w:rsidRPr="00326CC1">
        <w:rPr>
          <w:rStyle w:val="normal--char"/>
          <w:rFonts w:ascii="Times New Roman" w:hAnsi="Times New Roman"/>
        </w:rPr>
        <w:t>Несъществено засягане на правата на жалбоподателите</w:t>
      </w:r>
      <w:r w:rsidR="00FE2667" w:rsidRPr="00326CC1">
        <w:rPr>
          <w:rStyle w:val="normal--char"/>
          <w:rFonts w:ascii="Times New Roman" w:hAnsi="Times New Roman"/>
        </w:rPr>
        <w:t xml:space="preserve"> (лип</w:t>
      </w:r>
      <w:r w:rsidR="001D2535" w:rsidRPr="00326CC1">
        <w:rPr>
          <w:rStyle w:val="normal--char"/>
          <w:rFonts w:ascii="Times New Roman" w:hAnsi="Times New Roman"/>
        </w:rPr>
        <w:t>са на значителна вреда)</w:t>
      </w:r>
    </w:p>
    <w:p w14:paraId="60024D12" w14:textId="77777777" w:rsidR="004260AA" w:rsidRPr="00326CC1" w:rsidRDefault="004260AA" w:rsidP="004260AA">
      <w:pPr>
        <w:pStyle w:val="Default"/>
        <w:jc w:val="both"/>
        <w:rPr>
          <w:rFonts w:ascii="Times New Roman" w:hAnsi="Times New Roman" w:cs="Times New Roman"/>
          <w:color w:val="auto"/>
        </w:rPr>
      </w:pPr>
      <w:r w:rsidRPr="00326CC1">
        <w:rPr>
          <w:rFonts w:ascii="Times New Roman" w:hAnsi="Times New Roman" w:cs="Times New Roman"/>
          <w:color w:val="auto"/>
        </w:rPr>
        <w:t>Съдът прилага новия критерий за допустимост на жалбите –</w:t>
      </w:r>
      <w:r w:rsidR="00802E95" w:rsidRPr="00326CC1">
        <w:rPr>
          <w:rFonts w:ascii="Times New Roman" w:hAnsi="Times New Roman" w:cs="Times New Roman"/>
          <w:color w:val="auto"/>
        </w:rPr>
        <w:t xml:space="preserve"> </w:t>
      </w:r>
      <w:r w:rsidRPr="00326CC1">
        <w:rPr>
          <w:rFonts w:ascii="Times New Roman" w:hAnsi="Times New Roman" w:cs="Times New Roman"/>
          <w:color w:val="auto"/>
        </w:rPr>
        <w:t>“несъществено засягане” – и обявява за недопустима жалба по оплакване, че процесът по налагането на глоба от 150 евро заради нарушение на правилата за движение по пътищата и отнемането на една точка от талона е бил несправедлив.</w:t>
      </w:r>
      <w:r w:rsidR="00A64428" w:rsidRPr="00326CC1">
        <w:rPr>
          <w:rFonts w:ascii="Times New Roman" w:hAnsi="Times New Roman" w:cs="Times New Roman"/>
          <w:color w:val="auto"/>
        </w:rPr>
        <w:t xml:space="preserve"> </w:t>
      </w:r>
      <w:hyperlink r:id="rId10" w:history="1">
        <w:r w:rsidR="00A64428" w:rsidRPr="00326CC1">
          <w:rPr>
            <w:rStyle w:val="Hyperlink"/>
            <w:rFonts w:ascii="Times New Roman" w:hAnsi="Times New Roman" w:cs="Times New Roman"/>
          </w:rPr>
          <w:t>Бюлетин № 3</w:t>
        </w:r>
      </w:hyperlink>
    </w:p>
    <w:p w14:paraId="5353877A" w14:textId="77777777" w:rsidR="004260AA" w:rsidRPr="00326CC1" w:rsidRDefault="00D1652E" w:rsidP="004260AA">
      <w:pPr>
        <w:pStyle w:val="Default"/>
        <w:pBdr>
          <w:bottom w:val="single" w:sz="4" w:space="1" w:color="auto"/>
        </w:pBdr>
        <w:jc w:val="both"/>
        <w:rPr>
          <w:rFonts w:ascii="Times New Roman" w:hAnsi="Times New Roman" w:cs="Times New Roman"/>
          <w:i/>
          <w:color w:val="auto"/>
          <w:sz w:val="20"/>
        </w:rPr>
      </w:pPr>
      <w:hyperlink r:id="rId11" w:history="1">
        <w:r w:rsidR="004260AA" w:rsidRPr="00326CC1">
          <w:rPr>
            <w:rStyle w:val="Hyperlink"/>
            <w:rFonts w:ascii="Times New Roman" w:hAnsi="Times New Roman" w:cs="Times New Roman"/>
            <w:i/>
          </w:rPr>
          <w:t>Rinck v. France (no. 18774/09)</w:t>
        </w:r>
      </w:hyperlink>
      <w:r w:rsidR="004260AA" w:rsidRPr="00326CC1">
        <w:rPr>
          <w:rFonts w:ascii="Times New Roman" w:hAnsi="Times New Roman" w:cs="Times New Roman"/>
          <w:i/>
          <w:color w:val="auto"/>
        </w:rPr>
        <w:t xml:space="preserve"> – Решение</w:t>
      </w:r>
      <w:r w:rsidR="00802E95" w:rsidRPr="00326CC1">
        <w:rPr>
          <w:rFonts w:ascii="Times New Roman" w:hAnsi="Times New Roman" w:cs="Times New Roman"/>
          <w:i/>
          <w:color w:val="auto"/>
        </w:rPr>
        <w:t xml:space="preserve"> </w:t>
      </w:r>
      <w:r w:rsidR="004260AA" w:rsidRPr="00326CC1">
        <w:rPr>
          <w:rFonts w:ascii="Times New Roman" w:hAnsi="Times New Roman" w:cs="Times New Roman"/>
          <w:i/>
          <w:color w:val="auto"/>
        </w:rPr>
        <w:t xml:space="preserve">по допустимостта </w:t>
      </w:r>
    </w:p>
    <w:p w14:paraId="4681284A" w14:textId="77777777" w:rsidR="004260AA" w:rsidRPr="00326CC1" w:rsidRDefault="004260AA" w:rsidP="004260AA">
      <w:pPr>
        <w:pStyle w:val="Default"/>
        <w:jc w:val="both"/>
        <w:rPr>
          <w:rFonts w:ascii="Times New Roman" w:hAnsi="Times New Roman" w:cs="Times New Roman"/>
          <w:color w:val="auto"/>
        </w:rPr>
      </w:pPr>
    </w:p>
    <w:p w14:paraId="63F377F8" w14:textId="77777777" w:rsidR="00D441D1" w:rsidRPr="00326CC1" w:rsidRDefault="00D441D1" w:rsidP="004260AA">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ЕСПЧ прилага новия критерий за допустимост по чл. 35, § 3(b) от Конвенцията по две дела срещу Чехия, касаещи оплаквания за несправедлив процес. </w:t>
      </w:r>
      <w:hyperlink r:id="rId12" w:history="1">
        <w:r w:rsidRPr="00326CC1">
          <w:rPr>
            <w:rStyle w:val="Hyperlink"/>
            <w:rFonts w:ascii="Times New Roman" w:hAnsi="Times New Roman" w:cs="Times New Roman"/>
          </w:rPr>
          <w:t>Бюлетин № 6</w:t>
        </w:r>
      </w:hyperlink>
    </w:p>
    <w:p w14:paraId="0E4E642D" w14:textId="77777777" w:rsidR="00D441D1" w:rsidRPr="00326CC1" w:rsidRDefault="00D1652E" w:rsidP="00D441D1">
      <w:pPr>
        <w:pStyle w:val="Default"/>
        <w:pBdr>
          <w:bottom w:val="single" w:sz="4" w:space="1" w:color="auto"/>
        </w:pBdr>
        <w:jc w:val="both"/>
        <w:rPr>
          <w:rFonts w:ascii="Times New Roman" w:hAnsi="Times New Roman" w:cs="Times New Roman"/>
          <w:i/>
        </w:rPr>
      </w:pPr>
      <w:hyperlink r:id="rId13" w:history="1">
        <w:r w:rsidR="00D441D1" w:rsidRPr="00326CC1">
          <w:rPr>
            <w:rStyle w:val="Hyperlink"/>
            <w:rFonts w:ascii="Times New Roman" w:hAnsi="Times New Roman" w:cs="Times New Roman"/>
            <w:i/>
          </w:rPr>
          <w:t>Holub v. the Czech Republic (no. 24880/05)</w:t>
        </w:r>
      </w:hyperlink>
      <w:r w:rsidR="00D441D1" w:rsidRPr="00326CC1">
        <w:rPr>
          <w:rFonts w:ascii="Times New Roman" w:hAnsi="Times New Roman" w:cs="Times New Roman"/>
          <w:i/>
        </w:rPr>
        <w:t xml:space="preserve"> и </w:t>
      </w:r>
      <w:hyperlink r:id="rId14" w:history="1">
        <w:r w:rsidR="00D441D1" w:rsidRPr="00326CC1">
          <w:rPr>
            <w:rStyle w:val="Hyperlink"/>
            <w:rFonts w:ascii="Times New Roman" w:hAnsi="Times New Roman" w:cs="Times New Roman"/>
            <w:i/>
          </w:rPr>
          <w:t>Bratři Zátkové, a.s. v. the Czech Republic (no. 20862/06)</w:t>
        </w:r>
      </w:hyperlink>
      <w:r w:rsidR="00C87D14" w:rsidRPr="00326CC1">
        <w:rPr>
          <w:rFonts w:ascii="Times New Roman" w:hAnsi="Times New Roman" w:cs="Times New Roman"/>
          <w:i/>
        </w:rPr>
        <w:t xml:space="preserve"> </w:t>
      </w:r>
      <w:r w:rsidR="00D441D1" w:rsidRPr="00326CC1">
        <w:rPr>
          <w:rFonts w:ascii="Times New Roman" w:hAnsi="Times New Roman" w:cs="Times New Roman"/>
          <w:i/>
        </w:rPr>
        <w:t>- Решения</w:t>
      </w:r>
      <w:r w:rsidR="00802E95" w:rsidRPr="00326CC1">
        <w:rPr>
          <w:rFonts w:ascii="Times New Roman" w:hAnsi="Times New Roman" w:cs="Times New Roman"/>
          <w:i/>
        </w:rPr>
        <w:t xml:space="preserve"> </w:t>
      </w:r>
      <w:r w:rsidR="00D441D1" w:rsidRPr="00326CC1">
        <w:rPr>
          <w:rFonts w:ascii="Times New Roman" w:hAnsi="Times New Roman" w:cs="Times New Roman"/>
          <w:i/>
        </w:rPr>
        <w:t xml:space="preserve">по допустимостта </w:t>
      </w:r>
    </w:p>
    <w:p w14:paraId="7065C838" w14:textId="77777777" w:rsidR="004C15D8" w:rsidRPr="00326CC1" w:rsidRDefault="004C15D8" w:rsidP="004C15D8">
      <w:pPr>
        <w:pStyle w:val="NoSpacing"/>
        <w:jc w:val="both"/>
        <w:rPr>
          <w:rStyle w:val="normal--char"/>
          <w:rFonts w:ascii="Times New Roman" w:hAnsi="Times New Roman" w:cs="Times New Roman"/>
          <w:sz w:val="24"/>
          <w:szCs w:val="24"/>
          <w:lang w:val="bg-BG"/>
        </w:rPr>
      </w:pPr>
    </w:p>
    <w:p w14:paraId="0BBEFD30" w14:textId="77777777" w:rsidR="004C15D8" w:rsidRPr="00326CC1" w:rsidRDefault="004C15D8" w:rsidP="004C15D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Съдът за първи път се позовава във връзка с наказателно дело на новия критерий за допустимост „претърпяна значителна вреда”, като отхъврля оплакването за продължителен наказателен процес въз основа на този критерий. </w:t>
      </w:r>
      <w:hyperlink r:id="rId15" w:history="1">
        <w:r w:rsidRPr="00326CC1">
          <w:rPr>
            <w:rStyle w:val="Hyperlink"/>
            <w:rFonts w:ascii="Times New Roman" w:hAnsi="Times New Roman" w:cs="Times New Roman"/>
            <w:sz w:val="24"/>
            <w:szCs w:val="24"/>
            <w:lang w:val="bg-BG"/>
          </w:rPr>
          <w:t>Бюлетин № 18</w:t>
        </w:r>
      </w:hyperlink>
    </w:p>
    <w:p w14:paraId="3903E332" w14:textId="77777777" w:rsidR="00D441D1" w:rsidRPr="00326CC1" w:rsidRDefault="00D1652E" w:rsidP="00371795">
      <w:pPr>
        <w:pStyle w:val="Default"/>
        <w:pBdr>
          <w:bottom w:val="single" w:sz="4" w:space="1" w:color="auto"/>
        </w:pBdr>
        <w:jc w:val="both"/>
        <w:rPr>
          <w:rFonts w:ascii="Times New Roman" w:hAnsi="Times New Roman" w:cs="Times New Roman"/>
          <w:i/>
        </w:rPr>
      </w:pPr>
      <w:hyperlink r:id="rId16" w:history="1">
        <w:r w:rsidR="004C15D8" w:rsidRPr="00326CC1">
          <w:rPr>
            <w:rStyle w:val="Hyperlink"/>
            <w:rFonts w:ascii="Times New Roman" w:hAnsi="Times New Roman" w:cs="Times New Roman"/>
            <w:i/>
          </w:rPr>
          <w:t>Gagliano Giorgi v. Italy (no. 23563/07)</w:t>
        </w:r>
      </w:hyperlink>
    </w:p>
    <w:p w14:paraId="652FB6F3" w14:textId="77777777" w:rsidR="00371795" w:rsidRPr="00326CC1" w:rsidRDefault="00371795" w:rsidP="004C15D8">
      <w:pPr>
        <w:pStyle w:val="Default"/>
        <w:jc w:val="both"/>
        <w:rPr>
          <w:rFonts w:ascii="Times New Roman" w:hAnsi="Times New Roman" w:cs="Times New Roman"/>
          <w:i/>
        </w:rPr>
      </w:pPr>
    </w:p>
    <w:p w14:paraId="728A748C" w14:textId="77777777" w:rsidR="00371795"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t xml:space="preserve">2. </w:t>
      </w:r>
      <w:r w:rsidR="00371795" w:rsidRPr="00326CC1">
        <w:rPr>
          <w:rStyle w:val="normal--char"/>
          <w:rFonts w:ascii="Times New Roman" w:hAnsi="Times New Roman"/>
        </w:rPr>
        <w:t xml:space="preserve">Компетентност на Съда </w:t>
      </w:r>
      <w:r w:rsidR="00371795" w:rsidRPr="00326CC1">
        <w:rPr>
          <w:rStyle w:val="normal--char"/>
          <w:rFonts w:ascii="Times New Roman" w:hAnsi="Times New Roman"/>
          <w:lang w:val="en-US"/>
        </w:rPr>
        <w:t>r</w:t>
      </w:r>
      <w:r w:rsidR="00371795" w:rsidRPr="00326CC1">
        <w:rPr>
          <w:rStyle w:val="normal--char"/>
          <w:rFonts w:ascii="Times New Roman" w:hAnsi="Times New Roman"/>
        </w:rPr>
        <w:t>atione temporis</w:t>
      </w:r>
    </w:p>
    <w:p w14:paraId="44A60AC2" w14:textId="77777777" w:rsidR="00371795" w:rsidRPr="00326CC1" w:rsidRDefault="00371795" w:rsidP="0037179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Отдалечеността на убийствата през 1940 г. в Катин от момента на ратифицирането на Конвенцията от Русия – а именно 58 години – и липсата на процесуално-следствени действия след приемането на Конвенцията от Русия прави невъзможно да се направи връзка между онова далечно минало и настоящия след-ратификационен период; липсват и нови обстоятелства, които да са били разкрити след ратификацията, които да изискват ново разследване от руските власти. Поради това Съдът няма компетентност </w:t>
      </w:r>
      <w:r w:rsidRPr="00326CC1">
        <w:rPr>
          <w:rStyle w:val="normal--char"/>
          <w:rFonts w:ascii="Times New Roman" w:hAnsi="Times New Roman" w:cs="Times New Roman"/>
          <w:i/>
          <w:sz w:val="24"/>
          <w:lang w:val="bg-BG"/>
        </w:rPr>
        <w:t>ratione temporis</w:t>
      </w:r>
      <w:r w:rsidRPr="00326CC1">
        <w:rPr>
          <w:rStyle w:val="normal--char"/>
          <w:rFonts w:ascii="Times New Roman" w:hAnsi="Times New Roman" w:cs="Times New Roman"/>
          <w:sz w:val="24"/>
          <w:lang w:val="bg-BG"/>
        </w:rPr>
        <w:t xml:space="preserve"> да разгледа оплакванията на жалбоподателите по чл. 2 от Конвенцията. </w:t>
      </w:r>
      <w:hyperlink r:id="rId17" w:history="1">
        <w:r w:rsidRPr="00326CC1">
          <w:rPr>
            <w:rStyle w:val="Hyperlink"/>
            <w:rFonts w:ascii="Times New Roman" w:hAnsi="Times New Roman" w:cs="Times New Roman"/>
            <w:sz w:val="24"/>
            <w:szCs w:val="24"/>
          </w:rPr>
          <w:t>Бюлетин № 19</w:t>
        </w:r>
      </w:hyperlink>
    </w:p>
    <w:p w14:paraId="30F77D88" w14:textId="77777777" w:rsidR="00371795" w:rsidRPr="00326CC1" w:rsidRDefault="00D1652E" w:rsidP="00371795">
      <w:pPr>
        <w:pStyle w:val="NoSpacing"/>
        <w:pBdr>
          <w:bottom w:val="single" w:sz="4" w:space="1" w:color="auto"/>
        </w:pBdr>
        <w:jc w:val="both"/>
        <w:rPr>
          <w:rStyle w:val="normal--char"/>
          <w:rFonts w:ascii="Times New Roman" w:hAnsi="Times New Roman" w:cs="Times New Roman"/>
          <w:sz w:val="24"/>
          <w:lang w:val="bg-BG"/>
        </w:rPr>
      </w:pPr>
      <w:hyperlink r:id="rId18" w:history="1">
        <w:r w:rsidR="00371795" w:rsidRPr="00326CC1">
          <w:rPr>
            <w:rStyle w:val="Hyperlink"/>
            <w:rFonts w:ascii="Times New Roman" w:hAnsi="Times New Roman" w:cs="Times New Roman"/>
            <w:i/>
            <w:sz w:val="24"/>
            <w:szCs w:val="24"/>
          </w:rPr>
          <w:t>Janowiec and others v. Russia (nos. 55508/07, 29520/09)</w:t>
        </w:r>
      </w:hyperlink>
    </w:p>
    <w:p w14:paraId="2197A812" w14:textId="77777777" w:rsidR="00371795" w:rsidRPr="00326CC1" w:rsidRDefault="00371795" w:rsidP="00371795">
      <w:pPr>
        <w:pStyle w:val="NoSpacing"/>
        <w:jc w:val="both"/>
        <w:rPr>
          <w:rStyle w:val="normal--char"/>
          <w:rFonts w:ascii="Times New Roman" w:hAnsi="Times New Roman" w:cs="Times New Roman"/>
          <w:sz w:val="24"/>
          <w:lang w:val="bg-BG"/>
        </w:rPr>
      </w:pPr>
    </w:p>
    <w:p w14:paraId="52176FF6" w14:textId="77777777" w:rsidR="000738DD" w:rsidRPr="00326CC1" w:rsidRDefault="00D117CE" w:rsidP="00371795">
      <w:pPr>
        <w:pStyle w:val="NoSpacing"/>
        <w:jc w:val="both"/>
        <w:rPr>
          <w:rStyle w:val="s94c7f605"/>
          <w:rFonts w:ascii="Times New Roman" w:hAnsi="Times New Roman" w:cs="Times New Roman"/>
          <w:color w:val="000000"/>
          <w:sz w:val="24"/>
          <w:szCs w:val="24"/>
          <w:lang w:val="bg-BG"/>
        </w:rPr>
      </w:pPr>
      <w:r w:rsidRPr="00326CC1">
        <w:rPr>
          <w:rStyle w:val="s94c7f605"/>
          <w:rFonts w:ascii="Times New Roman" w:hAnsi="Times New Roman" w:cs="Times New Roman"/>
          <w:color w:val="000000"/>
          <w:sz w:val="24"/>
          <w:szCs w:val="24"/>
        </w:rPr>
        <w:t>Задължението за ефективно разследване е отделно и автономно. При определени условия то се поражда и в случаите на смърт, настъпила преди Конвенцията да влезе в сила за съответната държава</w:t>
      </w:r>
      <w:r w:rsidRPr="00326CC1">
        <w:rPr>
          <w:rStyle w:val="s94c7f605"/>
          <w:rFonts w:ascii="Times New Roman" w:hAnsi="Times New Roman" w:cs="Times New Roman"/>
          <w:color w:val="000000"/>
          <w:sz w:val="24"/>
          <w:szCs w:val="24"/>
          <w:lang w:val="bg-BG"/>
        </w:rPr>
        <w:t>.</w:t>
      </w:r>
      <w:r w:rsidRPr="00326CC1">
        <w:rPr>
          <w:rFonts w:ascii="Times New Roman" w:hAnsi="Times New Roman" w:cs="Times New Roman"/>
          <w:sz w:val="24"/>
          <w:szCs w:val="24"/>
          <w:lang w:val="bg-BG"/>
        </w:rPr>
        <w:t xml:space="preserve"> </w:t>
      </w:r>
      <w:hyperlink r:id="rId19" w:history="1">
        <w:r w:rsidRPr="00326CC1">
          <w:rPr>
            <w:rStyle w:val="Hyperlink"/>
            <w:rFonts w:ascii="Times New Roman" w:hAnsi="Times New Roman" w:cs="Times New Roman"/>
            <w:sz w:val="24"/>
            <w:szCs w:val="24"/>
            <w:lang w:val="bg-BG"/>
          </w:rPr>
          <w:t>Бюлетин</w:t>
        </w:r>
      </w:hyperlink>
      <w:r w:rsidRPr="00326CC1">
        <w:rPr>
          <w:rStyle w:val="Hyperlink"/>
          <w:rFonts w:ascii="Times New Roman" w:hAnsi="Times New Roman" w:cs="Times New Roman"/>
          <w:sz w:val="24"/>
          <w:szCs w:val="24"/>
        </w:rPr>
        <w:t xml:space="preserve"> № 31</w:t>
      </w:r>
    </w:p>
    <w:p w14:paraId="682F1DC3" w14:textId="77777777" w:rsidR="00D117CE" w:rsidRPr="00326CC1" w:rsidRDefault="00D1652E" w:rsidP="00D117CE">
      <w:pPr>
        <w:pStyle w:val="NoSpacing"/>
        <w:pBdr>
          <w:bottom w:val="single" w:sz="4" w:space="1" w:color="auto"/>
        </w:pBdr>
        <w:jc w:val="both"/>
        <w:rPr>
          <w:rFonts w:ascii="Times New Roman" w:hAnsi="Times New Roman" w:cs="Times New Roman"/>
          <w:sz w:val="24"/>
          <w:szCs w:val="24"/>
          <w:lang w:val="bg-BG"/>
        </w:rPr>
      </w:pPr>
      <w:hyperlink r:id="rId20" w:history="1">
        <w:r w:rsidR="00D117CE" w:rsidRPr="00326CC1">
          <w:rPr>
            <w:rStyle w:val="Hyperlink"/>
            <w:rFonts w:ascii="Times New Roman" w:hAnsi="Times New Roman" w:cs="Times New Roman"/>
            <w:i/>
            <w:sz w:val="24"/>
            <w:szCs w:val="24"/>
          </w:rPr>
          <w:t>Petrovic v. Serbia (no. 40485/08)</w:t>
        </w:r>
      </w:hyperlink>
      <w:r w:rsidR="00D117CE" w:rsidRPr="00326CC1">
        <w:rPr>
          <w:rFonts w:ascii="Times New Roman" w:hAnsi="Times New Roman" w:cs="Times New Roman"/>
          <w:i/>
          <w:sz w:val="24"/>
          <w:szCs w:val="24"/>
          <w:lang w:val="bg-BG"/>
        </w:rPr>
        <w:t xml:space="preserve"> </w:t>
      </w:r>
    </w:p>
    <w:p w14:paraId="7295A32B" w14:textId="77777777" w:rsidR="00D117CE" w:rsidRPr="00326CC1" w:rsidRDefault="00D117CE" w:rsidP="00371795">
      <w:pPr>
        <w:pStyle w:val="NoSpacing"/>
        <w:jc w:val="both"/>
        <w:rPr>
          <w:rStyle w:val="normal--char"/>
          <w:rFonts w:ascii="Times New Roman" w:hAnsi="Times New Roman" w:cs="Times New Roman"/>
          <w:sz w:val="24"/>
          <w:lang w:val="bg-BG"/>
        </w:rPr>
      </w:pPr>
    </w:p>
    <w:p w14:paraId="71A1A6F3" w14:textId="77777777" w:rsidR="00C85FD2"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t xml:space="preserve">3. </w:t>
      </w:r>
      <w:r w:rsidR="00C85FD2" w:rsidRPr="00326CC1">
        <w:rPr>
          <w:rStyle w:val="normal--char"/>
          <w:rFonts w:ascii="Times New Roman" w:hAnsi="Times New Roman"/>
        </w:rPr>
        <w:t>Компетентност</w:t>
      </w:r>
      <w:r w:rsidRPr="00326CC1">
        <w:rPr>
          <w:rStyle w:val="normal--char"/>
          <w:rFonts w:ascii="Times New Roman" w:hAnsi="Times New Roman"/>
        </w:rPr>
        <w:t xml:space="preserve"> на Съда</w:t>
      </w:r>
      <w:r w:rsidR="00C85FD2" w:rsidRPr="00326CC1">
        <w:rPr>
          <w:rStyle w:val="normal--char"/>
          <w:rFonts w:ascii="Times New Roman" w:hAnsi="Times New Roman"/>
        </w:rPr>
        <w:t xml:space="preserve"> ratione personae</w:t>
      </w:r>
    </w:p>
    <w:p w14:paraId="618E9BB5" w14:textId="77777777" w:rsidR="00C85FD2" w:rsidRPr="00326CC1" w:rsidRDefault="00C85FD2" w:rsidP="00C85FD2">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жалба с оплаквания за нарушение на чл. 3 на Конвенцията за недопустима </w:t>
      </w:r>
      <w:r w:rsidRPr="00326CC1">
        <w:rPr>
          <w:rFonts w:ascii="Times New Roman" w:hAnsi="Times New Roman" w:cs="Times New Roman"/>
          <w:i/>
          <w:color w:val="auto"/>
        </w:rPr>
        <w:t xml:space="preserve">ratione personae </w:t>
      </w:r>
      <w:r w:rsidRPr="00326CC1">
        <w:rPr>
          <w:rFonts w:ascii="Times New Roman" w:hAnsi="Times New Roman" w:cs="Times New Roman"/>
          <w:color w:val="auto"/>
        </w:rPr>
        <w:t>поради строго индивидуалния характер на това право и автономното понятие за ‘жертва на нарушение’.</w:t>
      </w:r>
      <w:r w:rsidR="00802E95" w:rsidRPr="00326CC1">
        <w:rPr>
          <w:rFonts w:ascii="Times New Roman" w:hAnsi="Times New Roman" w:cs="Times New Roman"/>
          <w:color w:val="auto"/>
        </w:rPr>
        <w:t xml:space="preserve"> </w:t>
      </w:r>
      <w:hyperlink r:id="rId21" w:history="1">
        <w:r w:rsidRPr="00326CC1">
          <w:rPr>
            <w:rStyle w:val="Hyperlink"/>
            <w:rFonts w:ascii="Times New Roman" w:hAnsi="Times New Roman" w:cs="Times New Roman"/>
          </w:rPr>
          <w:t>Бюлетин № 21</w:t>
        </w:r>
      </w:hyperlink>
    </w:p>
    <w:p w14:paraId="36F84A18" w14:textId="77777777" w:rsidR="00C85FD2" w:rsidRPr="00326CC1" w:rsidRDefault="00D1652E" w:rsidP="00C85FD2">
      <w:pPr>
        <w:pBdr>
          <w:bottom w:val="single" w:sz="4" w:space="1" w:color="auto"/>
        </w:pBdr>
        <w:spacing w:after="0" w:line="240" w:lineRule="auto"/>
        <w:jc w:val="both"/>
        <w:rPr>
          <w:rStyle w:val="normal--char"/>
          <w:rFonts w:ascii="Times New Roman" w:hAnsi="Times New Roman" w:cs="Times New Roman"/>
          <w:i/>
          <w:iCs/>
          <w:sz w:val="24"/>
          <w:szCs w:val="24"/>
        </w:rPr>
      </w:pPr>
      <w:hyperlink r:id="rId22" w:history="1">
        <w:r w:rsidR="00C85FD2" w:rsidRPr="00326CC1">
          <w:rPr>
            <w:rStyle w:val="Hyperlink"/>
            <w:rFonts w:ascii="Times New Roman" w:hAnsi="Times New Roman" w:cs="Times New Roman"/>
            <w:i/>
            <w:sz w:val="24"/>
            <w:szCs w:val="24"/>
            <w:lang w:val="fr-FR"/>
          </w:rPr>
          <w:t>Kaburov</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lang w:val="fr-FR"/>
          </w:rPr>
          <w:t>v</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lang w:val="en-US"/>
          </w:rPr>
          <w:t>Bulgaria</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lang w:val="en-US"/>
          </w:rPr>
          <w:t>no</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rPr>
          <w:t>9035/06</w:t>
        </w:r>
        <w:r w:rsidR="00C85FD2" w:rsidRPr="00326CC1">
          <w:rPr>
            <w:rStyle w:val="Hyperlink"/>
            <w:rFonts w:ascii="Times New Roman" w:hAnsi="Times New Roman" w:cs="Times New Roman"/>
            <w:i/>
            <w:sz w:val="24"/>
            <w:szCs w:val="24"/>
            <w:lang w:val="ru-RU"/>
          </w:rPr>
          <w:t>)</w:t>
        </w:r>
      </w:hyperlink>
      <w:r w:rsidR="00C85FD2" w:rsidRPr="00326CC1">
        <w:rPr>
          <w:rFonts w:ascii="Times New Roman" w:hAnsi="Times New Roman" w:cs="Times New Roman"/>
          <w:i/>
          <w:sz w:val="24"/>
          <w:szCs w:val="24"/>
        </w:rPr>
        <w:t xml:space="preserve"> - Решение</w:t>
      </w:r>
      <w:r w:rsidR="00802E95" w:rsidRPr="00326CC1">
        <w:rPr>
          <w:rFonts w:ascii="Times New Roman" w:hAnsi="Times New Roman" w:cs="Times New Roman"/>
          <w:i/>
          <w:sz w:val="24"/>
          <w:szCs w:val="24"/>
        </w:rPr>
        <w:t xml:space="preserve"> </w:t>
      </w:r>
      <w:r w:rsidR="00C85FD2" w:rsidRPr="00326CC1">
        <w:rPr>
          <w:rFonts w:ascii="Times New Roman" w:hAnsi="Times New Roman" w:cs="Times New Roman"/>
          <w:i/>
          <w:sz w:val="24"/>
          <w:szCs w:val="24"/>
        </w:rPr>
        <w:t xml:space="preserve">по допустимост </w:t>
      </w:r>
    </w:p>
    <w:p w14:paraId="6E3F3E4D" w14:textId="77777777" w:rsidR="00DA07B2" w:rsidRPr="00326CC1" w:rsidRDefault="00DA07B2" w:rsidP="004C15D8">
      <w:pPr>
        <w:pStyle w:val="Default"/>
        <w:jc w:val="both"/>
        <w:rPr>
          <w:rFonts w:ascii="Times New Roman" w:hAnsi="Times New Roman" w:cs="Times New Roman"/>
          <w:color w:val="auto"/>
        </w:rPr>
      </w:pPr>
    </w:p>
    <w:p w14:paraId="0B460A09" w14:textId="77777777" w:rsidR="00A37E80" w:rsidRPr="00326CC1" w:rsidRDefault="00653AC2" w:rsidP="00A37E80">
      <w:pPr>
        <w:suppressAutoHyphens w:val="0"/>
        <w:spacing w:after="160" w:line="240" w:lineRule="auto"/>
        <w:jc w:val="both"/>
        <w:rPr>
          <w:rFonts w:ascii="Times New Roman" w:hAnsi="Times New Roman" w:cs="Times New Roman"/>
          <w:sz w:val="24"/>
          <w:szCs w:val="24"/>
          <w:lang w:eastAsia="en-US"/>
        </w:rPr>
      </w:pPr>
      <w:bookmarkStart w:id="8" w:name="допустимо"/>
      <w:bookmarkStart w:id="9" w:name="допустимост"/>
      <w:r w:rsidRPr="00326CC1">
        <w:rPr>
          <w:rFonts w:ascii="Times New Roman" w:hAnsi="Times New Roman" w:cs="Times New Roman"/>
          <w:sz w:val="24"/>
          <w:szCs w:val="24"/>
          <w:lang w:eastAsia="en-US"/>
        </w:rPr>
        <w:t>По изключение е допустимо непра</w:t>
      </w:r>
      <w:r w:rsidR="00A37E80" w:rsidRPr="00326CC1">
        <w:rPr>
          <w:rFonts w:ascii="Times New Roman" w:hAnsi="Times New Roman" w:cs="Times New Roman"/>
          <w:sz w:val="24"/>
          <w:szCs w:val="24"/>
          <w:lang w:eastAsia="en-US"/>
        </w:rPr>
        <w:t xml:space="preserve">вителствена организация да действа пред Съда от името на починало преди подаването на жалбата лице с тежки психически увреждания, </w:t>
      </w:r>
      <w:r w:rsidR="00A37E80" w:rsidRPr="00326CC1">
        <w:rPr>
          <w:rFonts w:ascii="Times New Roman" w:hAnsi="Times New Roman" w:cs="Times New Roman"/>
          <w:sz w:val="24"/>
          <w:szCs w:val="24"/>
          <w:lang w:eastAsia="en-US"/>
        </w:rPr>
        <w:lastRenderedPageBreak/>
        <w:t xml:space="preserve">за което се твърди, че е жертва на нарушение на чл. 2 и което няма близки роднини, нито властите са му назначили настойник. Въпреки че не е била упълномощена, организа-цията има качеството на негов представител </w:t>
      </w:r>
      <w:r w:rsidR="00A37E80" w:rsidRPr="00326CC1">
        <w:rPr>
          <w:rFonts w:ascii="Times New Roman" w:hAnsi="Times New Roman" w:cs="Times New Roman"/>
          <w:i/>
          <w:sz w:val="24"/>
          <w:szCs w:val="24"/>
          <w:lang w:eastAsia="en-US"/>
        </w:rPr>
        <w:t>de facto</w:t>
      </w:r>
      <w:r w:rsidR="00A37E80" w:rsidRPr="00326CC1">
        <w:rPr>
          <w:rFonts w:ascii="Times New Roman" w:hAnsi="Times New Roman" w:cs="Times New Roman"/>
          <w:sz w:val="24"/>
          <w:szCs w:val="24"/>
          <w:lang w:eastAsia="en-US"/>
        </w:rPr>
        <w:t xml:space="preserve">. </w:t>
      </w:r>
      <w:bookmarkEnd w:id="8"/>
      <w:bookmarkEnd w:id="9"/>
      <w:r w:rsidR="00E6653A" w:rsidRPr="00326CC1">
        <w:rPr>
          <w:rFonts w:ascii="Times New Roman" w:hAnsi="Times New Roman" w:cs="Times New Roman"/>
          <w:sz w:val="24"/>
          <w:szCs w:val="24"/>
          <w:lang w:eastAsia="en-US"/>
        </w:rPr>
        <w:fldChar w:fldCharType="begin"/>
      </w:r>
      <w:r w:rsidR="00E6653A" w:rsidRPr="00326CC1">
        <w:rPr>
          <w:rFonts w:ascii="Times New Roman" w:hAnsi="Times New Roman" w:cs="Times New Roman"/>
          <w:sz w:val="24"/>
          <w:szCs w:val="24"/>
          <w:lang w:eastAsia="en-US"/>
        </w:rPr>
        <w:instrText xml:space="preserve"> HYPERLINK "http://www.blhr.org/media/documents/Buletin_30_юли_2014.doc" </w:instrText>
      </w:r>
      <w:r w:rsidR="00E6653A" w:rsidRPr="00326CC1">
        <w:rPr>
          <w:rFonts w:ascii="Times New Roman" w:hAnsi="Times New Roman" w:cs="Times New Roman"/>
          <w:sz w:val="24"/>
          <w:szCs w:val="24"/>
          <w:lang w:eastAsia="en-US"/>
        </w:rPr>
        <w:fldChar w:fldCharType="separate"/>
      </w:r>
      <w:r w:rsidR="00E6653A" w:rsidRPr="00326CC1">
        <w:rPr>
          <w:rStyle w:val="Hyperlink"/>
          <w:rFonts w:ascii="Times New Roman" w:hAnsi="Times New Roman" w:cs="Times New Roman"/>
          <w:sz w:val="24"/>
          <w:szCs w:val="24"/>
          <w:lang w:eastAsia="en-US"/>
        </w:rPr>
        <w:t>Бюлетин № 30</w:t>
      </w:r>
      <w:r w:rsidR="00E6653A" w:rsidRPr="00326CC1">
        <w:rPr>
          <w:rFonts w:ascii="Times New Roman" w:hAnsi="Times New Roman" w:cs="Times New Roman"/>
          <w:sz w:val="24"/>
          <w:szCs w:val="24"/>
          <w:lang w:eastAsia="en-US"/>
        </w:rPr>
        <w:fldChar w:fldCharType="end"/>
      </w:r>
    </w:p>
    <w:p w14:paraId="18FBAAB4" w14:textId="77777777" w:rsidR="00A37E80" w:rsidRPr="00326CC1" w:rsidRDefault="00D1652E" w:rsidP="00A37E80">
      <w:pPr>
        <w:pBdr>
          <w:bottom w:val="single" w:sz="4" w:space="1" w:color="auto"/>
        </w:pBdr>
        <w:suppressAutoHyphens w:val="0"/>
        <w:spacing w:after="160" w:line="240" w:lineRule="auto"/>
        <w:jc w:val="both"/>
        <w:rPr>
          <w:rFonts w:ascii="Times New Roman" w:hAnsi="Times New Roman" w:cs="Times New Roman"/>
          <w:b/>
          <w:sz w:val="24"/>
          <w:szCs w:val="24"/>
        </w:rPr>
      </w:pPr>
      <w:hyperlink r:id="rId23" w:history="1">
        <w:r w:rsidR="00A37E80" w:rsidRPr="00326CC1">
          <w:rPr>
            <w:rFonts w:ascii="Times New Roman" w:hAnsi="Times New Roman" w:cs="Times New Roman"/>
            <w:i/>
            <w:color w:val="0000FF"/>
            <w:sz w:val="24"/>
            <w:szCs w:val="24"/>
            <w:u w:val="single"/>
          </w:rPr>
          <w:t>Centre for Legal Resources on behalf of Valentin Câmpeanu v. Romania (no. 47848/08)</w:t>
        </w:r>
      </w:hyperlink>
      <w:r w:rsidR="00A37E80" w:rsidRPr="00326CC1">
        <w:rPr>
          <w:rFonts w:ascii="Times New Roman" w:hAnsi="Times New Roman" w:cs="Times New Roman"/>
          <w:i/>
          <w:sz w:val="24"/>
          <w:szCs w:val="24"/>
        </w:rPr>
        <w:t xml:space="preserve"> – Решение на Голямото отделение </w:t>
      </w:r>
    </w:p>
    <w:p w14:paraId="09D06E0C" w14:textId="77777777" w:rsidR="002E2728" w:rsidRPr="00326CC1" w:rsidRDefault="002E2728" w:rsidP="00693883">
      <w:pPr>
        <w:suppressAutoHyphens w:val="0"/>
        <w:spacing w:after="160" w:line="240" w:lineRule="auto"/>
        <w:jc w:val="both"/>
        <w:rPr>
          <w:rFonts w:ascii="Times New Roman" w:hAnsi="Times New Roman" w:cs="Times New Roman"/>
          <w:sz w:val="24"/>
          <w:szCs w:val="24"/>
          <w:lang w:eastAsia="en-US"/>
        </w:rPr>
      </w:pPr>
      <w:r w:rsidRPr="00326CC1">
        <w:rPr>
          <w:rFonts w:ascii="Times New Roman" w:hAnsi="Times New Roman" w:cs="Times New Roman"/>
          <w:color w:val="000000"/>
          <w:sz w:val="24"/>
          <w:szCs w:val="24"/>
          <w:lang w:eastAsia="bg-BG"/>
        </w:rPr>
        <w:t xml:space="preserve">За да има качеството на „жертва“ на твърдяното нарушение на чл. 9 от Конвенцията, не е необходимо жалбоподателката да докаже, че е практикуваща мюсюлманка или че религията й я задължава да покрива лицето си. Достатъчно е, че го твърди, тъй като покриването на лицето е начин на „практикуване“ на религията по смисъла на чл. 9, § 1. Без правно значение е фактът, че мюсюлманките, които го правят, са малцинство. </w:t>
      </w:r>
      <w:hyperlink r:id="rId24" w:history="1">
        <w:r w:rsidR="00E6653A" w:rsidRPr="00326CC1">
          <w:rPr>
            <w:rStyle w:val="Hyperlink"/>
            <w:rFonts w:ascii="Times New Roman" w:hAnsi="Times New Roman" w:cs="Times New Roman"/>
            <w:sz w:val="24"/>
            <w:szCs w:val="24"/>
            <w:lang w:eastAsia="en-US"/>
          </w:rPr>
          <w:t>Бюлетин № 30</w:t>
        </w:r>
      </w:hyperlink>
    </w:p>
    <w:p w14:paraId="1C1A6DBF" w14:textId="77777777" w:rsidR="002E2728" w:rsidRPr="00326CC1" w:rsidRDefault="00D1652E" w:rsidP="002E2728">
      <w:pPr>
        <w:pBdr>
          <w:bottom w:val="single" w:sz="4" w:space="1" w:color="auto"/>
        </w:pBdr>
        <w:suppressAutoHyphens w:val="0"/>
        <w:spacing w:after="160" w:line="240" w:lineRule="auto"/>
        <w:jc w:val="both"/>
        <w:rPr>
          <w:rFonts w:ascii="Times New Roman" w:hAnsi="Times New Roman" w:cs="Times New Roman"/>
          <w:b/>
          <w:sz w:val="24"/>
          <w:szCs w:val="24"/>
        </w:rPr>
      </w:pPr>
      <w:hyperlink r:id="rId25" w:history="1">
        <w:r w:rsidR="002E2728" w:rsidRPr="00326CC1">
          <w:rPr>
            <w:rStyle w:val="Hyperlink"/>
            <w:rFonts w:ascii="Times New Roman" w:hAnsi="Times New Roman" w:cs="Times New Roman"/>
            <w:i/>
            <w:sz w:val="24"/>
            <w:szCs w:val="24"/>
          </w:rPr>
          <w:t>S.A.S. v. France (no. 43835/11)</w:t>
        </w:r>
      </w:hyperlink>
      <w:r w:rsidR="002E2728" w:rsidRPr="00326CC1">
        <w:rPr>
          <w:rStyle w:val="normal--char"/>
          <w:rFonts w:ascii="Times New Roman" w:hAnsi="Times New Roman" w:cs="Times New Roman"/>
          <w:i/>
          <w:sz w:val="24"/>
          <w:szCs w:val="24"/>
        </w:rPr>
        <w:t xml:space="preserve"> - </w:t>
      </w:r>
      <w:r w:rsidR="002E2728" w:rsidRPr="00326CC1">
        <w:rPr>
          <w:rFonts w:ascii="Times New Roman" w:hAnsi="Times New Roman" w:cs="Times New Roman"/>
          <w:i/>
          <w:sz w:val="24"/>
          <w:szCs w:val="24"/>
        </w:rPr>
        <w:t xml:space="preserve">Решение на Голямото отделение </w:t>
      </w:r>
    </w:p>
    <w:p w14:paraId="3CF0F262" w14:textId="77777777" w:rsidR="00693883" w:rsidRPr="00326CC1" w:rsidRDefault="00693883" w:rsidP="00693883">
      <w:pPr>
        <w:pStyle w:val="NoSpacing"/>
        <w:jc w:val="both"/>
        <w:rPr>
          <w:rFonts w:ascii="Times New Roman" w:hAnsi="Times New Roman" w:cs="Times New Roman"/>
          <w:sz w:val="24"/>
          <w:szCs w:val="24"/>
        </w:rPr>
      </w:pPr>
    </w:p>
    <w:p w14:paraId="028F63B6" w14:textId="77777777" w:rsidR="00693883" w:rsidRPr="00326CC1" w:rsidRDefault="00693883" w:rsidP="00693883">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 xml:space="preserve">Оплакванията по чл. 3 и чл. 8 от Конвенцията на роднините на жена, починала от хипотермия и изтощение, след като избягала от дом за възрастни с психични разстройства, са недопустими </w:t>
      </w:r>
      <w:r w:rsidRPr="00326CC1">
        <w:rPr>
          <w:rFonts w:ascii="Times New Roman" w:hAnsi="Times New Roman" w:cs="Times New Roman"/>
          <w:i/>
          <w:sz w:val="24"/>
          <w:szCs w:val="24"/>
        </w:rPr>
        <w:t>ratione personae</w:t>
      </w:r>
      <w:r w:rsidRPr="00326CC1">
        <w:rPr>
          <w:rFonts w:ascii="Times New Roman" w:hAnsi="Times New Roman" w:cs="Times New Roman"/>
          <w:sz w:val="24"/>
          <w:szCs w:val="24"/>
        </w:rPr>
        <w:t>, тъй като жалбата е подадена след смърт-та на пряката жертва на твърдяното неглижиране и малтретиране.</w:t>
      </w:r>
      <w:r w:rsidRPr="00326CC1">
        <w:rPr>
          <w:rFonts w:ascii="Times New Roman" w:hAnsi="Times New Roman" w:cs="Times New Roman"/>
          <w:sz w:val="24"/>
          <w:szCs w:val="24"/>
          <w:lang w:val="bg-BG"/>
        </w:rPr>
        <w:t xml:space="preserve"> </w:t>
      </w:r>
      <w:hyperlink r:id="rId26" w:history="1">
        <w:r w:rsidRPr="00326CC1">
          <w:rPr>
            <w:rStyle w:val="Hyperlink"/>
            <w:rFonts w:ascii="Times New Roman" w:hAnsi="Times New Roman" w:cs="Times New Roman"/>
            <w:sz w:val="24"/>
            <w:szCs w:val="24"/>
            <w:lang w:val="bg-BG"/>
          </w:rPr>
          <w:t>Бюлетин № 31</w:t>
        </w:r>
      </w:hyperlink>
    </w:p>
    <w:p w14:paraId="51F0E2E1" w14:textId="77777777" w:rsidR="00693883" w:rsidRPr="00326CC1" w:rsidRDefault="00D1652E" w:rsidP="00693883">
      <w:pPr>
        <w:pStyle w:val="NoSpacing"/>
        <w:pBdr>
          <w:bottom w:val="single" w:sz="4" w:space="1" w:color="auto"/>
        </w:pBdr>
        <w:jc w:val="both"/>
        <w:rPr>
          <w:rStyle w:val="normal--char"/>
          <w:rFonts w:ascii="Times New Roman" w:hAnsi="Times New Roman" w:cs="Times New Roman"/>
          <w:sz w:val="24"/>
          <w:lang w:val="bg-BG"/>
        </w:rPr>
      </w:pPr>
      <w:hyperlink r:id="rId27" w:history="1">
        <w:r w:rsidR="00693883" w:rsidRPr="00326CC1">
          <w:rPr>
            <w:rStyle w:val="Hyperlink"/>
            <w:rFonts w:ascii="Times New Roman" w:hAnsi="Times New Roman" w:cs="Times New Roman"/>
            <w:i/>
            <w:sz w:val="24"/>
            <w:szCs w:val="24"/>
          </w:rPr>
          <w:t>Lazarovi v. Bulgaria (no. 26874/08)</w:t>
        </w:r>
      </w:hyperlink>
      <w:r w:rsidR="00693883" w:rsidRPr="00326CC1">
        <w:rPr>
          <w:rFonts w:ascii="Times New Roman" w:hAnsi="Times New Roman" w:cs="Times New Roman"/>
          <w:i/>
          <w:sz w:val="24"/>
          <w:szCs w:val="24"/>
          <w:lang w:val="bg-BG"/>
        </w:rPr>
        <w:t xml:space="preserve"> - </w:t>
      </w:r>
      <w:r w:rsidR="00693883" w:rsidRPr="00326CC1">
        <w:rPr>
          <w:rFonts w:ascii="Times New Roman" w:hAnsi="Times New Roman" w:cs="Times New Roman"/>
          <w:i/>
          <w:sz w:val="24"/>
          <w:szCs w:val="24"/>
        </w:rPr>
        <w:t>Решение по допустимост</w:t>
      </w:r>
    </w:p>
    <w:p w14:paraId="213CC090" w14:textId="77777777" w:rsidR="002E2728" w:rsidRPr="00326CC1" w:rsidRDefault="002E2728" w:rsidP="002E2728">
      <w:pPr>
        <w:suppressAutoHyphens w:val="0"/>
        <w:spacing w:after="160" w:line="240" w:lineRule="auto"/>
        <w:jc w:val="both"/>
        <w:rPr>
          <w:rFonts w:ascii="Times New Roman" w:hAnsi="Times New Roman" w:cs="Times New Roman"/>
          <w:sz w:val="24"/>
          <w:szCs w:val="24"/>
          <w:lang w:eastAsia="en-US"/>
        </w:rPr>
      </w:pPr>
    </w:p>
    <w:p w14:paraId="32B4113B" w14:textId="77777777" w:rsidR="00FD45E3" w:rsidRPr="00326CC1" w:rsidRDefault="00145ED0" w:rsidP="00145ED0">
      <w:pPr>
        <w:spacing w:after="0" w:line="240" w:lineRule="auto"/>
        <w:jc w:val="both"/>
        <w:rPr>
          <w:rFonts w:ascii="Times New Roman" w:eastAsia="Times New Roman" w:hAnsi="Times New Roman" w:cs="Times New Roman"/>
          <w:sz w:val="24"/>
          <w:szCs w:val="24"/>
        </w:rPr>
      </w:pPr>
      <w:r w:rsidRPr="00326CC1">
        <w:rPr>
          <w:rFonts w:ascii="Times New Roman" w:eastAsia="Times New Roman" w:hAnsi="Times New Roman" w:cs="Times New Roman"/>
          <w:sz w:val="24"/>
          <w:szCs w:val="24"/>
          <w:lang w:val="en-US"/>
        </w:rPr>
        <w:t>Жалбоподателките – майка и дъщеря, не са доказали, че са „жертви“ по смисъла на Конвенцията в резултат на повтарящите се откази на МВР да издаде паспорт на детето без наличието на съгласие от баща му, тъй като дори да беше издаден паспорт, той не би бил достатъчен за напускане на страната, при липсата на съдебно решение, заместващо съгласието</w:t>
      </w:r>
      <w:r w:rsidRPr="00326CC1">
        <w:rPr>
          <w:rFonts w:ascii="Times New Roman" w:eastAsia="Times New Roman" w:hAnsi="Times New Roman" w:cs="Times New Roman"/>
          <w:sz w:val="24"/>
          <w:szCs w:val="24"/>
        </w:rPr>
        <w:t>.</w:t>
      </w:r>
      <w:r w:rsidR="00DF265D" w:rsidRPr="00326CC1">
        <w:rPr>
          <w:rFonts w:ascii="Times New Roman" w:eastAsia="Times New Roman" w:hAnsi="Times New Roman" w:cs="Times New Roman"/>
          <w:sz w:val="24"/>
          <w:szCs w:val="24"/>
        </w:rPr>
        <w:t xml:space="preserve"> </w:t>
      </w:r>
      <w:hyperlink r:id="rId28" w:history="1">
        <w:r w:rsidR="006A2A95" w:rsidRPr="00326CC1">
          <w:rPr>
            <w:rStyle w:val="Hyperlink"/>
            <w:rFonts w:ascii="Times New Roman" w:hAnsi="Times New Roman" w:cs="Times New Roman"/>
            <w:sz w:val="24"/>
            <w:szCs w:val="24"/>
          </w:rPr>
          <w:t>Бюлетин № 36</w:t>
        </w:r>
      </w:hyperlink>
    </w:p>
    <w:p w14:paraId="4105D1C3" w14:textId="77777777" w:rsidR="00FD45E3" w:rsidRPr="00326CC1" w:rsidRDefault="00D1652E" w:rsidP="00DF265D">
      <w:pPr>
        <w:pBdr>
          <w:bottom w:val="single" w:sz="4" w:space="1" w:color="auto"/>
        </w:pBdr>
        <w:spacing w:after="0" w:line="240" w:lineRule="auto"/>
        <w:jc w:val="both"/>
        <w:rPr>
          <w:rStyle w:val="Hyperlink"/>
          <w:rFonts w:ascii="Times New Roman" w:hAnsi="Times New Roman" w:cs="Times New Roman"/>
          <w:i/>
        </w:rPr>
      </w:pPr>
      <w:hyperlink r:id="rId29" w:history="1">
        <w:r w:rsidR="00FD45E3" w:rsidRPr="00326CC1">
          <w:rPr>
            <w:rStyle w:val="Hyperlink"/>
            <w:rFonts w:ascii="Times New Roman" w:hAnsi="Times New Roman" w:cs="Times New Roman"/>
            <w:i/>
            <w:sz w:val="24"/>
            <w:szCs w:val="24"/>
          </w:rPr>
          <w:t>Lolova and Popova v. Bulgaria (</w:t>
        </w:r>
        <w:r w:rsidR="00FD45E3" w:rsidRPr="00326CC1">
          <w:rPr>
            <w:rStyle w:val="Hyperlink"/>
            <w:rFonts w:ascii="Times New Roman" w:hAnsi="Times New Roman" w:cs="Times New Roman"/>
            <w:i/>
            <w:sz w:val="24"/>
            <w:szCs w:val="24"/>
            <w:lang w:val="en-US"/>
          </w:rPr>
          <w:t>no.68053/10)</w:t>
        </w:r>
      </w:hyperlink>
      <w:r w:rsidR="00FD45E3" w:rsidRPr="00326CC1">
        <w:rPr>
          <w:rFonts w:ascii="Times New Roman" w:hAnsi="Times New Roman" w:cs="Times New Roman"/>
          <w:i/>
          <w:sz w:val="24"/>
          <w:szCs w:val="24"/>
        </w:rPr>
        <w:t xml:space="preserve"> - Решение по допустимост</w:t>
      </w:r>
    </w:p>
    <w:p w14:paraId="174CEAB4" w14:textId="77777777" w:rsidR="00FD45E3" w:rsidRPr="00326CC1" w:rsidRDefault="00FD45E3" w:rsidP="00FD45E3">
      <w:pPr>
        <w:spacing w:after="0" w:line="240" w:lineRule="auto"/>
        <w:jc w:val="both"/>
        <w:rPr>
          <w:rFonts w:ascii="Times New Roman" w:eastAsia="Times New Roman" w:hAnsi="Times New Roman" w:cs="Times New Roman"/>
          <w:sz w:val="24"/>
          <w:szCs w:val="24"/>
        </w:rPr>
      </w:pPr>
    </w:p>
    <w:p w14:paraId="7CD4AC17" w14:textId="77777777" w:rsidR="004441C4" w:rsidRPr="00326CC1" w:rsidRDefault="004441C4" w:rsidP="004441C4">
      <w:pPr>
        <w:pStyle w:val="s32b251d"/>
        <w:spacing w:before="0" w:beforeAutospacing="0" w:after="0" w:afterAutospacing="0"/>
        <w:jc w:val="both"/>
      </w:pPr>
      <w:r w:rsidRPr="00326CC1">
        <w:t xml:space="preserve">За разлика от случая по делото </w:t>
      </w:r>
      <w:r w:rsidRPr="00326CC1">
        <w:rPr>
          <w:i/>
        </w:rPr>
        <w:t>CLR on behalf of Valentin Câmpeanu v. Romania</w:t>
      </w:r>
      <w:r w:rsidRPr="00326CC1">
        <w:t xml:space="preserve">, починалият в затвора г-н Гарсеа е бил способен да извършва правни действия и е имал контакт с асоциацията жалбоподател, но на организацията трябва да бъде признато правото да действа като негов представител </w:t>
      </w:r>
      <w:r w:rsidRPr="00326CC1">
        <w:rPr>
          <w:i/>
        </w:rPr>
        <w:t>de facto</w:t>
      </w:r>
      <w:r w:rsidRPr="00326CC1">
        <w:t xml:space="preserve"> в производството, тъй като той е бил под контрола на държавата, страдал е от психично заболяване, не е имал роднини и са налице сериозни твърдения за нарушения на права, гарантирани от чл. 2, чл. 3 и чл. 13. </w:t>
      </w:r>
      <w:hyperlink r:id="rId30" w:history="1">
        <w:r w:rsidRPr="00326CC1">
          <w:rPr>
            <w:rStyle w:val="Hyperlink"/>
          </w:rPr>
          <w:t>Бюлетин № 38</w:t>
        </w:r>
      </w:hyperlink>
    </w:p>
    <w:p w14:paraId="05DAF11C" w14:textId="77777777" w:rsidR="004441C4" w:rsidRPr="00326CC1" w:rsidRDefault="00D1652E" w:rsidP="004441C4">
      <w:pPr>
        <w:pStyle w:val="s32b251d"/>
        <w:pBdr>
          <w:bottom w:val="single" w:sz="4" w:space="1" w:color="auto"/>
        </w:pBdr>
        <w:spacing w:before="0" w:beforeAutospacing="0" w:after="0" w:afterAutospacing="0"/>
        <w:jc w:val="both"/>
      </w:pPr>
      <w:hyperlink r:id="rId31" w:history="1">
        <w:r w:rsidR="004441C4" w:rsidRPr="00326CC1">
          <w:rPr>
            <w:rStyle w:val="Hyperlink"/>
            <w:i/>
          </w:rPr>
          <w:t>Association for the Defence of Human Rights in Romania – Helsinki Committee on behalf on Ionel Garcea v. Romania (no. 2959/11)</w:t>
        </w:r>
      </w:hyperlink>
    </w:p>
    <w:p w14:paraId="3B60714D" w14:textId="77777777" w:rsidR="00FD45E3" w:rsidRPr="00326CC1" w:rsidRDefault="00FD45E3" w:rsidP="002E2728">
      <w:pPr>
        <w:suppressAutoHyphens w:val="0"/>
        <w:spacing w:after="160" w:line="240" w:lineRule="auto"/>
        <w:jc w:val="both"/>
        <w:rPr>
          <w:rFonts w:ascii="Times New Roman" w:hAnsi="Times New Roman" w:cs="Times New Roman"/>
          <w:sz w:val="24"/>
          <w:szCs w:val="24"/>
          <w:lang w:eastAsia="en-US"/>
        </w:rPr>
      </w:pPr>
    </w:p>
    <w:p w14:paraId="7DE75E4D" w14:textId="77777777" w:rsidR="002D0871" w:rsidRPr="002D0871" w:rsidRDefault="002D0871" w:rsidP="002D0871">
      <w:pPr>
        <w:suppressAutoHyphens w:val="0"/>
        <w:autoSpaceDE w:val="0"/>
        <w:autoSpaceDN w:val="0"/>
        <w:adjustRightInd w:val="0"/>
        <w:spacing w:after="0" w:line="240" w:lineRule="auto"/>
        <w:jc w:val="both"/>
        <w:rPr>
          <w:rFonts w:ascii="Times New Roman" w:hAnsi="Times New Roman" w:cs="Times New Roman"/>
          <w:sz w:val="24"/>
          <w:szCs w:val="24"/>
        </w:rPr>
      </w:pPr>
      <w:r w:rsidRPr="002D0871">
        <w:rPr>
          <w:rFonts w:ascii="Times New Roman" w:hAnsi="Times New Roman" w:cs="Times New Roman"/>
          <w:sz w:val="24"/>
          <w:szCs w:val="24"/>
        </w:rPr>
        <w:t xml:space="preserve">Дори и да се оплаква от името на индивидуалните си членове, чиято телесна неприкосновеност е била засегната от контра-демонстранти по време на организирано от нея мирно шествие, неправителствената организация не може да твърди, че е жертва на действия или бездействия, накърнили правата и свободите на членовете й, които са пълнолетни дееспособни лица и могат да подадат жалба от свое име. </w:t>
      </w:r>
      <w:hyperlink r:id="rId32" w:history="1">
        <w:r w:rsidR="00656CE1" w:rsidRPr="00215B2F">
          <w:rPr>
            <w:rStyle w:val="Hyperlink"/>
            <w:rFonts w:ascii="Times New Roman" w:hAnsi="Times New Roman" w:cs="Times New Roman"/>
            <w:sz w:val="24"/>
            <w:szCs w:val="24"/>
          </w:rPr>
          <w:t>Бюлетин № 40</w:t>
        </w:r>
      </w:hyperlink>
    </w:p>
    <w:p w14:paraId="3019AD2E" w14:textId="77777777" w:rsidR="002D0871" w:rsidRPr="002D0871" w:rsidRDefault="00D1652E" w:rsidP="00832EC5">
      <w:pPr>
        <w:pBdr>
          <w:bottom w:val="single" w:sz="4" w:space="1" w:color="auto"/>
        </w:pBdr>
        <w:spacing w:after="0" w:line="240" w:lineRule="auto"/>
        <w:rPr>
          <w:rFonts w:ascii="Times New Roman" w:hAnsi="Times New Roman" w:cs="Times New Roman"/>
          <w:sz w:val="24"/>
          <w:szCs w:val="24"/>
          <w:lang w:eastAsia="bg-BG"/>
        </w:rPr>
      </w:pPr>
      <w:hyperlink r:id="rId33" w:history="1">
        <w:r w:rsidR="002D0871" w:rsidRPr="002D0871">
          <w:rPr>
            <w:rStyle w:val="Hyperlink"/>
            <w:rFonts w:ascii="Times New Roman" w:hAnsi="Times New Roman" w:cs="Times New Roman"/>
            <w:i/>
            <w:sz w:val="24"/>
            <w:szCs w:val="24"/>
            <w:lang w:val="en-GB" w:eastAsia="bg-BG"/>
          </w:rPr>
          <w:t>Identoba</w:t>
        </w:r>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and</w:t>
        </w:r>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Others</w:t>
        </w:r>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v</w:t>
        </w:r>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Georgia</w:t>
        </w:r>
        <w:r w:rsidR="002D0871" w:rsidRPr="002D0871">
          <w:rPr>
            <w:rStyle w:val="Hyperlink"/>
            <w:rFonts w:ascii="Times New Roman" w:hAnsi="Times New Roman" w:cs="Times New Roman"/>
            <w:sz w:val="24"/>
            <w:szCs w:val="24"/>
            <w:lang w:val="en-GB" w:eastAsia="bg-BG"/>
          </w:rPr>
          <w:t xml:space="preserve"> (no. 73235/12)</w:t>
        </w:r>
      </w:hyperlink>
    </w:p>
    <w:p w14:paraId="64158544" w14:textId="77777777" w:rsidR="002D0871" w:rsidRPr="002D0871" w:rsidRDefault="002D0871" w:rsidP="002D0871">
      <w:pPr>
        <w:suppressAutoHyphens w:val="0"/>
        <w:autoSpaceDE w:val="0"/>
        <w:autoSpaceDN w:val="0"/>
        <w:adjustRightInd w:val="0"/>
        <w:spacing w:after="0" w:line="240" w:lineRule="auto"/>
        <w:jc w:val="both"/>
        <w:rPr>
          <w:rFonts w:ascii="Times New Roman" w:hAnsi="Times New Roman" w:cs="Times New Roman"/>
          <w:sz w:val="24"/>
          <w:szCs w:val="24"/>
        </w:rPr>
      </w:pPr>
    </w:p>
    <w:p w14:paraId="28A66D74" w14:textId="77777777" w:rsidR="00832EC5" w:rsidRDefault="00832EC5" w:rsidP="00832EC5">
      <w:pPr>
        <w:autoSpaceDE w:val="0"/>
        <w:autoSpaceDN w:val="0"/>
        <w:adjustRightInd w:val="0"/>
        <w:spacing w:after="0" w:line="240" w:lineRule="auto"/>
        <w:contextualSpacing/>
        <w:jc w:val="both"/>
        <w:rPr>
          <w:rFonts w:ascii="Times New Roman" w:hAnsi="Times New Roman" w:cs="Times New Roman"/>
          <w:color w:val="000000"/>
          <w:sz w:val="24"/>
        </w:rPr>
      </w:pPr>
      <w:r w:rsidRPr="00832EC5">
        <w:rPr>
          <w:rFonts w:ascii="Times New Roman" w:hAnsi="Times New Roman" w:cs="Times New Roman"/>
          <w:color w:val="000000"/>
          <w:sz w:val="24"/>
        </w:rPr>
        <w:t>Близките роднини на човек, за чиято смърт се твърди, че ангажира отговорността на държавата, могат да претендират</w:t>
      </w:r>
      <w:r w:rsidRPr="00832EC5">
        <w:rPr>
          <w:rFonts w:ascii="Times New Roman" w:hAnsi="Times New Roman" w:cs="Times New Roman"/>
          <w:color w:val="000000"/>
          <w:sz w:val="24"/>
          <w:lang w:val="en-US"/>
        </w:rPr>
        <w:t xml:space="preserve"> </w:t>
      </w:r>
      <w:r w:rsidRPr="00832EC5">
        <w:rPr>
          <w:rFonts w:ascii="Times New Roman" w:hAnsi="Times New Roman" w:cs="Times New Roman"/>
          <w:color w:val="000000"/>
          <w:sz w:val="24"/>
        </w:rPr>
        <w:t xml:space="preserve">на собствено основание, че са жертви на нарушение на чл. 2. В случая </w:t>
      </w:r>
      <w:r w:rsidRPr="00832EC5">
        <w:rPr>
          <w:rFonts w:ascii="Times New Roman" w:hAnsi="Times New Roman" w:cs="Times New Roman"/>
          <w:sz w:val="24"/>
          <w:szCs w:val="24"/>
        </w:rPr>
        <w:t xml:space="preserve">родственикът </w:t>
      </w:r>
      <w:r w:rsidRPr="00832EC5">
        <w:rPr>
          <w:rFonts w:ascii="Times New Roman" w:hAnsi="Times New Roman" w:cs="Times New Roman"/>
          <w:sz w:val="24"/>
        </w:rPr>
        <w:t>на</w:t>
      </w:r>
      <w:r w:rsidRPr="00832EC5">
        <w:rPr>
          <w:rFonts w:ascii="Times New Roman" w:hAnsi="Times New Roman" w:cs="Times New Roman"/>
          <w:color w:val="000000"/>
          <w:sz w:val="24"/>
          <w:szCs w:val="24"/>
        </w:rPr>
        <w:t xml:space="preserve"> жалбоподателите</w:t>
      </w:r>
      <w:r w:rsidRPr="00832EC5">
        <w:rPr>
          <w:rFonts w:ascii="Times New Roman" w:hAnsi="Times New Roman" w:cs="Times New Roman"/>
          <w:sz w:val="24"/>
        </w:rPr>
        <w:t xml:space="preserve"> е жив, но </w:t>
      </w:r>
      <w:r w:rsidRPr="00832EC5">
        <w:rPr>
          <w:rFonts w:ascii="Times New Roman" w:hAnsi="Times New Roman" w:cs="Times New Roman"/>
          <w:color w:val="000000"/>
          <w:sz w:val="24"/>
        </w:rPr>
        <w:t xml:space="preserve">няма съмнение, че ще умре, </w:t>
      </w:r>
      <w:r w:rsidRPr="00832EC5">
        <w:rPr>
          <w:rFonts w:ascii="Times New Roman" w:hAnsi="Times New Roman" w:cs="Times New Roman"/>
          <w:color w:val="000000"/>
          <w:sz w:val="24"/>
        </w:rPr>
        <w:lastRenderedPageBreak/>
        <w:t xml:space="preserve">ако изкуственото му хранене и хидратиране бъде прекратено. Следователно, въпреки че става въпрос за потенциално или бъдещо нарушение, в качеството си на негови близки роднини жалбоподателите имат право да се позовават на чл. 2. </w:t>
      </w:r>
      <w:hyperlink r:id="rId34" w:history="1">
        <w:r w:rsidRPr="00396C9F">
          <w:rPr>
            <w:rStyle w:val="Hyperlink"/>
            <w:rFonts w:ascii="Times New Roman" w:hAnsi="Times New Roman" w:cs="Times New Roman"/>
            <w:sz w:val="24"/>
          </w:rPr>
          <w:t>Бюлетин № 41</w:t>
        </w:r>
      </w:hyperlink>
      <w:r>
        <w:rPr>
          <w:rFonts w:ascii="Times New Roman" w:hAnsi="Times New Roman" w:cs="Times New Roman"/>
          <w:color w:val="000000"/>
          <w:sz w:val="24"/>
        </w:rPr>
        <w:t xml:space="preserve"> </w:t>
      </w:r>
    </w:p>
    <w:p w14:paraId="13C1B643" w14:textId="77777777" w:rsidR="00832EC5" w:rsidRDefault="00D1652E" w:rsidP="00832EC5">
      <w:pPr>
        <w:autoSpaceDE w:val="0"/>
        <w:autoSpaceDN w:val="0"/>
        <w:adjustRightInd w:val="0"/>
        <w:spacing w:after="0" w:line="240" w:lineRule="auto"/>
        <w:contextualSpacing/>
        <w:jc w:val="both"/>
        <w:rPr>
          <w:rFonts w:ascii="Times New Roman" w:hAnsi="Times New Roman" w:cs="Times New Roman"/>
          <w:i/>
          <w:color w:val="000000"/>
          <w:sz w:val="24"/>
          <w:szCs w:val="24"/>
        </w:rPr>
      </w:pPr>
      <w:hyperlink r:id="rId35" w:history="1">
        <w:r w:rsidR="00832EC5" w:rsidRPr="00832EC5">
          <w:rPr>
            <w:rStyle w:val="Hyperlink"/>
            <w:rFonts w:ascii="Times New Roman" w:hAnsi="Times New Roman" w:cs="Times New Roman"/>
            <w:i/>
            <w:sz w:val="24"/>
            <w:szCs w:val="24"/>
          </w:rPr>
          <w:t>Lambert and оthers v. France (no. 46043/14)</w:t>
        </w:r>
      </w:hyperlink>
      <w:r w:rsidR="00832EC5" w:rsidRPr="00832EC5">
        <w:rPr>
          <w:rStyle w:val="Hyperlink"/>
          <w:rFonts w:ascii="Times New Roman" w:hAnsi="Times New Roman" w:cs="Times New Roman"/>
          <w:i/>
          <w:sz w:val="24"/>
          <w:szCs w:val="24"/>
        </w:rPr>
        <w:t xml:space="preserve"> </w:t>
      </w:r>
      <w:r w:rsidR="00832EC5" w:rsidRPr="00832EC5">
        <w:rPr>
          <w:rFonts w:ascii="Times New Roman" w:hAnsi="Times New Roman" w:cs="Times New Roman"/>
          <w:i/>
          <w:color w:val="000000"/>
          <w:sz w:val="24"/>
          <w:szCs w:val="24"/>
        </w:rPr>
        <w:t>Решение на Голямото отделение</w:t>
      </w:r>
    </w:p>
    <w:p w14:paraId="350D1767" w14:textId="77777777" w:rsidR="00D1652E" w:rsidRDefault="00D1652E" w:rsidP="00832EC5">
      <w:pPr>
        <w:autoSpaceDE w:val="0"/>
        <w:autoSpaceDN w:val="0"/>
        <w:adjustRightInd w:val="0"/>
        <w:spacing w:after="0" w:line="240" w:lineRule="auto"/>
        <w:contextualSpacing/>
        <w:jc w:val="both"/>
        <w:rPr>
          <w:rFonts w:ascii="Times New Roman" w:hAnsi="Times New Roman" w:cs="Times New Roman"/>
          <w:i/>
          <w:color w:val="000000"/>
          <w:sz w:val="24"/>
          <w:szCs w:val="24"/>
        </w:rPr>
      </w:pPr>
    </w:p>
    <w:p w14:paraId="20CE9127" w14:textId="202BD49A" w:rsidR="00D1652E" w:rsidRPr="0019544C" w:rsidRDefault="00D1652E" w:rsidP="00D1652E">
      <w:pPr>
        <w:pStyle w:val="JuCase"/>
        <w:ind w:firstLine="0"/>
        <w:contextualSpacing/>
        <w:rPr>
          <w:b w:val="0"/>
          <w:bCs/>
          <w:lang w:val="bg-BG"/>
        </w:rPr>
      </w:pPr>
      <w:r w:rsidRPr="00CF52EA">
        <w:rPr>
          <w:b w:val="0"/>
          <w:bCs/>
          <w:lang w:val="bg-BG"/>
        </w:rPr>
        <w:t xml:space="preserve">Предвиденото в чл. 5, § 5 от Конвенцията обезщетение </w:t>
      </w:r>
      <w:r w:rsidRPr="00CF52EA">
        <w:rPr>
          <w:b w:val="0"/>
          <w:lang w:val="bg-BG"/>
        </w:rPr>
        <w:t>е предимно парично, но това не изключва възможността за друг начин на обезщетяване.</w:t>
      </w:r>
      <w:r w:rsidRPr="00CF52EA">
        <w:rPr>
          <w:b w:val="0"/>
          <w:bCs/>
          <w:lang w:val="bg-BG"/>
        </w:rPr>
        <w:t xml:space="preserve"> Намаляването на срока н</w:t>
      </w:r>
      <w:r w:rsidR="0019544C" w:rsidRPr="00CF52EA">
        <w:rPr>
          <w:b w:val="0"/>
          <w:bCs/>
          <w:lang w:val="bg-BG"/>
        </w:rPr>
        <w:t>а наказанието лишаване от свобо</w:t>
      </w:r>
      <w:r w:rsidRPr="00CF52EA">
        <w:rPr>
          <w:b w:val="0"/>
          <w:bCs/>
          <w:lang w:val="bg-BG"/>
        </w:rPr>
        <w:t>да с 8 дни е адекватно обезщетение за 16 дни задържане под стража в непригодено за целта място. След като националните съдилища са приз</w:t>
      </w:r>
      <w:r w:rsidR="0019544C" w:rsidRPr="00CF52EA">
        <w:rPr>
          <w:b w:val="0"/>
          <w:bCs/>
          <w:lang w:val="bg-BG"/>
        </w:rPr>
        <w:t>нали нарушението и са присъ</w:t>
      </w:r>
      <w:r w:rsidRPr="00CF52EA">
        <w:rPr>
          <w:b w:val="0"/>
          <w:bCs/>
          <w:lang w:val="bg-BG"/>
        </w:rPr>
        <w:t>дили обезщетение за него по начин, с</w:t>
      </w:r>
      <w:r w:rsidR="0019544C" w:rsidRPr="00CF52EA">
        <w:rPr>
          <w:b w:val="0"/>
          <w:bCs/>
          <w:lang w:val="bg-BG"/>
        </w:rPr>
        <w:t>равним с предоставянето на спра</w:t>
      </w:r>
      <w:r w:rsidRPr="00CF52EA">
        <w:rPr>
          <w:b w:val="0"/>
          <w:bCs/>
          <w:lang w:val="bg-BG"/>
        </w:rPr>
        <w:t>ведливото обезщетение, предвидено в ч</w:t>
      </w:r>
      <w:r w:rsidR="0019544C" w:rsidRPr="00CF52EA">
        <w:rPr>
          <w:b w:val="0"/>
          <w:bCs/>
          <w:lang w:val="bg-BG"/>
        </w:rPr>
        <w:t>л. 41 от Конвенцията, жалбопода</w:t>
      </w:r>
      <w:r w:rsidRPr="00CF52EA">
        <w:rPr>
          <w:b w:val="0"/>
          <w:bCs/>
          <w:lang w:val="bg-BG"/>
        </w:rPr>
        <w:t>телят не може да твърди, че е жертва на нарушение на чл. 5, § 5 от Конвенцията.</w:t>
      </w:r>
      <w:r w:rsidR="0019544C" w:rsidRPr="00CF52EA">
        <w:rPr>
          <w:b w:val="0"/>
          <w:bCs/>
          <w:lang w:val="en-US"/>
        </w:rPr>
        <w:t xml:space="preserve"> </w:t>
      </w:r>
      <w:hyperlink r:id="rId36" w:history="1">
        <w:r w:rsidR="0019544C" w:rsidRPr="00CF52EA">
          <w:rPr>
            <w:rStyle w:val="Hyperlink"/>
            <w:b w:val="0"/>
            <w:bCs/>
            <w:lang w:val="bg-BG"/>
          </w:rPr>
          <w:t>Бюлети</w:t>
        </w:r>
        <w:r w:rsidR="0019544C" w:rsidRPr="00CF52EA">
          <w:rPr>
            <w:rStyle w:val="Hyperlink"/>
            <w:b w:val="0"/>
            <w:bCs/>
            <w:lang w:val="bg-BG"/>
          </w:rPr>
          <w:t>н</w:t>
        </w:r>
        <w:r w:rsidR="0019544C" w:rsidRPr="00CF52EA">
          <w:rPr>
            <w:rStyle w:val="Hyperlink"/>
            <w:b w:val="0"/>
            <w:bCs/>
            <w:lang w:val="bg-BG"/>
          </w:rPr>
          <w:t xml:space="preserve"> № 43</w:t>
        </w:r>
      </w:hyperlink>
    </w:p>
    <w:p w14:paraId="2502D521" w14:textId="72C100B6" w:rsidR="00D1652E" w:rsidRDefault="00D1652E" w:rsidP="00D1652E">
      <w:pPr>
        <w:pStyle w:val="JuCase"/>
        <w:ind w:firstLine="0"/>
        <w:contextualSpacing/>
        <w:rPr>
          <w:rStyle w:val="Hyperlink"/>
          <w:b w:val="0"/>
          <w:i/>
          <w:iCs/>
          <w:lang w:val="bg-BG"/>
        </w:rPr>
      </w:pPr>
      <w:hyperlink r:id="rId37" w:history="1">
        <w:r w:rsidRPr="00F179DA">
          <w:rPr>
            <w:rStyle w:val="Hyperlink"/>
            <w:b w:val="0"/>
            <w:i/>
            <w:iCs/>
            <w:lang w:val="bg-BG"/>
          </w:rPr>
          <w:t>Porchet c. La Suisse</w:t>
        </w:r>
      </w:hyperlink>
      <w:r w:rsidRPr="00F179DA">
        <w:rPr>
          <w:rStyle w:val="Hyperlink"/>
          <w:b w:val="0"/>
          <w:i/>
          <w:iCs/>
          <w:lang w:val="bg-BG"/>
        </w:rPr>
        <w:t xml:space="preserve"> </w:t>
      </w:r>
      <w:r w:rsidR="0019544C" w:rsidRPr="00F179DA">
        <w:rPr>
          <w:b w:val="0"/>
          <w:i/>
          <w:iCs/>
          <w:lang w:val="bg-BG"/>
        </w:rPr>
        <w:t>Решение по допустимостта</w:t>
      </w:r>
    </w:p>
    <w:p w14:paraId="78B72B2D" w14:textId="77777777" w:rsidR="00D1652E" w:rsidRDefault="00D1652E" w:rsidP="00D1652E">
      <w:pPr>
        <w:pStyle w:val="JuCase"/>
        <w:ind w:firstLine="0"/>
        <w:contextualSpacing/>
        <w:rPr>
          <w:bCs/>
          <w:lang w:val="bg-BG"/>
        </w:rPr>
      </w:pPr>
    </w:p>
    <w:p w14:paraId="24C17DC7" w14:textId="4C87E56C" w:rsidR="00122F0A" w:rsidRPr="00326CC1" w:rsidRDefault="00CF52EA" w:rsidP="00CF52EA">
      <w:pPr>
        <w:pStyle w:val="Heading2"/>
        <w:rPr>
          <w:rStyle w:val="normal--char"/>
          <w:rFonts w:ascii="Times New Roman" w:hAnsi="Times New Roman"/>
        </w:rPr>
      </w:pPr>
      <w:r>
        <w:rPr>
          <w:rFonts w:ascii="Times New Roman" w:eastAsia="Calibri" w:hAnsi="Times New Roman"/>
          <w:b w:val="0"/>
          <w:bCs w:val="0"/>
          <w:i w:val="0"/>
          <w:iCs w:val="0"/>
          <w:color w:val="000000"/>
          <w:sz w:val="24"/>
          <w:szCs w:val="22"/>
        </w:rPr>
        <w:t xml:space="preserve">      </w:t>
      </w:r>
      <w:r w:rsidR="00122F0A" w:rsidRPr="00326CC1">
        <w:rPr>
          <w:rStyle w:val="normal--char"/>
          <w:rFonts w:ascii="Times New Roman" w:hAnsi="Times New Roman"/>
        </w:rPr>
        <w:t>4. Компетентност на Съда ratione loci</w:t>
      </w:r>
    </w:p>
    <w:p w14:paraId="2E03095F" w14:textId="77777777" w:rsidR="00122F0A" w:rsidRPr="00326CC1" w:rsidRDefault="00122F0A" w:rsidP="004C15D8">
      <w:pPr>
        <w:pStyle w:val="Default"/>
        <w:jc w:val="both"/>
        <w:rPr>
          <w:rFonts w:ascii="Times New Roman" w:hAnsi="Times New Roman" w:cs="Times New Roman"/>
        </w:rPr>
      </w:pPr>
      <w:r w:rsidRPr="00326CC1">
        <w:rPr>
          <w:rFonts w:ascii="Times New Roman" w:hAnsi="Times New Roman" w:cs="Times New Roman"/>
        </w:rPr>
        <w:t xml:space="preserve">Имигрант, който е напуснал страната доброволно, вече не е под юрисдикцията на държавата по смисъла на чл. 1 от Конвенцията и следователно не може да твърди, че като не е бил допуснат да се върне на нейна територия, властите са нарушили правата, гарантирани му от Конвенцията. </w:t>
      </w:r>
      <w:hyperlink r:id="rId38" w:history="1">
        <w:r w:rsidRPr="00326CC1">
          <w:rPr>
            <w:rStyle w:val="Hyperlink"/>
            <w:rFonts w:ascii="Times New Roman" w:hAnsi="Times New Roman" w:cs="Times New Roman"/>
          </w:rPr>
          <w:t>Бюлетин № 24</w:t>
        </w:r>
      </w:hyperlink>
    </w:p>
    <w:p w14:paraId="458B3F54" w14:textId="77777777" w:rsidR="00122F0A" w:rsidRPr="00326CC1" w:rsidRDefault="00D1652E" w:rsidP="00A37E80">
      <w:pPr>
        <w:pStyle w:val="Default"/>
        <w:pBdr>
          <w:bottom w:val="single" w:sz="4" w:space="1" w:color="auto"/>
        </w:pBdr>
        <w:jc w:val="both"/>
        <w:rPr>
          <w:rFonts w:ascii="Times New Roman" w:hAnsi="Times New Roman" w:cs="Times New Roman"/>
          <w:i/>
        </w:rPr>
      </w:pPr>
      <w:hyperlink r:id="rId39" w:history="1">
        <w:r w:rsidR="00122F0A" w:rsidRPr="00326CC1">
          <w:rPr>
            <w:rStyle w:val="Hyperlink"/>
            <w:rFonts w:ascii="Times New Roman" w:hAnsi="Times New Roman" w:cs="Times New Roman"/>
            <w:i/>
          </w:rPr>
          <w:t>Abdul Wahab Khan v. the United Kingdom</w:t>
        </w:r>
      </w:hyperlink>
      <w:r w:rsidR="00122F0A" w:rsidRPr="00326CC1">
        <w:rPr>
          <w:rFonts w:ascii="Times New Roman" w:hAnsi="Times New Roman" w:cs="Times New Roman"/>
          <w:i/>
        </w:rPr>
        <w:t xml:space="preserve"> </w:t>
      </w:r>
      <w:r w:rsidR="00122F0A" w:rsidRPr="00326CC1">
        <w:rPr>
          <w:rStyle w:val="Hyperlink"/>
          <w:rFonts w:ascii="Times New Roman" w:hAnsi="Times New Roman" w:cs="Times New Roman"/>
          <w:i/>
          <w:lang w:val="ru-RU" w:eastAsia="ar-SA"/>
        </w:rPr>
        <w:t>(no. 11987/11)</w:t>
      </w:r>
      <w:r w:rsidR="00122F0A" w:rsidRPr="00326CC1">
        <w:rPr>
          <w:rFonts w:ascii="Times New Roman" w:hAnsi="Times New Roman" w:cs="Times New Roman"/>
          <w:i/>
        </w:rPr>
        <w:t xml:space="preserve"> - Решение</w:t>
      </w:r>
      <w:r w:rsidR="00802E95" w:rsidRPr="00326CC1">
        <w:rPr>
          <w:rFonts w:ascii="Times New Roman" w:hAnsi="Times New Roman" w:cs="Times New Roman"/>
          <w:i/>
        </w:rPr>
        <w:t xml:space="preserve"> </w:t>
      </w:r>
      <w:r w:rsidR="00122F0A" w:rsidRPr="00326CC1">
        <w:rPr>
          <w:rFonts w:ascii="Times New Roman" w:hAnsi="Times New Roman" w:cs="Times New Roman"/>
          <w:i/>
        </w:rPr>
        <w:t>по допустимост</w:t>
      </w:r>
    </w:p>
    <w:p w14:paraId="0A094DBD" w14:textId="77777777" w:rsidR="00A37E80" w:rsidRPr="00326CC1" w:rsidRDefault="00A37E80" w:rsidP="004C15D8">
      <w:pPr>
        <w:pStyle w:val="Default"/>
        <w:jc w:val="both"/>
        <w:rPr>
          <w:rFonts w:ascii="Times New Roman" w:hAnsi="Times New Roman" w:cs="Times New Roman"/>
          <w:color w:val="auto"/>
        </w:rPr>
      </w:pPr>
    </w:p>
    <w:p w14:paraId="21F8056F" w14:textId="77777777" w:rsidR="009D61A5" w:rsidRPr="00326CC1" w:rsidRDefault="009D61A5" w:rsidP="009D61A5">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По време на военната операция в Ирак през март и април 2003 г. Обединеното кралство е упражнявало юрисдикция по смисъла на чл. 1 от Конвенцията над лице, арестувано от британски военнослужещи и задържано в лагера Бука, където ответната държава е осъществявала властта и контрола върху всички аспекти на задържането, относими към оплакването по чл. 5.</w:t>
      </w:r>
      <w:r w:rsidRPr="00326CC1">
        <w:rPr>
          <w:rStyle w:val="sb8d990e2"/>
          <w:rFonts w:ascii="Times New Roman" w:hAnsi="Times New Roman" w:cs="Times New Roman"/>
          <w:sz w:val="24"/>
          <w:szCs w:val="24"/>
          <w:lang w:val="en-US"/>
        </w:rPr>
        <w:t xml:space="preserve"> </w:t>
      </w:r>
      <w:hyperlink r:id="rId40" w:history="1">
        <w:r w:rsidRPr="00326CC1">
          <w:rPr>
            <w:rStyle w:val="Hyperlink"/>
            <w:rFonts w:ascii="Times New Roman" w:hAnsi="Times New Roman" w:cs="Times New Roman"/>
            <w:sz w:val="24"/>
            <w:szCs w:val="24"/>
          </w:rPr>
          <w:t>Бюлетин № 32</w:t>
        </w:r>
      </w:hyperlink>
    </w:p>
    <w:p w14:paraId="42F52886" w14:textId="77777777" w:rsidR="009D61A5" w:rsidRPr="00326CC1" w:rsidRDefault="00D1652E" w:rsidP="009D61A5">
      <w:pPr>
        <w:pBdr>
          <w:bottom w:val="single" w:sz="4" w:space="1" w:color="auto"/>
        </w:pBdr>
        <w:spacing w:after="0" w:line="240" w:lineRule="auto"/>
        <w:jc w:val="both"/>
        <w:rPr>
          <w:rStyle w:val="s6b621b36"/>
          <w:rFonts w:ascii="Times New Roman" w:hAnsi="Times New Roman" w:cs="Times New Roman"/>
          <w:i/>
          <w:iCs/>
          <w:sz w:val="24"/>
          <w:szCs w:val="24"/>
        </w:rPr>
      </w:pPr>
      <w:hyperlink r:id="rId41" w:history="1">
        <w:r w:rsidR="009D61A5" w:rsidRPr="00326CC1">
          <w:rPr>
            <w:rStyle w:val="Hyperlink"/>
            <w:rFonts w:ascii="Times New Roman" w:hAnsi="Times New Roman" w:cs="Times New Roman"/>
            <w:i/>
            <w:sz w:val="24"/>
            <w:szCs w:val="24"/>
          </w:rPr>
          <w:t>Hassan v. The United Kingdom (no. 29750/09)</w:t>
        </w:r>
      </w:hyperlink>
      <w:r w:rsidR="009D61A5" w:rsidRPr="00326CC1">
        <w:rPr>
          <w:rFonts w:ascii="Times New Roman" w:hAnsi="Times New Roman" w:cs="Times New Roman"/>
          <w:i/>
          <w:sz w:val="24"/>
          <w:szCs w:val="24"/>
        </w:rPr>
        <w:t xml:space="preserve"> - </w:t>
      </w:r>
      <w:r w:rsidR="009D61A5" w:rsidRPr="00326CC1">
        <w:rPr>
          <w:rStyle w:val="s6b621b36"/>
          <w:rFonts w:ascii="Times New Roman" w:hAnsi="Times New Roman" w:cs="Times New Roman"/>
          <w:i/>
          <w:iCs/>
          <w:sz w:val="24"/>
          <w:szCs w:val="24"/>
        </w:rPr>
        <w:t>Решение на Голямото отделение</w:t>
      </w:r>
    </w:p>
    <w:p w14:paraId="5220752B" w14:textId="77777777" w:rsidR="009D61A5" w:rsidRPr="00326CC1" w:rsidRDefault="009D61A5" w:rsidP="009D61A5">
      <w:pPr>
        <w:spacing w:after="0" w:line="240" w:lineRule="auto"/>
        <w:jc w:val="both"/>
        <w:rPr>
          <w:rStyle w:val="sb8d990e2"/>
          <w:rFonts w:ascii="Times New Roman" w:hAnsi="Times New Roman" w:cs="Times New Roman"/>
          <w:sz w:val="24"/>
          <w:szCs w:val="24"/>
        </w:rPr>
      </w:pPr>
    </w:p>
    <w:p w14:paraId="423BE051" w14:textId="77777777" w:rsidR="00753DE3" w:rsidRPr="00326CC1" w:rsidRDefault="00753DE3" w:rsidP="009D61A5">
      <w:pPr>
        <w:spacing w:after="0" w:line="240" w:lineRule="auto"/>
        <w:jc w:val="both"/>
        <w:rPr>
          <w:rFonts w:ascii="Times New Roman" w:hAnsi="Times New Roman" w:cs="Times New Roman"/>
          <w:iCs/>
          <w:sz w:val="24"/>
          <w:szCs w:val="24"/>
        </w:rPr>
      </w:pPr>
      <w:r w:rsidRPr="00326CC1">
        <w:rPr>
          <w:rFonts w:ascii="Times New Roman" w:hAnsi="Times New Roman" w:cs="Times New Roman"/>
          <w:iCs/>
          <w:sz w:val="24"/>
          <w:szCs w:val="24"/>
        </w:rPr>
        <w:t>Смъртта на иракски гражданин вследствие на огнестрелните рани, получени</w:t>
      </w:r>
      <w:r w:rsidRPr="00326CC1">
        <w:rPr>
          <w:rFonts w:ascii="Times New Roman" w:hAnsi="Times New Roman" w:cs="Times New Roman"/>
          <w:sz w:val="24"/>
          <w:szCs w:val="24"/>
        </w:rPr>
        <w:t xml:space="preserve"> при преминаването през</w:t>
      </w:r>
      <w:r w:rsidRPr="00326CC1">
        <w:rPr>
          <w:rFonts w:ascii="Times New Roman" w:hAnsi="Times New Roman" w:cs="Times New Roman"/>
          <w:iCs/>
          <w:sz w:val="24"/>
          <w:szCs w:val="24"/>
        </w:rPr>
        <w:t xml:space="preserve"> командван от холандски военнослужещ контролно-пропускателен пункт в район на Ирак, контролиран от стабилизационните сили, попада в юрисдикцията на Холандия по смисъла на чл. 1 от Конвенцията.</w:t>
      </w:r>
      <w:r w:rsidRPr="00326CC1">
        <w:rPr>
          <w:rFonts w:ascii="Times New Roman" w:hAnsi="Times New Roman" w:cs="Times New Roman"/>
          <w:iCs/>
          <w:sz w:val="24"/>
          <w:szCs w:val="24"/>
          <w:lang w:val="en-US"/>
        </w:rPr>
        <w:t xml:space="preserve"> </w:t>
      </w:r>
      <w:hyperlink r:id="rId42" w:history="1">
        <w:r w:rsidRPr="00326CC1">
          <w:rPr>
            <w:rStyle w:val="Hyperlink"/>
            <w:rFonts w:ascii="Times New Roman" w:hAnsi="Times New Roman" w:cs="Times New Roman"/>
            <w:iCs/>
            <w:sz w:val="24"/>
            <w:szCs w:val="24"/>
          </w:rPr>
          <w:t>Бюлетин № 34</w:t>
        </w:r>
      </w:hyperlink>
    </w:p>
    <w:p w14:paraId="0E195A45" w14:textId="77777777" w:rsidR="00753DE3" w:rsidRPr="00326CC1" w:rsidRDefault="00D1652E" w:rsidP="00753DE3">
      <w:pPr>
        <w:pBdr>
          <w:bottom w:val="single" w:sz="4" w:space="1" w:color="auto"/>
        </w:pBdr>
        <w:spacing w:after="0" w:line="240" w:lineRule="auto"/>
        <w:jc w:val="both"/>
        <w:rPr>
          <w:rStyle w:val="sb8d990e2"/>
          <w:rFonts w:ascii="Times New Roman" w:hAnsi="Times New Roman" w:cs="Times New Roman"/>
          <w:sz w:val="24"/>
          <w:szCs w:val="24"/>
        </w:rPr>
      </w:pPr>
      <w:hyperlink r:id="rId43" w:history="1">
        <w:r w:rsidR="00753DE3" w:rsidRPr="00326CC1">
          <w:rPr>
            <w:rStyle w:val="Hyperlink"/>
            <w:rFonts w:ascii="Times New Roman" w:hAnsi="Times New Roman" w:cs="Times New Roman"/>
            <w:bCs/>
            <w:i/>
            <w:iCs/>
            <w:sz w:val="24"/>
            <w:szCs w:val="24"/>
          </w:rPr>
          <w:t xml:space="preserve">Jaloud v. the Netherlands </w:t>
        </w:r>
        <w:r w:rsidR="00753DE3" w:rsidRPr="00326CC1">
          <w:rPr>
            <w:rStyle w:val="Hyperlink"/>
            <w:rFonts w:ascii="Times New Roman" w:hAnsi="Times New Roman" w:cs="Times New Roman"/>
            <w:i/>
            <w:iCs/>
            <w:sz w:val="24"/>
            <w:szCs w:val="24"/>
          </w:rPr>
          <w:t>(no. 47708/08)</w:t>
        </w:r>
      </w:hyperlink>
      <w:r w:rsidR="00753DE3" w:rsidRPr="00326CC1">
        <w:rPr>
          <w:rStyle w:val="s6b621b36"/>
          <w:rFonts w:ascii="Times New Roman" w:hAnsi="Times New Roman" w:cs="Times New Roman"/>
          <w:i/>
          <w:iCs/>
          <w:sz w:val="24"/>
          <w:szCs w:val="24"/>
        </w:rPr>
        <w:t xml:space="preserve"> - Решение на Голямото отделение</w:t>
      </w:r>
    </w:p>
    <w:p w14:paraId="7DA8D08B" w14:textId="77777777" w:rsidR="009D61A5" w:rsidRPr="00326CC1" w:rsidRDefault="009D61A5" w:rsidP="004C15D8">
      <w:pPr>
        <w:pStyle w:val="Default"/>
        <w:jc w:val="both"/>
        <w:rPr>
          <w:rFonts w:ascii="Times New Roman" w:hAnsi="Times New Roman" w:cs="Times New Roman"/>
          <w:color w:val="auto"/>
        </w:rPr>
      </w:pPr>
    </w:p>
    <w:p w14:paraId="50556FA3" w14:textId="77777777" w:rsidR="00DA07B2" w:rsidRPr="00326CC1" w:rsidRDefault="00122F0A" w:rsidP="00B13865">
      <w:pPr>
        <w:pStyle w:val="Heading2"/>
        <w:ind w:firstLine="284"/>
        <w:rPr>
          <w:rStyle w:val="normal--char"/>
          <w:rFonts w:ascii="Times New Roman" w:hAnsi="Times New Roman"/>
        </w:rPr>
      </w:pPr>
      <w:r w:rsidRPr="00326CC1">
        <w:rPr>
          <w:rStyle w:val="normal--char"/>
          <w:rFonts w:ascii="Times New Roman" w:hAnsi="Times New Roman"/>
        </w:rPr>
        <w:t>5</w:t>
      </w:r>
      <w:r w:rsidR="00B13865" w:rsidRPr="00326CC1">
        <w:rPr>
          <w:rStyle w:val="normal--char"/>
          <w:rFonts w:ascii="Times New Roman" w:hAnsi="Times New Roman"/>
        </w:rPr>
        <w:t xml:space="preserve">. </w:t>
      </w:r>
      <w:r w:rsidR="00DA07B2" w:rsidRPr="00326CC1">
        <w:rPr>
          <w:rStyle w:val="normal--char"/>
          <w:rFonts w:ascii="Times New Roman" w:hAnsi="Times New Roman"/>
        </w:rPr>
        <w:t>Злоупотреба с правото</w:t>
      </w:r>
      <w:r w:rsidR="00802E95" w:rsidRPr="00326CC1">
        <w:rPr>
          <w:rStyle w:val="normal--char"/>
          <w:rFonts w:ascii="Times New Roman" w:hAnsi="Times New Roman"/>
        </w:rPr>
        <w:t xml:space="preserve"> </w:t>
      </w:r>
      <w:r w:rsidR="00DA07B2" w:rsidRPr="00326CC1">
        <w:rPr>
          <w:rStyle w:val="normal--char"/>
          <w:rFonts w:ascii="Times New Roman" w:hAnsi="Times New Roman"/>
        </w:rPr>
        <w:t xml:space="preserve">на жалба </w:t>
      </w:r>
    </w:p>
    <w:p w14:paraId="78A8A5E4" w14:textId="77777777" w:rsidR="00371795" w:rsidRPr="00326CC1" w:rsidRDefault="00DA07B2" w:rsidP="004C15D8">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Поведението на адвокатите на жалбоподателя, които не са изпълнили надлежно задълженията си да информират Съда за всяко ново важно развитие по делото, представлява злоупотреба с правото на жалба по силата на чл. 35, § 3 (a) от Конвенцията. </w:t>
      </w:r>
      <w:hyperlink r:id="rId44" w:history="1">
        <w:r w:rsidRPr="00326CC1">
          <w:rPr>
            <w:rStyle w:val="Hyperlink"/>
            <w:rFonts w:ascii="Times New Roman" w:hAnsi="Times New Roman" w:cs="Times New Roman"/>
          </w:rPr>
          <w:t>Бюлетин № 19</w:t>
        </w:r>
      </w:hyperlink>
    </w:p>
    <w:p w14:paraId="78F10852" w14:textId="77777777" w:rsidR="00C85FD2" w:rsidRPr="00326CC1" w:rsidRDefault="00D1652E" w:rsidP="00E17F52">
      <w:pPr>
        <w:pStyle w:val="Normal1"/>
        <w:pBdr>
          <w:bottom w:val="single" w:sz="4" w:space="1" w:color="auto"/>
        </w:pBdr>
        <w:spacing w:before="0" w:after="0" w:line="240" w:lineRule="auto"/>
        <w:jc w:val="both"/>
        <w:rPr>
          <w:i/>
          <w:lang w:val="bg-BG"/>
        </w:rPr>
      </w:pPr>
      <w:hyperlink r:id="rId45" w:history="1">
        <w:r w:rsidR="00DA07B2" w:rsidRPr="00326CC1">
          <w:rPr>
            <w:rStyle w:val="Hyperlink"/>
            <w:i/>
          </w:rPr>
          <w:t xml:space="preserve">Bekauri v. Georgia </w:t>
        </w:r>
        <w:r w:rsidR="00DA07B2" w:rsidRPr="00326CC1">
          <w:rPr>
            <w:rStyle w:val="Hyperlink"/>
            <w:i/>
            <w:lang w:val="bg-BG"/>
          </w:rPr>
          <w:t>(</w:t>
        </w:r>
        <w:r w:rsidR="00DA07B2" w:rsidRPr="00326CC1">
          <w:rPr>
            <w:rStyle w:val="Hyperlink"/>
            <w:i/>
            <w:lang w:val="en-US"/>
          </w:rPr>
          <w:t>no</w:t>
        </w:r>
        <w:r w:rsidR="00DA07B2" w:rsidRPr="00326CC1">
          <w:rPr>
            <w:rStyle w:val="Hyperlink"/>
            <w:i/>
            <w:lang w:val="bg-BG"/>
          </w:rPr>
          <w:t xml:space="preserve">. </w:t>
        </w:r>
        <w:r w:rsidR="00DA07B2" w:rsidRPr="00326CC1">
          <w:rPr>
            <w:rStyle w:val="Hyperlink"/>
            <w:i/>
          </w:rPr>
          <w:t>14102/02</w:t>
        </w:r>
        <w:r w:rsidR="00DA07B2" w:rsidRPr="00326CC1">
          <w:rPr>
            <w:rStyle w:val="Hyperlink"/>
            <w:i/>
            <w:lang w:val="bg-BG"/>
          </w:rPr>
          <w:t>)</w:t>
        </w:r>
      </w:hyperlink>
    </w:p>
    <w:p w14:paraId="51D93297" w14:textId="77777777" w:rsidR="00E17F52" w:rsidRDefault="00E17F52" w:rsidP="00E17F52">
      <w:pPr>
        <w:pStyle w:val="Normal1"/>
        <w:spacing w:before="0" w:after="0" w:line="240" w:lineRule="auto"/>
        <w:jc w:val="both"/>
        <w:rPr>
          <w:i/>
          <w:lang w:val="bg-BG"/>
        </w:rPr>
      </w:pPr>
    </w:p>
    <w:p w14:paraId="1476ADFD" w14:textId="77777777" w:rsidR="001A358A" w:rsidRPr="001A358A" w:rsidRDefault="001A358A" w:rsidP="001A358A">
      <w:pPr>
        <w:pStyle w:val="Default"/>
        <w:pBdr>
          <w:bottom w:val="single" w:sz="4" w:space="1" w:color="auto"/>
        </w:pBdr>
        <w:jc w:val="both"/>
        <w:rPr>
          <w:rFonts w:ascii="Times New Roman" w:hAnsi="Times New Roman" w:cs="Times New Roman"/>
          <w:color w:val="auto"/>
          <w:lang w:eastAsia="bg-BG"/>
        </w:rPr>
      </w:pPr>
      <w:r w:rsidRPr="001A358A">
        <w:rPr>
          <w:rFonts w:ascii="Times New Roman" w:hAnsi="Times New Roman" w:cs="Times New Roman"/>
        </w:rPr>
        <w:t xml:space="preserve">Жалба, подадена от името на починало лице, като по делото е представено подписано „от него“ пълномощно с дата след смъртта му, е недопустима поради злоупотреба с правото на жалба. </w:t>
      </w:r>
      <w:hyperlink r:id="rId46" w:history="1">
        <w:r w:rsidR="00656CE1" w:rsidRPr="00215B2F">
          <w:rPr>
            <w:rStyle w:val="Hyperlink"/>
            <w:rFonts w:ascii="Times New Roman" w:hAnsi="Times New Roman" w:cs="Times New Roman"/>
          </w:rPr>
          <w:t>Бюлетин № 40</w:t>
        </w:r>
      </w:hyperlink>
    </w:p>
    <w:p w14:paraId="27FD824D" w14:textId="77777777" w:rsidR="001A358A" w:rsidRDefault="00D1652E" w:rsidP="001A358A">
      <w:pPr>
        <w:pStyle w:val="Default"/>
        <w:pBdr>
          <w:bottom w:val="single" w:sz="4" w:space="1" w:color="auto"/>
        </w:pBdr>
        <w:jc w:val="both"/>
        <w:rPr>
          <w:rStyle w:val="Hyperlink"/>
          <w:rFonts w:ascii="Times New Roman" w:hAnsi="Times New Roman" w:cs="Times New Roman"/>
          <w:i/>
          <w:lang w:val="en-GB"/>
        </w:rPr>
      </w:pPr>
      <w:hyperlink r:id="rId47" w:history="1">
        <w:r w:rsidR="001A358A" w:rsidRPr="001A358A">
          <w:rPr>
            <w:rStyle w:val="Hyperlink"/>
            <w:rFonts w:ascii="Times New Roman" w:hAnsi="Times New Roman" w:cs="Times New Roman"/>
            <w:i/>
          </w:rPr>
          <w:t>Gogitidze and others v. Georgia (</w:t>
        </w:r>
        <w:r w:rsidR="001A358A" w:rsidRPr="001A358A">
          <w:rPr>
            <w:rStyle w:val="Hyperlink"/>
            <w:rFonts w:ascii="Times New Roman" w:hAnsi="Times New Roman" w:cs="Times New Roman"/>
            <w:i/>
            <w:lang w:val="en-GB"/>
          </w:rPr>
          <w:t>no. 36862/05)</w:t>
        </w:r>
      </w:hyperlink>
    </w:p>
    <w:p w14:paraId="2A2D2CA8" w14:textId="09342E98" w:rsidR="008A2019" w:rsidRDefault="008A2019" w:rsidP="00B13865">
      <w:pPr>
        <w:pStyle w:val="Heading2"/>
        <w:ind w:firstLine="284"/>
        <w:rPr>
          <w:rStyle w:val="normal--char"/>
          <w:rFonts w:ascii="Times New Roman" w:hAnsi="Times New Roman"/>
        </w:rPr>
      </w:pPr>
    </w:p>
    <w:p w14:paraId="437C9113" w14:textId="4C30DA51" w:rsidR="00C85FD2" w:rsidRPr="00326CC1" w:rsidRDefault="00122F0A" w:rsidP="00B13865">
      <w:pPr>
        <w:pStyle w:val="Heading2"/>
        <w:ind w:firstLine="284"/>
        <w:rPr>
          <w:rStyle w:val="normal--char"/>
          <w:rFonts w:ascii="Times New Roman" w:hAnsi="Times New Roman"/>
        </w:rPr>
      </w:pPr>
      <w:r w:rsidRPr="00326CC1">
        <w:rPr>
          <w:rStyle w:val="normal--char"/>
          <w:rFonts w:ascii="Times New Roman" w:hAnsi="Times New Roman"/>
        </w:rPr>
        <w:t>6</w:t>
      </w:r>
      <w:r w:rsidR="00B13865" w:rsidRPr="00326CC1">
        <w:rPr>
          <w:rStyle w:val="normal--char"/>
          <w:rFonts w:ascii="Times New Roman" w:hAnsi="Times New Roman"/>
        </w:rPr>
        <w:t xml:space="preserve">. </w:t>
      </w:r>
      <w:r w:rsidR="00C85FD2" w:rsidRPr="00326CC1">
        <w:rPr>
          <w:rStyle w:val="normal--char"/>
          <w:rFonts w:ascii="Times New Roman" w:hAnsi="Times New Roman"/>
        </w:rPr>
        <w:t>Срок за подаване на жалбата пред Съда</w:t>
      </w:r>
      <w:r w:rsidR="00A37E80" w:rsidRPr="00326CC1">
        <w:rPr>
          <w:rStyle w:val="normal--char"/>
          <w:rFonts w:ascii="Times New Roman" w:hAnsi="Times New Roman"/>
        </w:rPr>
        <w:t xml:space="preserve">, изчерпване на вътрешноправни средства за защита </w:t>
      </w:r>
    </w:p>
    <w:p w14:paraId="1CD65C39" w14:textId="77777777" w:rsidR="003D1904" w:rsidRPr="00326CC1" w:rsidRDefault="00C85FD2" w:rsidP="004C15D8">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за недопустима жалба с оплаквания за нарушение на правото на личен живот поради неспазване на шестмесечния срок за подаване на жалба по правилата на чл. 35 на Конвенцията. </w:t>
      </w:r>
      <w:hyperlink r:id="rId48" w:history="1">
        <w:r w:rsidRPr="00326CC1">
          <w:rPr>
            <w:rStyle w:val="Hyperlink"/>
            <w:rFonts w:ascii="Times New Roman" w:hAnsi="Times New Roman" w:cs="Times New Roman"/>
          </w:rPr>
          <w:t>Бюлетин № 21.</w:t>
        </w:r>
      </w:hyperlink>
      <w:r w:rsidR="003618B5" w:rsidRPr="00326CC1">
        <w:rPr>
          <w:rStyle w:val="normal--char"/>
          <w:rFonts w:ascii="Times New Roman" w:hAnsi="Times New Roman" w:cs="Times New Roman"/>
        </w:rPr>
        <w:t xml:space="preserve">/ </w:t>
      </w:r>
      <w:hyperlink r:id="rId49" w:history="1">
        <w:r w:rsidR="003618B5" w:rsidRPr="00326CC1">
          <w:rPr>
            <w:rStyle w:val="Hyperlink"/>
            <w:rFonts w:ascii="Times New Roman" w:hAnsi="Times New Roman" w:cs="Times New Roman"/>
          </w:rPr>
          <w:t>Бюлетин № 22</w:t>
        </w:r>
      </w:hyperlink>
    </w:p>
    <w:p w14:paraId="669CB3C6" w14:textId="77777777" w:rsidR="00C85FD2" w:rsidRPr="00326CC1" w:rsidRDefault="00D1652E" w:rsidP="00C85FD2">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50" w:history="1">
        <w:r w:rsidR="00C85FD2" w:rsidRPr="00326CC1">
          <w:rPr>
            <w:rStyle w:val="Hyperlink"/>
            <w:rFonts w:ascii="Times New Roman" w:hAnsi="Times New Roman" w:cs="Times New Roman"/>
            <w:i/>
            <w:sz w:val="24"/>
            <w:szCs w:val="24"/>
            <w:lang w:val="en-US"/>
          </w:rPr>
          <w:t>Aramov</w:t>
        </w:r>
        <w:r w:rsidR="00C85FD2" w:rsidRPr="00326CC1">
          <w:rPr>
            <w:rStyle w:val="Hyperlink"/>
            <w:rFonts w:ascii="Times New Roman" w:hAnsi="Times New Roman" w:cs="Times New Roman"/>
            <w:i/>
            <w:sz w:val="24"/>
            <w:szCs w:val="24"/>
          </w:rPr>
          <w:t xml:space="preserve"> </w:t>
        </w:r>
        <w:r w:rsidR="00C85FD2" w:rsidRPr="00326CC1">
          <w:rPr>
            <w:rStyle w:val="Hyperlink"/>
            <w:rFonts w:ascii="Times New Roman" w:hAnsi="Times New Roman" w:cs="Times New Roman"/>
            <w:i/>
            <w:sz w:val="24"/>
            <w:szCs w:val="24"/>
            <w:lang w:val="fr-FR"/>
          </w:rPr>
          <w:t>v</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lang w:val="fr-FR"/>
          </w:rPr>
          <w:t>Bulgaria</w:t>
        </w:r>
        <w:r w:rsidR="00C85FD2" w:rsidRPr="00326CC1">
          <w:rPr>
            <w:rStyle w:val="Hyperlink"/>
            <w:rFonts w:ascii="Times New Roman" w:hAnsi="Times New Roman" w:cs="Times New Roman"/>
            <w:i/>
            <w:sz w:val="24"/>
            <w:szCs w:val="24"/>
          </w:rPr>
          <w:t xml:space="preserve"> (</w:t>
        </w:r>
        <w:r w:rsidR="00C85FD2" w:rsidRPr="00326CC1">
          <w:rPr>
            <w:rStyle w:val="Hyperlink"/>
            <w:rFonts w:ascii="Times New Roman" w:hAnsi="Times New Roman" w:cs="Times New Roman"/>
            <w:i/>
            <w:sz w:val="24"/>
            <w:szCs w:val="24"/>
            <w:lang w:val="fr-FR"/>
          </w:rPr>
          <w:t>no</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rPr>
          <w:t>28649/03</w:t>
        </w:r>
        <w:r w:rsidR="00C85FD2" w:rsidRPr="00326CC1">
          <w:rPr>
            <w:rStyle w:val="Hyperlink"/>
            <w:rFonts w:ascii="Times New Roman" w:hAnsi="Times New Roman" w:cs="Times New Roman"/>
            <w:i/>
            <w:sz w:val="24"/>
            <w:szCs w:val="24"/>
            <w:lang w:val="ru-RU"/>
          </w:rPr>
          <w:t>)</w:t>
        </w:r>
      </w:hyperlink>
      <w:r w:rsidR="00C85FD2" w:rsidRPr="00326CC1">
        <w:rPr>
          <w:rFonts w:ascii="Times New Roman" w:hAnsi="Times New Roman" w:cs="Times New Roman"/>
          <w:i/>
          <w:sz w:val="24"/>
          <w:szCs w:val="24"/>
        </w:rPr>
        <w:t xml:space="preserve"> - </w:t>
      </w:r>
      <w:r w:rsidR="00C85FD2" w:rsidRPr="00326CC1">
        <w:rPr>
          <w:rFonts w:ascii="Times New Roman" w:hAnsi="Times New Roman" w:cs="Times New Roman"/>
          <w:bCs/>
          <w:i/>
          <w:color w:val="000000"/>
          <w:sz w:val="24"/>
          <w:szCs w:val="24"/>
        </w:rPr>
        <w:t>Решение</w:t>
      </w:r>
      <w:r w:rsidR="00802E95" w:rsidRPr="00326CC1">
        <w:rPr>
          <w:rFonts w:ascii="Times New Roman" w:hAnsi="Times New Roman" w:cs="Times New Roman"/>
          <w:bCs/>
          <w:i/>
          <w:color w:val="000000"/>
          <w:sz w:val="24"/>
          <w:szCs w:val="24"/>
        </w:rPr>
        <w:t xml:space="preserve"> </w:t>
      </w:r>
      <w:r w:rsidR="00C85FD2" w:rsidRPr="00326CC1">
        <w:rPr>
          <w:rFonts w:ascii="Times New Roman" w:hAnsi="Times New Roman" w:cs="Times New Roman"/>
          <w:bCs/>
          <w:i/>
          <w:color w:val="000000"/>
          <w:sz w:val="24"/>
          <w:szCs w:val="24"/>
        </w:rPr>
        <w:t xml:space="preserve">по допустимост </w:t>
      </w:r>
    </w:p>
    <w:p w14:paraId="24A98E32" w14:textId="77777777" w:rsidR="00B5449F" w:rsidRPr="00326CC1" w:rsidRDefault="00B5449F" w:rsidP="004C15D8">
      <w:pPr>
        <w:pStyle w:val="Default"/>
        <w:jc w:val="both"/>
        <w:rPr>
          <w:rFonts w:ascii="Times New Roman" w:hAnsi="Times New Roman" w:cs="Times New Roman"/>
          <w:color w:val="auto"/>
        </w:rPr>
      </w:pPr>
    </w:p>
    <w:p w14:paraId="17C0D0C9" w14:textId="77777777" w:rsidR="00C85FD2" w:rsidRPr="00326CC1" w:rsidRDefault="00B5449F" w:rsidP="004C15D8">
      <w:pPr>
        <w:pStyle w:val="Default"/>
        <w:jc w:val="both"/>
        <w:rPr>
          <w:rStyle w:val="normal--char"/>
          <w:rFonts w:ascii="Times New Roman" w:hAnsi="Times New Roman" w:cs="Times New Roman"/>
        </w:rPr>
      </w:pPr>
      <w:r w:rsidRPr="00326CC1">
        <w:rPr>
          <w:rFonts w:ascii="Times New Roman" w:hAnsi="Times New Roman" w:cs="Times New Roman"/>
          <w:color w:val="auto"/>
        </w:rPr>
        <w:t>Шестмесечният срок за подаване на жалба до Съда започва да тече в деня, следващ този, в който на жалбоподателя е било връчено окончателното съдебно решение и изтича в полунощ на последния ден на шестия месец, без значение дали този ден е почивен ден или официален празник.</w:t>
      </w:r>
      <w:r w:rsidRPr="00326CC1">
        <w:rPr>
          <w:rStyle w:val="WW8Num4z0"/>
          <w:rFonts w:ascii="Times New Roman" w:hAnsi="Times New Roman" w:cs="Times New Roman"/>
        </w:rPr>
        <w:t xml:space="preserve"> </w:t>
      </w:r>
      <w:hyperlink r:id="rId51" w:history="1">
        <w:r w:rsidRPr="00326CC1">
          <w:rPr>
            <w:rStyle w:val="Hyperlink"/>
            <w:rFonts w:ascii="Times New Roman" w:hAnsi="Times New Roman" w:cs="Times New Roman"/>
          </w:rPr>
          <w:t>Бюлетин № 21</w:t>
        </w:r>
      </w:hyperlink>
    </w:p>
    <w:p w14:paraId="5B166079" w14:textId="77777777" w:rsidR="00B5449F" w:rsidRPr="00326CC1" w:rsidRDefault="00D1652E" w:rsidP="00B5449F">
      <w:pPr>
        <w:pStyle w:val="Normal1"/>
        <w:pBdr>
          <w:bottom w:val="single" w:sz="4" w:space="1" w:color="auto"/>
        </w:pBdr>
        <w:spacing w:before="0" w:after="0" w:line="240" w:lineRule="auto"/>
        <w:jc w:val="both"/>
        <w:rPr>
          <w:rStyle w:val="affairetitle"/>
          <w:i/>
        </w:rPr>
      </w:pPr>
      <w:hyperlink r:id="rId52" w:history="1">
        <w:r w:rsidR="00B5449F" w:rsidRPr="00326CC1">
          <w:rPr>
            <w:rStyle w:val="Hyperlink"/>
            <w:i/>
            <w:iCs/>
          </w:rPr>
          <w:t>Sabri Güneş v. Turkey (no. 27396/06)</w:t>
        </w:r>
      </w:hyperlink>
      <w:r w:rsidR="00B5449F" w:rsidRPr="00326CC1">
        <w:rPr>
          <w:rStyle w:val="normal--char"/>
          <w:i/>
          <w:iCs/>
          <w:lang w:val="bg-BG"/>
        </w:rPr>
        <w:t xml:space="preserve"> - </w:t>
      </w:r>
      <w:r w:rsidR="00B5449F" w:rsidRPr="00326CC1">
        <w:rPr>
          <w:i/>
          <w:color w:val="000000"/>
          <w:lang w:val="bg-BG" w:eastAsia="bg-BG"/>
        </w:rPr>
        <w:t>Решение на Голямото отделение</w:t>
      </w:r>
      <w:r w:rsidR="00802E95" w:rsidRPr="00326CC1">
        <w:rPr>
          <w:i/>
          <w:color w:val="000000"/>
          <w:lang w:val="bg-BG" w:eastAsia="bg-BG"/>
        </w:rPr>
        <w:t xml:space="preserve"> </w:t>
      </w:r>
    </w:p>
    <w:p w14:paraId="047FD74E" w14:textId="77777777" w:rsidR="00770D33" w:rsidRPr="00326CC1" w:rsidRDefault="00770D33" w:rsidP="004C15D8">
      <w:pPr>
        <w:pStyle w:val="Default"/>
        <w:jc w:val="both"/>
        <w:rPr>
          <w:rFonts w:ascii="Times New Roman" w:hAnsi="Times New Roman" w:cs="Times New Roman"/>
          <w:color w:val="auto"/>
          <w:lang w:val="sr-Cyrl-CS"/>
        </w:rPr>
      </w:pPr>
    </w:p>
    <w:p w14:paraId="37737A8B" w14:textId="77777777" w:rsidR="00B5449F" w:rsidRPr="00326CC1" w:rsidRDefault="00770D33" w:rsidP="004C15D8">
      <w:pPr>
        <w:pStyle w:val="Default"/>
        <w:jc w:val="both"/>
        <w:rPr>
          <w:rStyle w:val="normal--char"/>
          <w:rFonts w:ascii="Times New Roman" w:hAnsi="Times New Roman" w:cs="Times New Roman"/>
        </w:rPr>
      </w:pPr>
      <w:r w:rsidRPr="00326CC1">
        <w:rPr>
          <w:rFonts w:ascii="Times New Roman" w:hAnsi="Times New Roman" w:cs="Times New Roman"/>
          <w:color w:val="auto"/>
          <w:lang w:val="sr-Cyrl-CS"/>
        </w:rPr>
        <w:t xml:space="preserve">Съдът е отхвърлил предварителното възражение на правителството по чл. 35, § 1 от Конвенцията относно условията за допустимост на жалбата, че тя е подадена девет години след изчезването на сродника на жалбоподателите. </w:t>
      </w:r>
      <w:hyperlink r:id="rId53" w:history="1">
        <w:r w:rsidRPr="00326CC1">
          <w:rPr>
            <w:rStyle w:val="Hyperlink"/>
            <w:rFonts w:ascii="Times New Roman" w:hAnsi="Times New Roman" w:cs="Times New Roman"/>
          </w:rPr>
          <w:t>Бюлетин № 22</w:t>
        </w:r>
      </w:hyperlink>
    </w:p>
    <w:p w14:paraId="6430EA9B" w14:textId="77777777" w:rsidR="00770D33" w:rsidRPr="00326CC1" w:rsidRDefault="00D1652E" w:rsidP="009B4229">
      <w:pPr>
        <w:pStyle w:val="Normal1"/>
        <w:pBdr>
          <w:bottom w:val="single" w:sz="4" w:space="1" w:color="auto"/>
        </w:pBdr>
        <w:spacing w:before="0" w:after="0" w:line="240" w:lineRule="auto"/>
        <w:jc w:val="both"/>
        <w:rPr>
          <w:i/>
          <w:color w:val="000000"/>
        </w:rPr>
      </w:pPr>
      <w:hyperlink r:id="rId54" w:history="1">
        <w:r w:rsidR="00770D33" w:rsidRPr="00326CC1">
          <w:rPr>
            <w:rStyle w:val="Hyperlink"/>
            <w:i/>
          </w:rPr>
          <w:t xml:space="preserve">Er and Others </w:t>
        </w:r>
        <w:r w:rsidR="00770D33" w:rsidRPr="00326CC1">
          <w:rPr>
            <w:rStyle w:val="Hyperlink"/>
            <w:i/>
            <w:lang w:val="en-US"/>
          </w:rPr>
          <w:t>v</w:t>
        </w:r>
        <w:r w:rsidR="00770D33" w:rsidRPr="00326CC1">
          <w:rPr>
            <w:rStyle w:val="Hyperlink"/>
            <w:i/>
          </w:rPr>
          <w:t>. Turkey (</w:t>
        </w:r>
        <w:r w:rsidR="00770D33" w:rsidRPr="00326CC1">
          <w:rPr>
            <w:rStyle w:val="Hyperlink"/>
            <w:i/>
            <w:lang w:val="en-US"/>
          </w:rPr>
          <w:t>no</w:t>
        </w:r>
        <w:r w:rsidR="00770D33" w:rsidRPr="00326CC1">
          <w:rPr>
            <w:rStyle w:val="Hyperlink"/>
            <w:i/>
          </w:rPr>
          <w:t>. 23016/04)</w:t>
        </w:r>
      </w:hyperlink>
    </w:p>
    <w:p w14:paraId="43A51A6B" w14:textId="77777777" w:rsidR="00A37E80" w:rsidRPr="00326CC1" w:rsidRDefault="00A37E80" w:rsidP="00A37E80">
      <w:pPr>
        <w:pStyle w:val="Normal1"/>
        <w:spacing w:before="0" w:after="0" w:line="240" w:lineRule="auto"/>
        <w:jc w:val="both"/>
        <w:rPr>
          <w:i/>
          <w:color w:val="000000"/>
        </w:rPr>
      </w:pPr>
    </w:p>
    <w:p w14:paraId="2FF35A1B" w14:textId="77777777" w:rsidR="00A37E80" w:rsidRPr="00326CC1" w:rsidRDefault="00A37E80" w:rsidP="00A37E80">
      <w:pPr>
        <w:pStyle w:val="Normal1"/>
        <w:spacing w:before="0" w:after="0" w:line="240" w:lineRule="auto"/>
        <w:jc w:val="both"/>
        <w:rPr>
          <w:lang w:val="bg-BG" w:eastAsia="fr-FR"/>
        </w:rPr>
      </w:pPr>
      <w:r w:rsidRPr="00326CC1">
        <w:rPr>
          <w:lang w:eastAsia="fr-FR"/>
        </w:rPr>
        <w:t>Изискването за изчерпване на вътрешноправните средства за защита по принцип не се прилага в междудържавни дела, когато правителството жалбоподател се оплаква от дадена практика като такава, с цел да предотврати про</w:t>
      </w:r>
      <w:r w:rsidR="002E2728" w:rsidRPr="00326CC1">
        <w:rPr>
          <w:lang w:eastAsia="fr-FR"/>
        </w:rPr>
        <w:t>дължаването или подновяването й</w:t>
      </w:r>
      <w:r w:rsidRPr="00326CC1">
        <w:rPr>
          <w:lang w:val="bg-BG" w:eastAsia="fr-FR"/>
        </w:rPr>
        <w:t xml:space="preserve">. </w:t>
      </w:r>
      <w:hyperlink r:id="rId55" w:history="1">
        <w:r w:rsidR="00E6653A" w:rsidRPr="00326CC1">
          <w:rPr>
            <w:rStyle w:val="Hyperlink"/>
            <w:lang w:eastAsia="en-US"/>
          </w:rPr>
          <w:t>Бюлетин № 30</w:t>
        </w:r>
      </w:hyperlink>
    </w:p>
    <w:p w14:paraId="25D4927B" w14:textId="77777777" w:rsidR="00A37E80" w:rsidRPr="00326CC1" w:rsidRDefault="00D1652E" w:rsidP="00A37E80">
      <w:pPr>
        <w:pBdr>
          <w:bottom w:val="single" w:sz="4" w:space="1" w:color="auto"/>
        </w:pBdr>
        <w:suppressAutoHyphens w:val="0"/>
        <w:spacing w:after="0" w:line="240" w:lineRule="auto"/>
        <w:contextualSpacing/>
        <w:rPr>
          <w:rFonts w:ascii="Times New Roman" w:hAnsi="Times New Roman" w:cs="Times New Roman"/>
          <w:i/>
          <w:sz w:val="24"/>
          <w:szCs w:val="24"/>
        </w:rPr>
      </w:pPr>
      <w:hyperlink r:id="rId56" w:history="1">
        <w:r w:rsidR="00A37E80" w:rsidRPr="00326CC1">
          <w:rPr>
            <w:rFonts w:ascii="Times New Roman" w:hAnsi="Times New Roman" w:cs="Times New Roman"/>
            <w:i/>
            <w:color w:val="0000FF"/>
            <w:sz w:val="24"/>
            <w:szCs w:val="24"/>
            <w:u w:val="single"/>
          </w:rPr>
          <w:t>Georgia v. Russia (I)</w:t>
        </w:r>
      </w:hyperlink>
      <w:r w:rsidR="00A37E80" w:rsidRPr="00326CC1">
        <w:rPr>
          <w:rFonts w:ascii="Times New Roman" w:hAnsi="Times New Roman" w:cs="Times New Roman"/>
          <w:i/>
          <w:sz w:val="24"/>
          <w:szCs w:val="24"/>
        </w:rPr>
        <w:t xml:space="preserve"> (no. 13255/07) -  Решение на Голямото отделение </w:t>
      </w:r>
    </w:p>
    <w:p w14:paraId="670435E6" w14:textId="77777777" w:rsidR="00A37E80" w:rsidRPr="00326CC1" w:rsidRDefault="00A37E80" w:rsidP="00A37E80">
      <w:pPr>
        <w:suppressAutoHyphens w:val="0"/>
        <w:spacing w:after="0" w:line="240" w:lineRule="auto"/>
        <w:contextualSpacing/>
        <w:rPr>
          <w:rFonts w:ascii="Times New Roman" w:hAnsi="Times New Roman" w:cs="Times New Roman"/>
          <w:i/>
          <w:sz w:val="24"/>
          <w:szCs w:val="24"/>
        </w:rPr>
      </w:pPr>
    </w:p>
    <w:p w14:paraId="2216E9B2" w14:textId="0696DB28" w:rsidR="00693883" w:rsidRPr="00326CC1" w:rsidRDefault="00693883" w:rsidP="00693883">
      <w:pPr>
        <w:pStyle w:val="JuPara"/>
        <w:ind w:firstLine="0"/>
        <w:rPr>
          <w:szCs w:val="24"/>
          <w:lang w:val="bg-BG"/>
        </w:rPr>
      </w:pPr>
      <w:r w:rsidRPr="00326CC1">
        <w:rPr>
          <w:szCs w:val="24"/>
          <w:lang w:val="bg-BG"/>
        </w:rPr>
        <w:t>Уредената от законодателството съвкупност от правни средства за защита е била ефективна, но при конкретните обстоятелства жалбоподателите не могат да бъдат винени, че са избрали производство, което дава възможност да получат пълна обезвреда, вместо да водят две дела – първо за имуществените вреди, а едва след това и за неимуществените.</w:t>
      </w:r>
      <w:r w:rsidR="00D117CE" w:rsidRPr="00326CC1">
        <w:rPr>
          <w:szCs w:val="24"/>
          <w:lang w:val="bg-BG"/>
        </w:rPr>
        <w:t xml:space="preserve"> </w:t>
      </w:r>
      <w:r w:rsidR="00D117CE" w:rsidRPr="00326CC1">
        <w:rPr>
          <w:lang w:val="bg-BG"/>
        </w:rPr>
        <w:t xml:space="preserve">При опасни индустриални дейности </w:t>
      </w:r>
      <w:r w:rsidR="00D117CE" w:rsidRPr="00326CC1">
        <w:rPr>
          <w:szCs w:val="24"/>
          <w:lang w:val="bg-BG"/>
        </w:rPr>
        <w:t xml:space="preserve">държавата има позитивното задължение да предприеме </w:t>
      </w:r>
      <w:r w:rsidR="00D117CE" w:rsidRPr="00326CC1">
        <w:rPr>
          <w:rStyle w:val="normal--char"/>
          <w:iCs/>
          <w:szCs w:val="24"/>
          <w:lang w:val="bg-BG"/>
        </w:rPr>
        <w:t xml:space="preserve">законодателни и практически </w:t>
      </w:r>
      <w:r w:rsidR="00D117CE" w:rsidRPr="00326CC1">
        <w:rPr>
          <w:szCs w:val="24"/>
          <w:lang w:val="bg-BG"/>
        </w:rPr>
        <w:t>мерки</w:t>
      </w:r>
      <w:r w:rsidR="00D117CE" w:rsidRPr="00326CC1">
        <w:rPr>
          <w:rStyle w:val="normal--char"/>
          <w:iCs/>
          <w:szCs w:val="24"/>
          <w:lang w:val="bg-BG"/>
        </w:rPr>
        <w:t xml:space="preserve"> за защита на</w:t>
      </w:r>
      <w:r w:rsidR="00D117CE" w:rsidRPr="00326CC1">
        <w:rPr>
          <w:szCs w:val="24"/>
          <w:lang w:val="bg-BG"/>
        </w:rPr>
        <w:t xml:space="preserve"> живота. </w:t>
      </w:r>
      <w:r w:rsidR="00D117CE" w:rsidRPr="00326CC1">
        <w:rPr>
          <w:lang w:val="bg-BG"/>
        </w:rPr>
        <w:t xml:space="preserve">В този контекст обхватът на позитивните задължения по чл. 2 и по чл. 8 от Конвенцията до голяма степен се припокриват. </w:t>
      </w:r>
      <w:r w:rsidRPr="00326CC1">
        <w:rPr>
          <w:szCs w:val="24"/>
          <w:lang w:val="en-US"/>
        </w:rPr>
        <w:t xml:space="preserve"> </w:t>
      </w:r>
      <w:hyperlink r:id="rId57" w:history="1">
        <w:r w:rsidRPr="00326CC1">
          <w:rPr>
            <w:rStyle w:val="Hyperlink"/>
            <w:szCs w:val="24"/>
            <w:lang w:val="bg-BG"/>
          </w:rPr>
          <w:t>Бюлетин № 31</w:t>
        </w:r>
      </w:hyperlink>
    </w:p>
    <w:p w14:paraId="64102223" w14:textId="77777777" w:rsidR="00693883" w:rsidRPr="00326CC1" w:rsidRDefault="00D1652E" w:rsidP="00693883">
      <w:pPr>
        <w:pStyle w:val="JuPara"/>
        <w:pBdr>
          <w:bottom w:val="single" w:sz="4" w:space="1" w:color="auto"/>
        </w:pBdr>
        <w:ind w:firstLine="0"/>
        <w:rPr>
          <w:szCs w:val="24"/>
          <w:lang w:val="bg-BG"/>
        </w:rPr>
      </w:pPr>
      <w:hyperlink r:id="rId58" w:history="1">
        <w:r w:rsidR="00693883" w:rsidRPr="00326CC1">
          <w:rPr>
            <w:rStyle w:val="Hyperlink"/>
            <w:i/>
            <w:szCs w:val="24"/>
          </w:rPr>
          <w:t>Brincat and others v. Malta</w:t>
        </w:r>
      </w:hyperlink>
      <w:r w:rsidR="00693883" w:rsidRPr="00326CC1">
        <w:rPr>
          <w:i/>
          <w:szCs w:val="24"/>
        </w:rPr>
        <w:t xml:space="preserve"> (</w:t>
      </w:r>
      <w:r w:rsidR="00693883" w:rsidRPr="00326CC1">
        <w:rPr>
          <w:i/>
        </w:rPr>
        <w:t>nos. 60908/11 и др.)</w:t>
      </w:r>
    </w:p>
    <w:p w14:paraId="59FA75B3" w14:textId="77777777" w:rsidR="009D61A5" w:rsidRPr="00326CC1" w:rsidRDefault="009D61A5" w:rsidP="004C15D8">
      <w:pPr>
        <w:pStyle w:val="Default"/>
        <w:jc w:val="both"/>
        <w:rPr>
          <w:rFonts w:ascii="Times New Roman" w:hAnsi="Times New Roman" w:cs="Times New Roman"/>
          <w:color w:val="auto"/>
          <w:lang w:val="sr-Cyrl-CS"/>
        </w:rPr>
      </w:pPr>
    </w:p>
    <w:p w14:paraId="78823DD3" w14:textId="77777777" w:rsidR="00B651F8" w:rsidRPr="00326CC1" w:rsidRDefault="00804A98" w:rsidP="004C15D8">
      <w:pPr>
        <w:pStyle w:val="Default"/>
        <w:jc w:val="both"/>
        <w:rPr>
          <w:rFonts w:ascii="Times New Roman" w:hAnsi="Times New Roman" w:cs="Times New Roman"/>
          <w:color w:val="auto"/>
          <w:lang w:val="sr-Cyrl-CS"/>
        </w:rPr>
      </w:pPr>
      <w:r w:rsidRPr="00326CC1">
        <w:rPr>
          <w:rFonts w:ascii="Times New Roman" w:hAnsi="Times New Roman" w:cs="Times New Roman"/>
          <w:color w:val="auto"/>
          <w:lang w:val="sr-Cyrl-CS"/>
        </w:rPr>
        <w:t>Оплакването по чл. 2 от Конвен</w:t>
      </w:r>
      <w:r w:rsidR="00B651F8" w:rsidRPr="00326CC1">
        <w:rPr>
          <w:rFonts w:ascii="Times New Roman" w:hAnsi="Times New Roman" w:cs="Times New Roman"/>
          <w:color w:val="auto"/>
          <w:lang w:val="sr-Cyrl-CS"/>
        </w:rPr>
        <w:t>ция</w:t>
      </w:r>
      <w:r w:rsidR="00231C10" w:rsidRPr="00326CC1">
        <w:rPr>
          <w:rFonts w:ascii="Times New Roman" w:hAnsi="Times New Roman" w:cs="Times New Roman"/>
          <w:color w:val="auto"/>
          <w:lang w:val="sr-Cyrl-CS"/>
        </w:rPr>
        <w:t>та на роднините на жена, почина</w:t>
      </w:r>
      <w:r w:rsidR="00B651F8" w:rsidRPr="00326CC1">
        <w:rPr>
          <w:rFonts w:ascii="Times New Roman" w:hAnsi="Times New Roman" w:cs="Times New Roman"/>
          <w:color w:val="auto"/>
          <w:lang w:val="sr-Cyrl-CS"/>
        </w:rPr>
        <w:t>ла от хипотермия и изтощение, след като избягала от дом за възрастни с пси</w:t>
      </w:r>
      <w:r w:rsidR="00231C10" w:rsidRPr="00326CC1">
        <w:rPr>
          <w:rFonts w:ascii="Times New Roman" w:hAnsi="Times New Roman" w:cs="Times New Roman"/>
          <w:color w:val="auto"/>
          <w:lang w:val="sr-Cyrl-CS"/>
        </w:rPr>
        <w:t>хични разстройства, е недопусти</w:t>
      </w:r>
      <w:r w:rsidR="00B651F8" w:rsidRPr="00326CC1">
        <w:rPr>
          <w:rFonts w:ascii="Times New Roman" w:hAnsi="Times New Roman" w:cs="Times New Roman"/>
          <w:color w:val="auto"/>
          <w:lang w:val="sr-Cyrl-CS"/>
        </w:rPr>
        <w:t>м</w:t>
      </w:r>
      <w:r w:rsidR="00231C10" w:rsidRPr="00326CC1">
        <w:rPr>
          <w:rFonts w:ascii="Times New Roman" w:hAnsi="Times New Roman" w:cs="Times New Roman"/>
          <w:color w:val="auto"/>
          <w:lang w:val="sr-Cyrl-CS"/>
        </w:rPr>
        <w:t>о поради неизчерпване на вътреш</w:t>
      </w:r>
      <w:r w:rsidR="00B651F8" w:rsidRPr="00326CC1">
        <w:rPr>
          <w:rFonts w:ascii="Times New Roman" w:hAnsi="Times New Roman" w:cs="Times New Roman"/>
          <w:color w:val="auto"/>
          <w:lang w:val="sr-Cyrl-CS"/>
        </w:rPr>
        <w:t>ноправните средства за защита. При причиняване на с</w:t>
      </w:r>
      <w:r w:rsidR="00231C10" w:rsidRPr="00326CC1">
        <w:rPr>
          <w:rFonts w:ascii="Times New Roman" w:hAnsi="Times New Roman" w:cs="Times New Roman"/>
          <w:color w:val="auto"/>
          <w:lang w:val="sr-Cyrl-CS"/>
        </w:rPr>
        <w:t>мърт по непред</w:t>
      </w:r>
      <w:r w:rsidR="00B651F8" w:rsidRPr="00326CC1">
        <w:rPr>
          <w:rFonts w:ascii="Times New Roman" w:hAnsi="Times New Roman" w:cs="Times New Roman"/>
          <w:color w:val="auto"/>
          <w:lang w:val="sr-Cyrl-CS"/>
        </w:rPr>
        <w:t xml:space="preserve">пазливост е достатъчно жертвите да имат гражданскоправно средство за защита. </w:t>
      </w:r>
      <w:hyperlink r:id="rId59" w:history="1">
        <w:r w:rsidR="00B651F8" w:rsidRPr="00326CC1">
          <w:rPr>
            <w:rStyle w:val="Hyperlink"/>
            <w:rFonts w:ascii="Times New Roman" w:hAnsi="Times New Roman" w:cs="Times New Roman"/>
            <w:lang w:val="sr-Cyrl-CS"/>
          </w:rPr>
          <w:t>Бюлетин № 31</w:t>
        </w:r>
      </w:hyperlink>
    </w:p>
    <w:p w14:paraId="7D72ECCC" w14:textId="286A06E2" w:rsidR="00B651F8" w:rsidRPr="00326CC1" w:rsidRDefault="00D1652E" w:rsidP="00B651F8">
      <w:pPr>
        <w:pStyle w:val="Default"/>
        <w:pBdr>
          <w:bottom w:val="single" w:sz="4" w:space="1" w:color="auto"/>
        </w:pBdr>
        <w:jc w:val="both"/>
        <w:rPr>
          <w:rFonts w:ascii="Times New Roman" w:hAnsi="Times New Roman" w:cs="Times New Roman"/>
          <w:i/>
          <w:lang w:eastAsia="bg-BG"/>
        </w:rPr>
      </w:pPr>
      <w:hyperlink r:id="rId60" w:history="1">
        <w:r w:rsidR="00B651F8" w:rsidRPr="00326CC1">
          <w:rPr>
            <w:rStyle w:val="Hyperlink"/>
            <w:rFonts w:ascii="Times New Roman" w:hAnsi="Times New Roman" w:cs="Times New Roman"/>
            <w:i/>
          </w:rPr>
          <w:t>Lazarovi v. Bulgaria (no. 26874/08)</w:t>
        </w:r>
      </w:hyperlink>
      <w:r w:rsidR="00B651F8" w:rsidRPr="00326CC1">
        <w:rPr>
          <w:rFonts w:ascii="Times New Roman" w:hAnsi="Times New Roman" w:cs="Times New Roman"/>
          <w:i/>
          <w:lang w:val="en-US"/>
        </w:rPr>
        <w:t xml:space="preserve">  - </w:t>
      </w:r>
      <w:r w:rsidR="00B651F8" w:rsidRPr="00326CC1">
        <w:rPr>
          <w:rFonts w:ascii="Times New Roman" w:hAnsi="Times New Roman" w:cs="Times New Roman"/>
          <w:i/>
          <w:lang w:eastAsia="bg-BG"/>
        </w:rPr>
        <w:t>Решение по допустимостта</w:t>
      </w:r>
    </w:p>
    <w:p w14:paraId="3CF33C54" w14:textId="77777777" w:rsidR="00B651F8" w:rsidRPr="00326CC1" w:rsidRDefault="00B651F8" w:rsidP="004C15D8">
      <w:pPr>
        <w:pStyle w:val="Default"/>
        <w:jc w:val="both"/>
        <w:rPr>
          <w:rFonts w:ascii="Times New Roman" w:hAnsi="Times New Roman" w:cs="Times New Roman"/>
          <w:color w:val="auto"/>
          <w:lang w:val="en-US"/>
        </w:rPr>
      </w:pPr>
    </w:p>
    <w:p w14:paraId="5A5E43D9" w14:textId="77777777" w:rsidR="00231C10" w:rsidRPr="00326CC1" w:rsidRDefault="00231C10" w:rsidP="004C15D8">
      <w:pPr>
        <w:pStyle w:val="Default"/>
        <w:jc w:val="both"/>
        <w:rPr>
          <w:rFonts w:ascii="Times New Roman" w:hAnsi="Times New Roman" w:cs="Times New Roman"/>
          <w:color w:val="auto"/>
          <w:lang w:val="sr-Cyrl-CS"/>
        </w:rPr>
      </w:pPr>
      <w:r w:rsidRPr="00326CC1">
        <w:rPr>
          <w:rFonts w:ascii="Times New Roman" w:hAnsi="Times New Roman" w:cs="Times New Roman"/>
          <w:color w:val="auto"/>
          <w:lang w:val="sr-Cyrl-CS"/>
        </w:rPr>
        <w:t xml:space="preserve">Съдът приема за недопустимо като подадено след 6-месечния срок оплакването по чл. 2 от Конвенцията, че действията на властите по издирване на изчезналия син на жалбо-подателя са били неефективни. При изчезване на лице близките му не бива да забавят необосновано подаването на жалба по Конвенцията, а в случая г-н Маринов е направил </w:t>
      </w:r>
      <w:r w:rsidRPr="00326CC1">
        <w:rPr>
          <w:rFonts w:ascii="Times New Roman" w:hAnsi="Times New Roman" w:cs="Times New Roman"/>
          <w:color w:val="auto"/>
          <w:lang w:val="sr-Cyrl-CS"/>
        </w:rPr>
        <w:lastRenderedPageBreak/>
        <w:t xml:space="preserve">това няколко години след като трябва да е осъзнал, че разследването е неефективно. </w:t>
      </w:r>
      <w:hyperlink r:id="rId61" w:history="1">
        <w:r w:rsidRPr="00326CC1">
          <w:rPr>
            <w:rStyle w:val="Hyperlink"/>
            <w:rFonts w:ascii="Times New Roman" w:hAnsi="Times New Roman" w:cs="Times New Roman"/>
            <w:lang w:val="sr-Cyrl-CS"/>
          </w:rPr>
          <w:t>Бюлетин № 31</w:t>
        </w:r>
      </w:hyperlink>
    </w:p>
    <w:p w14:paraId="6D5DB3CC" w14:textId="77777777" w:rsidR="00231C10" w:rsidRPr="00326CC1" w:rsidRDefault="00D1652E" w:rsidP="00231C10">
      <w:pPr>
        <w:pStyle w:val="Default"/>
        <w:pBdr>
          <w:bottom w:val="single" w:sz="4" w:space="1" w:color="auto"/>
        </w:pBdr>
        <w:jc w:val="both"/>
        <w:rPr>
          <w:rFonts w:ascii="Times New Roman" w:hAnsi="Times New Roman" w:cs="Times New Roman"/>
          <w:i/>
          <w:lang w:eastAsia="bg-BG"/>
        </w:rPr>
      </w:pPr>
      <w:hyperlink r:id="rId62" w:history="1">
        <w:r w:rsidR="00231C10" w:rsidRPr="00326CC1">
          <w:rPr>
            <w:rStyle w:val="Hyperlink"/>
            <w:rFonts w:ascii="Times New Roman" w:hAnsi="Times New Roman" w:cs="Times New Roman"/>
            <w:i/>
            <w:lang w:eastAsia="bg-BG"/>
          </w:rPr>
          <w:t>Marinov c. Bulgarie (no. 20245/10)</w:t>
        </w:r>
      </w:hyperlink>
      <w:r w:rsidR="00231C10" w:rsidRPr="00326CC1">
        <w:rPr>
          <w:rFonts w:ascii="Times New Roman" w:hAnsi="Times New Roman" w:cs="Times New Roman"/>
        </w:rPr>
        <w:t xml:space="preserve"> - </w:t>
      </w:r>
      <w:r w:rsidR="00231C10" w:rsidRPr="00326CC1">
        <w:rPr>
          <w:rFonts w:ascii="Times New Roman" w:hAnsi="Times New Roman" w:cs="Times New Roman"/>
          <w:i/>
          <w:lang w:eastAsia="bg-BG"/>
        </w:rPr>
        <w:t>Решение по допустимостта</w:t>
      </w:r>
    </w:p>
    <w:p w14:paraId="3EC77C64" w14:textId="77777777" w:rsidR="00231C10" w:rsidRPr="00326CC1" w:rsidRDefault="00231C10" w:rsidP="004C15D8">
      <w:pPr>
        <w:pStyle w:val="Default"/>
        <w:jc w:val="both"/>
        <w:rPr>
          <w:rFonts w:ascii="Times New Roman" w:hAnsi="Times New Roman" w:cs="Times New Roman"/>
          <w:i/>
          <w:lang w:eastAsia="bg-BG"/>
        </w:rPr>
      </w:pPr>
    </w:p>
    <w:p w14:paraId="05FBD5BC" w14:textId="77777777" w:rsidR="009D61A5" w:rsidRPr="00326CC1" w:rsidRDefault="009D61A5" w:rsidP="009D61A5">
      <w:pPr>
        <w:suppressAutoHyphens w:val="0"/>
        <w:autoSpaceDE w:val="0"/>
        <w:spacing w:after="0" w:line="240" w:lineRule="auto"/>
        <w:jc w:val="both"/>
        <w:rPr>
          <w:rStyle w:val="s6b621b36"/>
          <w:rFonts w:ascii="Times New Roman" w:hAnsi="Times New Roman" w:cs="Times New Roman"/>
          <w:sz w:val="24"/>
          <w:szCs w:val="24"/>
        </w:rPr>
      </w:pPr>
      <w:r w:rsidRPr="00326CC1">
        <w:rPr>
          <w:rStyle w:val="s6b621b36"/>
          <w:rFonts w:ascii="Times New Roman" w:hAnsi="Times New Roman" w:cs="Times New Roman"/>
          <w:sz w:val="24"/>
          <w:szCs w:val="24"/>
        </w:rPr>
        <w:t xml:space="preserve">Жалбата до Съда за нарушение на процедурния аспект на членове 2 и 3 от Конвенцията следва да бъде подадена в 6-месечен срок от момента, в който засегнатите са узнали или е трябвало да узнаят, че не може да се очаква ефективно разследване. Закъснението да бъдат сезирани националните власти не засяга допустимостта на жалбата, когато те е трябвало да знаят, че дадено лице може да е било подложено на малтретиране, и когато жалбоподателят е бил в особено уязвимо положение и е било разумно да изчака известно развитие. </w:t>
      </w:r>
      <w:hyperlink r:id="rId63" w:history="1">
        <w:r w:rsidRPr="00326CC1">
          <w:rPr>
            <w:rStyle w:val="Hyperlink"/>
            <w:rFonts w:ascii="Times New Roman" w:hAnsi="Times New Roman" w:cs="Times New Roman"/>
            <w:sz w:val="24"/>
            <w:szCs w:val="24"/>
          </w:rPr>
          <w:t>Бюлетин № 32</w:t>
        </w:r>
      </w:hyperlink>
    </w:p>
    <w:p w14:paraId="294332C3" w14:textId="77777777" w:rsidR="009D61A5" w:rsidRPr="00326CC1" w:rsidRDefault="00D1652E" w:rsidP="009D61A5">
      <w:pPr>
        <w:pBdr>
          <w:bottom w:val="single" w:sz="4" w:space="1" w:color="auto"/>
        </w:pBdr>
        <w:suppressAutoHyphens w:val="0"/>
        <w:autoSpaceDE w:val="0"/>
        <w:spacing w:after="0" w:line="240" w:lineRule="auto"/>
        <w:jc w:val="both"/>
        <w:rPr>
          <w:rStyle w:val="s6b621b36"/>
          <w:rFonts w:ascii="Times New Roman" w:hAnsi="Times New Roman" w:cs="Times New Roman"/>
          <w:i/>
          <w:iCs/>
          <w:sz w:val="24"/>
          <w:szCs w:val="24"/>
        </w:rPr>
      </w:pPr>
      <w:hyperlink r:id="rId64" w:history="1">
        <w:r w:rsidR="009D61A5" w:rsidRPr="00326CC1">
          <w:rPr>
            <w:rStyle w:val="Hyperlink"/>
            <w:rFonts w:ascii="Times New Roman" w:hAnsi="Times New Roman" w:cs="Times New Roman"/>
            <w:i/>
            <w:sz w:val="24"/>
            <w:szCs w:val="24"/>
          </w:rPr>
          <w:t>Mocanu and Others v. Romania (nos. 10865/09, 45886/07 и 32431/08)</w:t>
        </w:r>
      </w:hyperlink>
      <w:r w:rsidR="009D61A5" w:rsidRPr="00326CC1">
        <w:rPr>
          <w:rFonts w:ascii="Times New Roman" w:hAnsi="Times New Roman" w:cs="Times New Roman"/>
          <w:i/>
          <w:sz w:val="24"/>
          <w:szCs w:val="24"/>
        </w:rPr>
        <w:t xml:space="preserve"> - </w:t>
      </w:r>
      <w:r w:rsidR="009D61A5" w:rsidRPr="00326CC1">
        <w:rPr>
          <w:rStyle w:val="s6b621b36"/>
          <w:rFonts w:ascii="Times New Roman" w:hAnsi="Times New Roman" w:cs="Times New Roman"/>
          <w:i/>
          <w:iCs/>
          <w:sz w:val="24"/>
          <w:szCs w:val="24"/>
        </w:rPr>
        <w:t>Решение на Голямото отделение</w:t>
      </w:r>
    </w:p>
    <w:p w14:paraId="11FF35CA" w14:textId="77777777" w:rsidR="009D61A5" w:rsidRPr="00326CC1" w:rsidRDefault="009D61A5" w:rsidP="009D61A5">
      <w:pPr>
        <w:suppressAutoHyphens w:val="0"/>
        <w:autoSpaceDE w:val="0"/>
        <w:spacing w:after="0" w:line="240" w:lineRule="auto"/>
        <w:jc w:val="both"/>
        <w:rPr>
          <w:rStyle w:val="s6b621b36"/>
          <w:rFonts w:ascii="Times New Roman" w:hAnsi="Times New Roman" w:cs="Times New Roman"/>
          <w:i/>
          <w:iCs/>
          <w:sz w:val="24"/>
          <w:szCs w:val="24"/>
        </w:rPr>
      </w:pPr>
    </w:p>
    <w:p w14:paraId="06BF3CC9" w14:textId="77777777" w:rsidR="00F66660" w:rsidRPr="00326CC1" w:rsidRDefault="00F66660" w:rsidP="00F66660">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Заповедите за експулсиране на жалбоподателя и за забрана да влиза на територията на страната не са подлежали на обжалване нито когато са били издадени, нито към момента на експулсирането му през декември 2000 г. и 6-месечният срок за подаване на  жалба пред Съда е започнал да тече най-късно от датата на депортирането. Без значение е, че по-късно жалбоподателите са оспорили заповедите пред българските съдилища, без успех. </w:t>
      </w:r>
      <w:hyperlink r:id="rId65" w:history="1">
        <w:r w:rsidR="006A2A95" w:rsidRPr="00326CC1">
          <w:rPr>
            <w:rStyle w:val="Hyperlink"/>
            <w:rFonts w:ascii="Times New Roman" w:hAnsi="Times New Roman" w:cs="Times New Roman"/>
            <w:sz w:val="24"/>
            <w:szCs w:val="24"/>
          </w:rPr>
          <w:t>Бюлетин № 36</w:t>
        </w:r>
      </w:hyperlink>
    </w:p>
    <w:p w14:paraId="718B998C" w14:textId="77777777" w:rsidR="00F66660" w:rsidRPr="00326CC1" w:rsidRDefault="00D1652E" w:rsidP="00F66660">
      <w:pPr>
        <w:pBdr>
          <w:bottom w:val="single" w:sz="4" w:space="1" w:color="auto"/>
        </w:pBdr>
        <w:spacing w:after="0" w:line="240" w:lineRule="auto"/>
        <w:jc w:val="both"/>
        <w:rPr>
          <w:rStyle w:val="sb8d990e2"/>
          <w:rFonts w:ascii="Times New Roman" w:hAnsi="Times New Roman" w:cs="Times New Roman"/>
          <w:i/>
          <w:color w:val="000000"/>
          <w:shd w:val="clear" w:color="auto" w:fill="FFFFFF"/>
        </w:rPr>
      </w:pPr>
      <w:hyperlink r:id="rId66" w:history="1">
        <w:r w:rsidR="00F66660" w:rsidRPr="00326CC1">
          <w:rPr>
            <w:rStyle w:val="Hyperlink"/>
            <w:rFonts w:ascii="Times New Roman" w:hAnsi="Times New Roman" w:cs="Times New Roman"/>
            <w:i/>
            <w:sz w:val="24"/>
            <w:szCs w:val="24"/>
            <w:shd w:val="clear" w:color="auto" w:fill="FFFFFF"/>
          </w:rPr>
          <w:t xml:space="preserve">Abdul Madjid Mohamed DANAWAR and others </w:t>
        </w:r>
        <w:r w:rsidR="00F66660" w:rsidRPr="00326CC1">
          <w:rPr>
            <w:rStyle w:val="Hyperlink"/>
            <w:rFonts w:ascii="Times New Roman" w:hAnsi="Times New Roman" w:cs="Times New Roman"/>
            <w:i/>
            <w:sz w:val="24"/>
            <w:szCs w:val="24"/>
            <w:shd w:val="clear" w:color="auto" w:fill="FFFFFF"/>
            <w:lang w:val="en-US"/>
          </w:rPr>
          <w:t>v.</w:t>
        </w:r>
        <w:r w:rsidR="00F66660" w:rsidRPr="00326CC1">
          <w:rPr>
            <w:rStyle w:val="Hyperlink"/>
            <w:rFonts w:ascii="Times New Roman" w:hAnsi="Times New Roman" w:cs="Times New Roman"/>
            <w:i/>
            <w:sz w:val="24"/>
            <w:szCs w:val="24"/>
            <w:shd w:val="clear" w:color="auto" w:fill="FFFFFF"/>
          </w:rPr>
          <w:t xml:space="preserve"> Bulgaria</w:t>
        </w:r>
      </w:hyperlink>
      <w:r w:rsidR="00F66660" w:rsidRPr="00326CC1">
        <w:rPr>
          <w:rStyle w:val="sb8d990e2"/>
          <w:rFonts w:ascii="Times New Roman" w:hAnsi="Times New Roman" w:cs="Times New Roman"/>
          <w:i/>
          <w:color w:val="000000"/>
          <w:sz w:val="24"/>
          <w:szCs w:val="24"/>
          <w:shd w:val="clear" w:color="auto" w:fill="FFFFFF"/>
        </w:rPr>
        <w:t xml:space="preserve"> (</w:t>
      </w:r>
      <w:r w:rsidR="00F66660" w:rsidRPr="00326CC1">
        <w:rPr>
          <w:rStyle w:val="sb8d990e2"/>
          <w:rFonts w:ascii="Times New Roman" w:hAnsi="Times New Roman" w:cs="Times New Roman"/>
          <w:i/>
          <w:color w:val="000000"/>
          <w:sz w:val="24"/>
          <w:szCs w:val="24"/>
          <w:shd w:val="clear" w:color="auto" w:fill="FFFFFF"/>
          <w:lang w:val="en-US"/>
        </w:rPr>
        <w:t>No.</w:t>
      </w:r>
      <w:r w:rsidR="00F66660" w:rsidRPr="00326CC1">
        <w:rPr>
          <w:rStyle w:val="sb8d990e2"/>
          <w:rFonts w:ascii="Times New Roman" w:hAnsi="Times New Roman" w:cs="Times New Roman"/>
          <w:i/>
          <w:color w:val="000000"/>
          <w:sz w:val="24"/>
          <w:szCs w:val="24"/>
          <w:shd w:val="clear" w:color="auto" w:fill="FFFFFF"/>
        </w:rPr>
        <w:t>52843/07)</w:t>
      </w:r>
      <w:r w:rsidR="00F66660" w:rsidRPr="00326CC1">
        <w:rPr>
          <w:rFonts w:ascii="Times New Roman" w:hAnsi="Times New Roman" w:cs="Times New Roman"/>
          <w:i/>
          <w:color w:val="000000"/>
          <w:sz w:val="24"/>
          <w:szCs w:val="24"/>
          <w:shd w:val="clear" w:color="auto" w:fill="FFFFFF"/>
        </w:rPr>
        <w:t xml:space="preserve"> - Решение по допустимостта</w:t>
      </w:r>
    </w:p>
    <w:p w14:paraId="138E8859" w14:textId="77777777" w:rsidR="00F66660" w:rsidRPr="00326CC1" w:rsidRDefault="00F66660" w:rsidP="00F66660">
      <w:pPr>
        <w:spacing w:after="0" w:line="240" w:lineRule="auto"/>
        <w:jc w:val="both"/>
        <w:rPr>
          <w:rFonts w:ascii="Times New Roman" w:hAnsi="Times New Roman" w:cs="Times New Roman"/>
          <w:sz w:val="24"/>
          <w:szCs w:val="24"/>
        </w:rPr>
      </w:pPr>
    </w:p>
    <w:p w14:paraId="5E1174CE" w14:textId="77777777" w:rsidR="00F66660" w:rsidRPr="00326CC1" w:rsidRDefault="00FD45E3" w:rsidP="00F66660">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П</w:t>
      </w:r>
      <w:r w:rsidR="00F66660" w:rsidRPr="00326CC1">
        <w:rPr>
          <w:rFonts w:ascii="Times New Roman" w:hAnsi="Times New Roman" w:cs="Times New Roman"/>
          <w:sz w:val="24"/>
          <w:szCs w:val="24"/>
        </w:rPr>
        <w:t>равото на достъп до съд не гарантира благоприятен изход на делото и жалбоподателите са били длъжни да изчерпят средство за защита, за което няма данни да е било неефективно</w:t>
      </w:r>
      <w:r w:rsidRPr="00326CC1">
        <w:rPr>
          <w:rFonts w:ascii="Times New Roman" w:hAnsi="Times New Roman" w:cs="Times New Roman"/>
          <w:sz w:val="24"/>
          <w:szCs w:val="24"/>
        </w:rPr>
        <w:t>, макар да са смятали, че жалбата им би била обречена на неуспех</w:t>
      </w:r>
      <w:r w:rsidR="00F66660" w:rsidRPr="00326CC1">
        <w:rPr>
          <w:rFonts w:ascii="Times New Roman" w:hAnsi="Times New Roman" w:cs="Times New Roman"/>
          <w:sz w:val="24"/>
          <w:szCs w:val="24"/>
        </w:rPr>
        <w:t>.</w:t>
      </w:r>
      <w:r w:rsidRPr="00326CC1">
        <w:rPr>
          <w:rFonts w:ascii="Times New Roman" w:hAnsi="Times New Roman" w:cs="Times New Roman"/>
          <w:sz w:val="24"/>
          <w:szCs w:val="24"/>
        </w:rPr>
        <w:t xml:space="preserve"> </w:t>
      </w:r>
      <w:hyperlink r:id="rId67" w:history="1">
        <w:r w:rsidR="006A2A95" w:rsidRPr="00326CC1">
          <w:rPr>
            <w:rStyle w:val="Hyperlink"/>
            <w:rFonts w:ascii="Times New Roman" w:hAnsi="Times New Roman" w:cs="Times New Roman"/>
            <w:sz w:val="24"/>
            <w:szCs w:val="24"/>
          </w:rPr>
          <w:t>Бюлетин № 36</w:t>
        </w:r>
      </w:hyperlink>
    </w:p>
    <w:p w14:paraId="5EBADEB2" w14:textId="77777777" w:rsidR="00FD45E3" w:rsidRPr="00326CC1" w:rsidRDefault="00D1652E" w:rsidP="00FD45E3">
      <w:pPr>
        <w:pBdr>
          <w:bottom w:val="single" w:sz="4" w:space="1" w:color="auto"/>
        </w:pBdr>
        <w:spacing w:after="0" w:line="240" w:lineRule="auto"/>
        <w:jc w:val="both"/>
        <w:rPr>
          <w:rStyle w:val="sb8d990e2"/>
          <w:rFonts w:ascii="Times New Roman" w:hAnsi="Times New Roman" w:cs="Times New Roman"/>
          <w:i/>
          <w:color w:val="000000"/>
          <w:shd w:val="clear" w:color="auto" w:fill="FFFFFF"/>
        </w:rPr>
      </w:pPr>
      <w:hyperlink r:id="rId68" w:history="1">
        <w:r w:rsidR="00FD45E3" w:rsidRPr="00326CC1">
          <w:rPr>
            <w:rStyle w:val="Hyperlink"/>
            <w:rFonts w:ascii="Times New Roman" w:hAnsi="Times New Roman" w:cs="Times New Roman"/>
            <w:i/>
            <w:sz w:val="24"/>
            <w:szCs w:val="24"/>
            <w:shd w:val="clear" w:color="auto" w:fill="FFFFFF"/>
          </w:rPr>
          <w:t>Bulgartsvet-Velingrad OOD and Koppe v. Bulgaria (</w:t>
        </w:r>
        <w:r w:rsidR="00FD45E3" w:rsidRPr="00326CC1">
          <w:rPr>
            <w:rStyle w:val="Hyperlink"/>
            <w:rFonts w:ascii="Times New Roman" w:hAnsi="Times New Roman" w:cs="Times New Roman"/>
            <w:i/>
            <w:sz w:val="24"/>
            <w:szCs w:val="24"/>
            <w:shd w:val="clear" w:color="auto" w:fill="FFFFFF"/>
            <w:lang w:val="en-US"/>
          </w:rPr>
          <w:t>no.</w:t>
        </w:r>
        <w:r w:rsidR="00FD45E3" w:rsidRPr="00326CC1">
          <w:rPr>
            <w:rStyle w:val="Hyperlink"/>
            <w:rFonts w:ascii="Times New Roman" w:hAnsi="Times New Roman" w:cs="Times New Roman"/>
            <w:i/>
            <w:sz w:val="24"/>
            <w:szCs w:val="24"/>
            <w:shd w:val="clear" w:color="auto" w:fill="FFFFFF"/>
          </w:rPr>
          <w:t xml:space="preserve"> 8457/05)</w:t>
        </w:r>
      </w:hyperlink>
      <w:r w:rsidR="00FD45E3" w:rsidRPr="00326CC1">
        <w:rPr>
          <w:rStyle w:val="Hyperlink"/>
          <w:rFonts w:ascii="Times New Roman" w:hAnsi="Times New Roman" w:cs="Times New Roman"/>
          <w:i/>
          <w:sz w:val="24"/>
          <w:szCs w:val="24"/>
          <w:shd w:val="clear" w:color="auto" w:fill="FFFFFF"/>
        </w:rPr>
        <w:t xml:space="preserve"> </w:t>
      </w:r>
      <w:r w:rsidR="00FD45E3" w:rsidRPr="00326CC1">
        <w:rPr>
          <w:rFonts w:ascii="Times New Roman" w:hAnsi="Times New Roman" w:cs="Times New Roman"/>
          <w:i/>
          <w:color w:val="000000"/>
          <w:sz w:val="24"/>
          <w:szCs w:val="24"/>
          <w:shd w:val="clear" w:color="auto" w:fill="FFFFFF"/>
        </w:rPr>
        <w:t>- Решение по допустимостта</w:t>
      </w:r>
    </w:p>
    <w:p w14:paraId="41FE4707" w14:textId="77777777" w:rsidR="00FD45E3" w:rsidRPr="00326CC1" w:rsidRDefault="00FD45E3" w:rsidP="00FD45E3">
      <w:pPr>
        <w:spacing w:after="0" w:line="240" w:lineRule="auto"/>
        <w:jc w:val="both"/>
        <w:rPr>
          <w:rFonts w:ascii="Times New Roman" w:hAnsi="Times New Roman" w:cs="Times New Roman"/>
          <w:i/>
          <w:sz w:val="24"/>
          <w:szCs w:val="24"/>
        </w:rPr>
      </w:pPr>
    </w:p>
    <w:p w14:paraId="52F7B4C1" w14:textId="77777777" w:rsidR="00FD45E3" w:rsidRPr="00326CC1" w:rsidRDefault="00EF4462" w:rsidP="00F66660">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При конкретните обстоятелства, с оглед на уязвимото положение на жалбоподателката, настанена принудително в психиатрична клиника, и ситуацията, в която се е намирала, тя може да бъде освободена от задължението за изчерпване на едно вероятно ефективно правно средство за защита.</w:t>
      </w:r>
      <w:r w:rsidRPr="00326CC1">
        <w:rPr>
          <w:rFonts w:ascii="Times New Roman" w:hAnsi="Times New Roman" w:cs="Times New Roman"/>
          <w:sz w:val="24"/>
          <w:szCs w:val="24"/>
          <w:lang w:val="en-US"/>
        </w:rPr>
        <w:t xml:space="preserve"> </w:t>
      </w:r>
      <w:hyperlink r:id="rId69" w:history="1">
        <w:r w:rsidRPr="00326CC1">
          <w:rPr>
            <w:rStyle w:val="Hyperlink"/>
            <w:rFonts w:ascii="Times New Roman" w:hAnsi="Times New Roman" w:cs="Times New Roman"/>
            <w:sz w:val="24"/>
            <w:szCs w:val="24"/>
          </w:rPr>
          <w:t>Бюлетин № 37</w:t>
        </w:r>
      </w:hyperlink>
    </w:p>
    <w:p w14:paraId="03DE2875" w14:textId="77777777" w:rsidR="00EF4462" w:rsidRPr="00326CC1" w:rsidRDefault="00D1652E" w:rsidP="007219FF">
      <w:pPr>
        <w:pBdr>
          <w:bottom w:val="single" w:sz="4" w:space="1" w:color="auto"/>
        </w:pBdr>
        <w:spacing w:after="0" w:line="240" w:lineRule="auto"/>
        <w:jc w:val="both"/>
        <w:rPr>
          <w:rFonts w:ascii="Times New Roman" w:hAnsi="Times New Roman" w:cs="Times New Roman"/>
          <w:i/>
          <w:sz w:val="24"/>
          <w:szCs w:val="24"/>
        </w:rPr>
      </w:pPr>
      <w:hyperlink r:id="rId70" w:history="1">
        <w:r w:rsidR="00EF4462" w:rsidRPr="00326CC1">
          <w:rPr>
            <w:rStyle w:val="Hyperlink"/>
            <w:rFonts w:ascii="Times New Roman" w:hAnsi="Times New Roman" w:cs="Times New Roman"/>
            <w:i/>
            <w:sz w:val="24"/>
            <w:szCs w:val="24"/>
          </w:rPr>
          <w:t>M.S. v. Croatia (no. 2)</w:t>
        </w:r>
      </w:hyperlink>
      <w:r w:rsidR="00EF4462" w:rsidRPr="00326CC1">
        <w:rPr>
          <w:rFonts w:ascii="Times New Roman" w:hAnsi="Times New Roman" w:cs="Times New Roman"/>
          <w:i/>
          <w:sz w:val="24"/>
          <w:szCs w:val="24"/>
        </w:rPr>
        <w:t xml:space="preserve"> (no. 75450/12)</w:t>
      </w:r>
    </w:p>
    <w:p w14:paraId="7CC2C9E5" w14:textId="77777777" w:rsidR="00F067C3" w:rsidRPr="00326CC1" w:rsidRDefault="00F067C3" w:rsidP="00F66660">
      <w:pPr>
        <w:spacing w:after="0" w:line="240" w:lineRule="auto"/>
        <w:jc w:val="both"/>
        <w:rPr>
          <w:rFonts w:ascii="Times New Roman" w:hAnsi="Times New Roman" w:cs="Times New Roman"/>
          <w:i/>
          <w:sz w:val="24"/>
          <w:szCs w:val="24"/>
        </w:rPr>
      </w:pPr>
    </w:p>
    <w:p w14:paraId="57C85BA3" w14:textId="77777777" w:rsidR="00F067C3" w:rsidRPr="00326CC1" w:rsidRDefault="00F067C3" w:rsidP="00F067C3">
      <w:pPr>
        <w:spacing w:after="0" w:line="240" w:lineRule="auto"/>
        <w:jc w:val="both"/>
        <w:rPr>
          <w:rStyle w:val="normal--char"/>
          <w:rFonts w:ascii="Times New Roman" w:hAnsi="Times New Roman" w:cs="Times New Roman"/>
          <w:iCs/>
          <w:sz w:val="24"/>
          <w:szCs w:val="24"/>
        </w:rPr>
      </w:pPr>
      <w:r w:rsidRPr="00326CC1">
        <w:rPr>
          <w:rStyle w:val="normal--char"/>
          <w:rFonts w:ascii="Times New Roman" w:hAnsi="Times New Roman" w:cs="Times New Roman"/>
          <w:iCs/>
          <w:sz w:val="24"/>
          <w:szCs w:val="24"/>
        </w:rPr>
        <w:t xml:space="preserve">Съдът отхвърля възражението за неизчерпване на вътрешноправните средства за защита, тъй като наказателното производство във връзка със смъртта на жертвата, простреляна при преследване от полицията, е било прекратено със заключение за неизбежна отбрана, потвърдено от съда, а ефективността на висящото производство, образувано по тъжба на близките, не е установена. </w:t>
      </w:r>
      <w:hyperlink r:id="rId71" w:history="1">
        <w:r w:rsidR="007219FF" w:rsidRPr="00326CC1">
          <w:rPr>
            <w:rStyle w:val="Hyperlink"/>
            <w:rFonts w:ascii="Times New Roman" w:hAnsi="Times New Roman" w:cs="Times New Roman"/>
            <w:sz w:val="24"/>
            <w:szCs w:val="24"/>
          </w:rPr>
          <w:t>Бюлетин № 37</w:t>
        </w:r>
      </w:hyperlink>
    </w:p>
    <w:p w14:paraId="3C706963" w14:textId="77777777" w:rsidR="00F067C3" w:rsidRPr="00326CC1" w:rsidRDefault="00D1652E" w:rsidP="00A11ED4">
      <w:pPr>
        <w:pBdr>
          <w:bottom w:val="single" w:sz="4" w:space="1" w:color="auto"/>
        </w:pBdr>
        <w:spacing w:after="0" w:line="240" w:lineRule="auto"/>
        <w:jc w:val="both"/>
        <w:rPr>
          <w:rStyle w:val="normal--char"/>
          <w:rFonts w:ascii="Times New Roman" w:hAnsi="Times New Roman" w:cs="Times New Roman"/>
          <w:i/>
          <w:iCs/>
          <w:sz w:val="24"/>
          <w:szCs w:val="24"/>
        </w:rPr>
      </w:pPr>
      <w:hyperlink r:id="rId72" w:history="1">
        <w:r w:rsidR="00F067C3" w:rsidRPr="00326CC1">
          <w:rPr>
            <w:rStyle w:val="Hyperlink"/>
            <w:rFonts w:ascii="Times New Roman" w:hAnsi="Times New Roman" w:cs="Times New Roman"/>
            <w:i/>
            <w:iCs/>
            <w:sz w:val="24"/>
            <w:szCs w:val="24"/>
            <w:lang w:val="en-GB"/>
          </w:rPr>
          <w:t>Mihaylova</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and</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Malinova</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v</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Bulgaria</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no</w:t>
        </w:r>
        <w:r w:rsidR="00F067C3" w:rsidRPr="00326CC1">
          <w:rPr>
            <w:rStyle w:val="Hyperlink"/>
            <w:rFonts w:ascii="Times New Roman" w:hAnsi="Times New Roman" w:cs="Times New Roman"/>
            <w:i/>
            <w:iCs/>
            <w:sz w:val="24"/>
            <w:szCs w:val="24"/>
          </w:rPr>
          <w:t>. 36613/08)</w:t>
        </w:r>
      </w:hyperlink>
    </w:p>
    <w:p w14:paraId="3F87C764" w14:textId="77777777" w:rsidR="00A11ED4" w:rsidRPr="00326CC1" w:rsidRDefault="00A11ED4" w:rsidP="00A11ED4">
      <w:pPr>
        <w:spacing w:after="0" w:line="240" w:lineRule="auto"/>
        <w:jc w:val="both"/>
        <w:rPr>
          <w:rStyle w:val="normal--char"/>
          <w:rFonts w:ascii="Times New Roman" w:hAnsi="Times New Roman" w:cs="Times New Roman"/>
          <w:i/>
          <w:iCs/>
          <w:sz w:val="24"/>
          <w:szCs w:val="24"/>
        </w:rPr>
      </w:pPr>
    </w:p>
    <w:p w14:paraId="56F92BA8" w14:textId="77777777" w:rsidR="00A11ED4" w:rsidRPr="00326CC1" w:rsidRDefault="00A11ED4" w:rsidP="00A11ED4">
      <w:pPr>
        <w:pStyle w:val="JuPara"/>
        <w:ind w:firstLine="0"/>
        <w:rPr>
          <w:szCs w:val="24"/>
          <w:lang w:val="bg-BG"/>
        </w:rPr>
      </w:pPr>
      <w:r w:rsidRPr="00326CC1">
        <w:rPr>
          <w:szCs w:val="24"/>
          <w:lang w:val="bg-BG" w:eastAsia="fr-FR"/>
        </w:rPr>
        <w:t xml:space="preserve">Последователните престои на жалбоподателя в </w:t>
      </w:r>
      <w:r w:rsidRPr="00326CC1">
        <w:rPr>
          <w:szCs w:val="24"/>
          <w:lang w:val="bg-BG"/>
        </w:rPr>
        <w:t>домове за възрастни с психични разстройства</w:t>
      </w:r>
      <w:r w:rsidRPr="00326CC1">
        <w:rPr>
          <w:szCs w:val="24"/>
          <w:lang w:val="bg-BG" w:eastAsia="fr-FR"/>
        </w:rPr>
        <w:t xml:space="preserve"> следва да се разглеждат като продължаващо положение. Съдът разглежда възражението, че срокът е започнал да тече от датата на договора, сключен от жалбоподателя с втория дом през 2004 г., заедно с оплакването за лишване от свобода и го отхвърля, </w:t>
      </w:r>
      <w:r w:rsidRPr="00326CC1">
        <w:rPr>
          <w:szCs w:val="24"/>
          <w:lang w:val="bg-BG"/>
        </w:rPr>
        <w:t xml:space="preserve">защото не е доказано, че съгласието на </w:t>
      </w:r>
      <w:r w:rsidRPr="00326CC1">
        <w:rPr>
          <w:szCs w:val="24"/>
          <w:lang w:val="bg-BG" w:eastAsia="fr-FR"/>
        </w:rPr>
        <w:t xml:space="preserve">жалбоподателя </w:t>
      </w:r>
      <w:r w:rsidRPr="00326CC1">
        <w:rPr>
          <w:szCs w:val="24"/>
          <w:lang w:val="bg-BG"/>
        </w:rPr>
        <w:t xml:space="preserve">е било получено при спазване на подходяща процедура и след надлежното му информиране, дори и да е подписал договора. </w:t>
      </w:r>
      <w:hyperlink r:id="rId73" w:history="1">
        <w:r w:rsidRPr="00326CC1">
          <w:rPr>
            <w:rStyle w:val="Hyperlink"/>
            <w:szCs w:val="24"/>
            <w:lang w:val="bg-BG"/>
          </w:rPr>
          <w:t>Бюлетин № 38</w:t>
        </w:r>
      </w:hyperlink>
    </w:p>
    <w:p w14:paraId="300CAE30" w14:textId="77777777" w:rsidR="00A11ED4" w:rsidRPr="00326CC1" w:rsidRDefault="00D1652E" w:rsidP="004441C4">
      <w:pPr>
        <w:pStyle w:val="JuPara"/>
        <w:pBdr>
          <w:bottom w:val="single" w:sz="4" w:space="1" w:color="auto"/>
        </w:pBdr>
        <w:ind w:firstLine="0"/>
        <w:rPr>
          <w:szCs w:val="24"/>
          <w:lang w:val="bg-BG"/>
        </w:rPr>
      </w:pPr>
      <w:hyperlink r:id="rId74" w:history="1">
        <w:r w:rsidR="00A11ED4" w:rsidRPr="00326CC1">
          <w:rPr>
            <w:rStyle w:val="Hyperlink"/>
            <w:i/>
            <w:szCs w:val="24"/>
            <w:lang w:val="bg-BG"/>
          </w:rPr>
          <w:t>Stefan Stankov v. Bulgaria (no. 25820/07)</w:t>
        </w:r>
      </w:hyperlink>
    </w:p>
    <w:p w14:paraId="71833F53" w14:textId="77777777" w:rsidR="00A11ED4" w:rsidRPr="00326CC1" w:rsidRDefault="00A11ED4" w:rsidP="00A11ED4">
      <w:pPr>
        <w:spacing w:after="0" w:line="240" w:lineRule="auto"/>
        <w:jc w:val="both"/>
        <w:rPr>
          <w:rFonts w:ascii="Times New Roman" w:hAnsi="Times New Roman" w:cs="Times New Roman"/>
          <w:sz w:val="24"/>
          <w:szCs w:val="24"/>
        </w:rPr>
      </w:pPr>
    </w:p>
    <w:p w14:paraId="532155D4" w14:textId="77777777" w:rsidR="008A2019" w:rsidRDefault="004441C4" w:rsidP="008A2019">
      <w:pPr>
        <w:spacing w:line="240" w:lineRule="auto"/>
        <w:contextualSpacing/>
        <w:jc w:val="both"/>
        <w:rPr>
          <w:rFonts w:ascii="Times New Roman" w:hAnsi="Times New Roman" w:cs="Times New Roman"/>
          <w:sz w:val="24"/>
          <w:szCs w:val="24"/>
        </w:rPr>
      </w:pPr>
      <w:r w:rsidRPr="00326CC1">
        <w:rPr>
          <w:rStyle w:val="s7d2086b4"/>
          <w:rFonts w:ascii="Times New Roman" w:hAnsi="Times New Roman" w:cs="Times New Roman"/>
          <w:sz w:val="24"/>
          <w:szCs w:val="24"/>
        </w:rPr>
        <w:t xml:space="preserve">Съдът намира за </w:t>
      </w:r>
      <w:r w:rsidRPr="00326CC1">
        <w:rPr>
          <w:rFonts w:ascii="Times New Roman" w:hAnsi="Times New Roman" w:cs="Times New Roman"/>
          <w:sz w:val="24"/>
          <w:szCs w:val="24"/>
        </w:rPr>
        <w:t xml:space="preserve">недопустимо поради неизчерпване на вътрешноправните средства за защита оплакването на жалбоподателя, основано на чл. 14 във връзка с чл. 3 от Конвенцията, че е бил обиждан от служителите в затвора заради етническата принад-лежност и вярата му, тъй като той е имал възможност да заведе дело по реда на ЗЗДискр. или да поиска прекратяване на неоснователни действия по реда на чл. 250 АПК. </w:t>
      </w:r>
      <w:hyperlink r:id="rId75" w:history="1">
        <w:r w:rsidR="00326CC1" w:rsidRPr="00326CC1">
          <w:rPr>
            <w:rStyle w:val="Hyperlink"/>
            <w:rFonts w:ascii="Times New Roman" w:hAnsi="Times New Roman" w:cs="Times New Roman"/>
            <w:sz w:val="24"/>
            <w:szCs w:val="24"/>
          </w:rPr>
          <w:t>Бюлетин № 38</w:t>
        </w:r>
      </w:hyperlink>
    </w:p>
    <w:p w14:paraId="40E67777" w14:textId="77777777" w:rsidR="004441C4" w:rsidRPr="00326CC1" w:rsidRDefault="00D1652E" w:rsidP="008A2019">
      <w:pPr>
        <w:spacing w:line="240" w:lineRule="auto"/>
        <w:contextualSpacing/>
        <w:jc w:val="both"/>
        <w:rPr>
          <w:rFonts w:ascii="Times New Roman" w:hAnsi="Times New Roman" w:cs="Times New Roman"/>
          <w:sz w:val="24"/>
          <w:szCs w:val="24"/>
        </w:rPr>
      </w:pPr>
      <w:hyperlink r:id="rId76" w:history="1">
        <w:r w:rsidR="004441C4" w:rsidRPr="00326CC1">
          <w:rPr>
            <w:rStyle w:val="Hyperlink"/>
            <w:rFonts w:ascii="Times New Roman" w:hAnsi="Times New Roman" w:cs="Times New Roman"/>
            <w:i/>
            <w:sz w:val="24"/>
            <w:szCs w:val="24"/>
          </w:rPr>
          <w:t>Halil Adem Hasan v. Bulgaria (no. 4374/05)</w:t>
        </w:r>
      </w:hyperlink>
    </w:p>
    <w:p w14:paraId="6481D4B7" w14:textId="77777777" w:rsidR="008A2019" w:rsidRDefault="008A2019" w:rsidP="00A11ED4">
      <w:pPr>
        <w:spacing w:after="0" w:line="240" w:lineRule="auto"/>
        <w:jc w:val="both"/>
        <w:rPr>
          <w:rFonts w:ascii="Times New Roman" w:hAnsi="Times New Roman" w:cs="Times New Roman"/>
          <w:sz w:val="24"/>
          <w:szCs w:val="24"/>
          <w:lang w:eastAsia="bg-BG"/>
        </w:rPr>
      </w:pPr>
    </w:p>
    <w:p w14:paraId="63CA4B11" w14:textId="77777777" w:rsidR="004441C4" w:rsidRPr="00C96DFB" w:rsidRDefault="00BC776D" w:rsidP="00A11ED4">
      <w:pPr>
        <w:spacing w:after="0" w:line="240" w:lineRule="auto"/>
        <w:jc w:val="both"/>
        <w:rPr>
          <w:rFonts w:ascii="Times New Roman" w:hAnsi="Times New Roman" w:cs="Times New Roman"/>
          <w:sz w:val="24"/>
          <w:szCs w:val="24"/>
          <w:lang w:eastAsia="bg-BG"/>
        </w:rPr>
      </w:pPr>
      <w:r w:rsidRPr="00BC776D">
        <w:rPr>
          <w:rFonts w:ascii="Times New Roman" w:hAnsi="Times New Roman" w:cs="Times New Roman"/>
          <w:sz w:val="24"/>
          <w:szCs w:val="24"/>
          <w:lang w:eastAsia="bg-BG"/>
        </w:rPr>
        <w:t xml:space="preserve">Дори да се приеме за приложим при оплакване от полицейско насилие, искът за обезщетение по ЗОДОВ или </w:t>
      </w:r>
      <w:r w:rsidRPr="00C96DFB">
        <w:rPr>
          <w:rFonts w:ascii="Times New Roman" w:hAnsi="Times New Roman" w:cs="Times New Roman"/>
          <w:sz w:val="24"/>
          <w:szCs w:val="24"/>
          <w:lang w:eastAsia="bg-BG"/>
        </w:rPr>
        <w:t xml:space="preserve">ЗЗД не е средство за защита, което жалбоподателите са били длъжни да изчерпят. </w:t>
      </w:r>
      <w:hyperlink r:id="rId77" w:history="1">
        <w:r w:rsidR="00C96DFB" w:rsidRPr="00C96DFB">
          <w:rPr>
            <w:rStyle w:val="Hyperlink"/>
            <w:rFonts w:ascii="Times New Roman" w:hAnsi="Times New Roman" w:cs="Times New Roman"/>
            <w:iCs/>
            <w:sz w:val="24"/>
            <w:szCs w:val="24"/>
          </w:rPr>
          <w:t>Бюлетин № 39</w:t>
        </w:r>
      </w:hyperlink>
    </w:p>
    <w:p w14:paraId="62AEBC2A" w14:textId="77777777" w:rsidR="00BC776D" w:rsidRPr="00BC776D" w:rsidRDefault="00D1652E" w:rsidP="001A358A">
      <w:pPr>
        <w:pBdr>
          <w:bottom w:val="single" w:sz="4" w:space="1" w:color="auto"/>
        </w:pBdr>
        <w:spacing w:after="0" w:line="240" w:lineRule="auto"/>
        <w:jc w:val="both"/>
        <w:rPr>
          <w:rFonts w:ascii="Times New Roman" w:hAnsi="Times New Roman" w:cs="Times New Roman"/>
          <w:sz w:val="24"/>
          <w:szCs w:val="24"/>
        </w:rPr>
      </w:pPr>
      <w:hyperlink r:id="rId78" w:history="1">
        <w:r w:rsidR="00BC776D" w:rsidRPr="00BC776D">
          <w:rPr>
            <w:rFonts w:ascii="Times New Roman" w:hAnsi="Times New Roman" w:cs="Times New Roman"/>
            <w:i/>
            <w:color w:val="0000FF"/>
            <w:sz w:val="24"/>
            <w:szCs w:val="24"/>
            <w:u w:val="single"/>
            <w:lang w:eastAsia="bg-BG"/>
          </w:rPr>
          <w:t>Petkov and Parnarov v. Bulgaria (no. 59273/10)</w:t>
        </w:r>
      </w:hyperlink>
    </w:p>
    <w:p w14:paraId="64759429" w14:textId="77777777" w:rsidR="00231C10" w:rsidRPr="00BC776D" w:rsidRDefault="00231C10" w:rsidP="004C15D8">
      <w:pPr>
        <w:pStyle w:val="Default"/>
        <w:jc w:val="both"/>
        <w:rPr>
          <w:rFonts w:ascii="Times New Roman" w:hAnsi="Times New Roman" w:cs="Times New Roman"/>
          <w:i/>
          <w:lang w:eastAsia="bg-BG"/>
        </w:rPr>
      </w:pPr>
    </w:p>
    <w:p w14:paraId="0DC1E13C" w14:textId="77777777" w:rsidR="00A11ED4" w:rsidRDefault="001A358A" w:rsidP="004C15D8">
      <w:pPr>
        <w:pStyle w:val="Default"/>
        <w:jc w:val="both"/>
        <w:rPr>
          <w:rFonts w:ascii="Times New Roman" w:hAnsi="Times New Roman" w:cs="Times New Roman"/>
          <w:color w:val="auto"/>
          <w:lang w:eastAsia="bg-BG"/>
        </w:rPr>
      </w:pPr>
      <w:r w:rsidRPr="001A358A">
        <w:rPr>
          <w:rFonts w:ascii="Times New Roman" w:hAnsi="Times New Roman" w:cs="Times New Roman"/>
          <w:color w:val="auto"/>
          <w:lang w:eastAsia="bg-BG"/>
        </w:rPr>
        <w:t xml:space="preserve">Съдът обявява за недопустима като просрочена подадената през 2014 г. жалба на осъден на доживотен затвор без замяна, с оплакване, че законът не предвижда реалистична възможност за преразглеждане на наложеното му наказание. </w:t>
      </w:r>
      <w:r>
        <w:rPr>
          <w:rFonts w:ascii="Times New Roman" w:hAnsi="Times New Roman" w:cs="Times New Roman"/>
          <w:color w:val="auto"/>
          <w:lang w:eastAsia="bg-BG"/>
        </w:rPr>
        <w:t>Ж</w:t>
      </w:r>
      <w:r w:rsidRPr="001A358A">
        <w:rPr>
          <w:rFonts w:ascii="Times New Roman" w:hAnsi="Times New Roman" w:cs="Times New Roman"/>
          <w:color w:val="auto"/>
          <w:lang w:eastAsia="bg-BG"/>
        </w:rPr>
        <w:t>албоподателят трябва да е знаел, че съществува механизъм, който позволява разглеждане на възможността наказанието му да бъде заменено или да бъде освободен.  На датата на първо</w:t>
      </w:r>
      <w:r>
        <w:rPr>
          <w:rFonts w:ascii="Times New Roman" w:hAnsi="Times New Roman" w:cs="Times New Roman"/>
          <w:color w:val="auto"/>
          <w:lang w:eastAsia="bg-BG"/>
        </w:rPr>
        <w:t>то</w:t>
      </w:r>
      <w:r w:rsidRPr="001A358A">
        <w:rPr>
          <w:rFonts w:ascii="Times New Roman" w:hAnsi="Times New Roman" w:cs="Times New Roman"/>
          <w:color w:val="auto"/>
          <w:lang w:eastAsia="bg-BG"/>
        </w:rPr>
        <w:t xml:space="preserve"> помилване е прекратено продължаващото положение, за което се отнася оплакването, и от нея е започнал да тече 6-месечният срок за подаване на жалбата.</w:t>
      </w:r>
      <w:r>
        <w:rPr>
          <w:rFonts w:ascii="Times New Roman" w:hAnsi="Times New Roman" w:cs="Times New Roman"/>
          <w:color w:val="auto"/>
          <w:lang w:eastAsia="bg-BG"/>
        </w:rPr>
        <w:t xml:space="preserve"> </w:t>
      </w:r>
      <w:hyperlink r:id="rId79" w:history="1">
        <w:r w:rsidR="00656CE1" w:rsidRPr="00215B2F">
          <w:rPr>
            <w:rStyle w:val="Hyperlink"/>
            <w:rFonts w:ascii="Times New Roman" w:hAnsi="Times New Roman" w:cs="Times New Roman"/>
          </w:rPr>
          <w:t>Бюлетин № 40</w:t>
        </w:r>
      </w:hyperlink>
    </w:p>
    <w:p w14:paraId="61EA6355" w14:textId="77777777" w:rsidR="001A358A" w:rsidRDefault="00D1652E" w:rsidP="001A358A">
      <w:pPr>
        <w:pStyle w:val="Default"/>
        <w:pBdr>
          <w:bottom w:val="single" w:sz="4" w:space="1" w:color="auto"/>
        </w:pBdr>
        <w:jc w:val="both"/>
        <w:rPr>
          <w:rStyle w:val="Hyperlink"/>
          <w:rFonts w:ascii="Times New Roman" w:hAnsi="Times New Roman" w:cs="Times New Roman"/>
          <w:i/>
        </w:rPr>
      </w:pPr>
      <w:hyperlink r:id="rId80" w:history="1">
        <w:r w:rsidR="001A358A" w:rsidRPr="001A358A">
          <w:rPr>
            <w:rStyle w:val="Hyperlink"/>
            <w:rFonts w:ascii="Times New Roman" w:hAnsi="Times New Roman" w:cs="Times New Roman"/>
            <w:i/>
          </w:rPr>
          <w:t>Sabev v. Bulgaria (no. 57004/14)</w:t>
        </w:r>
      </w:hyperlink>
    </w:p>
    <w:p w14:paraId="77F197FB" w14:textId="77777777" w:rsidR="001A358A" w:rsidRDefault="001A358A" w:rsidP="001A358A">
      <w:pPr>
        <w:pStyle w:val="Default"/>
        <w:jc w:val="both"/>
        <w:rPr>
          <w:rStyle w:val="Hyperlink"/>
          <w:rFonts w:ascii="Times New Roman" w:hAnsi="Times New Roman" w:cs="Times New Roman"/>
          <w:i/>
        </w:rPr>
      </w:pPr>
    </w:p>
    <w:p w14:paraId="0A606BCD" w14:textId="77777777" w:rsidR="001A358A" w:rsidRDefault="001A358A" w:rsidP="001A358A">
      <w:pPr>
        <w:pStyle w:val="Default"/>
        <w:pBdr>
          <w:bottom w:val="single" w:sz="4" w:space="1" w:color="auto"/>
        </w:pBdr>
        <w:jc w:val="both"/>
        <w:rPr>
          <w:rStyle w:val="Hyperlink"/>
          <w:rFonts w:ascii="Times New Roman" w:hAnsi="Times New Roman" w:cs="Times New Roman"/>
          <w:i/>
          <w:lang w:val="en-GB"/>
        </w:rPr>
      </w:pPr>
    </w:p>
    <w:p w14:paraId="30145571" w14:textId="77777777" w:rsidR="001A358A" w:rsidRDefault="001A358A" w:rsidP="001A358A">
      <w:pPr>
        <w:pStyle w:val="Default"/>
        <w:pBdr>
          <w:bottom w:val="single" w:sz="4" w:space="1" w:color="auto"/>
        </w:pBdr>
        <w:jc w:val="both"/>
        <w:rPr>
          <w:rStyle w:val="Hyperlink"/>
          <w:rFonts w:ascii="Times New Roman" w:hAnsi="Times New Roman" w:cs="Times New Roman"/>
          <w:i/>
          <w:lang w:val="en-GB"/>
        </w:rPr>
      </w:pPr>
    </w:p>
    <w:p w14:paraId="171E8BD9" w14:textId="77777777" w:rsidR="001A358A" w:rsidRDefault="001A358A" w:rsidP="001A358A">
      <w:pPr>
        <w:pStyle w:val="Default"/>
        <w:pBdr>
          <w:bottom w:val="single" w:sz="4" w:space="1" w:color="auto"/>
        </w:pBdr>
        <w:jc w:val="both"/>
        <w:rPr>
          <w:rStyle w:val="Hyperlink"/>
          <w:rFonts w:ascii="Times New Roman" w:hAnsi="Times New Roman" w:cs="Times New Roman"/>
          <w:i/>
          <w:lang w:val="en-GB"/>
        </w:rPr>
      </w:pPr>
    </w:p>
    <w:p w14:paraId="09E7B55D" w14:textId="77777777" w:rsidR="001A358A" w:rsidRPr="001A358A" w:rsidRDefault="001A358A" w:rsidP="001A358A">
      <w:pPr>
        <w:pStyle w:val="Default"/>
        <w:pBdr>
          <w:bottom w:val="single" w:sz="4" w:space="1" w:color="auto"/>
        </w:pBdr>
        <w:jc w:val="both"/>
        <w:rPr>
          <w:rFonts w:ascii="Times New Roman" w:hAnsi="Times New Roman" w:cs="Times New Roman"/>
          <w:color w:val="auto"/>
          <w:lang w:eastAsia="bg-BG"/>
        </w:rPr>
      </w:pPr>
    </w:p>
    <w:p w14:paraId="192566BC" w14:textId="77777777" w:rsidR="00770D33" w:rsidRPr="00326CC1" w:rsidRDefault="00A53E40" w:rsidP="004C15D8">
      <w:pPr>
        <w:pStyle w:val="Default"/>
        <w:jc w:val="both"/>
        <w:rPr>
          <w:rFonts w:ascii="Times New Roman" w:hAnsi="Times New Roman" w:cs="Times New Roman"/>
          <w:color w:val="auto"/>
          <w:lang w:val="sr-Cyrl-CS"/>
        </w:rPr>
      </w:pPr>
      <w:r w:rsidRPr="00326CC1">
        <w:rPr>
          <w:rFonts w:ascii="Times New Roman" w:hAnsi="Times New Roman" w:cs="Times New Roman"/>
          <w:i/>
          <w:lang w:eastAsia="bg-BG"/>
        </w:rPr>
        <w:br w:type="page"/>
      </w:r>
    </w:p>
    <w:p w14:paraId="4AE30BBE" w14:textId="77777777" w:rsidR="000C4142" w:rsidRPr="00326CC1" w:rsidRDefault="000C4142" w:rsidP="008B6A13">
      <w:pPr>
        <w:pStyle w:val="Style2"/>
        <w:rPr>
          <w:rStyle w:val="normal--char"/>
        </w:rPr>
      </w:pPr>
      <w:bookmarkStart w:id="10" w:name="_Toc428878973"/>
      <w:r w:rsidRPr="00326CC1">
        <w:rPr>
          <w:rStyle w:val="normal--char"/>
        </w:rPr>
        <w:lastRenderedPageBreak/>
        <w:t>ПРАВО НА ЖИВОТ</w:t>
      </w:r>
      <w:bookmarkEnd w:id="10"/>
    </w:p>
    <w:p w14:paraId="034662E0" w14:textId="77777777" w:rsidR="000C4142" w:rsidRPr="00326CC1" w:rsidRDefault="000C4142">
      <w:pPr>
        <w:pStyle w:val="JuList"/>
        <w:keepNext/>
        <w:keepLines/>
        <w:ind w:left="0" w:firstLine="0"/>
      </w:pPr>
    </w:p>
    <w:p w14:paraId="3E4BDF9A" w14:textId="77777777" w:rsidR="0086147B" w:rsidRPr="00326CC1" w:rsidRDefault="0086147B">
      <w:pPr>
        <w:rPr>
          <w:rFonts w:ascii="Times New Roman" w:hAnsi="Times New Roman" w:cs="Times New Roman"/>
        </w:rPr>
        <w:sectPr w:rsidR="0086147B" w:rsidRPr="00326CC1" w:rsidSect="00970F86">
          <w:headerReference w:type="even" r:id="rId81"/>
          <w:headerReference w:type="default" r:id="rId82"/>
          <w:footerReference w:type="even" r:id="rId83"/>
          <w:footerReference w:type="default" r:id="rId84"/>
          <w:pgSz w:w="11906" w:h="16838"/>
          <w:pgMar w:top="1417" w:right="1417" w:bottom="1417" w:left="1417" w:header="708" w:footer="708" w:gutter="0"/>
          <w:cols w:space="708"/>
          <w:docGrid w:linePitch="360"/>
        </w:sectPr>
      </w:pPr>
    </w:p>
    <w:p w14:paraId="7FCDE193" w14:textId="77777777" w:rsidR="00672233"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t xml:space="preserve">1. </w:t>
      </w:r>
      <w:r w:rsidR="00672233" w:rsidRPr="00326CC1">
        <w:rPr>
          <w:rStyle w:val="normal--char"/>
          <w:rFonts w:ascii="Times New Roman" w:hAnsi="Times New Roman"/>
        </w:rPr>
        <w:t>Позитивно задължение на държавите</w:t>
      </w:r>
    </w:p>
    <w:p w14:paraId="1853B1F3" w14:textId="77777777" w:rsidR="00835C4E" w:rsidRPr="00326CC1" w:rsidRDefault="00835C4E" w:rsidP="00835C4E">
      <w:pPr>
        <w:pStyle w:val="ju-005fpara-002cleft-002cfirst-0020line-003a-0020-00200-0020cm"/>
        <w:spacing w:before="0" w:after="0"/>
        <w:jc w:val="both"/>
        <w:rPr>
          <w:lang w:val="bg-BG"/>
        </w:rPr>
      </w:pPr>
      <w:r w:rsidRPr="00326CC1">
        <w:rPr>
          <w:rStyle w:val="normal--char"/>
          <w:iCs/>
        </w:rPr>
        <w:t xml:space="preserve">Позитивното задължение на държавите по чл. 2 </w:t>
      </w:r>
      <w:r w:rsidRPr="00326CC1">
        <w:rPr>
          <w:rStyle w:val="normal--char"/>
          <w:iCs/>
          <w:lang w:val="bg-BG"/>
        </w:rPr>
        <w:t xml:space="preserve">от Конвенцията </w:t>
      </w:r>
      <w:r w:rsidRPr="00326CC1">
        <w:rPr>
          <w:rStyle w:val="normal--char"/>
          <w:iCs/>
        </w:rPr>
        <w:t xml:space="preserve">да защитават живота на тези под тяхна </w:t>
      </w:r>
      <w:r w:rsidRPr="00326CC1">
        <w:rPr>
          <w:rStyle w:val="normal--char"/>
          <w:iCs/>
          <w:lang w:val="bg-BG"/>
        </w:rPr>
        <w:t>ю</w:t>
      </w:r>
      <w:r w:rsidRPr="00326CC1">
        <w:rPr>
          <w:rStyle w:val="normal--char"/>
          <w:iCs/>
        </w:rPr>
        <w:t>рисдикция не следва да налага непосилно и непропорционално бреме на властите. Не всеки твърдян риск за живота ангажира властите да предприемат конкретни мерки за предотвратяването му.</w:t>
      </w:r>
      <w:r w:rsidRPr="00326CC1">
        <w:rPr>
          <w:rStyle w:val="normal--char"/>
          <w:color w:val="000000"/>
          <w:lang w:val="bg-BG"/>
        </w:rPr>
        <w:t xml:space="preserve"> </w:t>
      </w:r>
      <w:hyperlink r:id="rId85" w:history="1">
        <w:r w:rsidRPr="00326CC1">
          <w:rPr>
            <w:rStyle w:val="Hyperlink"/>
            <w:lang w:val="bg-BG"/>
          </w:rPr>
          <w:t>Бюлетин № 1</w:t>
        </w:r>
      </w:hyperlink>
    </w:p>
    <w:p w14:paraId="5DDE8055" w14:textId="77777777" w:rsidR="00835C4E" w:rsidRPr="00326CC1" w:rsidRDefault="00D1652E" w:rsidP="00835C4E">
      <w:pPr>
        <w:pStyle w:val="Normal1"/>
        <w:pBdr>
          <w:bottom w:val="single" w:sz="4" w:space="1" w:color="auto"/>
        </w:pBdr>
        <w:spacing w:before="0" w:after="0"/>
        <w:jc w:val="both"/>
        <w:rPr>
          <w:i/>
          <w:iCs/>
          <w:lang w:val="bg-BG"/>
        </w:rPr>
      </w:pPr>
      <w:hyperlink r:id="rId86" w:history="1">
        <w:r w:rsidR="00835C4E" w:rsidRPr="00326CC1">
          <w:rPr>
            <w:rStyle w:val="Hyperlink"/>
            <w:i/>
          </w:rPr>
          <w:t>Fedina v. Ukraine</w:t>
        </w:r>
        <w:r w:rsidR="00835C4E" w:rsidRPr="00326CC1">
          <w:rPr>
            <w:rStyle w:val="Hyperlink"/>
            <w:i/>
            <w:iCs/>
          </w:rPr>
          <w:t xml:space="preserve"> (no. 17185/02)</w:t>
        </w:r>
      </w:hyperlink>
    </w:p>
    <w:p w14:paraId="3BEE1A8A"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p>
    <w:p w14:paraId="387CFBEC"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Наличието на законодателна пречка за наследниците на убития да се запознаят с материалите по разследването и така да участват ефективно в наказателното производство представлява нарушение на правото на живот по чл. 2 от Европейската конвенция за правата на човека („Конвенцията”). </w:t>
      </w:r>
      <w:hyperlink r:id="rId87" w:history="1">
        <w:r w:rsidRPr="00326CC1">
          <w:rPr>
            <w:rStyle w:val="Hyperlink"/>
            <w:rFonts w:ascii="Times New Roman" w:hAnsi="Times New Roman" w:cs="Times New Roman"/>
            <w:sz w:val="24"/>
            <w:szCs w:val="24"/>
            <w:lang w:val="bg-BG"/>
          </w:rPr>
          <w:t>Бюлетин № 3</w:t>
        </w:r>
      </w:hyperlink>
    </w:p>
    <w:p w14:paraId="2DD953C5" w14:textId="77777777" w:rsidR="00835C4E" w:rsidRPr="00326CC1" w:rsidRDefault="00D1652E" w:rsidP="00835C4E">
      <w:pPr>
        <w:pStyle w:val="ju-005fpara-002cleft-002cfirst-0020line-003a-0020-00200-0020cm"/>
        <w:pBdr>
          <w:bottom w:val="single" w:sz="4" w:space="1" w:color="auto"/>
        </w:pBdr>
        <w:spacing w:before="0" w:after="0"/>
        <w:jc w:val="both"/>
        <w:rPr>
          <w:i/>
        </w:rPr>
      </w:pPr>
      <w:hyperlink r:id="rId88" w:history="1">
        <w:r w:rsidR="00835C4E" w:rsidRPr="00326CC1">
          <w:rPr>
            <w:rStyle w:val="Hyperlink"/>
            <w:i/>
          </w:rPr>
          <w:t>Seidova and others v. Bulgaria (no. 310/04)</w:t>
        </w:r>
      </w:hyperlink>
    </w:p>
    <w:p w14:paraId="056F678A" w14:textId="77777777" w:rsidR="00835C4E" w:rsidRPr="00326CC1" w:rsidRDefault="00835C4E" w:rsidP="00835C4E">
      <w:pPr>
        <w:pStyle w:val="NoSpacing"/>
        <w:jc w:val="both"/>
        <w:rPr>
          <w:rFonts w:ascii="Times New Roman" w:hAnsi="Times New Roman" w:cs="Times New Roman"/>
          <w:sz w:val="24"/>
          <w:szCs w:val="24"/>
          <w:lang w:val="bg-BG"/>
        </w:rPr>
      </w:pPr>
    </w:p>
    <w:p w14:paraId="1DE3CABD" w14:textId="4F069071"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Комуникирана e жалба относно отказ на властите да разрешат употребата на нелицензиран експериментален медицински продукт за лечение на пациент в терминална фаза на заболяването.</w:t>
      </w:r>
      <w:r w:rsidRPr="00326CC1">
        <w:rPr>
          <w:rStyle w:val="Absatz-Standardschriftart"/>
          <w:rFonts w:ascii="Times New Roman" w:hAnsi="Times New Roman" w:cs="Times New Roman"/>
          <w:color w:val="000000"/>
          <w:sz w:val="24"/>
          <w:szCs w:val="24"/>
          <w:lang w:val="bg-BG"/>
        </w:rPr>
        <w:t xml:space="preserve"> </w:t>
      </w:r>
      <w:hyperlink r:id="rId89"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17</w:t>
        </w:r>
      </w:hyperlink>
    </w:p>
    <w:p w14:paraId="46E57194" w14:textId="77777777" w:rsidR="00835C4E" w:rsidRPr="00326CC1" w:rsidRDefault="00D1652E" w:rsidP="00835C4E">
      <w:pPr>
        <w:pStyle w:val="NoSpacing"/>
        <w:pBdr>
          <w:bottom w:val="single" w:sz="4" w:space="1" w:color="auto"/>
        </w:pBdr>
        <w:jc w:val="both"/>
        <w:rPr>
          <w:rFonts w:ascii="Times New Roman" w:hAnsi="Times New Roman" w:cs="Times New Roman"/>
          <w:bCs/>
          <w:i/>
          <w:color w:val="000000"/>
          <w:sz w:val="24"/>
          <w:szCs w:val="24"/>
          <w:lang w:val="bg-BG" w:eastAsia="bg-BG"/>
        </w:rPr>
      </w:pPr>
      <w:hyperlink r:id="rId90" w:history="1">
        <w:r w:rsidR="00835C4E" w:rsidRPr="00326CC1">
          <w:rPr>
            <w:rStyle w:val="Hyperlink"/>
            <w:rFonts w:ascii="Times New Roman" w:hAnsi="Times New Roman" w:cs="Times New Roman"/>
            <w:bCs/>
            <w:i/>
            <w:sz w:val="24"/>
            <w:szCs w:val="24"/>
            <w:lang w:eastAsia="bg-BG"/>
          </w:rPr>
          <w:t>Hristozov</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and</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Staykova</w:t>
        </w:r>
        <w:r w:rsidR="00835C4E" w:rsidRPr="00326CC1">
          <w:rPr>
            <w:rStyle w:val="Hyperlink"/>
            <w:rFonts w:ascii="Times New Roman" w:hAnsi="Times New Roman" w:cs="Times New Roman"/>
            <w:bCs/>
            <w:i/>
            <w:sz w:val="24"/>
            <w:szCs w:val="24"/>
            <w:lang w:val="bg-BG" w:eastAsia="bg-BG"/>
          </w:rPr>
          <w:t>-</w:t>
        </w:r>
        <w:r w:rsidR="00835C4E" w:rsidRPr="00326CC1">
          <w:rPr>
            <w:rStyle w:val="Hyperlink"/>
            <w:rFonts w:ascii="Times New Roman" w:hAnsi="Times New Roman" w:cs="Times New Roman"/>
            <w:bCs/>
            <w:i/>
            <w:sz w:val="24"/>
            <w:szCs w:val="24"/>
            <w:lang w:eastAsia="bg-BG"/>
          </w:rPr>
          <w:t>Petermann</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v</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Bulgaria</w:t>
        </w:r>
        <w:r w:rsidR="00835C4E" w:rsidRPr="00326CC1">
          <w:rPr>
            <w:rStyle w:val="Hyperlink"/>
            <w:rFonts w:ascii="Times New Roman" w:hAnsi="Times New Roman" w:cs="Times New Roman"/>
            <w:bCs/>
            <w:i/>
            <w:sz w:val="24"/>
            <w:szCs w:val="24"/>
            <w:lang w:val="bg-BG" w:eastAsia="bg-BG"/>
          </w:rPr>
          <w:t xml:space="preserve"> и </w:t>
        </w:r>
        <w:r w:rsidR="00835C4E" w:rsidRPr="00326CC1">
          <w:rPr>
            <w:rStyle w:val="Hyperlink"/>
            <w:rFonts w:ascii="Times New Roman" w:hAnsi="Times New Roman" w:cs="Times New Roman"/>
            <w:bCs/>
            <w:i/>
            <w:sz w:val="24"/>
            <w:szCs w:val="24"/>
            <w:lang w:eastAsia="bg-BG"/>
          </w:rPr>
          <w:t>Misheva</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and</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others</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v</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Bulgaria</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nos</w:t>
        </w:r>
        <w:r w:rsidR="00835C4E" w:rsidRPr="00326CC1">
          <w:rPr>
            <w:rStyle w:val="Hyperlink"/>
            <w:rFonts w:ascii="Times New Roman" w:hAnsi="Times New Roman" w:cs="Times New Roman"/>
            <w:bCs/>
            <w:i/>
            <w:sz w:val="24"/>
            <w:szCs w:val="24"/>
            <w:lang w:val="bg-BG" w:eastAsia="bg-BG"/>
          </w:rPr>
          <w:t xml:space="preserve">. 47039/11 </w:t>
        </w:r>
        <w:r w:rsidR="00835C4E" w:rsidRPr="00326CC1">
          <w:rPr>
            <w:rStyle w:val="Hyperlink"/>
            <w:rFonts w:ascii="Times New Roman" w:hAnsi="Times New Roman" w:cs="Times New Roman"/>
            <w:bCs/>
            <w:i/>
            <w:sz w:val="24"/>
            <w:szCs w:val="24"/>
            <w:lang w:eastAsia="bg-BG"/>
          </w:rPr>
          <w:t>and</w:t>
        </w:r>
        <w:r w:rsidR="00835C4E" w:rsidRPr="00326CC1">
          <w:rPr>
            <w:rStyle w:val="Hyperlink"/>
            <w:rFonts w:ascii="Times New Roman" w:hAnsi="Times New Roman" w:cs="Times New Roman"/>
            <w:bCs/>
            <w:i/>
            <w:sz w:val="24"/>
            <w:szCs w:val="24"/>
            <w:lang w:val="bg-BG" w:eastAsia="bg-BG"/>
          </w:rPr>
          <w:t xml:space="preserve"> 358/12)</w:t>
        </w:r>
      </w:hyperlink>
      <w:r w:rsidR="00835C4E" w:rsidRPr="00326CC1">
        <w:rPr>
          <w:rFonts w:ascii="Times New Roman" w:hAnsi="Times New Roman" w:cs="Times New Roman"/>
          <w:sz w:val="24"/>
          <w:szCs w:val="24"/>
          <w:lang w:val="bg-BG"/>
        </w:rPr>
        <w:t xml:space="preserve"> – </w:t>
      </w:r>
      <w:r w:rsidR="00E00D67" w:rsidRPr="00326CC1">
        <w:rPr>
          <w:rFonts w:ascii="Times New Roman" w:hAnsi="Times New Roman" w:cs="Times New Roman"/>
          <w:bCs/>
          <w:i/>
          <w:color w:val="000000"/>
          <w:sz w:val="24"/>
          <w:szCs w:val="24"/>
          <w:lang w:val="bg-BG" w:eastAsia="bg-BG"/>
        </w:rPr>
        <w:t xml:space="preserve">Постановено е решение по делото </w:t>
      </w:r>
      <w:r w:rsidR="00A10895" w:rsidRPr="00326CC1">
        <w:rPr>
          <w:rFonts w:ascii="Times New Roman" w:hAnsi="Times New Roman" w:cs="Times New Roman"/>
          <w:bCs/>
          <w:i/>
          <w:color w:val="000000"/>
          <w:sz w:val="24"/>
          <w:szCs w:val="24"/>
          <w:lang w:val="bg-BG" w:eastAsia="bg-BG"/>
        </w:rPr>
        <w:t>на</w:t>
      </w:r>
      <w:r w:rsidR="00E00D67" w:rsidRPr="00326CC1">
        <w:rPr>
          <w:rFonts w:ascii="Times New Roman" w:hAnsi="Times New Roman" w:cs="Times New Roman"/>
          <w:bCs/>
          <w:i/>
          <w:color w:val="000000"/>
          <w:sz w:val="24"/>
          <w:szCs w:val="24"/>
          <w:lang w:val="bg-BG" w:eastAsia="bg-BG"/>
        </w:rPr>
        <w:t xml:space="preserve"> 13 ноември 2012 г. </w:t>
      </w:r>
    </w:p>
    <w:p w14:paraId="6B430817" w14:textId="77777777" w:rsidR="00E00D67" w:rsidRPr="00326CC1" w:rsidRDefault="00E00D67" w:rsidP="00E00D67">
      <w:pPr>
        <w:pStyle w:val="NoSpacing"/>
        <w:jc w:val="both"/>
        <w:rPr>
          <w:rStyle w:val="normal--char"/>
          <w:rFonts w:ascii="Times New Roman" w:hAnsi="Times New Roman" w:cs="Times New Roman"/>
          <w:color w:val="000000"/>
          <w:sz w:val="24"/>
          <w:szCs w:val="24"/>
          <w:lang w:val="bg-BG"/>
        </w:rPr>
      </w:pPr>
    </w:p>
    <w:p w14:paraId="059A4595"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sr-Cyrl-CS"/>
        </w:rPr>
        <w:t>Властите са нарушили задължението си по чл. 2, като не са предоставили своевременно полагащите се безплатни медикаменти на раковоболен пациент.</w:t>
      </w:r>
      <w:r w:rsidRPr="00326CC1">
        <w:rPr>
          <w:rStyle w:val="WW8Num4z0"/>
          <w:rFonts w:ascii="Times New Roman" w:hAnsi="Times New Roman" w:cs="Times New Roman"/>
          <w:color w:val="000000"/>
          <w:sz w:val="24"/>
          <w:szCs w:val="24"/>
          <w:lang w:val="sr-Cyrl-CS"/>
        </w:rPr>
        <w:t xml:space="preserve"> </w:t>
      </w:r>
      <w:hyperlink r:id="rId91" w:history="1">
        <w:r w:rsidRPr="00326CC1">
          <w:rPr>
            <w:rStyle w:val="Hyperlink"/>
            <w:rFonts w:ascii="Times New Roman" w:hAnsi="Times New Roman" w:cs="Times New Roman"/>
            <w:sz w:val="24"/>
            <w:szCs w:val="24"/>
            <w:lang w:val="bg-BG"/>
          </w:rPr>
          <w:t>Бюлетин № 19.</w:t>
        </w:r>
      </w:hyperlink>
    </w:p>
    <w:p w14:paraId="0A6C15E9" w14:textId="77777777" w:rsidR="00835C4E" w:rsidRPr="00326CC1" w:rsidRDefault="00D1652E" w:rsidP="00835C4E">
      <w:pPr>
        <w:pStyle w:val="ju-005fpara-002cleft-002cfirst-0020line-003a-0020-00200-0020cm"/>
        <w:pBdr>
          <w:bottom w:val="single" w:sz="4" w:space="1" w:color="auto"/>
        </w:pBdr>
        <w:spacing w:before="0" w:after="0" w:line="240" w:lineRule="auto"/>
        <w:jc w:val="both"/>
        <w:rPr>
          <w:rStyle w:val="normal--char"/>
          <w:bCs/>
          <w:i/>
          <w:color w:val="000000"/>
          <w:lang w:val="bg-BG" w:eastAsia="bg-BG"/>
        </w:rPr>
      </w:pPr>
      <w:hyperlink r:id="rId92" w:history="1">
        <w:r w:rsidR="00835C4E" w:rsidRPr="00326CC1">
          <w:rPr>
            <w:rStyle w:val="Hyperlink"/>
            <w:bCs/>
            <w:i/>
            <w:lang w:eastAsia="bg-BG"/>
          </w:rPr>
          <w:t>Panaitescu v. Romania (no. 30909/06)</w:t>
        </w:r>
      </w:hyperlink>
    </w:p>
    <w:p w14:paraId="6F9148A2" w14:textId="77777777" w:rsidR="00835C4E" w:rsidRPr="00326CC1" w:rsidRDefault="00835C4E" w:rsidP="00835C4E">
      <w:pPr>
        <w:pStyle w:val="NoSpacing"/>
        <w:rPr>
          <w:rStyle w:val="normal--char"/>
          <w:rFonts w:ascii="Times New Roman" w:hAnsi="Times New Roman" w:cs="Times New Roman"/>
          <w:sz w:val="24"/>
          <w:lang w:val="bg-BG"/>
        </w:rPr>
      </w:pPr>
    </w:p>
    <w:p w14:paraId="339C6983"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Отдалечеността на убийствата през 1940 г. в Катин от момента на ратифицирането на Конвенцията от Русия –</w:t>
      </w:r>
      <w:r w:rsidR="000E3A66">
        <w:rPr>
          <w:rStyle w:val="normal--char"/>
          <w:rFonts w:ascii="Times New Roman" w:hAnsi="Times New Roman" w:cs="Times New Roman"/>
          <w:sz w:val="24"/>
          <w:lang w:val="bg-BG"/>
        </w:rPr>
        <w:t xml:space="preserve"> </w:t>
      </w:r>
      <w:r w:rsidRPr="00326CC1">
        <w:rPr>
          <w:rStyle w:val="normal--char"/>
          <w:rFonts w:ascii="Times New Roman" w:hAnsi="Times New Roman" w:cs="Times New Roman"/>
          <w:sz w:val="24"/>
          <w:lang w:val="bg-BG"/>
        </w:rPr>
        <w:t xml:space="preserve">58 години – и липсата на процесуално-следствени действия след приемането на Конвенцията от Русия прави невъзможно да се направи връзка между онова </w:t>
      </w:r>
      <w:r w:rsidR="00335CB5">
        <w:rPr>
          <w:rStyle w:val="normal--char"/>
          <w:rFonts w:ascii="Times New Roman" w:hAnsi="Times New Roman" w:cs="Times New Roman"/>
          <w:sz w:val="24"/>
          <w:lang w:val="bg-BG"/>
        </w:rPr>
        <w:t>далечно минало и настоящия след</w:t>
      </w:r>
      <w:r w:rsidRPr="00326CC1">
        <w:rPr>
          <w:rStyle w:val="normal--char"/>
          <w:rFonts w:ascii="Times New Roman" w:hAnsi="Times New Roman" w:cs="Times New Roman"/>
          <w:sz w:val="24"/>
          <w:lang w:val="bg-BG"/>
        </w:rPr>
        <w:t xml:space="preserve">ратификационен период; липсват и нови обстоятелства, които да са били разкрити след ратификацията, които да изискват ново разследване от руските власти. Поради това Съдът няма компетентност </w:t>
      </w:r>
      <w:r w:rsidRPr="00326CC1">
        <w:rPr>
          <w:rStyle w:val="normal--char"/>
          <w:rFonts w:ascii="Times New Roman" w:hAnsi="Times New Roman" w:cs="Times New Roman"/>
          <w:i/>
          <w:sz w:val="24"/>
          <w:lang w:val="bg-BG"/>
        </w:rPr>
        <w:t>ratione temporis</w:t>
      </w:r>
      <w:r w:rsidRPr="00326CC1">
        <w:rPr>
          <w:rStyle w:val="normal--char"/>
          <w:rFonts w:ascii="Times New Roman" w:hAnsi="Times New Roman" w:cs="Times New Roman"/>
          <w:sz w:val="24"/>
          <w:lang w:val="bg-BG"/>
        </w:rPr>
        <w:t xml:space="preserve"> да разгледа оплакванията на жалбоподателите по чл. 2 от Конвенцията. </w:t>
      </w:r>
      <w:hyperlink r:id="rId93" w:history="1">
        <w:r w:rsidRPr="00326CC1">
          <w:rPr>
            <w:rStyle w:val="Hyperlink"/>
            <w:rFonts w:ascii="Times New Roman" w:hAnsi="Times New Roman" w:cs="Times New Roman"/>
            <w:sz w:val="24"/>
            <w:szCs w:val="24"/>
          </w:rPr>
          <w:t>Бюлетин № 19</w:t>
        </w:r>
      </w:hyperlink>
    </w:p>
    <w:p w14:paraId="12888768" w14:textId="77777777" w:rsidR="00835C4E" w:rsidRPr="00326CC1" w:rsidRDefault="00D1652E" w:rsidP="00A10895">
      <w:pPr>
        <w:pStyle w:val="NoSpacing"/>
        <w:pBdr>
          <w:bottom w:val="single" w:sz="4" w:space="1" w:color="auto"/>
        </w:pBdr>
        <w:jc w:val="both"/>
        <w:rPr>
          <w:rFonts w:ascii="Times New Roman" w:hAnsi="Times New Roman" w:cs="Times New Roman"/>
          <w:i/>
          <w:sz w:val="24"/>
          <w:szCs w:val="24"/>
        </w:rPr>
      </w:pPr>
      <w:hyperlink r:id="rId94" w:history="1">
        <w:r w:rsidR="00835C4E" w:rsidRPr="00326CC1">
          <w:rPr>
            <w:rStyle w:val="Hyperlink"/>
            <w:rFonts w:ascii="Times New Roman" w:hAnsi="Times New Roman" w:cs="Times New Roman"/>
            <w:i/>
            <w:sz w:val="24"/>
            <w:szCs w:val="24"/>
          </w:rPr>
          <w:t>Janowiec and others v. Russia (nos. 55508/07, 29520/09)</w:t>
        </w:r>
      </w:hyperlink>
    </w:p>
    <w:p w14:paraId="1ABF58D5" w14:textId="77777777" w:rsidR="007846BC" w:rsidRPr="00326CC1" w:rsidRDefault="007846BC" w:rsidP="007846BC">
      <w:pPr>
        <w:pStyle w:val="NoSpacing"/>
        <w:jc w:val="both"/>
        <w:rPr>
          <w:rFonts w:ascii="Times New Roman" w:hAnsi="Times New Roman" w:cs="Times New Roman"/>
          <w:i/>
          <w:sz w:val="24"/>
          <w:szCs w:val="24"/>
        </w:rPr>
      </w:pPr>
    </w:p>
    <w:p w14:paraId="39BF91C3" w14:textId="77777777" w:rsidR="00A10895" w:rsidRPr="00326CC1" w:rsidRDefault="00A10895" w:rsidP="00A10895">
      <w:pPr>
        <w:pStyle w:val="NoSpacing"/>
        <w:jc w:val="both"/>
        <w:rPr>
          <w:rFonts w:ascii="Times New Roman" w:hAnsi="Times New Roman" w:cs="Times New Roman"/>
          <w:sz w:val="24"/>
          <w:szCs w:val="24"/>
          <w:lang w:eastAsia="en-US"/>
        </w:rPr>
      </w:pPr>
      <w:r w:rsidRPr="00326CC1">
        <w:rPr>
          <w:rStyle w:val="normal--char"/>
          <w:rFonts w:ascii="Times New Roman" w:hAnsi="Times New Roman" w:cs="Times New Roman"/>
          <w:sz w:val="24"/>
        </w:rPr>
        <w:t>Починалият в психиатрична болница 18-годишен ХИВ-позитивен младеж с психически увреждания е бил в уязвимо положение и е прекарал целия си живот в държавни институции, следователно властите са</w:t>
      </w:r>
      <w:r w:rsidRPr="00326CC1">
        <w:rPr>
          <w:rStyle w:val="normal--char"/>
          <w:rFonts w:ascii="Times New Roman" w:hAnsi="Times New Roman" w:cs="Times New Roman"/>
          <w:sz w:val="24"/>
          <w:lang w:val="bg-BG"/>
        </w:rPr>
        <w:t xml:space="preserve"> били отговорни за лечението му и </w:t>
      </w:r>
      <w:r w:rsidRPr="00326CC1">
        <w:rPr>
          <w:rStyle w:val="normal--char"/>
          <w:rFonts w:ascii="Times New Roman" w:hAnsi="Times New Roman" w:cs="Times New Roman"/>
          <w:sz w:val="24"/>
        </w:rPr>
        <w:t xml:space="preserve">са </w:t>
      </w:r>
      <w:r w:rsidRPr="00326CC1">
        <w:rPr>
          <w:rStyle w:val="normal--char"/>
          <w:rFonts w:ascii="Times New Roman" w:hAnsi="Times New Roman" w:cs="Times New Roman"/>
          <w:sz w:val="24"/>
          <w:lang w:val="bg-BG"/>
        </w:rPr>
        <w:t xml:space="preserve">длъжни </w:t>
      </w:r>
      <w:r w:rsidRPr="00326CC1">
        <w:rPr>
          <w:rStyle w:val="normal--char"/>
          <w:rFonts w:ascii="Times New Roman" w:hAnsi="Times New Roman" w:cs="Times New Roman"/>
          <w:sz w:val="24"/>
        </w:rPr>
        <w:t>да дадат убедителни обяснения за предприетите в тази връзка действия.</w:t>
      </w:r>
      <w:r w:rsidRPr="00326CC1">
        <w:rPr>
          <w:rStyle w:val="normal--char"/>
          <w:rFonts w:ascii="Times New Roman" w:hAnsi="Times New Roman" w:cs="Times New Roman"/>
          <w:sz w:val="24"/>
          <w:lang w:val="bg-BG"/>
        </w:rPr>
        <w:t xml:space="preserve"> </w:t>
      </w:r>
      <w:hyperlink r:id="rId95" w:history="1">
        <w:r w:rsidR="00E6653A" w:rsidRPr="00326CC1">
          <w:rPr>
            <w:rStyle w:val="Hyperlink"/>
            <w:rFonts w:ascii="Times New Roman" w:hAnsi="Times New Roman" w:cs="Times New Roman"/>
            <w:sz w:val="24"/>
            <w:szCs w:val="24"/>
            <w:lang w:eastAsia="en-US"/>
          </w:rPr>
          <w:t>Бюлетин № 30</w:t>
        </w:r>
      </w:hyperlink>
    </w:p>
    <w:p w14:paraId="0547AA07" w14:textId="77777777" w:rsidR="00A10895" w:rsidRPr="00326CC1" w:rsidRDefault="00D1652E" w:rsidP="00A10895">
      <w:pPr>
        <w:pBdr>
          <w:bottom w:val="single" w:sz="4" w:space="1" w:color="auto"/>
        </w:pBdr>
        <w:suppressAutoHyphens w:val="0"/>
        <w:spacing w:after="160" w:line="240" w:lineRule="auto"/>
        <w:jc w:val="both"/>
        <w:rPr>
          <w:rFonts w:ascii="Times New Roman" w:hAnsi="Times New Roman" w:cs="Times New Roman"/>
          <w:b/>
          <w:sz w:val="24"/>
          <w:szCs w:val="24"/>
        </w:rPr>
      </w:pPr>
      <w:hyperlink r:id="rId96" w:history="1">
        <w:r w:rsidR="00A10895" w:rsidRPr="00326CC1">
          <w:rPr>
            <w:rFonts w:ascii="Times New Roman" w:hAnsi="Times New Roman" w:cs="Times New Roman"/>
            <w:i/>
            <w:color w:val="0000FF"/>
            <w:sz w:val="24"/>
            <w:szCs w:val="24"/>
            <w:u w:val="single"/>
          </w:rPr>
          <w:t>Centre for Legal Resources on behalf of Valentin Câmpeanu v. Romania (no. 47848/08)</w:t>
        </w:r>
      </w:hyperlink>
      <w:r w:rsidR="00A10895" w:rsidRPr="00326CC1">
        <w:rPr>
          <w:rFonts w:ascii="Times New Roman" w:hAnsi="Times New Roman" w:cs="Times New Roman"/>
          <w:i/>
          <w:sz w:val="24"/>
          <w:szCs w:val="24"/>
        </w:rPr>
        <w:t xml:space="preserve"> – Решение на Голямото отделение </w:t>
      </w:r>
    </w:p>
    <w:p w14:paraId="29528D42" w14:textId="77777777" w:rsidR="001B7BD6" w:rsidRDefault="001B7BD6" w:rsidP="00335CB5">
      <w:pPr>
        <w:pStyle w:val="NoSpacing"/>
        <w:jc w:val="both"/>
        <w:rPr>
          <w:rFonts w:ascii="Times New Roman" w:hAnsi="Times New Roman" w:cs="Times New Roman"/>
          <w:sz w:val="24"/>
          <w:szCs w:val="24"/>
          <w:lang w:eastAsia="bg-BG"/>
        </w:rPr>
      </w:pPr>
    </w:p>
    <w:p w14:paraId="5F01F816" w14:textId="77777777" w:rsidR="003E7C04" w:rsidRDefault="00335CB5" w:rsidP="003E7C04">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eastAsia="bg-BG"/>
        </w:rPr>
        <w:t>Полша е нарушила чл. 2 от Конвенцията във връзка с чл. 1 от Протокол № 6, като съзнателно и умишлено е дала възможност на ЦРУ да изведе жалбоподателя от терито-рията й, въпреки че е имала информация за реалната и сериозна опасност в САЩ той да бъде осъден на смърт.</w:t>
      </w:r>
      <w:r w:rsidRPr="00326CC1">
        <w:rPr>
          <w:rFonts w:ascii="Times New Roman" w:hAnsi="Times New Roman" w:cs="Times New Roman"/>
          <w:sz w:val="24"/>
          <w:szCs w:val="24"/>
          <w:lang w:val="bg-BG" w:eastAsia="bg-BG"/>
        </w:rPr>
        <w:t xml:space="preserve"> </w:t>
      </w:r>
      <w:hyperlink r:id="rId97" w:history="1">
        <w:r w:rsidRPr="00326CC1">
          <w:rPr>
            <w:rStyle w:val="Hyperlink"/>
            <w:rFonts w:ascii="Times New Roman" w:hAnsi="Times New Roman" w:cs="Times New Roman"/>
            <w:sz w:val="24"/>
            <w:szCs w:val="24"/>
            <w:lang w:val="bg-BG" w:eastAsia="bg-BG"/>
          </w:rPr>
          <w:t>Бюлетин № 31</w:t>
        </w:r>
      </w:hyperlink>
    </w:p>
    <w:p w14:paraId="69975F66" w14:textId="77777777" w:rsidR="00335CB5" w:rsidRPr="003E7C04" w:rsidRDefault="00D1652E" w:rsidP="003E7C04">
      <w:pPr>
        <w:pStyle w:val="NoSpacing"/>
        <w:jc w:val="both"/>
        <w:rPr>
          <w:rFonts w:ascii="Times New Roman" w:hAnsi="Times New Roman" w:cs="Times New Roman"/>
          <w:sz w:val="24"/>
          <w:szCs w:val="24"/>
          <w:lang w:val="bg-BG" w:eastAsia="bg-BG"/>
        </w:rPr>
      </w:pPr>
      <w:hyperlink r:id="rId98" w:anchor="{%22appno%22:[%2228761/11%22],%22itemid%22:[%22001-146044%22]}" w:history="1">
        <w:r w:rsidR="00335CB5" w:rsidRPr="003E7C04">
          <w:rPr>
            <w:rStyle w:val="Hyperlink"/>
            <w:rFonts w:ascii="Times New Roman" w:hAnsi="Times New Roman" w:cs="Times New Roman"/>
            <w:i/>
            <w:sz w:val="24"/>
            <w:szCs w:val="24"/>
            <w:lang w:val="bg-BG" w:eastAsia="bg-BG"/>
          </w:rPr>
          <w:t>Al Nashiri v. Poland (no. 28761/11)</w:t>
        </w:r>
      </w:hyperlink>
    </w:p>
    <w:p w14:paraId="6F33AC1C" w14:textId="77777777" w:rsidR="00335CB5" w:rsidRDefault="00335CB5" w:rsidP="00903655">
      <w:pPr>
        <w:spacing w:after="0" w:line="240" w:lineRule="auto"/>
        <w:jc w:val="both"/>
        <w:rPr>
          <w:rStyle w:val="normal--char"/>
          <w:rFonts w:ascii="Times New Roman" w:hAnsi="Times New Roman" w:cs="Times New Roman"/>
          <w:iCs/>
          <w:sz w:val="24"/>
          <w:szCs w:val="24"/>
        </w:rPr>
      </w:pPr>
    </w:p>
    <w:p w14:paraId="2C5EA921" w14:textId="77777777" w:rsidR="00903655" w:rsidRPr="00326CC1" w:rsidRDefault="00903655" w:rsidP="00903655">
      <w:pPr>
        <w:spacing w:after="0" w:line="240" w:lineRule="auto"/>
        <w:jc w:val="both"/>
        <w:rPr>
          <w:rStyle w:val="normal--char"/>
          <w:rFonts w:ascii="Times New Roman" w:hAnsi="Times New Roman" w:cs="Times New Roman"/>
          <w:iCs/>
          <w:sz w:val="24"/>
          <w:szCs w:val="24"/>
        </w:rPr>
      </w:pPr>
      <w:r w:rsidRPr="00326CC1">
        <w:rPr>
          <w:rStyle w:val="normal--char"/>
          <w:rFonts w:ascii="Times New Roman" w:hAnsi="Times New Roman" w:cs="Times New Roman"/>
          <w:iCs/>
          <w:sz w:val="24"/>
          <w:szCs w:val="24"/>
        </w:rPr>
        <w:lastRenderedPageBreak/>
        <w:t xml:space="preserve">Поради лошо функциониране на турската здравна система и липса на координация между болничните заведения новородено, чийто живот е бил застрашен, е починало в линейката, с която е било транспортирано от болница в болница, без да бъде прието или дори прегледано. Националните власти не са направили всичко, което разумно e можело да се очаква от тях, за да защитят живота на детето, а турската съдебна система не е реагирала адекватно на настъпилата трагедия и не е изяснила кои са били решаващите фактори, довели до смъртта </w:t>
      </w:r>
      <w:r w:rsidR="00D73C12" w:rsidRPr="00326CC1">
        <w:rPr>
          <w:rStyle w:val="normal--char"/>
          <w:rFonts w:ascii="Times New Roman" w:hAnsi="Times New Roman" w:cs="Times New Roman"/>
          <w:iCs/>
          <w:sz w:val="24"/>
          <w:szCs w:val="24"/>
        </w:rPr>
        <w:t xml:space="preserve">му. </w:t>
      </w:r>
      <w:hyperlink r:id="rId99" w:history="1">
        <w:r w:rsidR="006A2A95" w:rsidRPr="00326CC1">
          <w:rPr>
            <w:rStyle w:val="Hyperlink"/>
            <w:rFonts w:ascii="Times New Roman" w:hAnsi="Times New Roman" w:cs="Times New Roman"/>
            <w:sz w:val="24"/>
            <w:szCs w:val="24"/>
          </w:rPr>
          <w:t>Бюлетин № 36</w:t>
        </w:r>
      </w:hyperlink>
    </w:p>
    <w:p w14:paraId="468B33AD" w14:textId="77777777" w:rsidR="00D73C12" w:rsidRPr="00326CC1" w:rsidRDefault="00D1652E" w:rsidP="00D73C12">
      <w:pPr>
        <w:pBdr>
          <w:bottom w:val="single" w:sz="4" w:space="1" w:color="auto"/>
        </w:pBdr>
        <w:spacing w:after="0" w:line="240" w:lineRule="auto"/>
        <w:jc w:val="both"/>
        <w:rPr>
          <w:rStyle w:val="normal--char"/>
          <w:rFonts w:ascii="Times New Roman" w:hAnsi="Times New Roman" w:cs="Times New Roman"/>
          <w:iCs/>
          <w:sz w:val="24"/>
          <w:szCs w:val="24"/>
        </w:rPr>
      </w:pPr>
      <w:hyperlink r:id="rId100" w:history="1">
        <w:r w:rsidR="00D73C12" w:rsidRPr="00326CC1">
          <w:rPr>
            <w:rStyle w:val="Hyperlink"/>
            <w:rFonts w:ascii="Times New Roman" w:hAnsi="Times New Roman" w:cs="Times New Roman"/>
            <w:i/>
            <w:sz w:val="24"/>
            <w:szCs w:val="24"/>
          </w:rPr>
          <w:t>As</w:t>
        </w:r>
        <w:r w:rsidR="00D73C12" w:rsidRPr="00326CC1">
          <w:rPr>
            <w:rStyle w:val="Hyperlink"/>
            <w:rFonts w:ascii="Times New Roman" w:hAnsi="Times New Roman" w:cs="Times New Roman"/>
            <w:i/>
            <w:sz w:val="24"/>
            <w:szCs w:val="24"/>
            <w:lang w:val="en-GB"/>
          </w:rPr>
          <w:t>iye</w:t>
        </w:r>
        <w:r w:rsidR="00D73C12" w:rsidRPr="00326CC1">
          <w:rPr>
            <w:rStyle w:val="Hyperlink"/>
            <w:rFonts w:ascii="Times New Roman" w:hAnsi="Times New Roman" w:cs="Times New Roman"/>
            <w:i/>
            <w:sz w:val="24"/>
            <w:szCs w:val="24"/>
          </w:rPr>
          <w:t xml:space="preserve"> </w:t>
        </w:r>
        <w:r w:rsidR="00D73C12" w:rsidRPr="00326CC1">
          <w:rPr>
            <w:rStyle w:val="Hyperlink"/>
            <w:rFonts w:ascii="Times New Roman" w:hAnsi="Times New Roman" w:cs="Times New Roman"/>
            <w:i/>
            <w:sz w:val="24"/>
            <w:szCs w:val="24"/>
            <w:lang w:val="en-GB"/>
          </w:rPr>
          <w:t>Gen</w:t>
        </w:r>
        <w:r w:rsidR="00D73C12" w:rsidRPr="00326CC1">
          <w:rPr>
            <w:rStyle w:val="Hyperlink"/>
            <w:rFonts w:ascii="Times New Roman" w:hAnsi="Times New Roman" w:cs="Times New Roman"/>
            <w:i/>
            <w:sz w:val="24"/>
            <w:szCs w:val="24"/>
          </w:rPr>
          <w:t xml:space="preserve">ç </w:t>
        </w:r>
        <w:r w:rsidR="00D73C12" w:rsidRPr="00326CC1">
          <w:rPr>
            <w:rStyle w:val="Hyperlink"/>
            <w:rFonts w:ascii="Times New Roman" w:hAnsi="Times New Roman" w:cs="Times New Roman"/>
            <w:i/>
            <w:sz w:val="24"/>
            <w:szCs w:val="24"/>
            <w:lang w:val="en-GB"/>
          </w:rPr>
          <w:t>v</w:t>
        </w:r>
        <w:r w:rsidR="00D73C12" w:rsidRPr="00326CC1">
          <w:rPr>
            <w:rStyle w:val="Hyperlink"/>
            <w:rFonts w:ascii="Times New Roman" w:hAnsi="Times New Roman" w:cs="Times New Roman"/>
            <w:i/>
            <w:sz w:val="24"/>
            <w:szCs w:val="24"/>
          </w:rPr>
          <w:t xml:space="preserve">. </w:t>
        </w:r>
        <w:r w:rsidR="00D73C12" w:rsidRPr="00326CC1">
          <w:rPr>
            <w:rStyle w:val="Hyperlink"/>
            <w:rFonts w:ascii="Times New Roman" w:hAnsi="Times New Roman" w:cs="Times New Roman"/>
            <w:i/>
            <w:sz w:val="24"/>
            <w:szCs w:val="24"/>
            <w:lang w:val="en-GB"/>
          </w:rPr>
          <w:t>Turkey</w:t>
        </w:r>
        <w:r w:rsidR="00D73C12" w:rsidRPr="00326CC1">
          <w:rPr>
            <w:rStyle w:val="Hyperlink"/>
            <w:rFonts w:ascii="Times New Roman" w:hAnsi="Times New Roman" w:cs="Times New Roman"/>
            <w:i/>
            <w:sz w:val="24"/>
            <w:szCs w:val="24"/>
          </w:rPr>
          <w:t xml:space="preserve"> (</w:t>
        </w:r>
        <w:r w:rsidR="00D73C12" w:rsidRPr="00326CC1">
          <w:rPr>
            <w:rStyle w:val="Hyperlink"/>
            <w:rFonts w:ascii="Times New Roman" w:hAnsi="Times New Roman" w:cs="Times New Roman"/>
            <w:i/>
            <w:sz w:val="24"/>
            <w:szCs w:val="24"/>
            <w:lang w:val="en-GB"/>
          </w:rPr>
          <w:t>no</w:t>
        </w:r>
        <w:r w:rsidR="00D73C12" w:rsidRPr="00326CC1">
          <w:rPr>
            <w:rStyle w:val="Hyperlink"/>
            <w:rFonts w:ascii="Times New Roman" w:hAnsi="Times New Roman" w:cs="Times New Roman"/>
            <w:i/>
            <w:sz w:val="24"/>
            <w:szCs w:val="24"/>
          </w:rPr>
          <w:t>. 24109/07)</w:t>
        </w:r>
      </w:hyperlink>
    </w:p>
    <w:p w14:paraId="654A41C5" w14:textId="77777777" w:rsidR="00544F6F" w:rsidRDefault="00544F6F" w:rsidP="007846BC">
      <w:pPr>
        <w:pStyle w:val="NoSpacing"/>
        <w:jc w:val="both"/>
        <w:rPr>
          <w:rFonts w:ascii="Times New Roman" w:hAnsi="Times New Roman" w:cs="Times New Roman"/>
          <w:i/>
          <w:sz w:val="24"/>
          <w:szCs w:val="24"/>
          <w:lang w:val="bg-BG"/>
        </w:rPr>
      </w:pPr>
    </w:p>
    <w:p w14:paraId="6CCA1F2B" w14:textId="77777777" w:rsidR="00832EC5" w:rsidRPr="008D38A0" w:rsidRDefault="00832EC5" w:rsidP="007846BC">
      <w:pPr>
        <w:pStyle w:val="NoSpacing"/>
        <w:jc w:val="both"/>
        <w:rPr>
          <w:rFonts w:ascii="Times New Roman" w:hAnsi="Times New Roman" w:cs="Times New Roman"/>
          <w:i/>
          <w:color w:val="000000"/>
          <w:sz w:val="24"/>
          <w:szCs w:val="24"/>
          <w:lang w:val="bg-BG"/>
        </w:rPr>
      </w:pPr>
      <w:r w:rsidRPr="008D38A0">
        <w:rPr>
          <w:rFonts w:ascii="Times New Roman" w:hAnsi="Times New Roman" w:cs="Times New Roman"/>
          <w:color w:val="000000"/>
          <w:sz w:val="24"/>
          <w:szCs w:val="24"/>
        </w:rPr>
        <w:t>Прекратяването на изкуственото хранене и хидратиране на пациент във вегетативно състояние не би било в нарушение на позитивните задължения на държавата по чл. 2. Като анализира приложимия закон, както е тълкуван от Държавния съвет, процеса по вземане на решението за преустановяване поддържането на живота, възможността за оспорването му по съдебен ред и задълбоченото разглеждане на казуса от Държавния съвет, Съдът намира, че държавата е изпълнила позитивните си задължения, с оглед на свободата й на преценка по такъв сложен морален и научен въпрос</w:t>
      </w:r>
      <w:r w:rsidR="00396C9F">
        <w:rPr>
          <w:rFonts w:ascii="Times New Roman" w:hAnsi="Times New Roman" w:cs="Times New Roman"/>
          <w:color w:val="000000"/>
          <w:sz w:val="24"/>
          <w:szCs w:val="24"/>
          <w:lang w:val="bg-BG"/>
        </w:rPr>
        <w:t>.</w:t>
      </w:r>
      <w:r w:rsidRPr="008D38A0">
        <w:rPr>
          <w:rFonts w:ascii="Times New Roman" w:hAnsi="Times New Roman" w:cs="Times New Roman"/>
          <w:color w:val="000000"/>
          <w:sz w:val="24"/>
          <w:szCs w:val="24"/>
          <w:lang w:val="bg-BG"/>
        </w:rPr>
        <w:t xml:space="preserve"> </w:t>
      </w:r>
      <w:hyperlink r:id="rId101" w:history="1">
        <w:r w:rsidR="00396C9F" w:rsidRPr="00396C9F">
          <w:rPr>
            <w:rStyle w:val="Hyperlink"/>
            <w:rFonts w:ascii="Times New Roman" w:hAnsi="Times New Roman" w:cs="Times New Roman"/>
            <w:sz w:val="24"/>
          </w:rPr>
          <w:t>Бюлетин № 41</w:t>
        </w:r>
      </w:hyperlink>
    </w:p>
    <w:p w14:paraId="211AB773" w14:textId="77777777" w:rsidR="00832EC5" w:rsidRPr="008D38A0" w:rsidRDefault="00D1652E" w:rsidP="008D38A0">
      <w:pPr>
        <w:pStyle w:val="NoSpacing"/>
        <w:pBdr>
          <w:bottom w:val="single" w:sz="4" w:space="1" w:color="auto"/>
        </w:pBdr>
        <w:jc w:val="both"/>
        <w:rPr>
          <w:rFonts w:ascii="Times New Roman" w:hAnsi="Times New Roman" w:cs="Times New Roman"/>
          <w:i/>
          <w:color w:val="000000"/>
          <w:sz w:val="24"/>
          <w:szCs w:val="24"/>
        </w:rPr>
      </w:pPr>
      <w:hyperlink r:id="rId102" w:history="1">
        <w:r w:rsidR="00832EC5" w:rsidRPr="008D38A0">
          <w:rPr>
            <w:rStyle w:val="Hyperlink"/>
            <w:rFonts w:ascii="Times New Roman" w:hAnsi="Times New Roman" w:cs="Times New Roman"/>
            <w:i/>
            <w:sz w:val="24"/>
            <w:szCs w:val="24"/>
          </w:rPr>
          <w:t>Lambert and оthers v. France (no. 46043/14)</w:t>
        </w:r>
      </w:hyperlink>
      <w:r w:rsidR="00832EC5" w:rsidRPr="008D38A0">
        <w:rPr>
          <w:rStyle w:val="Hyperlink"/>
          <w:rFonts w:ascii="Times New Roman" w:hAnsi="Times New Roman" w:cs="Times New Roman"/>
          <w:i/>
          <w:sz w:val="24"/>
          <w:szCs w:val="24"/>
          <w:lang w:val="bg-BG"/>
        </w:rPr>
        <w:t xml:space="preserve"> - </w:t>
      </w:r>
      <w:r w:rsidR="00832EC5" w:rsidRPr="008D38A0">
        <w:rPr>
          <w:rFonts w:ascii="Times New Roman" w:hAnsi="Times New Roman" w:cs="Times New Roman"/>
          <w:i/>
          <w:color w:val="000000"/>
          <w:sz w:val="24"/>
          <w:szCs w:val="24"/>
        </w:rPr>
        <w:t>Решение на Голямото отделение</w:t>
      </w:r>
    </w:p>
    <w:p w14:paraId="18FC6FF3" w14:textId="77777777" w:rsidR="00987166" w:rsidRPr="00675A37" w:rsidRDefault="00987166" w:rsidP="00987166">
      <w:pPr>
        <w:spacing w:before="360" w:after="0" w:line="240" w:lineRule="auto"/>
        <w:contextualSpacing/>
        <w:jc w:val="both"/>
        <w:rPr>
          <w:rStyle w:val="normal--char"/>
          <w:rFonts w:ascii="Times New Roman" w:hAnsi="Times New Roman" w:cs="Times New Roman"/>
          <w:bCs/>
          <w:iCs/>
          <w:sz w:val="24"/>
          <w:szCs w:val="24"/>
        </w:rPr>
      </w:pPr>
      <w:r w:rsidRPr="00675A37">
        <w:rPr>
          <w:rFonts w:ascii="Times New Roman" w:hAnsi="Times New Roman" w:cs="Times New Roman"/>
          <w:bCs/>
          <w:sz w:val="24"/>
          <w:szCs w:val="24"/>
        </w:rPr>
        <w:t xml:space="preserve">Изпълнението на заповедта за експулсиране на жалбоподателя – сирийски гражданин, би нарушило чл. 2 и чл. 3 от Конвенцията.  </w:t>
      </w:r>
      <w:r w:rsidRPr="00675A37">
        <w:rPr>
          <w:rStyle w:val="normal--char"/>
          <w:rFonts w:ascii="Times New Roman" w:hAnsi="Times New Roman" w:cs="Times New Roman"/>
          <w:bCs/>
          <w:iCs/>
          <w:sz w:val="24"/>
          <w:szCs w:val="24"/>
        </w:rPr>
        <w:t>С</w:t>
      </w:r>
      <w:r w:rsidRPr="00675A37">
        <w:rPr>
          <w:rStyle w:val="normal--char"/>
          <w:rFonts w:ascii="Times New Roman" w:hAnsi="Times New Roman" w:cs="Times New Roman"/>
          <w:iCs/>
          <w:sz w:val="24"/>
          <w:szCs w:val="24"/>
        </w:rPr>
        <w:t xml:space="preserve">лед като преценява представените от страните и служебно събрани данни за общото положение в Сирия и за личното положение на жалбоподателя – дезертирал от армията на Асад и присъединил се към </w:t>
      </w:r>
      <w:r w:rsidRPr="00675A37">
        <w:rPr>
          <w:rStyle w:val="unselectable"/>
          <w:rFonts w:ascii="Times New Roman" w:hAnsi="Times New Roman" w:cs="Times New Roman"/>
          <w:bCs/>
          <w:sz w:val="24"/>
          <w:szCs w:val="24"/>
        </w:rPr>
        <w:t xml:space="preserve">Свободната сирийска армия, </w:t>
      </w:r>
      <w:r w:rsidRPr="00675A37">
        <w:rPr>
          <w:rStyle w:val="normal--char"/>
          <w:rFonts w:ascii="Times New Roman" w:hAnsi="Times New Roman" w:cs="Times New Roman"/>
          <w:iCs/>
          <w:sz w:val="24"/>
          <w:szCs w:val="24"/>
        </w:rPr>
        <w:t>Съдът</w:t>
      </w:r>
      <w:r w:rsidRPr="00675A37">
        <w:rPr>
          <w:rStyle w:val="unselectable"/>
          <w:rFonts w:ascii="Times New Roman" w:hAnsi="Times New Roman" w:cs="Times New Roman"/>
          <w:bCs/>
          <w:sz w:val="24"/>
          <w:szCs w:val="24"/>
        </w:rPr>
        <w:t xml:space="preserve"> приема, че в случая са </w:t>
      </w:r>
      <w:r w:rsidRPr="00675A37">
        <w:rPr>
          <w:rStyle w:val="normal--char"/>
          <w:rFonts w:ascii="Times New Roman" w:hAnsi="Times New Roman" w:cs="Times New Roman"/>
          <w:iCs/>
          <w:sz w:val="24"/>
          <w:szCs w:val="24"/>
        </w:rPr>
        <w:t>нали</w:t>
      </w:r>
      <w:r w:rsidRPr="00675A37">
        <w:rPr>
          <w:rStyle w:val="normal--char"/>
          <w:rFonts w:ascii="Times New Roman" w:hAnsi="Times New Roman" w:cs="Times New Roman"/>
          <w:bCs/>
          <w:iCs/>
          <w:sz w:val="24"/>
          <w:szCs w:val="24"/>
        </w:rPr>
        <w:t>ц</w:t>
      </w:r>
      <w:r w:rsidRPr="00675A37">
        <w:rPr>
          <w:rStyle w:val="normal--char"/>
          <w:rFonts w:ascii="Times New Roman" w:hAnsi="Times New Roman" w:cs="Times New Roman"/>
          <w:iCs/>
          <w:sz w:val="24"/>
          <w:szCs w:val="24"/>
        </w:rPr>
        <w:t xml:space="preserve">е сериозни и проверени основания да се счита, че </w:t>
      </w:r>
      <w:r w:rsidRPr="00675A37">
        <w:rPr>
          <w:rStyle w:val="normal--char"/>
          <w:rFonts w:ascii="Times New Roman" w:hAnsi="Times New Roman" w:cs="Times New Roman"/>
          <w:bCs/>
          <w:iCs/>
          <w:sz w:val="24"/>
          <w:szCs w:val="24"/>
        </w:rPr>
        <w:t xml:space="preserve">там </w:t>
      </w:r>
      <w:r w:rsidRPr="00675A37">
        <w:rPr>
          <w:rStyle w:val="normal--char"/>
          <w:rFonts w:ascii="Times New Roman" w:hAnsi="Times New Roman" w:cs="Times New Roman"/>
          <w:iCs/>
          <w:sz w:val="24"/>
          <w:szCs w:val="24"/>
        </w:rPr>
        <w:t xml:space="preserve">за него </w:t>
      </w:r>
      <w:r w:rsidRPr="00675A37">
        <w:rPr>
          <w:rStyle w:val="unselectable"/>
          <w:rFonts w:ascii="Times New Roman" w:hAnsi="Times New Roman" w:cs="Times New Roman"/>
          <w:bCs/>
          <w:sz w:val="24"/>
          <w:szCs w:val="24"/>
        </w:rPr>
        <w:t>съществува</w:t>
      </w:r>
      <w:r w:rsidRPr="00675A37">
        <w:rPr>
          <w:rStyle w:val="normal--char"/>
          <w:rFonts w:ascii="Times New Roman" w:hAnsi="Times New Roman" w:cs="Times New Roman"/>
          <w:iCs/>
          <w:sz w:val="24"/>
          <w:szCs w:val="24"/>
        </w:rPr>
        <w:t xml:space="preserve"> реален риск от смърт или малтретиране. </w:t>
      </w:r>
      <w:hyperlink r:id="rId103" w:history="1">
        <w:r w:rsidRPr="00675A37">
          <w:rPr>
            <w:rStyle w:val="Hyperlink"/>
            <w:rFonts w:ascii="Times New Roman" w:hAnsi="Times New Roman" w:cs="Times New Roman"/>
            <w:iCs/>
            <w:sz w:val="24"/>
            <w:szCs w:val="24"/>
          </w:rPr>
          <w:t>Бюлетин № 42</w:t>
        </w:r>
      </w:hyperlink>
    </w:p>
    <w:p w14:paraId="275F8775" w14:textId="77777777" w:rsidR="00987166" w:rsidRPr="00675A37" w:rsidRDefault="00D1652E" w:rsidP="00987166">
      <w:pPr>
        <w:pStyle w:val="ListParagraph"/>
        <w:spacing w:after="0" w:line="240" w:lineRule="auto"/>
        <w:ind w:left="0"/>
        <w:jc w:val="both"/>
        <w:rPr>
          <w:rFonts w:ascii="Times New Roman" w:hAnsi="Times New Roman" w:cs="Times New Roman"/>
          <w:bCs/>
          <w:i/>
          <w:iCs/>
          <w:sz w:val="24"/>
          <w:szCs w:val="24"/>
          <w:lang w:eastAsia="bg-BG"/>
        </w:rPr>
      </w:pPr>
      <w:hyperlink r:id="rId104" w:history="1">
        <w:r w:rsidR="00987166" w:rsidRPr="00675A37">
          <w:rPr>
            <w:rStyle w:val="Hyperlink"/>
            <w:rFonts w:ascii="Times New Roman" w:hAnsi="Times New Roman" w:cs="Times New Roman"/>
            <w:bCs/>
            <w:i/>
            <w:iCs/>
            <w:sz w:val="24"/>
            <w:szCs w:val="24"/>
            <w:lang w:eastAsia="bg-BG"/>
          </w:rPr>
          <w:t>O.D. c. Bulgarie</w:t>
        </w:r>
        <w:r w:rsidR="00987166" w:rsidRPr="00675A37">
          <w:rPr>
            <w:rStyle w:val="Hyperlink"/>
            <w:rFonts w:ascii="Times New Roman" w:hAnsi="Times New Roman" w:cs="Times New Roman"/>
            <w:bCs/>
            <w:i/>
            <w:sz w:val="24"/>
            <w:szCs w:val="24"/>
            <w:lang w:eastAsia="bg-BG"/>
          </w:rPr>
          <w:t xml:space="preserve"> (</w:t>
        </w:r>
        <w:r w:rsidR="00987166" w:rsidRPr="00675A37">
          <w:rPr>
            <w:rStyle w:val="Hyperlink"/>
            <w:rFonts w:ascii="Times New Roman" w:hAnsi="Times New Roman" w:cs="Times New Roman"/>
            <w:bCs/>
            <w:i/>
            <w:iCs/>
            <w:sz w:val="24"/>
            <w:szCs w:val="24"/>
            <w:lang w:eastAsia="bg-BG"/>
          </w:rPr>
          <w:t>n</w:t>
        </w:r>
        <w:r w:rsidR="00987166" w:rsidRPr="00675A37">
          <w:rPr>
            <w:rStyle w:val="Hyperlink"/>
            <w:rFonts w:ascii="Times New Roman" w:hAnsi="Times New Roman" w:cs="Times New Roman"/>
            <w:bCs/>
            <w:i/>
            <w:iCs/>
            <w:sz w:val="24"/>
            <w:szCs w:val="24"/>
            <w:vertAlign w:val="superscript"/>
            <w:lang w:eastAsia="bg-BG"/>
          </w:rPr>
          <w:t>o</w:t>
        </w:r>
        <w:r w:rsidR="00987166" w:rsidRPr="00675A37">
          <w:rPr>
            <w:rStyle w:val="Hyperlink"/>
            <w:rFonts w:ascii="Times New Roman" w:hAnsi="Times New Roman" w:cs="Times New Roman"/>
            <w:bCs/>
            <w:i/>
            <w:iCs/>
            <w:sz w:val="24"/>
            <w:szCs w:val="24"/>
            <w:lang w:eastAsia="bg-BG"/>
          </w:rPr>
          <w:t xml:space="preserve"> 34016/18)</w:t>
        </w:r>
      </w:hyperlink>
    </w:p>
    <w:p w14:paraId="16DC669A" w14:textId="77777777" w:rsidR="00832EC5" w:rsidRDefault="00832EC5" w:rsidP="007846BC">
      <w:pPr>
        <w:pStyle w:val="NoSpacing"/>
        <w:jc w:val="both"/>
        <w:rPr>
          <w:rFonts w:ascii="Times New Roman" w:hAnsi="Times New Roman" w:cs="Times New Roman"/>
          <w:i/>
          <w:sz w:val="24"/>
          <w:szCs w:val="24"/>
          <w:lang w:val="bg-BG"/>
        </w:rPr>
      </w:pPr>
    </w:p>
    <w:p w14:paraId="2058E648" w14:textId="77777777" w:rsidR="00AC3D7A" w:rsidRPr="00326CC1" w:rsidRDefault="004F390D"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 xml:space="preserve">А. </w:t>
      </w:r>
      <w:r w:rsidR="00AC3D7A" w:rsidRPr="00326CC1">
        <w:rPr>
          <w:rStyle w:val="normal--char"/>
          <w:rFonts w:ascii="Times New Roman" w:hAnsi="Times New Roman"/>
          <w:i/>
          <w:color w:val="000000"/>
          <w:sz w:val="28"/>
          <w:szCs w:val="28"/>
        </w:rPr>
        <w:t>Неадекватно планиране на полицейска операция</w:t>
      </w:r>
    </w:p>
    <w:p w14:paraId="0D8724D0" w14:textId="77777777" w:rsidR="00116318" w:rsidRPr="00326CC1" w:rsidRDefault="00116318" w:rsidP="00116318">
      <w:pPr>
        <w:pStyle w:val="ju-005fpara-002cleft-002cfirst-0020line-003a-0020-00200-0020cm"/>
        <w:tabs>
          <w:tab w:val="left" w:pos="1350"/>
        </w:tabs>
        <w:spacing w:before="0" w:after="0"/>
        <w:jc w:val="both"/>
        <w:rPr>
          <w:lang w:val="bg-BG"/>
        </w:rPr>
      </w:pPr>
      <w:r w:rsidRPr="00326CC1">
        <w:rPr>
          <w:rStyle w:val="normal--char"/>
          <w:color w:val="000000"/>
          <w:lang w:val="bg-BG"/>
        </w:rPr>
        <w:t>Смърт, причинена в резултат на изтезание</w:t>
      </w:r>
      <w:r w:rsidRPr="00326CC1">
        <w:rPr>
          <w:rStyle w:val="normal--char"/>
          <w:color w:val="000000"/>
        </w:rPr>
        <w:t xml:space="preserve"> </w:t>
      </w:r>
      <w:r w:rsidRPr="00326CC1">
        <w:rPr>
          <w:rStyle w:val="normal--char"/>
          <w:color w:val="000000"/>
          <w:lang w:val="bg-BG"/>
        </w:rPr>
        <w:t>в ареста и непредоставяне на адекватно лечение</w:t>
      </w:r>
      <w:r w:rsidRPr="00326CC1">
        <w:rPr>
          <w:rStyle w:val="normal--char"/>
          <w:color w:val="000000"/>
        </w:rPr>
        <w:t>,</w:t>
      </w:r>
      <w:r w:rsidRPr="00326CC1">
        <w:rPr>
          <w:rStyle w:val="normal--char"/>
          <w:color w:val="000000"/>
          <w:lang w:val="bg-BG"/>
        </w:rPr>
        <w:t xml:space="preserve"> както и смърт в резултат на неадекватно планиране на полицейска операция, са в нарушение на правото на живот по чл. 2 от Европейската конвенция за правата на човека („ЕКПЧ” или „Конвенцията”). </w:t>
      </w:r>
      <w:hyperlink r:id="rId105" w:history="1">
        <w:r w:rsidRPr="00326CC1">
          <w:rPr>
            <w:rStyle w:val="Hyperlink"/>
            <w:lang w:val="bg-BG"/>
          </w:rPr>
          <w:t>Бюлетин № 1</w:t>
        </w:r>
      </w:hyperlink>
    </w:p>
    <w:p w14:paraId="149BEC13" w14:textId="77777777" w:rsidR="00116318" w:rsidRPr="00326CC1" w:rsidRDefault="00D1652E" w:rsidP="00116318">
      <w:pPr>
        <w:pStyle w:val="Normal1"/>
        <w:spacing w:before="0" w:after="0"/>
        <w:jc w:val="both"/>
        <w:rPr>
          <w:bCs/>
          <w:i/>
          <w:lang w:val="bg-BG"/>
        </w:rPr>
      </w:pPr>
      <w:hyperlink r:id="rId106" w:history="1">
        <w:r w:rsidR="00116318" w:rsidRPr="00326CC1">
          <w:rPr>
            <w:rStyle w:val="Hyperlink"/>
            <w:i/>
          </w:rPr>
          <w:t>Bekirski v. Bulgaria</w:t>
        </w:r>
        <w:r w:rsidR="00116318" w:rsidRPr="00326CC1">
          <w:rPr>
            <w:rStyle w:val="Hyperlink"/>
            <w:bCs/>
            <w:i/>
          </w:rPr>
          <w:t xml:space="preserve"> (</w:t>
        </w:r>
        <w:r w:rsidR="00116318" w:rsidRPr="00326CC1">
          <w:rPr>
            <w:rStyle w:val="Hyperlink"/>
            <w:bCs/>
            <w:i/>
            <w:lang w:val="es-ES_tradnl"/>
          </w:rPr>
          <w:t>no</w:t>
        </w:r>
        <w:r w:rsidR="00116318" w:rsidRPr="00326CC1">
          <w:rPr>
            <w:rStyle w:val="Hyperlink"/>
            <w:bCs/>
            <w:i/>
          </w:rPr>
          <w:t>.</w:t>
        </w:r>
        <w:r w:rsidR="00116318" w:rsidRPr="00326CC1">
          <w:rPr>
            <w:rStyle w:val="Hyperlink"/>
            <w:i/>
            <w:iCs/>
          </w:rPr>
          <w:t xml:space="preserve"> 71420/01</w:t>
        </w:r>
        <w:r w:rsidR="00116318" w:rsidRPr="00326CC1">
          <w:rPr>
            <w:rStyle w:val="Hyperlink"/>
            <w:bCs/>
            <w:i/>
          </w:rPr>
          <w:t>)</w:t>
        </w:r>
      </w:hyperlink>
      <w:r w:rsidR="00116318" w:rsidRPr="00326CC1">
        <w:rPr>
          <w:i/>
        </w:rPr>
        <w:t xml:space="preserve"> и </w:t>
      </w:r>
      <w:hyperlink r:id="rId107" w:history="1">
        <w:r w:rsidR="00116318" w:rsidRPr="00326CC1">
          <w:rPr>
            <w:rStyle w:val="Hyperlink"/>
            <w:i/>
          </w:rPr>
          <w:t>Vlaevi v. Bulgaria</w:t>
        </w:r>
        <w:r w:rsidR="00116318" w:rsidRPr="00326CC1">
          <w:rPr>
            <w:rStyle w:val="Hyperlink"/>
            <w:bCs/>
            <w:i/>
          </w:rPr>
          <w:t xml:space="preserve"> (</w:t>
        </w:r>
        <w:r w:rsidR="00116318" w:rsidRPr="00326CC1">
          <w:rPr>
            <w:rStyle w:val="Hyperlink"/>
            <w:i/>
            <w:iCs/>
          </w:rPr>
          <w:t xml:space="preserve">272/05 </w:t>
        </w:r>
        <w:r w:rsidR="00116318" w:rsidRPr="00326CC1">
          <w:rPr>
            <w:rStyle w:val="Hyperlink"/>
            <w:i/>
            <w:iCs/>
            <w:lang w:val="bg-BG"/>
          </w:rPr>
          <w:t>и</w:t>
        </w:r>
        <w:r w:rsidR="00116318" w:rsidRPr="00326CC1">
          <w:rPr>
            <w:rStyle w:val="Hyperlink"/>
            <w:i/>
            <w:iCs/>
          </w:rPr>
          <w:t xml:space="preserve"> 890/05)</w:t>
        </w:r>
      </w:hyperlink>
    </w:p>
    <w:p w14:paraId="3CBC4455" w14:textId="77777777" w:rsidR="00116318" w:rsidRPr="00326CC1" w:rsidRDefault="00116318" w:rsidP="00116318">
      <w:pPr>
        <w:pStyle w:val="Normal1"/>
        <w:pBdr>
          <w:top w:val="single" w:sz="4" w:space="0" w:color="auto"/>
        </w:pBdr>
        <w:spacing w:before="0" w:after="0"/>
        <w:ind w:left="720"/>
        <w:jc w:val="both"/>
        <w:rPr>
          <w:lang w:val="bg-BG"/>
        </w:rPr>
      </w:pPr>
      <w:bookmarkStart w:id="11" w:name="Деянов"/>
      <w:bookmarkEnd w:id="11"/>
    </w:p>
    <w:p w14:paraId="1D9649E5"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Италия не е нарушила задълженията си по чл. 2 от Конвенцията във връзка със смъртта на демонстрант по време на среща на Г-8. </w:t>
      </w:r>
      <w:hyperlink r:id="rId108" w:history="1">
        <w:r w:rsidRPr="00326CC1">
          <w:rPr>
            <w:rStyle w:val="Hyperlink"/>
            <w:rFonts w:ascii="Times New Roman" w:hAnsi="Times New Roman" w:cs="Times New Roman"/>
            <w:sz w:val="24"/>
            <w:szCs w:val="24"/>
            <w:lang w:val="bg-BG"/>
          </w:rPr>
          <w:t>Бюлетин № 7</w:t>
        </w:r>
      </w:hyperlink>
    </w:p>
    <w:p w14:paraId="299DA7F1" w14:textId="77777777" w:rsidR="000C607C" w:rsidRPr="00326CC1" w:rsidRDefault="00D1652E" w:rsidP="000C607C">
      <w:pPr>
        <w:pBdr>
          <w:bottom w:val="single" w:sz="4" w:space="1" w:color="auto"/>
        </w:pBdr>
        <w:spacing w:after="0" w:line="240" w:lineRule="auto"/>
        <w:jc w:val="both"/>
        <w:rPr>
          <w:rFonts w:ascii="Times New Roman" w:hAnsi="Times New Roman" w:cs="Times New Roman"/>
          <w:i/>
          <w:sz w:val="24"/>
        </w:rPr>
      </w:pPr>
      <w:hyperlink r:id="rId109" w:history="1">
        <w:r w:rsidR="000C607C" w:rsidRPr="00326CC1">
          <w:rPr>
            <w:rStyle w:val="Hyperlink"/>
            <w:rFonts w:ascii="Times New Roman" w:hAnsi="Times New Roman" w:cs="Times New Roman"/>
            <w:i/>
            <w:sz w:val="24"/>
          </w:rPr>
          <w:t>Giuliani аnd Gaggio v. Italy (</w:t>
        </w:r>
        <w:r w:rsidR="000C607C" w:rsidRPr="00326CC1">
          <w:rPr>
            <w:rStyle w:val="Hyperlink"/>
            <w:rFonts w:ascii="Times New Roman" w:hAnsi="Times New Roman" w:cs="Times New Roman"/>
            <w:i/>
            <w:sz w:val="24"/>
            <w:lang w:val="en-US"/>
          </w:rPr>
          <w:t>no</w:t>
        </w:r>
        <w:r w:rsidR="000C607C" w:rsidRPr="00326CC1">
          <w:rPr>
            <w:rStyle w:val="Hyperlink"/>
            <w:rFonts w:ascii="Times New Roman" w:hAnsi="Times New Roman" w:cs="Times New Roman"/>
            <w:i/>
            <w:sz w:val="24"/>
          </w:rPr>
          <w:t>.23458/02)</w:t>
        </w:r>
      </w:hyperlink>
      <w:r w:rsidR="000C607C" w:rsidRPr="00326CC1">
        <w:rPr>
          <w:rStyle w:val="blue-underlinecursor"/>
          <w:rFonts w:ascii="Times New Roman" w:hAnsi="Times New Roman" w:cs="Times New Roman"/>
          <w:i/>
          <w:sz w:val="24"/>
        </w:rPr>
        <w:t xml:space="preserve"> - Решение на Голямото отделение </w:t>
      </w:r>
    </w:p>
    <w:p w14:paraId="2040828C" w14:textId="77777777" w:rsidR="000C607C" w:rsidRPr="00326CC1" w:rsidRDefault="000C607C" w:rsidP="000C607C">
      <w:pPr>
        <w:pStyle w:val="NoSpacing"/>
        <w:jc w:val="both"/>
        <w:rPr>
          <w:rFonts w:ascii="Times New Roman" w:hAnsi="Times New Roman" w:cs="Times New Roman"/>
          <w:sz w:val="24"/>
          <w:szCs w:val="24"/>
          <w:lang w:val="bg-BG"/>
        </w:rPr>
      </w:pPr>
    </w:p>
    <w:p w14:paraId="65DCFEF6"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Застрашаването на живота на репортер от изстрели от полицията по време, когато той е отразявал полицейска акция с разрешението на самата полиция, е в нарушение на правото на живот по чл. 2. </w:t>
      </w:r>
      <w:hyperlink r:id="rId110" w:history="1">
        <w:r w:rsidRPr="00326CC1">
          <w:rPr>
            <w:rStyle w:val="Hyperlink"/>
            <w:rFonts w:ascii="Times New Roman" w:hAnsi="Times New Roman" w:cs="Times New Roman"/>
            <w:sz w:val="24"/>
            <w:szCs w:val="24"/>
            <w:lang w:val="bg-BG"/>
          </w:rPr>
          <w:t>Бюлетин № 10</w:t>
        </w:r>
      </w:hyperlink>
    </w:p>
    <w:p w14:paraId="6A2E15DB" w14:textId="77777777" w:rsidR="000C607C" w:rsidRPr="00326CC1" w:rsidRDefault="00D1652E" w:rsidP="000C607C">
      <w:pPr>
        <w:pStyle w:val="ju-005fpara-002cleft-002cfirst-0020line-003a-0020-00200-0020cm"/>
        <w:pBdr>
          <w:bottom w:val="single" w:sz="4" w:space="1" w:color="auto"/>
        </w:pBdr>
        <w:spacing w:before="0" w:after="0" w:line="240" w:lineRule="auto"/>
        <w:jc w:val="both"/>
        <w:rPr>
          <w:rStyle w:val="normal--char"/>
          <w:b/>
          <w:i/>
          <w:lang w:val="bg-BG"/>
        </w:rPr>
      </w:pPr>
      <w:hyperlink r:id="rId111" w:history="1">
        <w:r w:rsidR="000C607C" w:rsidRPr="00326CC1">
          <w:rPr>
            <w:rStyle w:val="Hyperlink"/>
            <w:i/>
          </w:rPr>
          <w:t>Trévalec v. Belgium (no. 30812/07)</w:t>
        </w:r>
      </w:hyperlink>
    </w:p>
    <w:p w14:paraId="05096162"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p>
    <w:p w14:paraId="53E99284"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намира нарушение на позитивните задължения на Русия по чл. 2 от Конвенцията заради неадекватното планиране и провеждане на спасителната операция при атентата в московския театър „Дубровка”, както и заради неефективността на последвалото разследване на действията на властите по случая. </w:t>
      </w:r>
      <w:hyperlink r:id="rId112" w:history="1">
        <w:r w:rsidRPr="00326CC1">
          <w:rPr>
            <w:rStyle w:val="Hyperlink"/>
            <w:rFonts w:ascii="Times New Roman" w:hAnsi="Times New Roman" w:cs="Times New Roman"/>
            <w:sz w:val="24"/>
            <w:szCs w:val="24"/>
            <w:lang w:val="bg-BG"/>
          </w:rPr>
          <w:t>Бюлетин № 15</w:t>
        </w:r>
      </w:hyperlink>
    </w:p>
    <w:p w14:paraId="42A6A858" w14:textId="77777777" w:rsidR="004F390D" w:rsidRPr="00326CC1" w:rsidRDefault="00D1652E" w:rsidP="004F390D">
      <w:pPr>
        <w:pStyle w:val="ju-005fpara-002cleft-002cfirst-0020line-003a-0020-00200-0020cm"/>
        <w:pBdr>
          <w:bottom w:val="single" w:sz="4" w:space="1" w:color="auto"/>
        </w:pBdr>
        <w:spacing w:before="0" w:after="0" w:line="240" w:lineRule="auto"/>
        <w:jc w:val="both"/>
        <w:rPr>
          <w:i/>
          <w:iCs/>
          <w:lang w:val="bg-BG"/>
        </w:rPr>
      </w:pPr>
      <w:hyperlink r:id="rId113" w:history="1">
        <w:r w:rsidR="004F390D" w:rsidRPr="00326CC1">
          <w:rPr>
            <w:rStyle w:val="Hyperlink"/>
            <w:i/>
            <w:iCs/>
          </w:rPr>
          <w:t>Finogenov and others v. Russia (nos. 18299/03 and 27311/03)</w:t>
        </w:r>
      </w:hyperlink>
    </w:p>
    <w:p w14:paraId="0E95225F" w14:textId="77777777" w:rsidR="000C607C" w:rsidRPr="00326CC1" w:rsidRDefault="000C607C" w:rsidP="000C607C">
      <w:pPr>
        <w:pStyle w:val="NoSpacing"/>
        <w:jc w:val="both"/>
        <w:rPr>
          <w:rFonts w:ascii="Times New Roman" w:hAnsi="Times New Roman" w:cs="Times New Roman"/>
          <w:sz w:val="24"/>
          <w:szCs w:val="24"/>
          <w:lang w:val="bg-BG"/>
        </w:rPr>
      </w:pPr>
    </w:p>
    <w:p w14:paraId="0A54474B" w14:textId="77777777" w:rsidR="009610A9" w:rsidRPr="00326CC1" w:rsidRDefault="00B13865" w:rsidP="009610A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Липсата на планиране и неадекватното провеждане на операция по задържане на психично болен човек са довели до смъртта му.</w:t>
      </w:r>
      <w:r w:rsidR="00802E95" w:rsidRPr="00326CC1">
        <w:rPr>
          <w:rFonts w:ascii="Times New Roman" w:hAnsi="Times New Roman" w:cs="Times New Roman"/>
          <w:sz w:val="24"/>
          <w:szCs w:val="24"/>
        </w:rPr>
        <w:t xml:space="preserve"> </w:t>
      </w:r>
      <w:r w:rsidRPr="00326CC1">
        <w:rPr>
          <w:rFonts w:ascii="Times New Roman" w:hAnsi="Times New Roman" w:cs="Times New Roman"/>
          <w:sz w:val="24"/>
          <w:szCs w:val="24"/>
        </w:rPr>
        <w:t>Нарушение на материалния и на процедурния аспект на чл. 2 от Конвенцията</w:t>
      </w:r>
      <w:r w:rsidRPr="00326CC1">
        <w:rPr>
          <w:rFonts w:ascii="Times New Roman" w:hAnsi="Times New Roman" w:cs="Times New Roman"/>
          <w:sz w:val="24"/>
          <w:szCs w:val="24"/>
          <w:lang w:val="bg-BG"/>
        </w:rPr>
        <w:t xml:space="preserve">. </w:t>
      </w:r>
      <w:hyperlink r:id="rId114" w:history="1">
        <w:r w:rsidRPr="00326CC1">
          <w:rPr>
            <w:rStyle w:val="Hyperlink"/>
            <w:rFonts w:ascii="Times New Roman" w:hAnsi="Times New Roman" w:cs="Times New Roman"/>
            <w:sz w:val="24"/>
            <w:szCs w:val="24"/>
            <w:lang w:val="bg-BG"/>
          </w:rPr>
          <w:t>Бюлетин</w:t>
        </w:r>
        <w:r w:rsidR="00171DA7" w:rsidRPr="00326CC1">
          <w:rPr>
            <w:rStyle w:val="Hyperlink"/>
            <w:rFonts w:ascii="Times New Roman" w:hAnsi="Times New Roman" w:cs="Times New Roman"/>
            <w:sz w:val="24"/>
            <w:szCs w:val="24"/>
          </w:rPr>
          <w:t xml:space="preserve"> </w:t>
        </w:r>
        <w:r w:rsidR="00171DA7" w:rsidRPr="00326CC1">
          <w:rPr>
            <w:rStyle w:val="Hyperlink"/>
            <w:rFonts w:ascii="Times New Roman" w:hAnsi="Times New Roman" w:cs="Times New Roman"/>
            <w:sz w:val="24"/>
            <w:szCs w:val="24"/>
            <w:lang w:val="bg-BG"/>
          </w:rPr>
          <w:t>№</w:t>
        </w:r>
        <w:r w:rsidRPr="00326CC1">
          <w:rPr>
            <w:rStyle w:val="Hyperlink"/>
            <w:rFonts w:ascii="Times New Roman" w:hAnsi="Times New Roman" w:cs="Times New Roman"/>
            <w:sz w:val="24"/>
            <w:szCs w:val="24"/>
            <w:lang w:val="bg-BG"/>
          </w:rPr>
          <w:t xml:space="preserve"> 24</w:t>
        </w:r>
      </w:hyperlink>
    </w:p>
    <w:p w14:paraId="5E3FC53C" w14:textId="77777777" w:rsidR="00B13865" w:rsidRPr="00326CC1" w:rsidRDefault="00D1652E" w:rsidP="009610A9">
      <w:pPr>
        <w:pStyle w:val="NoSpacing"/>
        <w:pBdr>
          <w:bottom w:val="single" w:sz="4" w:space="1" w:color="auto"/>
        </w:pBdr>
        <w:jc w:val="both"/>
        <w:rPr>
          <w:rFonts w:ascii="Times New Roman" w:hAnsi="Times New Roman" w:cs="Times New Roman"/>
          <w:sz w:val="24"/>
          <w:szCs w:val="24"/>
          <w:lang w:val="bg-BG"/>
        </w:rPr>
      </w:pPr>
      <w:hyperlink r:id="rId115" w:history="1">
        <w:r w:rsidR="00B13865" w:rsidRPr="00326CC1">
          <w:rPr>
            <w:rStyle w:val="Hyperlink"/>
            <w:rFonts w:ascii="Times New Roman" w:hAnsi="Times New Roman" w:cs="Times New Roman"/>
            <w:i/>
            <w:sz w:val="24"/>
          </w:rPr>
          <w:t>Shchiborshch</w:t>
        </w:r>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and</w:t>
        </w:r>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Kuzmina</w:t>
        </w:r>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v</w:t>
        </w:r>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Russia</w:t>
        </w:r>
        <w:r w:rsidR="00B13865" w:rsidRPr="00326CC1">
          <w:rPr>
            <w:rStyle w:val="Hyperlink"/>
            <w:rFonts w:ascii="Times New Roman" w:hAnsi="Times New Roman" w:cs="Times New Roman"/>
            <w:i/>
            <w:sz w:val="24"/>
            <w:lang w:val="bg-BG"/>
          </w:rPr>
          <w:t xml:space="preserve"> (№ 5269/08</w:t>
        </w:r>
      </w:hyperlink>
      <w:r w:rsidR="009610A9" w:rsidRPr="00326CC1">
        <w:rPr>
          <w:rStyle w:val="Hyperlink"/>
          <w:rFonts w:ascii="Times New Roman" w:hAnsi="Times New Roman" w:cs="Times New Roman"/>
          <w:i/>
          <w:sz w:val="24"/>
          <w:lang w:val="bg-BG"/>
        </w:rPr>
        <w:t>)</w:t>
      </w:r>
    </w:p>
    <w:p w14:paraId="4F7E8974" w14:textId="77777777" w:rsidR="00B13865" w:rsidRPr="00326CC1" w:rsidRDefault="00B13865" w:rsidP="000C607C">
      <w:pPr>
        <w:pStyle w:val="NoSpacing"/>
        <w:jc w:val="both"/>
        <w:rPr>
          <w:rFonts w:ascii="Times New Roman" w:hAnsi="Times New Roman" w:cs="Times New Roman"/>
          <w:sz w:val="24"/>
          <w:szCs w:val="24"/>
          <w:lang w:val="bg-BG"/>
        </w:rPr>
      </w:pPr>
    </w:p>
    <w:p w14:paraId="446C0E3E" w14:textId="77777777" w:rsidR="009610A9" w:rsidRPr="00326CC1" w:rsidRDefault="009610A9" w:rsidP="009610A9">
      <w:pPr>
        <w:pStyle w:val="s32b251d"/>
        <w:spacing w:before="0" w:beforeAutospacing="0" w:after="0" w:afterAutospacing="0"/>
        <w:jc w:val="both"/>
        <w:rPr>
          <w:rStyle w:val="s7d2086b4"/>
        </w:rPr>
      </w:pPr>
      <w:r w:rsidRPr="00326CC1">
        <w:rPr>
          <w:rStyle w:val="s7d2086b4"/>
        </w:rPr>
        <w:t xml:space="preserve">Съдът отхвърля като явно необосновани оплакванията по чл. 2 на близките на турски рибар, загинал при акция на граничната полиция по залавяне на турска лодка, незаконно навлязла в българските териториални води. </w:t>
      </w:r>
      <w:hyperlink r:id="rId116" w:history="1">
        <w:r w:rsidRPr="00326CC1">
          <w:rPr>
            <w:rStyle w:val="Hyperlink"/>
          </w:rPr>
          <w:t>Бюлетин № 35</w:t>
        </w:r>
      </w:hyperlink>
    </w:p>
    <w:p w14:paraId="006B37F8" w14:textId="77777777" w:rsidR="009610A9" w:rsidRPr="00326CC1" w:rsidRDefault="00D1652E" w:rsidP="009610A9">
      <w:pPr>
        <w:pStyle w:val="s32b251d"/>
        <w:pBdr>
          <w:bottom w:val="single" w:sz="4" w:space="1" w:color="auto"/>
        </w:pBdr>
        <w:spacing w:before="0" w:beforeAutospacing="0" w:after="0" w:afterAutospacing="0"/>
        <w:jc w:val="both"/>
        <w:rPr>
          <w:rStyle w:val="s7d2086b4"/>
          <w:i/>
        </w:rPr>
      </w:pPr>
      <w:hyperlink r:id="rId117" w:history="1">
        <w:r w:rsidR="009610A9" w:rsidRPr="00326CC1">
          <w:rPr>
            <w:rStyle w:val="Hyperlink"/>
            <w:i/>
            <w:lang w:val="en-GB"/>
          </w:rPr>
          <w:t>Derya Ercan and others</w:t>
        </w:r>
        <w:r w:rsidR="009610A9" w:rsidRPr="00326CC1">
          <w:rPr>
            <w:rStyle w:val="Hyperlink"/>
            <w:i/>
          </w:rPr>
          <w:t xml:space="preserve"> </w:t>
        </w:r>
        <w:r w:rsidR="009610A9" w:rsidRPr="00326CC1">
          <w:rPr>
            <w:rStyle w:val="Hyperlink"/>
            <w:i/>
            <w:lang w:val="en-GB"/>
          </w:rPr>
          <w:t>against Bulgaria</w:t>
        </w:r>
        <w:r w:rsidR="009610A9" w:rsidRPr="00326CC1">
          <w:rPr>
            <w:rStyle w:val="Hyperlink"/>
            <w:i/>
          </w:rPr>
          <w:t xml:space="preserve"> (</w:t>
        </w:r>
        <w:r w:rsidR="009610A9" w:rsidRPr="00326CC1">
          <w:rPr>
            <w:rStyle w:val="Hyperlink"/>
            <w:i/>
            <w:lang w:val="en-GB"/>
          </w:rPr>
          <w:t>no. 21470/10</w:t>
        </w:r>
        <w:r w:rsidR="009610A9" w:rsidRPr="00326CC1">
          <w:rPr>
            <w:rStyle w:val="Hyperlink"/>
            <w:i/>
          </w:rPr>
          <w:t>)</w:t>
        </w:r>
      </w:hyperlink>
      <w:r w:rsidR="009610A9" w:rsidRPr="00326CC1">
        <w:rPr>
          <w:rStyle w:val="s7d2086b4"/>
          <w:i/>
        </w:rPr>
        <w:t xml:space="preserve"> Решение по допустимостта</w:t>
      </w:r>
    </w:p>
    <w:p w14:paraId="2C4ED799" w14:textId="77777777" w:rsidR="009610A9" w:rsidRPr="00326CC1" w:rsidRDefault="009610A9" w:rsidP="009610A9">
      <w:pPr>
        <w:pStyle w:val="s32b251d"/>
        <w:spacing w:before="0" w:beforeAutospacing="0" w:after="0" w:afterAutospacing="0"/>
        <w:jc w:val="both"/>
        <w:rPr>
          <w:rStyle w:val="s7d2086b4"/>
          <w:i/>
        </w:rPr>
      </w:pPr>
    </w:p>
    <w:p w14:paraId="67B1CC64" w14:textId="77777777" w:rsidR="00AC3D7A" w:rsidRPr="00326CC1" w:rsidRDefault="004F390D"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 xml:space="preserve">Б. </w:t>
      </w:r>
      <w:r w:rsidR="00AC3D7A" w:rsidRPr="00326CC1">
        <w:rPr>
          <w:rStyle w:val="normal--char"/>
          <w:rFonts w:ascii="Times New Roman" w:hAnsi="Times New Roman"/>
          <w:i/>
          <w:color w:val="000000"/>
          <w:sz w:val="28"/>
          <w:szCs w:val="28"/>
        </w:rPr>
        <w:t xml:space="preserve">Защита </w:t>
      </w:r>
      <w:r w:rsidR="0074477B" w:rsidRPr="00326CC1">
        <w:rPr>
          <w:rStyle w:val="normal--char"/>
          <w:rFonts w:ascii="Times New Roman" w:hAnsi="Times New Roman"/>
          <w:i/>
          <w:color w:val="000000"/>
          <w:sz w:val="28"/>
          <w:szCs w:val="28"/>
        </w:rPr>
        <w:t>от</w:t>
      </w:r>
      <w:r w:rsidR="00AC3D7A" w:rsidRPr="00326CC1">
        <w:rPr>
          <w:rStyle w:val="normal--char"/>
          <w:rFonts w:ascii="Times New Roman" w:hAnsi="Times New Roman"/>
          <w:i/>
          <w:color w:val="000000"/>
          <w:sz w:val="28"/>
          <w:szCs w:val="28"/>
        </w:rPr>
        <w:t xml:space="preserve"> </w:t>
      </w:r>
      <w:r w:rsidR="00E00D67" w:rsidRPr="00326CC1">
        <w:rPr>
          <w:rStyle w:val="normal--char"/>
          <w:rFonts w:ascii="Times New Roman" w:hAnsi="Times New Roman"/>
          <w:i/>
          <w:color w:val="000000"/>
          <w:sz w:val="28"/>
          <w:szCs w:val="28"/>
        </w:rPr>
        <w:t>действия на трети</w:t>
      </w:r>
      <w:r w:rsidR="00AC3D7A" w:rsidRPr="00326CC1">
        <w:rPr>
          <w:rStyle w:val="normal--char"/>
          <w:rFonts w:ascii="Times New Roman" w:hAnsi="Times New Roman"/>
          <w:i/>
          <w:color w:val="000000"/>
          <w:sz w:val="28"/>
          <w:szCs w:val="28"/>
        </w:rPr>
        <w:t xml:space="preserve"> </w:t>
      </w:r>
      <w:r w:rsidR="00E00D67" w:rsidRPr="00326CC1">
        <w:rPr>
          <w:rStyle w:val="normal--char"/>
          <w:rFonts w:ascii="Times New Roman" w:hAnsi="Times New Roman"/>
          <w:i/>
          <w:color w:val="000000"/>
          <w:sz w:val="28"/>
          <w:szCs w:val="28"/>
        </w:rPr>
        <w:t>лица</w:t>
      </w:r>
    </w:p>
    <w:p w14:paraId="2AFB0C6E" w14:textId="77777777" w:rsidR="0010204B" w:rsidRPr="00326CC1" w:rsidRDefault="0010204B" w:rsidP="0010204B">
      <w:pPr>
        <w:pStyle w:val="ju-005fpara-002cleft-002cfirst-0020line-003a-0020-00200-0020cm"/>
        <w:spacing w:before="0" w:after="0"/>
        <w:jc w:val="both"/>
        <w:rPr>
          <w:lang w:val="bg-BG"/>
        </w:rPr>
      </w:pPr>
      <w:r w:rsidRPr="00326CC1">
        <w:rPr>
          <w:rStyle w:val="normal--char"/>
          <w:bCs/>
          <w:iCs/>
        </w:rPr>
        <w:t xml:space="preserve">Непредприемането на действия от страна на полицейските власти да предотвратят покушение върху журналист, въпреки че са били информирани за готвеното покушение и дори за самоличността на вероятните извършители, е в нарушение на задължението на държавите по чл. 2 от Конвенцията да предприемат необходимите мерки за защита живота на тези под тяхната юрисдикция. </w:t>
      </w:r>
      <w:hyperlink r:id="rId118" w:history="1">
        <w:r w:rsidRPr="00326CC1">
          <w:rPr>
            <w:rStyle w:val="Hyperlink"/>
            <w:lang w:val="bg-BG"/>
          </w:rPr>
          <w:t>Бюлетин № 1</w:t>
        </w:r>
      </w:hyperlink>
    </w:p>
    <w:p w14:paraId="7C18AFEC" w14:textId="77777777" w:rsidR="0010204B" w:rsidRPr="00326CC1" w:rsidRDefault="00D1652E" w:rsidP="0010204B">
      <w:pPr>
        <w:pBdr>
          <w:bottom w:val="single" w:sz="4" w:space="1" w:color="auto"/>
        </w:pBdr>
        <w:spacing w:after="0" w:line="100" w:lineRule="atLeast"/>
        <w:jc w:val="both"/>
        <w:rPr>
          <w:rStyle w:val="normal--char"/>
          <w:rFonts w:ascii="Times New Roman" w:hAnsi="Times New Roman" w:cs="Times New Roman"/>
          <w:bCs/>
          <w:iCs/>
        </w:rPr>
      </w:pPr>
      <w:hyperlink r:id="rId119" w:history="1">
        <w:r w:rsidR="0010204B" w:rsidRPr="00326CC1">
          <w:rPr>
            <w:rStyle w:val="Hyperlink"/>
            <w:rFonts w:ascii="Times New Roman" w:hAnsi="Times New Roman" w:cs="Times New Roman"/>
            <w:i/>
            <w:sz w:val="24"/>
            <w:szCs w:val="24"/>
          </w:rPr>
          <w:t>Dink v. Turkey (no. 2668/07, 6102/08, 30079/08, 7072/09 и 7124/09)</w:t>
        </w:r>
      </w:hyperlink>
      <w:r w:rsidR="00802E95" w:rsidRPr="00326CC1">
        <w:rPr>
          <w:rStyle w:val="normal--char"/>
          <w:rFonts w:ascii="Times New Roman" w:hAnsi="Times New Roman" w:cs="Times New Roman"/>
          <w:bCs/>
          <w:i/>
          <w:iCs/>
          <w:sz w:val="24"/>
          <w:szCs w:val="24"/>
        </w:rPr>
        <w:t xml:space="preserve"> </w:t>
      </w:r>
    </w:p>
    <w:p w14:paraId="5A21FA60" w14:textId="77777777" w:rsidR="0010204B" w:rsidRPr="00326CC1" w:rsidRDefault="0010204B" w:rsidP="0010204B">
      <w:pPr>
        <w:spacing w:after="0" w:line="100" w:lineRule="atLeast"/>
        <w:jc w:val="both"/>
        <w:rPr>
          <w:rStyle w:val="normal--char"/>
          <w:rFonts w:ascii="Times New Roman" w:hAnsi="Times New Roman" w:cs="Times New Roman"/>
          <w:bCs/>
          <w:i/>
          <w:iCs/>
          <w:sz w:val="24"/>
          <w:szCs w:val="24"/>
        </w:rPr>
        <w:sectPr w:rsidR="0010204B" w:rsidRPr="00326CC1" w:rsidSect="007C0C79">
          <w:type w:val="continuous"/>
          <w:pgSz w:w="11906" w:h="16838"/>
          <w:pgMar w:top="1417" w:right="1417" w:bottom="1417" w:left="1417" w:header="708" w:footer="708" w:gutter="0"/>
          <w:cols w:space="708"/>
          <w:titlePg/>
          <w:docGrid w:linePitch="360"/>
        </w:sectPr>
      </w:pPr>
    </w:p>
    <w:p w14:paraId="648F28A3" w14:textId="77777777" w:rsidR="00EA7A2C" w:rsidRPr="00326CC1" w:rsidRDefault="00EA7A2C" w:rsidP="00EA7A2C">
      <w:pPr>
        <w:pStyle w:val="NoSpacing"/>
        <w:jc w:val="both"/>
        <w:rPr>
          <w:rFonts w:ascii="Times New Roman" w:hAnsi="Times New Roman" w:cs="Times New Roman"/>
          <w:sz w:val="24"/>
          <w:szCs w:val="24"/>
          <w:lang w:val="bg-BG"/>
        </w:rPr>
      </w:pPr>
    </w:p>
    <w:p w14:paraId="6316E767" w14:textId="77777777" w:rsidR="00EA7A2C" w:rsidRPr="00326CC1" w:rsidRDefault="00EA7A2C" w:rsidP="00EA7A2C">
      <w:pPr>
        <w:pStyle w:val="NoSpacing"/>
        <w:jc w:val="both"/>
        <w:rPr>
          <w:rFonts w:ascii="Times New Roman" w:hAnsi="Times New Roman" w:cs="Times New Roman"/>
          <w:sz w:val="24"/>
          <w:szCs w:val="24"/>
        </w:rPr>
      </w:pPr>
      <w:r w:rsidRPr="00326CC1">
        <w:rPr>
          <w:rFonts w:ascii="Times New Roman" w:hAnsi="Times New Roman" w:cs="Times New Roman"/>
          <w:sz w:val="24"/>
          <w:szCs w:val="24"/>
          <w:lang w:val="bg-BG"/>
        </w:rPr>
        <w:t>Държавата е нарушила позитивните си задължения по чл. 2 от Европейската конвенция за правата на човека, тъй като разследването на смърт, причинена от трети лица, е продължило повече от седем години и</w:t>
      </w:r>
      <w:r w:rsidR="00E00D67" w:rsidRPr="00326CC1">
        <w:rPr>
          <w:rFonts w:ascii="Times New Roman" w:hAnsi="Times New Roman" w:cs="Times New Roman"/>
          <w:sz w:val="24"/>
          <w:szCs w:val="24"/>
          <w:lang w:val="bg-BG"/>
        </w:rPr>
        <w:t xml:space="preserve"> са допуснати редица пропуски, </w:t>
      </w:r>
      <w:r w:rsidR="005E1004">
        <w:rPr>
          <w:rFonts w:ascii="Times New Roman" w:hAnsi="Times New Roman" w:cs="Times New Roman"/>
          <w:sz w:val="24"/>
          <w:szCs w:val="24"/>
          <w:lang w:val="bg-BG"/>
        </w:rPr>
        <w:t>в</w:t>
      </w:r>
      <w:r w:rsidRPr="00326CC1">
        <w:rPr>
          <w:rFonts w:ascii="Times New Roman" w:hAnsi="Times New Roman" w:cs="Times New Roman"/>
          <w:sz w:val="24"/>
          <w:szCs w:val="24"/>
          <w:lang w:val="bg-BG"/>
        </w:rPr>
        <w:t xml:space="preserve">следствие на което не е имало нито едно годно доказателство, което да свързва обвиняемите с престъплението. </w:t>
      </w:r>
      <w:hyperlink r:id="rId120"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4</w:t>
        </w:r>
      </w:hyperlink>
    </w:p>
    <w:p w14:paraId="00B853BB" w14:textId="77777777" w:rsidR="004F390D" w:rsidRPr="00326CC1" w:rsidRDefault="00D1652E" w:rsidP="004F390D">
      <w:pPr>
        <w:pStyle w:val="Normal1"/>
        <w:pBdr>
          <w:bottom w:val="single" w:sz="4" w:space="1" w:color="auto"/>
        </w:pBdr>
        <w:spacing w:before="0" w:after="0" w:line="240" w:lineRule="auto"/>
        <w:jc w:val="both"/>
        <w:rPr>
          <w:rStyle w:val="normal--char"/>
          <w:color w:val="000000"/>
          <w:lang w:val="bg-BG"/>
        </w:rPr>
      </w:pPr>
      <w:hyperlink r:id="rId121" w:history="1">
        <w:r w:rsidR="00EA7A2C" w:rsidRPr="00326CC1">
          <w:rPr>
            <w:rStyle w:val="Hyperlink"/>
            <w:i/>
          </w:rPr>
          <w:t>Zashevi v. Bulgaria (no. 19406/05)</w:t>
        </w:r>
      </w:hyperlink>
    </w:p>
    <w:p w14:paraId="3A70E355" w14:textId="77777777" w:rsidR="0023236F" w:rsidRPr="00326CC1" w:rsidRDefault="0023236F" w:rsidP="0010204B">
      <w:pPr>
        <w:pStyle w:val="ju-005fpara-002cleft-002cfirst-0020line-003a-0020-00200-0020cm"/>
        <w:spacing w:before="0" w:after="0"/>
        <w:jc w:val="both"/>
        <w:rPr>
          <w:rStyle w:val="normal--char"/>
          <w:rFonts w:eastAsia="Calibri"/>
          <w:b/>
          <w:i/>
          <w:color w:val="000000"/>
          <w:lang w:val="bg-BG"/>
        </w:rPr>
      </w:pPr>
    </w:p>
    <w:p w14:paraId="17CE08C7" w14:textId="77777777" w:rsidR="0010204B" w:rsidRPr="00326CC1" w:rsidRDefault="0010204B" w:rsidP="0010204B">
      <w:pPr>
        <w:pStyle w:val="ju-005fpara-002cleft-002cfirst-0020line-003a-0020-00200-0020cm"/>
        <w:spacing w:before="0" w:after="0"/>
        <w:jc w:val="both"/>
        <w:rPr>
          <w:lang w:val="bg-BG"/>
        </w:rPr>
      </w:pPr>
      <w:r w:rsidRPr="00326CC1">
        <w:rPr>
          <w:lang w:val="bg-BG"/>
        </w:rPr>
        <w:t xml:space="preserve">Действията на властите по повод издирването на изчезнало 8-годишно момче са разумни и не са в нарушение на позитивното задължение на държавата по </w:t>
      </w:r>
      <w:r w:rsidRPr="00326CC1">
        <w:t xml:space="preserve">чл. 2 </w:t>
      </w:r>
      <w:r w:rsidRPr="00326CC1">
        <w:rPr>
          <w:lang w:val="bg-BG"/>
        </w:rPr>
        <w:t>от Конвенцията да предприеме мерки за защита на живот в риск.</w:t>
      </w:r>
      <w:r w:rsidRPr="00326CC1">
        <w:rPr>
          <w:rStyle w:val="normal--char"/>
          <w:color w:val="000000"/>
          <w:lang w:val="bg-BG"/>
        </w:rPr>
        <w:t xml:space="preserve"> </w:t>
      </w:r>
      <w:hyperlink r:id="rId122" w:history="1">
        <w:r w:rsidRPr="00326CC1">
          <w:rPr>
            <w:rStyle w:val="Hyperlink"/>
            <w:lang w:val="bg-BG"/>
          </w:rPr>
          <w:t>Бюлетин № 1.</w:t>
        </w:r>
      </w:hyperlink>
    </w:p>
    <w:p w14:paraId="56337184" w14:textId="77777777" w:rsidR="0010204B" w:rsidRPr="00326CC1" w:rsidRDefault="00D1652E" w:rsidP="000B194C">
      <w:pPr>
        <w:pStyle w:val="ju-005fpara-002cleft-002cfirst-0020line-003a-0020-00200-0020cm"/>
        <w:pBdr>
          <w:bottom w:val="single" w:sz="4" w:space="1" w:color="auto"/>
        </w:pBdr>
        <w:spacing w:before="0" w:after="0"/>
        <w:jc w:val="both"/>
        <w:rPr>
          <w:i/>
          <w:lang w:val="bg-BG"/>
        </w:rPr>
      </w:pPr>
      <w:hyperlink r:id="rId123" w:history="1">
        <w:r w:rsidR="0010204B" w:rsidRPr="00326CC1">
          <w:rPr>
            <w:rStyle w:val="Hyperlink"/>
            <w:i/>
          </w:rPr>
          <w:t>Deyanov v. Bulgaria</w:t>
        </w:r>
        <w:r w:rsidR="0010204B" w:rsidRPr="00326CC1">
          <w:rPr>
            <w:rStyle w:val="Hyperlink"/>
            <w:i/>
            <w:lang w:val="ru-RU"/>
          </w:rPr>
          <w:t xml:space="preserve"> (</w:t>
        </w:r>
        <w:r w:rsidR="0010204B" w:rsidRPr="00326CC1">
          <w:rPr>
            <w:rStyle w:val="Hyperlink"/>
            <w:i/>
          </w:rPr>
          <w:t>no</w:t>
        </w:r>
        <w:r w:rsidR="0010204B" w:rsidRPr="00326CC1">
          <w:rPr>
            <w:rStyle w:val="Hyperlink"/>
            <w:i/>
            <w:lang w:val="ru-RU"/>
          </w:rPr>
          <w:t xml:space="preserve">. </w:t>
        </w:r>
        <w:r w:rsidR="0010204B" w:rsidRPr="00326CC1">
          <w:rPr>
            <w:rStyle w:val="Hyperlink"/>
            <w:i/>
          </w:rPr>
          <w:t>2930/04)</w:t>
        </w:r>
      </w:hyperlink>
    </w:p>
    <w:p w14:paraId="0E96A9C6" w14:textId="77777777" w:rsidR="0010204B" w:rsidRPr="00326CC1" w:rsidRDefault="0010204B" w:rsidP="0010204B">
      <w:pPr>
        <w:pStyle w:val="ju-005fpara-002cleft-002cfirst-0020line-003a-0020-00200-0020cm"/>
        <w:spacing w:before="0" w:after="0"/>
        <w:jc w:val="both"/>
        <w:rPr>
          <w:i/>
          <w:lang w:val="bg-BG"/>
        </w:rPr>
      </w:pPr>
    </w:p>
    <w:p w14:paraId="44FBDC15" w14:textId="77777777" w:rsidR="00810F33" w:rsidRPr="00326CC1" w:rsidRDefault="00810F33" w:rsidP="00810F33">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Държавата e нарушила процедурното си задължение по чл. 2 от Конвенцията (право на живот), тъй като и наказателноправното, и гражданскоправното средство, използвани от жалбоподателката, не са позволили да се установят адекватно причините за смъртта на сина й и да се потърси отговорност от евентуално виновното лице. </w:t>
      </w:r>
      <w:hyperlink r:id="rId124" w:history="1">
        <w:r w:rsidRPr="00326CC1">
          <w:rPr>
            <w:rStyle w:val="Hyperlink"/>
            <w:rFonts w:ascii="Times New Roman" w:hAnsi="Times New Roman" w:cs="Times New Roman"/>
            <w:sz w:val="24"/>
            <w:szCs w:val="24"/>
            <w:lang w:val="bg-BG"/>
          </w:rPr>
          <w:t>Бюлетин № 9</w:t>
        </w:r>
      </w:hyperlink>
    </w:p>
    <w:p w14:paraId="0D36F297" w14:textId="77777777" w:rsidR="00810F33" w:rsidRPr="00326CC1" w:rsidRDefault="00D1652E" w:rsidP="00810F33">
      <w:pPr>
        <w:pStyle w:val="NoSpacing"/>
        <w:pBdr>
          <w:bottom w:val="single" w:sz="4" w:space="1" w:color="auto"/>
        </w:pBdr>
        <w:jc w:val="both"/>
        <w:rPr>
          <w:rFonts w:ascii="Times New Roman" w:hAnsi="Times New Roman" w:cs="Times New Roman"/>
          <w:sz w:val="24"/>
          <w:szCs w:val="24"/>
          <w:lang w:val="bg-BG"/>
        </w:rPr>
      </w:pPr>
      <w:hyperlink r:id="rId125" w:history="1">
        <w:r w:rsidR="00810F33" w:rsidRPr="00326CC1">
          <w:rPr>
            <w:rStyle w:val="Hyperlink"/>
            <w:rFonts w:ascii="Times New Roman" w:hAnsi="Times New Roman" w:cs="Times New Roman"/>
            <w:i/>
            <w:sz w:val="24"/>
          </w:rPr>
          <w:t>Anna</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Todorova</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v</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Bulgaria</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no</w:t>
        </w:r>
        <w:r w:rsidR="00810F33" w:rsidRPr="00326CC1">
          <w:rPr>
            <w:rStyle w:val="Hyperlink"/>
            <w:rFonts w:ascii="Times New Roman" w:hAnsi="Times New Roman" w:cs="Times New Roman"/>
            <w:i/>
            <w:sz w:val="24"/>
            <w:lang w:val="bg-BG"/>
          </w:rPr>
          <w:t>. 23302/03</w:t>
        </w:r>
        <w:r w:rsidR="00810F33" w:rsidRPr="00326CC1">
          <w:rPr>
            <w:rStyle w:val="Hyperlink"/>
            <w:rFonts w:ascii="Times New Roman" w:hAnsi="Times New Roman" w:cs="Times New Roman"/>
            <w:i/>
            <w:sz w:val="24"/>
            <w:lang w:val="ru-RU"/>
          </w:rPr>
          <w:t>)</w:t>
        </w:r>
      </w:hyperlink>
    </w:p>
    <w:p w14:paraId="10053FFC" w14:textId="77777777" w:rsidR="00483DA6" w:rsidRPr="00326CC1" w:rsidRDefault="00483DA6" w:rsidP="00835C4E">
      <w:pPr>
        <w:pStyle w:val="NoSpacing"/>
        <w:jc w:val="both"/>
        <w:rPr>
          <w:rFonts w:ascii="Times New Roman" w:hAnsi="Times New Roman" w:cs="Times New Roman"/>
          <w:sz w:val="24"/>
          <w:szCs w:val="24"/>
          <w:lang w:val="bg-BG"/>
        </w:rPr>
      </w:pPr>
    </w:p>
    <w:p w14:paraId="347451B5"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Властите не са успели да изпълнят задълженията си да осигурят ефективно наблюдение в училище, пред което момче е било намушкано с нож от ученик. </w:t>
      </w:r>
      <w:hyperlink r:id="rId126"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22</w:t>
        </w:r>
      </w:hyperlink>
    </w:p>
    <w:p w14:paraId="6D6F5834" w14:textId="77777777" w:rsidR="00835C4E" w:rsidRPr="00326CC1" w:rsidRDefault="00D1652E" w:rsidP="00FB69BC">
      <w:pPr>
        <w:pStyle w:val="NoSpacing"/>
        <w:pBdr>
          <w:bottom w:val="single" w:sz="4" w:space="1" w:color="auto"/>
        </w:pBdr>
        <w:jc w:val="both"/>
        <w:rPr>
          <w:rFonts w:ascii="Times New Roman" w:hAnsi="Times New Roman" w:cs="Times New Roman"/>
          <w:color w:val="000000"/>
          <w:sz w:val="24"/>
          <w:szCs w:val="24"/>
          <w:lang w:val="bg-BG"/>
        </w:rPr>
      </w:pPr>
      <w:hyperlink r:id="rId127" w:history="1">
        <w:r w:rsidR="00835C4E" w:rsidRPr="00326CC1">
          <w:rPr>
            <w:rStyle w:val="Hyperlink"/>
            <w:rFonts w:ascii="Times New Roman" w:hAnsi="Times New Roman" w:cs="Times New Roman"/>
            <w:bCs/>
            <w:i/>
            <w:sz w:val="24"/>
            <w:szCs w:val="24"/>
          </w:rPr>
          <w:t>Kayak v. Turkey (no.60444/08)</w:t>
        </w:r>
      </w:hyperlink>
    </w:p>
    <w:p w14:paraId="6397BFB8" w14:textId="77777777" w:rsidR="00FB69BC" w:rsidRPr="00326CC1" w:rsidRDefault="00FB69BC" w:rsidP="00FB69BC">
      <w:pPr>
        <w:pStyle w:val="s30eec3f8"/>
        <w:pBdr>
          <w:bottom w:val="single" w:sz="4" w:space="1" w:color="auto"/>
        </w:pBdr>
        <w:shd w:val="clear" w:color="auto" w:fill="FFFFFF"/>
        <w:contextualSpacing/>
        <w:jc w:val="both"/>
        <w:rPr>
          <w:rStyle w:val="sb8d990e2"/>
          <w:color w:val="000000"/>
        </w:rPr>
      </w:pPr>
      <w:r w:rsidRPr="00326CC1">
        <w:rPr>
          <w:rStyle w:val="sb8d990e2"/>
          <w:color w:val="000000"/>
        </w:rPr>
        <w:t xml:space="preserve">Съдът обявява за явно необосновано оплакването на жалбоподателя – йордански гражданин, че е претърпял побой от друг задържан, докато е бил в </w:t>
      </w:r>
      <w:r w:rsidRPr="00326CC1">
        <w:t>СДВНЧ в Бусманци</w:t>
      </w:r>
      <w:r w:rsidRPr="00326CC1">
        <w:rPr>
          <w:rStyle w:val="sb8d990e2"/>
          <w:color w:val="000000"/>
        </w:rPr>
        <w:t xml:space="preserve">, и че инцидентът не е бил разследван. </w:t>
      </w:r>
      <w:hyperlink r:id="rId128" w:history="1">
        <w:r w:rsidR="00276112" w:rsidRPr="00326CC1">
          <w:rPr>
            <w:rStyle w:val="Hyperlink"/>
            <w:iCs/>
          </w:rPr>
          <w:t>Бюлетин № 34</w:t>
        </w:r>
      </w:hyperlink>
    </w:p>
    <w:p w14:paraId="4FA2E75C" w14:textId="77777777" w:rsidR="00FB69BC" w:rsidRPr="00326CC1" w:rsidRDefault="00D1652E" w:rsidP="00FB69BC">
      <w:pPr>
        <w:pStyle w:val="s30eec3f8"/>
        <w:pBdr>
          <w:bottom w:val="single" w:sz="4" w:space="1" w:color="auto"/>
        </w:pBdr>
        <w:shd w:val="clear" w:color="auto" w:fill="FFFFFF"/>
        <w:contextualSpacing/>
        <w:jc w:val="both"/>
        <w:rPr>
          <w:rStyle w:val="sb8d990e2"/>
          <w:b/>
          <w:color w:val="000000"/>
        </w:rPr>
      </w:pPr>
      <w:hyperlink r:id="rId129" w:history="1">
        <w:r w:rsidR="00FB69BC" w:rsidRPr="00326CC1">
          <w:rPr>
            <w:rStyle w:val="Hyperlink"/>
            <w:i/>
          </w:rPr>
          <w:t>Abulail and Ludneva v. Bulgaria (no. 21341/07)</w:t>
        </w:r>
      </w:hyperlink>
      <w:r w:rsidR="00FB69BC" w:rsidRPr="00326CC1">
        <w:rPr>
          <w:i/>
          <w:u w:val="single"/>
        </w:rPr>
        <w:t xml:space="preserve"> </w:t>
      </w:r>
      <w:r w:rsidR="00FB69BC" w:rsidRPr="00326CC1">
        <w:rPr>
          <w:i/>
        </w:rPr>
        <w:t xml:space="preserve">Решение по допустимостта </w:t>
      </w:r>
    </w:p>
    <w:p w14:paraId="37929561" w14:textId="77777777" w:rsidR="00FB69BC" w:rsidRPr="00326CC1" w:rsidRDefault="00FB69BC" w:rsidP="000B194C">
      <w:pPr>
        <w:rPr>
          <w:rStyle w:val="normal--char"/>
          <w:rFonts w:ascii="Times New Roman" w:hAnsi="Times New Roman" w:cs="Times New Roman"/>
          <w:b/>
          <w:i/>
          <w:color w:val="000000"/>
          <w:sz w:val="24"/>
          <w:szCs w:val="24"/>
        </w:rPr>
      </w:pPr>
    </w:p>
    <w:p w14:paraId="0D7985BB" w14:textId="77777777" w:rsidR="0092554D"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lastRenderedPageBreak/>
        <w:t>В</w:t>
      </w:r>
      <w:r w:rsidR="004F390D" w:rsidRPr="00326CC1">
        <w:rPr>
          <w:rStyle w:val="normal--char"/>
          <w:rFonts w:ascii="Times New Roman" w:hAnsi="Times New Roman"/>
          <w:i/>
          <w:color w:val="000000"/>
          <w:sz w:val="28"/>
          <w:szCs w:val="28"/>
        </w:rPr>
        <w:t xml:space="preserve">. </w:t>
      </w:r>
      <w:r w:rsidR="0092554D" w:rsidRPr="00326CC1">
        <w:rPr>
          <w:rStyle w:val="normal--char"/>
          <w:rFonts w:ascii="Times New Roman" w:hAnsi="Times New Roman"/>
          <w:i/>
          <w:color w:val="000000"/>
          <w:sz w:val="28"/>
          <w:szCs w:val="28"/>
        </w:rPr>
        <w:t>Защита на общността от определено лице, за което се знае, че е опасно</w:t>
      </w:r>
    </w:p>
    <w:p w14:paraId="0A0C0219"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Предсрочното освобождаване от затвора поради добро поведение на лице, осъдено за убийство, което впоследствие извършило ново убийство, не представлява нарушение на позитивното задължение на държавата по чл. 2 от Конвенцията. </w:t>
      </w:r>
      <w:hyperlink r:id="rId130" w:history="1">
        <w:r w:rsidRPr="00326CC1">
          <w:rPr>
            <w:rStyle w:val="Hyperlink"/>
            <w:rFonts w:ascii="Times New Roman" w:hAnsi="Times New Roman" w:cs="Times New Roman"/>
            <w:sz w:val="24"/>
            <w:szCs w:val="24"/>
            <w:lang w:val="bg-BG"/>
          </w:rPr>
          <w:t>Бюлетин № 16</w:t>
        </w:r>
      </w:hyperlink>
    </w:p>
    <w:p w14:paraId="09B91E2D" w14:textId="77777777" w:rsidR="00116318" w:rsidRPr="00326CC1" w:rsidRDefault="00D1652E" w:rsidP="004F390D">
      <w:pPr>
        <w:pStyle w:val="ju-005fpara-002cleft-002cfirst-0020line-003a-0020-00200-0020cm"/>
        <w:pBdr>
          <w:bottom w:val="single" w:sz="4" w:space="1" w:color="auto"/>
        </w:pBdr>
        <w:spacing w:before="0" w:after="0" w:line="240" w:lineRule="auto"/>
        <w:jc w:val="both"/>
        <w:rPr>
          <w:rStyle w:val="normal--char"/>
          <w:i/>
          <w:iCs/>
          <w:lang w:val="bg-BG"/>
        </w:rPr>
      </w:pPr>
      <w:hyperlink r:id="rId131" w:history="1">
        <w:r w:rsidR="00810F33" w:rsidRPr="00326CC1">
          <w:rPr>
            <w:rStyle w:val="Hyperlink"/>
            <w:i/>
            <w:iCs/>
          </w:rPr>
          <w:t>Choreftakis and Choreftaki v. Greece (no. 46846/08)</w:t>
        </w:r>
      </w:hyperlink>
    </w:p>
    <w:p w14:paraId="1DC75474" w14:textId="77777777" w:rsidR="004F390D" w:rsidRPr="00326CC1" w:rsidRDefault="004F390D" w:rsidP="004F390D">
      <w:pPr>
        <w:pStyle w:val="ju-005fpara-002cleft-002cfirst-0020line-003a-0020-00200-0020cm"/>
        <w:spacing w:before="0" w:after="0" w:line="240" w:lineRule="auto"/>
        <w:jc w:val="both"/>
        <w:rPr>
          <w:rStyle w:val="normal--char"/>
          <w:i/>
          <w:iCs/>
          <w:lang w:val="bg-BG"/>
        </w:rPr>
      </w:pPr>
    </w:p>
    <w:p w14:paraId="02FFB126" w14:textId="77777777" w:rsidR="00EE1F4C" w:rsidRPr="00326CC1" w:rsidRDefault="00EE1F4C" w:rsidP="004F390D">
      <w:pPr>
        <w:pStyle w:val="ju-005fpara-002cleft-002cfirst-0020line-003a-0020-00200-0020cm"/>
        <w:spacing w:before="0" w:after="0" w:line="240" w:lineRule="auto"/>
        <w:jc w:val="both"/>
        <w:rPr>
          <w:lang w:val="bg-BG" w:eastAsia="en-GB"/>
        </w:rPr>
      </w:pPr>
      <w:r w:rsidRPr="00326CC1">
        <w:rPr>
          <w:bCs/>
          <w:lang w:val="bg-BG" w:eastAsia="bg-BG"/>
        </w:rPr>
        <w:t xml:space="preserve">Полицията не е предприела необходимите мерки за предотвратяване на убийството, извършено от психически разстроен човек. Властите не са изпълнили задължението си да </w:t>
      </w:r>
      <w:r w:rsidRPr="00326CC1">
        <w:rPr>
          <w:lang w:val="bg-BG" w:eastAsia="en-GB"/>
        </w:rPr>
        <w:t xml:space="preserve">охранят правото на живот като направят всичко, което разумно може да се очаква от тях, за да осигурят безопасността на хората от насилие. </w:t>
      </w:r>
      <w:hyperlink r:id="rId132" w:history="1">
        <w:r w:rsidRPr="00326CC1">
          <w:rPr>
            <w:rStyle w:val="Hyperlink"/>
            <w:lang w:val="bg-BG" w:eastAsia="en-GB"/>
          </w:rPr>
          <w:t>Бюлетин № 32</w:t>
        </w:r>
      </w:hyperlink>
    </w:p>
    <w:p w14:paraId="263BAB77" w14:textId="77777777" w:rsidR="00EE1F4C" w:rsidRPr="00326CC1" w:rsidRDefault="00D1652E" w:rsidP="00EE1F4C">
      <w:pPr>
        <w:pStyle w:val="ju-005fpara-002cleft-002cfirst-0020line-003a-0020-00200-0020cm"/>
        <w:pBdr>
          <w:bottom w:val="single" w:sz="4" w:space="1" w:color="auto"/>
        </w:pBdr>
        <w:spacing w:before="0" w:after="0" w:line="240" w:lineRule="auto"/>
        <w:jc w:val="both"/>
        <w:rPr>
          <w:i/>
          <w:lang w:val="bg-BG"/>
        </w:rPr>
      </w:pPr>
      <w:hyperlink r:id="rId133" w:history="1">
        <w:r w:rsidR="00EE1F4C" w:rsidRPr="00326CC1">
          <w:rPr>
            <w:rStyle w:val="Hyperlink"/>
            <w:i/>
            <w:lang w:val="bg-BG"/>
          </w:rPr>
          <w:t>Bljakaj and others v. Croatia (no.74448/12)</w:t>
        </w:r>
      </w:hyperlink>
    </w:p>
    <w:p w14:paraId="5A2DB199" w14:textId="77777777" w:rsidR="00EE1F4C" w:rsidRPr="00326CC1" w:rsidRDefault="00EE1F4C" w:rsidP="004F390D">
      <w:pPr>
        <w:pStyle w:val="ju-005fpara-002cleft-002cfirst-0020line-003a-0020-00200-0020cm"/>
        <w:spacing w:before="0" w:after="0" w:line="240" w:lineRule="auto"/>
        <w:jc w:val="both"/>
        <w:rPr>
          <w:i/>
          <w:lang w:val="bg-BG"/>
        </w:rPr>
      </w:pPr>
    </w:p>
    <w:p w14:paraId="2603225C" w14:textId="77777777" w:rsidR="0074477B"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Г</w:t>
      </w:r>
      <w:r w:rsidR="004F390D" w:rsidRPr="00326CC1">
        <w:rPr>
          <w:rStyle w:val="normal--char"/>
          <w:rFonts w:ascii="Times New Roman" w:hAnsi="Times New Roman"/>
          <w:i/>
          <w:color w:val="000000"/>
          <w:sz w:val="28"/>
          <w:szCs w:val="28"/>
        </w:rPr>
        <w:t xml:space="preserve">. </w:t>
      </w:r>
      <w:r w:rsidR="0074477B" w:rsidRPr="00326CC1">
        <w:rPr>
          <w:rStyle w:val="normal--char"/>
          <w:rFonts w:ascii="Times New Roman" w:hAnsi="Times New Roman"/>
          <w:i/>
          <w:color w:val="000000"/>
          <w:sz w:val="28"/>
          <w:szCs w:val="28"/>
        </w:rPr>
        <w:t>Защита на лице, за което се знае, че страда от психическо разстройство от него самото</w:t>
      </w:r>
    </w:p>
    <w:p w14:paraId="6149ECDA" w14:textId="77777777" w:rsidR="00EA7A2C" w:rsidRPr="00326CC1" w:rsidRDefault="00EA7A2C" w:rsidP="00EA7A2C">
      <w:pPr>
        <w:pStyle w:val="ju-005fpara-002cleft-002cfirst-0020line-003a-0020-00200-0020cm"/>
        <w:spacing w:before="0" w:after="0"/>
        <w:jc w:val="both"/>
        <w:rPr>
          <w:rStyle w:val="normal--char"/>
          <w:color w:val="000000"/>
          <w:lang w:val="bg-BG"/>
        </w:rPr>
      </w:pPr>
      <w:r w:rsidRPr="00326CC1">
        <w:rPr>
          <w:rStyle w:val="normal--char"/>
        </w:rPr>
        <w:t>Държавата отговаря за смъртта на младеж, самоубил се по време на военна служба, тъй като не е била извършена задълбочена проверка на годността му за такава служба, а началниците на младежа не се</w:t>
      </w:r>
      <w:r w:rsidR="0023236F" w:rsidRPr="00326CC1">
        <w:rPr>
          <w:rStyle w:val="normal--char"/>
          <w:lang w:val="bg-BG"/>
        </w:rPr>
        <w:t xml:space="preserve"> </w:t>
      </w:r>
      <w:r w:rsidRPr="00326CC1">
        <w:rPr>
          <w:rStyle w:val="normal--char"/>
          <w:lang w:val="bg-BG"/>
        </w:rPr>
        <w:t xml:space="preserve">съобразили с нестабилното му психологично състояние. </w:t>
      </w:r>
      <w:hyperlink r:id="rId134" w:history="1">
        <w:r w:rsidRPr="00326CC1">
          <w:rPr>
            <w:rStyle w:val="Hyperlink"/>
          </w:rPr>
          <w:t xml:space="preserve">Бюлетин № </w:t>
        </w:r>
        <w:r w:rsidRPr="00326CC1">
          <w:rPr>
            <w:rStyle w:val="Hyperlink"/>
            <w:lang w:val="bg-BG"/>
          </w:rPr>
          <w:t>5</w:t>
        </w:r>
      </w:hyperlink>
    </w:p>
    <w:p w14:paraId="6C104155" w14:textId="77777777" w:rsidR="00EA7A2C" w:rsidRPr="00326CC1" w:rsidRDefault="00D1652E" w:rsidP="00EA7A2C">
      <w:pPr>
        <w:pStyle w:val="ju-005fpara-002cleft-002cfirst-0020line-003a-0020-00200-0020cm"/>
        <w:pBdr>
          <w:bottom w:val="single" w:sz="4" w:space="1" w:color="auto"/>
        </w:pBdr>
        <w:spacing w:before="0" w:after="0"/>
        <w:jc w:val="both"/>
        <w:rPr>
          <w:rStyle w:val="normal--char"/>
          <w:lang w:val="bg-BG"/>
        </w:rPr>
      </w:pPr>
      <w:hyperlink r:id="rId135" w:history="1">
        <w:r w:rsidR="00EA7A2C" w:rsidRPr="00326CC1">
          <w:rPr>
            <w:rStyle w:val="Hyperlink"/>
            <w:i/>
          </w:rPr>
          <w:t xml:space="preserve">Servet Gündüz and </w:t>
        </w:r>
        <w:r w:rsidR="00EA7A2C" w:rsidRPr="00326CC1">
          <w:rPr>
            <w:rStyle w:val="Hyperlink"/>
            <w:i/>
            <w:lang w:val="en-US"/>
          </w:rPr>
          <w:t>O</w:t>
        </w:r>
        <w:r w:rsidR="00EA7A2C" w:rsidRPr="00326CC1">
          <w:rPr>
            <w:rStyle w:val="Hyperlink"/>
            <w:i/>
          </w:rPr>
          <w:t>thers v. Turkey (no.</w:t>
        </w:r>
        <w:r w:rsidR="00EA7A2C" w:rsidRPr="00326CC1">
          <w:rPr>
            <w:rStyle w:val="Hyperlink"/>
            <w:i/>
            <w:lang w:val="en-US"/>
          </w:rPr>
          <w:t> </w:t>
        </w:r>
        <w:r w:rsidR="00EA7A2C" w:rsidRPr="00326CC1">
          <w:rPr>
            <w:rStyle w:val="Hyperlink"/>
            <w:i/>
          </w:rPr>
          <w:t>4611/05)</w:t>
        </w:r>
      </w:hyperlink>
    </w:p>
    <w:p w14:paraId="46A7476D" w14:textId="77777777" w:rsidR="00EA7A2C" w:rsidRPr="00326CC1" w:rsidRDefault="00EA7A2C" w:rsidP="00EA7A2C">
      <w:pPr>
        <w:pStyle w:val="ju-005fpara-002cleft-002cfirst-0020line-003a-0020-00200-0020cm"/>
        <w:spacing w:before="0" w:after="0"/>
        <w:jc w:val="both"/>
        <w:rPr>
          <w:rStyle w:val="normal--char"/>
          <w:b/>
          <w:sz w:val="22"/>
          <w:u w:val="single"/>
          <w:lang w:val="bg-BG"/>
        </w:rPr>
      </w:pPr>
    </w:p>
    <w:p w14:paraId="1A6BE9A8"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Турция не е успяла да предотврати самоубийството на млад войник, изпълняващ задължителната си военна служба, който е страдал от душевно разстройство. </w:t>
      </w:r>
      <w:hyperlink r:id="rId136" w:history="1">
        <w:r w:rsidRPr="00326CC1">
          <w:rPr>
            <w:rStyle w:val="Hyperlink"/>
            <w:rFonts w:ascii="Times New Roman" w:hAnsi="Times New Roman" w:cs="Times New Roman"/>
            <w:sz w:val="24"/>
            <w:szCs w:val="24"/>
            <w:lang w:val="bg-BG"/>
          </w:rPr>
          <w:t>Бюлетин № 13</w:t>
        </w:r>
      </w:hyperlink>
    </w:p>
    <w:p w14:paraId="38EF8954" w14:textId="77777777" w:rsidR="00835C4E" w:rsidRPr="00326CC1" w:rsidRDefault="00D1652E" w:rsidP="004F390D">
      <w:pPr>
        <w:pStyle w:val="ju-005fpara-002cleft-002cfirst-0020line-003a-0020-00200-0020cm"/>
        <w:pBdr>
          <w:bottom w:val="single" w:sz="4" w:space="1" w:color="auto"/>
        </w:pBdr>
        <w:spacing w:before="0" w:after="0" w:line="240" w:lineRule="auto"/>
        <w:jc w:val="both"/>
        <w:rPr>
          <w:i/>
          <w:lang w:val="bg-BG"/>
        </w:rPr>
      </w:pPr>
      <w:hyperlink r:id="rId137" w:history="1">
        <w:r w:rsidR="000C607C" w:rsidRPr="00326CC1">
          <w:rPr>
            <w:rStyle w:val="Hyperlink"/>
            <w:i/>
          </w:rPr>
          <w:t xml:space="preserve">Acet and Others v. Turkey </w:t>
        </w:r>
        <w:r w:rsidR="000C607C" w:rsidRPr="00326CC1">
          <w:rPr>
            <w:rStyle w:val="Hyperlink"/>
            <w:i/>
            <w:iCs/>
            <w:lang w:val="bg-BG"/>
          </w:rPr>
          <w:t>(</w:t>
        </w:r>
        <w:r w:rsidR="000C607C" w:rsidRPr="00326CC1">
          <w:rPr>
            <w:rStyle w:val="Hyperlink"/>
            <w:i/>
            <w:iCs/>
            <w:lang w:val="en-US"/>
          </w:rPr>
          <w:t>no</w:t>
        </w:r>
        <w:r w:rsidR="000C607C" w:rsidRPr="00326CC1">
          <w:rPr>
            <w:rStyle w:val="Hyperlink"/>
            <w:i/>
            <w:iCs/>
            <w:lang w:val="bg-BG"/>
          </w:rPr>
          <w:t xml:space="preserve">. </w:t>
        </w:r>
        <w:r w:rsidR="000C607C" w:rsidRPr="00326CC1">
          <w:rPr>
            <w:rStyle w:val="Hyperlink"/>
            <w:i/>
          </w:rPr>
          <w:t>22427/06</w:t>
        </w:r>
        <w:r w:rsidR="000C607C" w:rsidRPr="00326CC1">
          <w:rPr>
            <w:rStyle w:val="Hyperlink"/>
            <w:i/>
            <w:lang w:val="bg-BG"/>
          </w:rPr>
          <w:t>)</w:t>
        </w:r>
      </w:hyperlink>
    </w:p>
    <w:p w14:paraId="5874374D" w14:textId="77777777" w:rsidR="00602E48"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Д</w:t>
      </w:r>
      <w:r w:rsidR="004F390D" w:rsidRPr="00326CC1">
        <w:rPr>
          <w:rStyle w:val="normal--char"/>
          <w:rFonts w:ascii="Times New Roman" w:hAnsi="Times New Roman"/>
          <w:i/>
          <w:color w:val="000000"/>
          <w:sz w:val="28"/>
          <w:szCs w:val="28"/>
        </w:rPr>
        <w:t xml:space="preserve">. </w:t>
      </w:r>
      <w:r w:rsidR="00602E48" w:rsidRPr="00326CC1">
        <w:rPr>
          <w:rStyle w:val="normal--char"/>
          <w:rFonts w:ascii="Times New Roman" w:hAnsi="Times New Roman"/>
          <w:i/>
          <w:color w:val="000000"/>
          <w:sz w:val="28"/>
          <w:szCs w:val="28"/>
        </w:rPr>
        <w:t>Регулация на опасни дейности</w:t>
      </w:r>
    </w:p>
    <w:p w14:paraId="7D7A725D" w14:textId="77777777" w:rsidR="005403EC" w:rsidRPr="00326CC1" w:rsidRDefault="005403EC" w:rsidP="005403EC">
      <w:pPr>
        <w:pStyle w:val="NoSpacing"/>
        <w:jc w:val="both"/>
        <w:rP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Скоковете с парашут са обичайна част от военните задължения, поради което смъртта на инструктор по парашутизъм по време на тренировъчна практика би могла да ангажира отговорността на държавата по чл. 2 от Конвенцията, само ако се дължи на недостатъчна регулация или контрол на тази дейност, но не и ако е причинена от небрежно поведение на лице или</w:t>
      </w:r>
      <w:r w:rsidR="0023236F" w:rsidRPr="00326CC1">
        <w:rPr>
          <w:rStyle w:val="normal--char"/>
          <w:rFonts w:ascii="Times New Roman" w:hAnsi="Times New Roman" w:cs="Times New Roman"/>
          <w:sz w:val="24"/>
          <w:szCs w:val="24"/>
          <w:lang w:val="bg-BG"/>
        </w:rPr>
        <w:t xml:space="preserve"> </w:t>
      </w:r>
      <w:r w:rsidRPr="00326CC1">
        <w:rPr>
          <w:rStyle w:val="normal--char"/>
          <w:rFonts w:ascii="Times New Roman" w:hAnsi="Times New Roman" w:cs="Times New Roman"/>
          <w:sz w:val="24"/>
          <w:szCs w:val="24"/>
          <w:lang w:val="bg-BG"/>
        </w:rPr>
        <w:t>последователност от нещастни събития</w:t>
      </w:r>
      <w:r w:rsidRPr="00326CC1">
        <w:rPr>
          <w:rFonts w:ascii="Times New Roman" w:hAnsi="Times New Roman" w:cs="Times New Roman"/>
          <w:sz w:val="24"/>
          <w:szCs w:val="24"/>
          <w:lang w:val="bg-BG"/>
        </w:rPr>
        <w:t xml:space="preserve">. </w:t>
      </w:r>
      <w:hyperlink r:id="rId138" w:history="1">
        <w:r w:rsidRPr="00326CC1">
          <w:rPr>
            <w:rStyle w:val="Hyperlink"/>
            <w:rFonts w:ascii="Times New Roman" w:hAnsi="Times New Roman" w:cs="Times New Roman"/>
            <w:sz w:val="24"/>
            <w:szCs w:val="24"/>
            <w:lang w:val="bg-BG"/>
          </w:rPr>
          <w:t>Бюлетин № 3</w:t>
        </w:r>
      </w:hyperlink>
    </w:p>
    <w:p w14:paraId="5D82617B" w14:textId="77777777" w:rsidR="00835C4E" w:rsidRPr="00326CC1" w:rsidRDefault="00D1652E" w:rsidP="00835C4E">
      <w:pPr>
        <w:pStyle w:val="NoSpacing"/>
        <w:pBdr>
          <w:bottom w:val="single" w:sz="4" w:space="1" w:color="auto"/>
        </w:pBdr>
        <w:jc w:val="both"/>
        <w:rPr>
          <w:rStyle w:val="normal--char"/>
          <w:rFonts w:ascii="Times New Roman" w:hAnsi="Times New Roman" w:cs="Times New Roman"/>
          <w:i/>
          <w:sz w:val="24"/>
          <w:szCs w:val="24"/>
          <w:lang w:val="bg-BG"/>
        </w:rPr>
      </w:pPr>
      <w:hyperlink r:id="rId139" w:history="1">
        <w:r w:rsidR="005403EC" w:rsidRPr="00326CC1">
          <w:rPr>
            <w:rStyle w:val="Hyperlink"/>
            <w:rFonts w:ascii="Times New Roman" w:hAnsi="Times New Roman" w:cs="Times New Roman"/>
            <w:i/>
            <w:sz w:val="24"/>
            <w:szCs w:val="24"/>
          </w:rPr>
          <w:t>Stoyanovi</w:t>
        </w:r>
        <w:r w:rsidR="005403EC" w:rsidRPr="00326CC1">
          <w:rPr>
            <w:rStyle w:val="Hyperlink"/>
            <w:rFonts w:ascii="Times New Roman" w:hAnsi="Times New Roman" w:cs="Times New Roman"/>
            <w:i/>
            <w:sz w:val="24"/>
            <w:szCs w:val="24"/>
            <w:lang w:val="bg-BG"/>
          </w:rPr>
          <w:t xml:space="preserve"> </w:t>
        </w:r>
        <w:r w:rsidR="005403EC" w:rsidRPr="00326CC1">
          <w:rPr>
            <w:rStyle w:val="Hyperlink"/>
            <w:rFonts w:ascii="Times New Roman" w:hAnsi="Times New Roman" w:cs="Times New Roman"/>
            <w:i/>
            <w:sz w:val="24"/>
            <w:szCs w:val="24"/>
          </w:rPr>
          <w:t>v</w:t>
        </w:r>
        <w:r w:rsidR="005403EC" w:rsidRPr="00326CC1">
          <w:rPr>
            <w:rStyle w:val="Hyperlink"/>
            <w:rFonts w:ascii="Times New Roman" w:hAnsi="Times New Roman" w:cs="Times New Roman"/>
            <w:i/>
            <w:sz w:val="24"/>
            <w:szCs w:val="24"/>
            <w:lang w:val="bg-BG"/>
          </w:rPr>
          <w:t xml:space="preserve">. </w:t>
        </w:r>
        <w:r w:rsidR="005403EC" w:rsidRPr="00326CC1">
          <w:rPr>
            <w:rStyle w:val="Hyperlink"/>
            <w:rFonts w:ascii="Times New Roman" w:hAnsi="Times New Roman" w:cs="Times New Roman"/>
            <w:i/>
            <w:sz w:val="24"/>
            <w:szCs w:val="24"/>
          </w:rPr>
          <w:t>Bulgaria</w:t>
        </w:r>
        <w:r w:rsidR="005403EC" w:rsidRPr="00326CC1">
          <w:rPr>
            <w:rStyle w:val="Hyperlink"/>
            <w:rFonts w:ascii="Times New Roman" w:hAnsi="Times New Roman" w:cs="Times New Roman"/>
            <w:i/>
            <w:sz w:val="24"/>
            <w:szCs w:val="24"/>
            <w:lang w:val="bg-BG"/>
          </w:rPr>
          <w:t xml:space="preserve"> (</w:t>
        </w:r>
        <w:r w:rsidR="005403EC" w:rsidRPr="00326CC1">
          <w:rPr>
            <w:rStyle w:val="Hyperlink"/>
            <w:rFonts w:ascii="Times New Roman" w:hAnsi="Times New Roman" w:cs="Times New Roman"/>
            <w:i/>
            <w:sz w:val="24"/>
            <w:szCs w:val="24"/>
          </w:rPr>
          <w:t>no</w:t>
        </w:r>
        <w:r w:rsidR="005403EC" w:rsidRPr="00326CC1">
          <w:rPr>
            <w:rStyle w:val="Hyperlink"/>
            <w:rFonts w:ascii="Times New Roman" w:hAnsi="Times New Roman" w:cs="Times New Roman"/>
            <w:i/>
            <w:sz w:val="24"/>
            <w:szCs w:val="24"/>
            <w:lang w:val="bg-BG"/>
          </w:rPr>
          <w:t>. 42980/04)</w:t>
        </w:r>
      </w:hyperlink>
    </w:p>
    <w:p w14:paraId="6DE283B9" w14:textId="77777777" w:rsidR="00835C4E" w:rsidRPr="00326CC1" w:rsidRDefault="00835C4E" w:rsidP="00835C4E">
      <w:pPr>
        <w:pStyle w:val="NoSpacing"/>
        <w:jc w:val="both"/>
        <w:rPr>
          <w:rStyle w:val="normal--char"/>
          <w:rFonts w:ascii="Times New Roman" w:hAnsi="Times New Roman" w:cs="Times New Roman"/>
          <w:i/>
          <w:sz w:val="24"/>
          <w:szCs w:val="24"/>
          <w:lang w:val="bg-BG"/>
        </w:rPr>
      </w:pPr>
    </w:p>
    <w:p w14:paraId="25E43A75" w14:textId="77777777" w:rsidR="00097AD3" w:rsidRPr="00326CC1" w:rsidRDefault="00097AD3" w:rsidP="00097AD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Позитивните задължения на държавата по чл. 2 включват и стриктен контрол при подбора на служителите на правоприлагащите органи, на които бива разрешено да носят служебно оръжие. </w:t>
      </w:r>
      <w:hyperlink r:id="rId140" w:history="1">
        <w:r w:rsidRPr="00326CC1">
          <w:rPr>
            <w:rStyle w:val="Hyperlink"/>
            <w:rFonts w:ascii="Times New Roman" w:hAnsi="Times New Roman" w:cs="Times New Roman"/>
            <w:sz w:val="24"/>
            <w:szCs w:val="24"/>
            <w:lang w:val="bg-BG"/>
          </w:rPr>
          <w:t>Бюлетин № 16</w:t>
        </w:r>
      </w:hyperlink>
    </w:p>
    <w:p w14:paraId="3FA363DC" w14:textId="77777777" w:rsidR="00097AD3" w:rsidRPr="00326CC1" w:rsidRDefault="00D1652E" w:rsidP="00097AD3">
      <w:pPr>
        <w:pStyle w:val="ju-005fpara-002cleft-002cfirst-0020line-003a-0020-00200-0020cm"/>
        <w:pBdr>
          <w:bottom w:val="single" w:sz="4" w:space="1" w:color="auto"/>
        </w:pBdr>
        <w:spacing w:before="0" w:after="0" w:line="240" w:lineRule="auto"/>
        <w:jc w:val="both"/>
        <w:rPr>
          <w:i/>
          <w:iCs/>
          <w:lang w:val="bg-BG"/>
        </w:rPr>
      </w:pPr>
      <w:hyperlink r:id="rId141" w:history="1">
        <w:r w:rsidR="00097AD3" w:rsidRPr="00326CC1">
          <w:rPr>
            <w:rStyle w:val="Hyperlink"/>
            <w:rFonts w:eastAsia="Calibri"/>
            <w:i/>
          </w:rPr>
          <w:t>Gorovenky and Bugara v. Ukraine (</w:t>
        </w:r>
        <w:r w:rsidR="00097AD3" w:rsidRPr="00326CC1">
          <w:rPr>
            <w:rStyle w:val="Hyperlink"/>
            <w:rFonts w:eastAsia="Calibri"/>
            <w:i/>
            <w:lang w:val="en-US"/>
          </w:rPr>
          <w:t>nos</w:t>
        </w:r>
        <w:r w:rsidR="00097AD3" w:rsidRPr="00326CC1">
          <w:rPr>
            <w:rStyle w:val="Hyperlink"/>
            <w:rFonts w:eastAsia="Calibri"/>
            <w:i/>
          </w:rPr>
          <w:t>.</w:t>
        </w:r>
        <w:r w:rsidR="00097AD3" w:rsidRPr="00326CC1">
          <w:rPr>
            <w:rStyle w:val="Hyperlink"/>
            <w:rFonts w:eastAsia="Calibri"/>
            <w:i/>
            <w:lang w:val="bg-BG"/>
          </w:rPr>
          <w:t xml:space="preserve"> </w:t>
        </w:r>
        <w:r w:rsidR="00097AD3" w:rsidRPr="00326CC1">
          <w:rPr>
            <w:rStyle w:val="Hyperlink"/>
            <w:rFonts w:eastAsia="Calibri"/>
            <w:i/>
          </w:rPr>
          <w:t>36146/05 и 42418/05)</w:t>
        </w:r>
      </w:hyperlink>
      <w:r w:rsidR="00097AD3" w:rsidRPr="00326CC1">
        <w:rPr>
          <w:i/>
          <w:lang w:val="bg-BG"/>
        </w:rPr>
        <w:t xml:space="preserve"> </w:t>
      </w:r>
    </w:p>
    <w:p w14:paraId="7A3AC217" w14:textId="77777777" w:rsidR="00097AD3" w:rsidRDefault="00097AD3" w:rsidP="00835C4E">
      <w:pPr>
        <w:pStyle w:val="NoSpacing"/>
        <w:jc w:val="both"/>
        <w:rPr>
          <w:rStyle w:val="normal--char"/>
          <w:rFonts w:ascii="Times New Roman" w:hAnsi="Times New Roman" w:cs="Times New Roman"/>
          <w:sz w:val="24"/>
          <w:lang w:val="bg-BG"/>
        </w:rPr>
      </w:pPr>
    </w:p>
    <w:p w14:paraId="3B34DE06"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Налице е нарушение на материалния и процедурен аспект на правото на живот по чл. 2 на Конвенцията при инцидент с дете в необезопасен електрически трансформатор. Националната съдебна система не е успяла да идентифицира отговорните за инцидента лица поради липсваща работеща система за идентификация на собствениците и ползвателите на съоръжения с високо напрежение, за да се осигури спазване на изискванията за безопасността им. </w:t>
      </w:r>
      <w:hyperlink r:id="rId142"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19</w:t>
        </w:r>
      </w:hyperlink>
    </w:p>
    <w:p w14:paraId="763654C8" w14:textId="77777777" w:rsidR="00835C4E" w:rsidRPr="00326CC1" w:rsidRDefault="00D1652E" w:rsidP="00835C4E">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43" w:history="1">
        <w:r w:rsidR="00835C4E" w:rsidRPr="00326CC1">
          <w:rPr>
            <w:rStyle w:val="Hyperlink"/>
            <w:i/>
            <w:iCs/>
            <w:lang w:val="en-US"/>
          </w:rPr>
          <w:t>Iliya</w:t>
        </w:r>
        <w:r w:rsidR="00835C4E" w:rsidRPr="00326CC1">
          <w:rPr>
            <w:rStyle w:val="Hyperlink"/>
            <w:i/>
            <w:iCs/>
            <w:lang w:val="ru-RU"/>
          </w:rPr>
          <w:t xml:space="preserve"> </w:t>
        </w:r>
        <w:r w:rsidR="00835C4E" w:rsidRPr="00326CC1">
          <w:rPr>
            <w:rStyle w:val="Hyperlink"/>
            <w:i/>
            <w:iCs/>
            <w:lang w:val="en-US"/>
          </w:rPr>
          <w:t>Petrov</w:t>
        </w:r>
        <w:r w:rsidR="00835C4E" w:rsidRPr="00326CC1">
          <w:rPr>
            <w:rStyle w:val="Hyperlink"/>
            <w:i/>
            <w:iCs/>
            <w:lang w:val="ru-RU"/>
          </w:rPr>
          <w:t xml:space="preserve"> </w:t>
        </w:r>
        <w:r w:rsidR="00835C4E" w:rsidRPr="00326CC1">
          <w:rPr>
            <w:rStyle w:val="Hyperlink"/>
            <w:i/>
            <w:iCs/>
            <w:lang w:val="en-US"/>
          </w:rPr>
          <w:t>v</w:t>
        </w:r>
        <w:r w:rsidR="00835C4E" w:rsidRPr="00326CC1">
          <w:rPr>
            <w:rStyle w:val="Hyperlink"/>
            <w:i/>
            <w:iCs/>
            <w:lang w:val="ru-RU"/>
          </w:rPr>
          <w:t xml:space="preserve">. </w:t>
        </w:r>
        <w:r w:rsidR="00835C4E" w:rsidRPr="00326CC1">
          <w:rPr>
            <w:rStyle w:val="Hyperlink"/>
            <w:i/>
            <w:iCs/>
            <w:lang w:val="en-US"/>
          </w:rPr>
          <w:t>Bulgaria</w:t>
        </w:r>
        <w:r w:rsidR="00835C4E" w:rsidRPr="00326CC1">
          <w:rPr>
            <w:rStyle w:val="Hyperlink"/>
            <w:i/>
            <w:iCs/>
            <w:lang w:val="ru-RU"/>
          </w:rPr>
          <w:t xml:space="preserve"> (</w:t>
        </w:r>
        <w:r w:rsidR="00835C4E" w:rsidRPr="00326CC1">
          <w:rPr>
            <w:rStyle w:val="Hyperlink"/>
            <w:i/>
            <w:iCs/>
            <w:lang w:val="en-US"/>
          </w:rPr>
          <w:t>no</w:t>
        </w:r>
        <w:r w:rsidR="00835C4E" w:rsidRPr="00326CC1">
          <w:rPr>
            <w:rStyle w:val="Hyperlink"/>
            <w:i/>
            <w:iCs/>
            <w:lang w:val="ru-RU"/>
          </w:rPr>
          <w:t xml:space="preserve">. </w:t>
        </w:r>
        <w:r w:rsidR="00835C4E" w:rsidRPr="00326CC1">
          <w:rPr>
            <w:rStyle w:val="Hyperlink"/>
            <w:i/>
            <w:iCs/>
          </w:rPr>
          <w:t>19202/03</w:t>
        </w:r>
        <w:r w:rsidR="00835C4E" w:rsidRPr="00326CC1">
          <w:rPr>
            <w:rStyle w:val="Hyperlink"/>
            <w:i/>
            <w:iCs/>
            <w:lang w:val="ru-RU"/>
          </w:rPr>
          <w:t>)</w:t>
        </w:r>
      </w:hyperlink>
    </w:p>
    <w:p w14:paraId="1D5F7D3C" w14:textId="77777777" w:rsidR="00835C4E" w:rsidRPr="00326CC1" w:rsidRDefault="00835C4E" w:rsidP="00835C4E">
      <w:pPr>
        <w:pStyle w:val="NoSpacing"/>
        <w:jc w:val="both"/>
        <w:rPr>
          <w:rStyle w:val="normal--char"/>
          <w:rFonts w:ascii="Times New Roman" w:hAnsi="Times New Roman" w:cs="Times New Roman"/>
          <w:sz w:val="24"/>
          <w:lang w:val="bg-BG"/>
        </w:rPr>
      </w:pPr>
    </w:p>
    <w:p w14:paraId="735434F2" w14:textId="77777777" w:rsidR="00835C4E" w:rsidRPr="00326CC1" w:rsidRDefault="00835C4E" w:rsidP="00835C4E">
      <w:pPr>
        <w:pStyle w:val="NoSpacing"/>
        <w:rPr>
          <w:rStyle w:val="normal--char"/>
          <w:rFonts w:ascii="Times New Roman" w:hAnsi="Times New Roman" w:cs="Times New Roman"/>
          <w:sz w:val="24"/>
          <w:lang w:val="bg-BG"/>
        </w:rPr>
      </w:pPr>
      <w:r w:rsidRPr="00326CC1">
        <w:rPr>
          <w:rStyle w:val="normal--char"/>
          <w:rFonts w:ascii="Times New Roman" w:hAnsi="Times New Roman" w:cs="Times New Roman"/>
          <w:sz w:val="24"/>
          <w:lang w:val="bg-BG"/>
        </w:rPr>
        <w:t xml:space="preserve">Държавата е отговорна за животозастрашаващото поведение на запасен полицай в бар, в който той прострелял барман със служебното си оръжие. </w:t>
      </w:r>
      <w:hyperlink r:id="rId144" w:history="1">
        <w:r w:rsidRPr="00326CC1">
          <w:rPr>
            <w:rStyle w:val="Hyperlink"/>
            <w:rFonts w:ascii="Times New Roman" w:hAnsi="Times New Roman" w:cs="Times New Roman"/>
            <w:sz w:val="24"/>
            <w:szCs w:val="24"/>
            <w:lang w:val="bg-BG"/>
          </w:rPr>
          <w:t>Бюлетин № 19</w:t>
        </w:r>
      </w:hyperlink>
    </w:p>
    <w:p w14:paraId="00801311" w14:textId="77777777" w:rsidR="00835C4E" w:rsidRPr="00326CC1" w:rsidRDefault="00D1652E" w:rsidP="00835C4E">
      <w:pPr>
        <w:pStyle w:val="ju-005fpara-002cleft-002cfirst-0020line-003a-0020-00200-0020cm"/>
        <w:pBdr>
          <w:bottom w:val="single" w:sz="4" w:space="1" w:color="auto"/>
        </w:pBdr>
        <w:spacing w:before="0" w:after="0" w:line="240" w:lineRule="auto"/>
        <w:jc w:val="both"/>
        <w:rPr>
          <w:bCs/>
          <w:i/>
          <w:color w:val="000000"/>
          <w:lang w:eastAsia="bg-BG"/>
        </w:rPr>
      </w:pPr>
      <w:hyperlink r:id="rId145" w:history="1">
        <w:r w:rsidR="00835C4E" w:rsidRPr="00326CC1">
          <w:rPr>
            <w:rStyle w:val="Hyperlink"/>
            <w:bCs/>
            <w:i/>
            <w:lang w:eastAsia="bg-BG"/>
          </w:rPr>
          <w:t>Sašo Gorgiev v. the former Yugoslav Republic of Macedonia (no. 49382/06)</w:t>
        </w:r>
      </w:hyperlink>
    </w:p>
    <w:p w14:paraId="4C681D0F" w14:textId="77777777" w:rsidR="00835C4E" w:rsidRPr="00326CC1" w:rsidRDefault="00835C4E" w:rsidP="00835C4E">
      <w:pPr>
        <w:pStyle w:val="NoSpacing"/>
        <w:jc w:val="both"/>
        <w:rPr>
          <w:rStyle w:val="normal--char"/>
          <w:rFonts w:ascii="Times New Roman" w:hAnsi="Times New Roman" w:cs="Times New Roman"/>
          <w:sz w:val="24"/>
          <w:lang w:val="bg-BG"/>
        </w:rPr>
      </w:pPr>
    </w:p>
    <w:p w14:paraId="512FB6E5" w14:textId="77777777" w:rsidR="00544F6F" w:rsidRPr="00326CC1" w:rsidRDefault="00544F6F" w:rsidP="00544F6F">
      <w:pPr>
        <w:spacing w:after="0" w:line="240" w:lineRule="auto"/>
        <w:contextualSpacing/>
        <w:jc w:val="both"/>
        <w:rPr>
          <w:rFonts w:ascii="Times New Roman" w:hAnsi="Times New Roman" w:cs="Times New Roman"/>
          <w:sz w:val="24"/>
          <w:szCs w:val="24"/>
        </w:rPr>
      </w:pPr>
      <w:r w:rsidRPr="00326CC1">
        <w:rPr>
          <w:rStyle w:val="normal--char"/>
          <w:rFonts w:ascii="Times New Roman" w:hAnsi="Times New Roman" w:cs="Times New Roman"/>
          <w:iCs/>
          <w:sz w:val="24"/>
          <w:szCs w:val="24"/>
        </w:rPr>
        <w:t>Правителството не е изпълнило позитивните си задължения по чл. 2 и чл. 8 от Конвенцията да предприеме</w:t>
      </w:r>
      <w:r w:rsidRPr="00326CC1">
        <w:rPr>
          <w:rFonts w:ascii="Times New Roman" w:hAnsi="Times New Roman" w:cs="Times New Roman"/>
          <w:sz w:val="24"/>
          <w:szCs w:val="24"/>
        </w:rPr>
        <w:t xml:space="preserve"> подходящи</w:t>
      </w:r>
      <w:r w:rsidRPr="00326CC1">
        <w:rPr>
          <w:rStyle w:val="normal--char"/>
          <w:rFonts w:ascii="Times New Roman" w:hAnsi="Times New Roman" w:cs="Times New Roman"/>
          <w:iCs/>
          <w:sz w:val="24"/>
          <w:szCs w:val="24"/>
        </w:rPr>
        <w:t xml:space="preserve"> мерки</w:t>
      </w:r>
      <w:r w:rsidRPr="00326CC1">
        <w:rPr>
          <w:rFonts w:ascii="Times New Roman" w:hAnsi="Times New Roman" w:cs="Times New Roman"/>
          <w:sz w:val="24"/>
          <w:szCs w:val="24"/>
        </w:rPr>
        <w:t>, за да защити</w:t>
      </w:r>
      <w:r w:rsidRPr="00326CC1">
        <w:rPr>
          <w:rStyle w:val="normal--char"/>
          <w:rFonts w:ascii="Times New Roman" w:hAnsi="Times New Roman" w:cs="Times New Roman"/>
          <w:iCs/>
          <w:sz w:val="24"/>
          <w:szCs w:val="24"/>
        </w:rPr>
        <w:t xml:space="preserve"> живота и здравето на работещите в държавно предприятие, изложени на продължително въздействие на азбест. </w:t>
      </w:r>
      <w:hyperlink r:id="rId146" w:history="1">
        <w:r w:rsidRPr="00326CC1">
          <w:rPr>
            <w:rStyle w:val="Hyperlink"/>
            <w:rFonts w:ascii="Times New Roman" w:hAnsi="Times New Roman" w:cs="Times New Roman"/>
            <w:iCs/>
            <w:sz w:val="24"/>
            <w:szCs w:val="24"/>
            <w:lang w:val="en-US"/>
          </w:rPr>
          <w:t xml:space="preserve">Бюлетин </w:t>
        </w:r>
        <w:r w:rsidRPr="00326CC1">
          <w:rPr>
            <w:rStyle w:val="Hyperlink"/>
            <w:rFonts w:ascii="Times New Roman" w:hAnsi="Times New Roman" w:cs="Times New Roman"/>
            <w:iCs/>
            <w:sz w:val="24"/>
            <w:szCs w:val="24"/>
          </w:rPr>
          <w:t>№ 31</w:t>
        </w:r>
      </w:hyperlink>
    </w:p>
    <w:p w14:paraId="2E884A75" w14:textId="77777777" w:rsidR="00544F6F" w:rsidRPr="00326CC1" w:rsidRDefault="00D1652E" w:rsidP="00544F6F">
      <w:pPr>
        <w:pBdr>
          <w:bottom w:val="single" w:sz="4" w:space="1" w:color="auto"/>
        </w:pBdr>
        <w:spacing w:after="0" w:line="240" w:lineRule="auto"/>
        <w:contextualSpacing/>
        <w:rPr>
          <w:rFonts w:ascii="Times New Roman" w:hAnsi="Times New Roman" w:cs="Times New Roman"/>
          <w:i/>
          <w:sz w:val="24"/>
          <w:szCs w:val="24"/>
        </w:rPr>
      </w:pPr>
      <w:hyperlink r:id="rId147" w:history="1">
        <w:r w:rsidR="00544F6F" w:rsidRPr="00326CC1">
          <w:rPr>
            <w:rStyle w:val="Hyperlink"/>
            <w:rFonts w:ascii="Times New Roman" w:hAnsi="Times New Roman" w:cs="Times New Roman"/>
            <w:i/>
            <w:sz w:val="24"/>
            <w:szCs w:val="24"/>
          </w:rPr>
          <w:t>Brincat and others v. Malta</w:t>
        </w:r>
      </w:hyperlink>
      <w:r w:rsidR="00544F6F" w:rsidRPr="00326CC1">
        <w:rPr>
          <w:rFonts w:ascii="Times New Roman" w:hAnsi="Times New Roman" w:cs="Times New Roman"/>
          <w:i/>
          <w:sz w:val="24"/>
          <w:szCs w:val="24"/>
        </w:rPr>
        <w:t xml:space="preserve"> (nos. 60908/11 и др.)</w:t>
      </w:r>
    </w:p>
    <w:p w14:paraId="3D9D271F" w14:textId="77777777" w:rsidR="00602E48"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Е</w:t>
      </w:r>
      <w:r w:rsidR="004F390D" w:rsidRPr="00326CC1">
        <w:rPr>
          <w:rStyle w:val="normal--char"/>
          <w:rFonts w:ascii="Times New Roman" w:hAnsi="Times New Roman"/>
          <w:i/>
          <w:color w:val="000000"/>
          <w:sz w:val="28"/>
          <w:szCs w:val="28"/>
        </w:rPr>
        <w:t xml:space="preserve">. </w:t>
      </w:r>
      <w:r w:rsidR="00602E48" w:rsidRPr="00326CC1">
        <w:rPr>
          <w:rStyle w:val="normal--char"/>
          <w:rFonts w:ascii="Times New Roman" w:hAnsi="Times New Roman"/>
          <w:i/>
          <w:color w:val="000000"/>
          <w:sz w:val="28"/>
          <w:szCs w:val="28"/>
        </w:rPr>
        <w:t>Природни бедствия</w:t>
      </w:r>
      <w:r w:rsidR="000C607C" w:rsidRPr="00326CC1">
        <w:rPr>
          <w:rStyle w:val="normal--char"/>
          <w:rFonts w:ascii="Times New Roman" w:hAnsi="Times New Roman"/>
          <w:i/>
          <w:color w:val="000000"/>
          <w:sz w:val="28"/>
          <w:szCs w:val="28"/>
        </w:rPr>
        <w:t xml:space="preserve"> </w:t>
      </w:r>
      <w:r w:rsidR="00347261" w:rsidRPr="00326CC1">
        <w:rPr>
          <w:rStyle w:val="normal--char"/>
          <w:rFonts w:ascii="Times New Roman" w:hAnsi="Times New Roman"/>
          <w:i/>
          <w:color w:val="000000"/>
          <w:sz w:val="28"/>
          <w:szCs w:val="28"/>
        </w:rPr>
        <w:t>и нещастни случаи</w:t>
      </w:r>
    </w:p>
    <w:p w14:paraId="50F2A814" w14:textId="77777777" w:rsidR="00347261" w:rsidRPr="00326CC1" w:rsidRDefault="00347261" w:rsidP="0034726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Нападение от бездомни кучета, довело до смъртта на 9-годишно дете, не ангажира отговорността на държавата, защото става дума за трагична случайност, а не за тежък пропуск или умишлено бездействие от страна на властите. </w:t>
      </w:r>
      <w:hyperlink r:id="rId148" w:history="1">
        <w:r w:rsidRPr="00326CC1">
          <w:rPr>
            <w:rStyle w:val="Hyperlink"/>
            <w:rFonts w:ascii="Times New Roman" w:hAnsi="Times New Roman" w:cs="Times New Roman"/>
            <w:sz w:val="24"/>
            <w:szCs w:val="24"/>
            <w:lang w:val="bg-BG"/>
          </w:rPr>
          <w:t>Бюлетин № 5</w:t>
        </w:r>
      </w:hyperlink>
    </w:p>
    <w:p w14:paraId="0826DC9D" w14:textId="77777777" w:rsidR="00116318" w:rsidRPr="00326CC1" w:rsidRDefault="00D1652E" w:rsidP="000C607C">
      <w:pPr>
        <w:pStyle w:val="Default"/>
        <w:pBdr>
          <w:bottom w:val="single" w:sz="4" w:space="1" w:color="auto"/>
        </w:pBdr>
        <w:jc w:val="both"/>
        <w:rPr>
          <w:rFonts w:ascii="Times New Roman" w:hAnsi="Times New Roman" w:cs="Times New Roman"/>
          <w:sz w:val="14"/>
        </w:rPr>
      </w:pPr>
      <w:hyperlink r:id="rId149" w:history="1">
        <w:r w:rsidR="00347261" w:rsidRPr="00326CC1">
          <w:rPr>
            <w:rStyle w:val="Hyperlink"/>
            <w:rFonts w:ascii="Times New Roman" w:hAnsi="Times New Roman" w:cs="Times New Roman"/>
            <w:i/>
          </w:rPr>
          <w:t>Berü v. Turkey (no. 47304/07)</w:t>
        </w:r>
      </w:hyperlink>
    </w:p>
    <w:p w14:paraId="55EA223D" w14:textId="77777777" w:rsidR="000C607C" w:rsidRPr="00326CC1" w:rsidRDefault="000C607C" w:rsidP="005E0569">
      <w:pPr>
        <w:pStyle w:val="ju-005fpara-002cleft-002cfirst-0020line-003a-0020-00200-0020cm"/>
        <w:spacing w:before="0" w:after="0"/>
        <w:jc w:val="both"/>
        <w:rPr>
          <w:rStyle w:val="normal--char"/>
          <w:iCs/>
          <w:lang w:val="bg-BG"/>
        </w:rPr>
      </w:pPr>
    </w:p>
    <w:p w14:paraId="123068A3"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 нарушение на чл. 2 от Конвенцията полската правна система като цяло не е дала своевременен и адекватен отговор на едно защитимо оплакване относно смъртта на съпруга на жалбоподателката следствие на небрежност. Жалбоподателката не е можела да установи нито в образуваното наказателно производство, нито във възможното гражданско производство чия е отговорността за падането на дървото, довело до смъртта на съпруга й, и да получи адекватно обезщетение. </w:t>
      </w:r>
      <w:hyperlink r:id="rId150"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10</w:t>
        </w:r>
      </w:hyperlink>
    </w:p>
    <w:p w14:paraId="662AECF6" w14:textId="77777777" w:rsidR="000C607C" w:rsidRPr="00326CC1" w:rsidRDefault="00D1652E" w:rsidP="000C607C">
      <w:pPr>
        <w:pStyle w:val="ju-005fpara-002cleft-002cfirst-0020line-003a-0020-00200-0020cm"/>
        <w:pBdr>
          <w:bottom w:val="single" w:sz="4" w:space="1" w:color="auto"/>
        </w:pBdr>
        <w:spacing w:before="0" w:after="0" w:line="240" w:lineRule="auto"/>
        <w:jc w:val="both"/>
        <w:rPr>
          <w:rStyle w:val="normal--char"/>
          <w:i/>
          <w:sz w:val="22"/>
          <w:u w:val="single"/>
          <w:lang w:val="bg-BG"/>
        </w:rPr>
      </w:pPr>
      <w:hyperlink r:id="rId151" w:history="1">
        <w:r w:rsidR="000C607C" w:rsidRPr="00326CC1">
          <w:rPr>
            <w:rStyle w:val="Hyperlink"/>
            <w:rFonts w:eastAsia="Calibri"/>
            <w:i/>
            <w:lang w:val="bg-BG"/>
          </w:rPr>
          <w:t>Ciechońska v. Poland (no. 19776/04)</w:t>
        </w:r>
      </w:hyperlink>
    </w:p>
    <w:p w14:paraId="17D1789B" w14:textId="77777777" w:rsidR="00835C4E" w:rsidRPr="00326CC1" w:rsidRDefault="00835C4E" w:rsidP="00835C4E">
      <w:pPr>
        <w:pStyle w:val="NoSpacing"/>
        <w:jc w:val="both"/>
        <w:rPr>
          <w:rStyle w:val="normal--char"/>
          <w:rFonts w:ascii="Times New Roman" w:hAnsi="Times New Roman" w:cs="Times New Roman"/>
          <w:sz w:val="24"/>
          <w:lang w:val="bg-BG"/>
        </w:rPr>
      </w:pPr>
    </w:p>
    <w:p w14:paraId="5A0C809D"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Руските власти не са изпълнили задължението си да защитят живота на жалбоподателите следствие на наводнение от изпускане на водите на язовир, въпреки че са знаели две години преди наводението за лошото състояние на речното корито и не са предприели мерки в тази посока.</w:t>
      </w:r>
      <w:r w:rsidRPr="00326CC1">
        <w:rPr>
          <w:rStyle w:val="Absatz-Standardschriftart"/>
          <w:rFonts w:ascii="Times New Roman" w:hAnsi="Times New Roman" w:cs="Times New Roman"/>
          <w:color w:val="000000"/>
          <w:sz w:val="24"/>
          <w:szCs w:val="24"/>
          <w:lang w:val="bg-BG"/>
        </w:rPr>
        <w:t xml:space="preserve"> </w:t>
      </w:r>
      <w:hyperlink r:id="rId152"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17</w:t>
        </w:r>
      </w:hyperlink>
    </w:p>
    <w:p w14:paraId="2CAEEA9E" w14:textId="77777777" w:rsidR="00835C4E" w:rsidRPr="00326CC1" w:rsidRDefault="00D1652E" w:rsidP="00835C4E">
      <w:pPr>
        <w:pStyle w:val="ju-005fpara-002cleft-002cfirst-0020line-003a-0020-00200-0020cm"/>
        <w:pBdr>
          <w:bottom w:val="single" w:sz="4" w:space="1" w:color="auto"/>
        </w:pBdr>
        <w:spacing w:before="0" w:after="0" w:line="240" w:lineRule="auto"/>
        <w:jc w:val="both"/>
        <w:rPr>
          <w:bCs/>
          <w:i/>
          <w:color w:val="000000"/>
          <w:lang w:eastAsia="bg-BG"/>
        </w:rPr>
      </w:pPr>
      <w:hyperlink r:id="rId153" w:history="1">
        <w:r w:rsidR="00835C4E" w:rsidRPr="00326CC1">
          <w:rPr>
            <w:rStyle w:val="Hyperlink"/>
            <w:bCs/>
            <w:i/>
            <w:lang w:eastAsia="bg-BG"/>
          </w:rPr>
          <w:t>Kolyadenko and Others v. Russia (nos. 17423/05, 20534/05, 20678/05, 23263/05, 24283/05 and 35673/05)</w:t>
        </w:r>
      </w:hyperlink>
    </w:p>
    <w:p w14:paraId="4D6B723C" w14:textId="77777777" w:rsidR="00835C4E" w:rsidRPr="00326CC1" w:rsidRDefault="00835C4E" w:rsidP="00835C4E">
      <w:pPr>
        <w:pStyle w:val="NoSpacing"/>
        <w:jc w:val="both"/>
        <w:rPr>
          <w:rStyle w:val="normal--char"/>
          <w:rFonts w:ascii="Times New Roman" w:hAnsi="Times New Roman" w:cs="Times New Roman"/>
          <w:sz w:val="24"/>
          <w:lang w:val="bg-BG"/>
        </w:rPr>
      </w:pPr>
    </w:p>
    <w:p w14:paraId="2E0A4289"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Турските власти не са приложили необходимото усърдие да защитят живота на 7-годишно момче, замръзнало по пътя за вкъщи след по-ранно приключване на учебните занятия поради виелица.</w:t>
      </w:r>
      <w:r w:rsidRPr="00326CC1">
        <w:rPr>
          <w:rStyle w:val="WW8Num4z0"/>
          <w:rFonts w:ascii="Times New Roman" w:hAnsi="Times New Roman" w:cs="Times New Roman"/>
          <w:color w:val="000000"/>
          <w:sz w:val="24"/>
          <w:szCs w:val="24"/>
          <w:lang w:val="bg-BG"/>
        </w:rPr>
        <w:t xml:space="preserve"> </w:t>
      </w:r>
      <w:hyperlink r:id="rId154" w:history="1">
        <w:r w:rsidRPr="00326CC1">
          <w:rPr>
            <w:rStyle w:val="Hyperlink"/>
            <w:rFonts w:ascii="Times New Roman" w:hAnsi="Times New Roman" w:cs="Times New Roman"/>
            <w:sz w:val="24"/>
            <w:szCs w:val="24"/>
            <w:lang w:val="bg-BG"/>
          </w:rPr>
          <w:t>Бюлетин № 19</w:t>
        </w:r>
      </w:hyperlink>
    </w:p>
    <w:p w14:paraId="5AA75A55" w14:textId="77777777" w:rsidR="00835C4E" w:rsidRPr="00326CC1" w:rsidRDefault="00D1652E" w:rsidP="00835C4E">
      <w:pPr>
        <w:pStyle w:val="ju-005fpara-002cleft-002cfirst-0020line-003a-0020-00200-0020cm"/>
        <w:pBdr>
          <w:bottom w:val="single" w:sz="4" w:space="1" w:color="auto"/>
        </w:pBdr>
        <w:spacing w:before="0" w:after="0" w:line="240" w:lineRule="auto"/>
        <w:jc w:val="both"/>
        <w:rPr>
          <w:rStyle w:val="normal--char"/>
          <w:bCs/>
          <w:i/>
          <w:color w:val="000000"/>
          <w:szCs w:val="22"/>
          <w:lang w:eastAsia="bg-BG"/>
        </w:rPr>
      </w:pPr>
      <w:hyperlink r:id="rId155" w:history="1">
        <w:r w:rsidR="00835C4E" w:rsidRPr="00326CC1">
          <w:rPr>
            <w:rStyle w:val="Hyperlink"/>
            <w:bCs/>
            <w:i/>
            <w:lang w:eastAsia="bg-BG"/>
          </w:rPr>
          <w:t>Ýlbeyi Kemaloðlu and Meriye Kemaloðlu v. Turkey (no. 19986/06)</w:t>
        </w:r>
      </w:hyperlink>
    </w:p>
    <w:p w14:paraId="6141638A" w14:textId="77777777" w:rsidR="000C607C" w:rsidRPr="00326CC1" w:rsidRDefault="000C607C" w:rsidP="000C607C">
      <w:pPr>
        <w:pStyle w:val="NoSpacing"/>
        <w:jc w:val="both"/>
        <w:rPr>
          <w:rFonts w:ascii="Times New Roman" w:hAnsi="Times New Roman" w:cs="Times New Roman"/>
          <w:sz w:val="24"/>
          <w:szCs w:val="24"/>
          <w:lang w:val="bg-BG"/>
        </w:rPr>
      </w:pPr>
    </w:p>
    <w:p w14:paraId="24949E38" w14:textId="77777777" w:rsidR="000C607C"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Ж</w:t>
      </w:r>
      <w:r w:rsidR="004F390D" w:rsidRPr="00326CC1">
        <w:rPr>
          <w:rStyle w:val="normal--char"/>
          <w:rFonts w:ascii="Times New Roman" w:hAnsi="Times New Roman"/>
          <w:i/>
          <w:color w:val="000000"/>
          <w:sz w:val="28"/>
          <w:szCs w:val="28"/>
        </w:rPr>
        <w:t xml:space="preserve">. </w:t>
      </w:r>
      <w:r w:rsidR="000C607C" w:rsidRPr="00326CC1">
        <w:rPr>
          <w:rStyle w:val="normal--char"/>
          <w:rFonts w:ascii="Times New Roman" w:hAnsi="Times New Roman"/>
          <w:i/>
          <w:color w:val="000000"/>
          <w:sz w:val="28"/>
          <w:szCs w:val="28"/>
        </w:rPr>
        <w:t xml:space="preserve">Смърт в </w:t>
      </w:r>
      <w:r w:rsidR="00810F33" w:rsidRPr="00326CC1">
        <w:rPr>
          <w:rStyle w:val="normal--char"/>
          <w:rFonts w:ascii="Times New Roman" w:hAnsi="Times New Roman"/>
          <w:i/>
          <w:color w:val="000000"/>
          <w:sz w:val="28"/>
          <w:szCs w:val="28"/>
        </w:rPr>
        <w:t xml:space="preserve">ареста, в </w:t>
      </w:r>
      <w:r w:rsidR="000C607C" w:rsidRPr="00326CC1">
        <w:rPr>
          <w:rStyle w:val="normal--char"/>
          <w:rFonts w:ascii="Times New Roman" w:hAnsi="Times New Roman"/>
          <w:i/>
          <w:color w:val="000000"/>
          <w:sz w:val="28"/>
          <w:szCs w:val="28"/>
        </w:rPr>
        <w:t>затвора или по време на военна служба</w:t>
      </w:r>
    </w:p>
    <w:p w14:paraId="74869232" w14:textId="77777777" w:rsidR="00810F33" w:rsidRPr="00326CC1" w:rsidRDefault="00810F33" w:rsidP="00810F33">
      <w:pPr>
        <w:pStyle w:val="Normal1"/>
        <w:pBdr>
          <w:bottom w:val="single" w:sz="4" w:space="0" w:color="auto"/>
        </w:pBdr>
        <w:spacing w:after="0"/>
        <w:jc w:val="both"/>
        <w:rPr>
          <w:rStyle w:val="normal--char"/>
          <w:color w:val="000000"/>
          <w:lang w:val="bg-BG"/>
        </w:rPr>
      </w:pPr>
      <w:r w:rsidRPr="00326CC1">
        <w:rPr>
          <w:rStyle w:val="normal--char"/>
          <w:color w:val="000000"/>
          <w:lang w:val="bg-BG"/>
        </w:rPr>
        <w:t>Убийството на задържан при опита му за бягство от полицейското управление, както и непровеждането на ефективно разследване по случая</w:t>
      </w:r>
      <w:r w:rsidRPr="00326CC1">
        <w:rPr>
          <w:rStyle w:val="normal--char"/>
          <w:color w:val="000000"/>
          <w:lang w:val="ru-RU"/>
        </w:rPr>
        <w:t>,</w:t>
      </w:r>
      <w:r w:rsidRPr="00326CC1">
        <w:rPr>
          <w:rStyle w:val="normal--char"/>
          <w:color w:val="000000"/>
          <w:lang w:val="bg-BG"/>
        </w:rPr>
        <w:t xml:space="preserve"> е нарушение на правото на живот по чл. 2 от Европейската конвенция за правата на човека („Конвенцията”). </w:t>
      </w:r>
      <w:hyperlink r:id="rId156" w:history="1">
        <w:r w:rsidRPr="00326CC1">
          <w:rPr>
            <w:rStyle w:val="Hyperlink"/>
            <w:lang w:val="bg-BG"/>
          </w:rPr>
          <w:t>Бюлетин № 2</w:t>
        </w:r>
      </w:hyperlink>
    </w:p>
    <w:p w14:paraId="69A38FC8" w14:textId="77777777" w:rsidR="00810F33" w:rsidRPr="00326CC1" w:rsidRDefault="00D1652E" w:rsidP="00810F33">
      <w:pPr>
        <w:pStyle w:val="Normal1"/>
        <w:pBdr>
          <w:bottom w:val="single" w:sz="4" w:space="0" w:color="auto"/>
        </w:pBdr>
        <w:spacing w:before="0" w:after="0"/>
        <w:jc w:val="both"/>
        <w:rPr>
          <w:rStyle w:val="normal--char"/>
          <w:bCs/>
          <w:i/>
          <w:sz w:val="22"/>
          <w:szCs w:val="22"/>
          <w:lang w:val="bg-BG"/>
        </w:rPr>
      </w:pPr>
      <w:hyperlink r:id="rId157" w:history="1">
        <w:r w:rsidR="00810F33" w:rsidRPr="00326CC1">
          <w:rPr>
            <w:rStyle w:val="Hyperlink"/>
            <w:i/>
            <w:lang w:val="bg-BG"/>
          </w:rPr>
          <w:t>Karandja v. Bulgaria (no. 69180/01)</w:t>
        </w:r>
      </w:hyperlink>
      <w:r w:rsidR="00810F33" w:rsidRPr="00326CC1">
        <w:rPr>
          <w:rStyle w:val="normal--char"/>
          <w:bCs/>
          <w:i/>
          <w:sz w:val="22"/>
          <w:szCs w:val="22"/>
        </w:rPr>
        <w:t xml:space="preserve"> </w:t>
      </w:r>
    </w:p>
    <w:p w14:paraId="42CFE32B" w14:textId="77777777" w:rsidR="00810F33" w:rsidRPr="00326CC1" w:rsidRDefault="00810F33" w:rsidP="00810F33">
      <w:pPr>
        <w:spacing w:after="0" w:line="240" w:lineRule="auto"/>
        <w:jc w:val="both"/>
        <w:rPr>
          <w:rFonts w:ascii="Times New Roman" w:hAnsi="Times New Roman" w:cs="Times New Roman"/>
          <w:sz w:val="24"/>
        </w:rPr>
      </w:pPr>
    </w:p>
    <w:p w14:paraId="3C4AB799" w14:textId="77777777" w:rsidR="00810F33" w:rsidRPr="00326CC1" w:rsidRDefault="00810F33" w:rsidP="00810F33">
      <w:pPr>
        <w:spacing w:after="0" w:line="240" w:lineRule="auto"/>
        <w:jc w:val="both"/>
        <w:rPr>
          <w:rFonts w:ascii="Times New Roman" w:hAnsi="Times New Roman" w:cs="Times New Roman"/>
          <w:sz w:val="24"/>
        </w:rPr>
      </w:pPr>
      <w:r w:rsidRPr="00326CC1">
        <w:rPr>
          <w:rFonts w:ascii="Times New Roman" w:hAnsi="Times New Roman" w:cs="Times New Roman"/>
          <w:sz w:val="24"/>
        </w:rPr>
        <w:t xml:space="preserve">При липса на данни за съществуването на реален и непосредствен риск военнослужещ да се самоубие, властите не могат да бъдат държани отговорни, че не са предприели действия, за да предотвратят самоубийството. </w:t>
      </w:r>
      <w:hyperlink r:id="rId158" w:history="1">
        <w:r w:rsidRPr="00326CC1">
          <w:rPr>
            <w:rStyle w:val="Hyperlink"/>
            <w:rFonts w:ascii="Times New Roman" w:hAnsi="Times New Roman" w:cs="Times New Roman"/>
            <w:sz w:val="24"/>
            <w:szCs w:val="24"/>
          </w:rPr>
          <w:t>Бюлетин № 3</w:t>
        </w:r>
      </w:hyperlink>
    </w:p>
    <w:p w14:paraId="19722D4B" w14:textId="77777777" w:rsidR="00810F33" w:rsidRPr="00326CC1" w:rsidRDefault="00D1652E" w:rsidP="00810F33">
      <w:pPr>
        <w:pStyle w:val="NoSpacing"/>
        <w:jc w:val="both"/>
        <w:rPr>
          <w:rFonts w:ascii="Times New Roman" w:hAnsi="Times New Roman" w:cs="Times New Roman"/>
          <w:sz w:val="24"/>
          <w:szCs w:val="24"/>
          <w:lang w:val="bg-BG"/>
        </w:rPr>
      </w:pPr>
      <w:hyperlink r:id="rId159" w:history="1">
        <w:r w:rsidR="00810F33" w:rsidRPr="00326CC1">
          <w:rPr>
            <w:rStyle w:val="Hyperlink"/>
            <w:rFonts w:ascii="Times New Roman" w:hAnsi="Times New Roman" w:cs="Times New Roman"/>
            <w:i/>
            <w:sz w:val="24"/>
          </w:rPr>
          <w:t>Serdar</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Yigit</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and</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Others</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v</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Turkey</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no</w:t>
        </w:r>
        <w:r w:rsidR="00810F33" w:rsidRPr="00326CC1">
          <w:rPr>
            <w:rStyle w:val="Hyperlink"/>
            <w:rFonts w:ascii="Times New Roman" w:hAnsi="Times New Roman" w:cs="Times New Roman"/>
            <w:i/>
            <w:sz w:val="24"/>
            <w:lang w:val="bg-BG"/>
          </w:rPr>
          <w:t>. 20245/05)</w:t>
        </w:r>
      </w:hyperlink>
      <w:r w:rsidR="00810F33" w:rsidRPr="00326CC1">
        <w:rPr>
          <w:rFonts w:ascii="Times New Roman" w:hAnsi="Times New Roman" w:cs="Times New Roman"/>
          <w:sz w:val="24"/>
          <w:szCs w:val="24"/>
          <w:lang w:val="bg-BG"/>
        </w:rPr>
        <w:t xml:space="preserve"> </w:t>
      </w:r>
    </w:p>
    <w:p w14:paraId="4C405F60" w14:textId="77777777" w:rsidR="00810F33" w:rsidRPr="00326CC1" w:rsidRDefault="00810F33" w:rsidP="00810F33">
      <w:pPr>
        <w:pStyle w:val="ju-005fpara-002cleft-002cfirst-0020line-003a-0020-00200-0020cm"/>
        <w:spacing w:before="0" w:after="0"/>
        <w:jc w:val="both"/>
        <w:rPr>
          <w:lang w:val="bg-BG"/>
        </w:rPr>
      </w:pPr>
    </w:p>
    <w:p w14:paraId="5C97CA81" w14:textId="77777777" w:rsidR="00810F33" w:rsidRPr="00326CC1" w:rsidRDefault="00810F33" w:rsidP="00810F33">
      <w:pPr>
        <w:pStyle w:val="NoSpacing"/>
        <w:jc w:val="both"/>
        <w:rPr>
          <w:rStyle w:val="normal--char"/>
          <w:rFonts w:ascii="Times New Roman" w:hAnsi="Times New Roman" w:cs="Times New Roman"/>
          <w:sz w:val="24"/>
        </w:rPr>
      </w:pPr>
      <w:r w:rsidRPr="00326CC1">
        <w:rPr>
          <w:rStyle w:val="normal--char"/>
          <w:rFonts w:ascii="Times New Roman" w:hAnsi="Times New Roman" w:cs="Times New Roman"/>
          <w:sz w:val="24"/>
          <w:lang w:val="bg-BG"/>
        </w:rPr>
        <w:t xml:space="preserve">Неоказването на адекватна медицинска помощ на задържан в полицията глухоням човек, в резултат на което той починал, и липсата на независимо и своевременно разследване на обстоятелствата около смъртта му са в нарушение на чл. 2 от Конвенцията (право на живот). </w:t>
      </w:r>
      <w:hyperlink r:id="rId160"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4</w:t>
        </w:r>
      </w:hyperlink>
    </w:p>
    <w:p w14:paraId="46408E88" w14:textId="77777777" w:rsidR="00810F33" w:rsidRPr="00326CC1" w:rsidRDefault="00D1652E" w:rsidP="00835C4E">
      <w:pPr>
        <w:pBdr>
          <w:bottom w:val="single" w:sz="4" w:space="1" w:color="auto"/>
        </w:pBdr>
        <w:jc w:val="both"/>
        <w:rPr>
          <w:rFonts w:ascii="Times New Roman" w:hAnsi="Times New Roman" w:cs="Times New Roman"/>
          <w:i/>
          <w:sz w:val="24"/>
        </w:rPr>
      </w:pPr>
      <w:hyperlink r:id="rId161" w:history="1">
        <w:r w:rsidR="00810F33" w:rsidRPr="00326CC1">
          <w:rPr>
            <w:rStyle w:val="Hyperlink"/>
            <w:rFonts w:ascii="Times New Roman" w:hAnsi="Times New Roman" w:cs="Times New Roman"/>
            <w:i/>
            <w:sz w:val="24"/>
          </w:rPr>
          <w:t>Jasinskis v. Latvia (</w:t>
        </w:r>
        <w:r w:rsidR="00810F33" w:rsidRPr="00326CC1">
          <w:rPr>
            <w:rStyle w:val="Hyperlink"/>
            <w:rFonts w:ascii="Times New Roman" w:hAnsi="Times New Roman" w:cs="Times New Roman"/>
            <w:i/>
            <w:sz w:val="24"/>
            <w:lang w:val="en-US"/>
          </w:rPr>
          <w:t>no</w:t>
        </w:r>
        <w:r w:rsidR="00810F33" w:rsidRPr="00326CC1">
          <w:rPr>
            <w:rStyle w:val="Hyperlink"/>
            <w:rFonts w:ascii="Times New Roman" w:hAnsi="Times New Roman" w:cs="Times New Roman"/>
            <w:i/>
            <w:sz w:val="24"/>
          </w:rPr>
          <w:t>. 45744/08)</w:t>
        </w:r>
      </w:hyperlink>
    </w:p>
    <w:p w14:paraId="35A8BED0"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Смъртта на затворник, осъден за неплащане на глоба от около 20 евро и пребит от друг затворник, ангажира отговорността на държавата, защото той е бил настанен в килия заедно с осъдени за тежки престъпления, а въпреки нестабилното му з</w:t>
      </w:r>
      <w:r w:rsidR="0023236F" w:rsidRPr="00326CC1">
        <w:rPr>
          <w:rFonts w:ascii="Times New Roman" w:hAnsi="Times New Roman" w:cs="Times New Roman"/>
          <w:sz w:val="24"/>
          <w:szCs w:val="24"/>
          <w:lang w:val="bg-BG"/>
        </w:rPr>
        <w:t>дравословно състояние надзирате</w:t>
      </w:r>
      <w:r w:rsidRPr="00326CC1">
        <w:rPr>
          <w:rFonts w:ascii="Times New Roman" w:hAnsi="Times New Roman" w:cs="Times New Roman"/>
          <w:sz w:val="24"/>
          <w:szCs w:val="24"/>
          <w:lang w:val="bg-BG"/>
        </w:rPr>
        <w:t xml:space="preserve">лите не положили необходимите грижи за него. </w:t>
      </w:r>
      <w:hyperlink r:id="rId162" w:history="1">
        <w:r w:rsidRPr="00326CC1">
          <w:rPr>
            <w:rStyle w:val="Hyperlink"/>
            <w:rFonts w:ascii="Times New Roman" w:hAnsi="Times New Roman" w:cs="Times New Roman"/>
            <w:sz w:val="24"/>
            <w:szCs w:val="24"/>
            <w:lang w:val="bg-BG"/>
          </w:rPr>
          <w:t>Бюлетин № 5</w:t>
        </w:r>
      </w:hyperlink>
    </w:p>
    <w:p w14:paraId="25AD0F60" w14:textId="77777777" w:rsidR="00810F33" w:rsidRPr="00326CC1" w:rsidRDefault="00D1652E" w:rsidP="00810F33">
      <w:pPr>
        <w:pStyle w:val="NoSpacing"/>
        <w:pBdr>
          <w:bottom w:val="single" w:sz="4" w:space="1" w:color="auto"/>
        </w:pBdr>
        <w:jc w:val="both"/>
        <w:rPr>
          <w:rFonts w:ascii="Times New Roman" w:hAnsi="Times New Roman" w:cs="Times New Roman"/>
          <w:sz w:val="24"/>
          <w:szCs w:val="24"/>
          <w:lang w:val="bg-BG"/>
        </w:rPr>
      </w:pPr>
      <w:hyperlink r:id="rId163" w:history="1">
        <w:r w:rsidR="00810F33" w:rsidRPr="00326CC1">
          <w:rPr>
            <w:rStyle w:val="Hyperlink"/>
            <w:rFonts w:ascii="Times New Roman" w:hAnsi="Times New Roman" w:cs="Times New Roman"/>
            <w:i/>
            <w:sz w:val="24"/>
            <w:szCs w:val="24"/>
          </w:rPr>
          <w:t>Iorga and Others v. Romania (no. 26246/05)</w:t>
        </w:r>
      </w:hyperlink>
    </w:p>
    <w:p w14:paraId="7B33993B" w14:textId="77777777" w:rsidR="00810F33" w:rsidRPr="00326CC1" w:rsidRDefault="00810F33" w:rsidP="00810F33">
      <w:pPr>
        <w:pStyle w:val="NoSpacing"/>
        <w:jc w:val="both"/>
        <w:rPr>
          <w:rFonts w:ascii="Times New Roman" w:hAnsi="Times New Roman" w:cs="Times New Roman"/>
          <w:sz w:val="24"/>
          <w:szCs w:val="24"/>
          <w:lang w:val="bg-BG"/>
        </w:rPr>
      </w:pPr>
    </w:p>
    <w:p w14:paraId="058A77F4"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Неоказването на адекватна медицинска помощ на задържано лице и неефективнот</w:t>
      </w:r>
      <w:r w:rsidR="0023236F" w:rsidRPr="00326CC1">
        <w:rPr>
          <w:rStyle w:val="blue-underlinecursor"/>
          <w:rFonts w:ascii="Times New Roman" w:hAnsi="Times New Roman" w:cs="Times New Roman"/>
          <w:sz w:val="24"/>
          <w:lang w:val="bg-BG"/>
        </w:rPr>
        <w:t>о разследване на последвалата</w:t>
      </w:r>
      <w:r w:rsidRPr="00326CC1">
        <w:rPr>
          <w:rStyle w:val="blue-underlinecursor"/>
          <w:rFonts w:ascii="Times New Roman" w:hAnsi="Times New Roman" w:cs="Times New Roman"/>
          <w:sz w:val="24"/>
          <w:lang w:val="bg-BG"/>
        </w:rPr>
        <w:t xml:space="preserve"> смърт представляват нарушения на материалния и на процедурния аспект на правото на живот по чл. 2 от Конвенцията. </w:t>
      </w:r>
      <w:hyperlink r:id="rId164" w:history="1">
        <w:r w:rsidRPr="00326CC1">
          <w:rPr>
            <w:rStyle w:val="Hyperlink"/>
            <w:rFonts w:ascii="Times New Roman" w:hAnsi="Times New Roman" w:cs="Times New Roman"/>
            <w:sz w:val="24"/>
            <w:szCs w:val="24"/>
            <w:lang w:val="bg-BG"/>
          </w:rPr>
          <w:t>Бюлетин № 5</w:t>
        </w:r>
      </w:hyperlink>
    </w:p>
    <w:p w14:paraId="2C288783" w14:textId="77777777" w:rsidR="00810F33" w:rsidRPr="00326CC1" w:rsidRDefault="00D1652E" w:rsidP="00810F33">
      <w:pPr>
        <w:pBdr>
          <w:bottom w:val="single" w:sz="4" w:space="1" w:color="auto"/>
        </w:pBdr>
        <w:spacing w:after="0" w:line="240" w:lineRule="auto"/>
        <w:jc w:val="both"/>
        <w:rPr>
          <w:rStyle w:val="normal--char"/>
          <w:rFonts w:ascii="Times New Roman" w:hAnsi="Times New Roman" w:cs="Times New Roman"/>
          <w:i/>
          <w:sz w:val="24"/>
        </w:rPr>
      </w:pPr>
      <w:hyperlink r:id="rId165" w:history="1">
        <w:r w:rsidR="00810F33" w:rsidRPr="00326CC1">
          <w:rPr>
            <w:rStyle w:val="Hyperlink"/>
            <w:rFonts w:ascii="Times New Roman" w:hAnsi="Times New Roman" w:cs="Times New Roman"/>
            <w:i/>
            <w:sz w:val="24"/>
            <w:lang w:val="en-US"/>
          </w:rPr>
          <w:t>Iordanovi</w:t>
        </w:r>
        <w:r w:rsidR="00810F33" w:rsidRPr="00326CC1">
          <w:rPr>
            <w:rStyle w:val="Hyperlink"/>
            <w:rFonts w:ascii="Times New Roman" w:hAnsi="Times New Roman" w:cs="Times New Roman"/>
            <w:i/>
            <w:sz w:val="24"/>
          </w:rPr>
          <w:t xml:space="preserve"> v. </w:t>
        </w:r>
        <w:r w:rsidR="00810F33" w:rsidRPr="00326CC1">
          <w:rPr>
            <w:rStyle w:val="Hyperlink"/>
            <w:rFonts w:ascii="Times New Roman" w:hAnsi="Times New Roman" w:cs="Times New Roman"/>
            <w:i/>
            <w:sz w:val="24"/>
            <w:lang w:val="en-US"/>
          </w:rPr>
          <w:t>Bulgaria</w:t>
        </w:r>
        <w:r w:rsidR="00810F33" w:rsidRPr="00326CC1">
          <w:rPr>
            <w:rStyle w:val="Hyperlink"/>
            <w:rFonts w:ascii="Times New Roman" w:hAnsi="Times New Roman" w:cs="Times New Roman"/>
            <w:i/>
            <w:sz w:val="24"/>
          </w:rPr>
          <w:t xml:space="preserve"> (no</w:t>
        </w:r>
        <w:r w:rsidR="00810F33" w:rsidRPr="00326CC1">
          <w:rPr>
            <w:rStyle w:val="Hyperlink"/>
            <w:rFonts w:ascii="Times New Roman" w:hAnsi="Times New Roman" w:cs="Times New Roman"/>
            <w:sz w:val="24"/>
          </w:rPr>
          <w:t xml:space="preserve">. </w:t>
        </w:r>
        <w:r w:rsidR="00810F33" w:rsidRPr="00326CC1">
          <w:rPr>
            <w:rStyle w:val="Hyperlink"/>
            <w:rFonts w:ascii="Times New Roman" w:hAnsi="Times New Roman" w:cs="Times New Roman"/>
            <w:i/>
            <w:sz w:val="24"/>
            <w:lang w:val="ru-RU"/>
          </w:rPr>
          <w:t>10907/04)</w:t>
        </w:r>
      </w:hyperlink>
      <w:r w:rsidR="00810F33" w:rsidRPr="00326CC1">
        <w:rPr>
          <w:rStyle w:val="normal--char"/>
          <w:rFonts w:ascii="Times New Roman" w:hAnsi="Times New Roman" w:cs="Times New Roman"/>
          <w:i/>
          <w:sz w:val="24"/>
          <w:lang w:val="ru-RU"/>
        </w:rPr>
        <w:t xml:space="preserve"> </w:t>
      </w:r>
    </w:p>
    <w:p w14:paraId="29E36516" w14:textId="77777777" w:rsidR="00810F33" w:rsidRPr="00326CC1" w:rsidRDefault="00810F33" w:rsidP="00810F33">
      <w:pPr>
        <w:pStyle w:val="NoSpacing"/>
        <w:jc w:val="both"/>
        <w:rPr>
          <w:rFonts w:ascii="Times New Roman" w:hAnsi="Times New Roman" w:cs="Times New Roman"/>
          <w:sz w:val="24"/>
          <w:szCs w:val="24"/>
          <w:lang w:val="bg-BG"/>
        </w:rPr>
      </w:pPr>
    </w:p>
    <w:p w14:paraId="13A9D530"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Неправдоподобното официално обяснение за смъртта на 20-годишен мъж в затвора и липсата на ефикасно разследване в продължение на повече</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 xml:space="preserve">от седем години на причините за смъртта му е основание за констатация на нарушение на материално-правния и процесуално-правния аспект на чл. 2 (право на живот). </w:t>
      </w:r>
      <w:hyperlink r:id="rId166" w:history="1">
        <w:r w:rsidRPr="00326CC1">
          <w:rPr>
            <w:rStyle w:val="Hyperlink"/>
            <w:rFonts w:ascii="Times New Roman" w:hAnsi="Times New Roman" w:cs="Times New Roman"/>
            <w:sz w:val="24"/>
            <w:szCs w:val="24"/>
            <w:lang w:val="bg-BG"/>
          </w:rPr>
          <w:t>Бюлетин № 10</w:t>
        </w:r>
      </w:hyperlink>
    </w:p>
    <w:p w14:paraId="75643DE5" w14:textId="77777777" w:rsidR="00810F33" w:rsidRPr="00326CC1" w:rsidRDefault="00D1652E" w:rsidP="00810F33">
      <w:pPr>
        <w:pStyle w:val="NoSpacing"/>
        <w:pBdr>
          <w:bottom w:val="single" w:sz="4" w:space="1" w:color="auto"/>
        </w:pBdr>
        <w:jc w:val="both"/>
        <w:rPr>
          <w:rFonts w:ascii="Times New Roman" w:hAnsi="Times New Roman" w:cs="Times New Roman"/>
          <w:sz w:val="24"/>
          <w:szCs w:val="24"/>
          <w:lang w:val="bg-BG"/>
        </w:rPr>
      </w:pPr>
      <w:hyperlink r:id="rId167" w:history="1">
        <w:r w:rsidR="00810F33" w:rsidRPr="00326CC1">
          <w:rPr>
            <w:rStyle w:val="Hyperlink"/>
            <w:rFonts w:ascii="Times New Roman" w:hAnsi="Times New Roman" w:cs="Times New Roman"/>
            <w:i/>
            <w:sz w:val="24"/>
            <w:szCs w:val="24"/>
          </w:rPr>
          <w:t>Predic</w:t>
        </w:r>
        <w:r w:rsidR="00810F33" w:rsidRPr="00326CC1">
          <w:rPr>
            <w:rStyle w:val="Hyperlink"/>
            <w:rFonts w:ascii="Times New Roman" w:hAnsi="Times New Roman" w:cs="Times New Roman"/>
            <w:i/>
            <w:sz w:val="24"/>
            <w:szCs w:val="24"/>
            <w:lang w:val="bg-BG"/>
          </w:rPr>
          <w:t xml:space="preserve">ã </w:t>
        </w:r>
        <w:r w:rsidR="00810F33" w:rsidRPr="00326CC1">
          <w:rPr>
            <w:rStyle w:val="Hyperlink"/>
            <w:rFonts w:ascii="Times New Roman" w:hAnsi="Times New Roman" w:cs="Times New Roman"/>
            <w:i/>
            <w:sz w:val="24"/>
            <w:szCs w:val="24"/>
          </w:rPr>
          <w:t>v</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Romania</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no</w:t>
        </w:r>
        <w:r w:rsidR="00810F33" w:rsidRPr="00326CC1">
          <w:rPr>
            <w:rStyle w:val="Hyperlink"/>
            <w:rFonts w:ascii="Times New Roman" w:hAnsi="Times New Roman" w:cs="Times New Roman"/>
            <w:i/>
            <w:sz w:val="24"/>
            <w:szCs w:val="24"/>
            <w:lang w:val="bg-BG"/>
          </w:rPr>
          <w:t>.42344/07)</w:t>
        </w:r>
      </w:hyperlink>
    </w:p>
    <w:p w14:paraId="21A76185" w14:textId="77777777" w:rsidR="00810F33" w:rsidRPr="00326CC1" w:rsidRDefault="00810F33" w:rsidP="00810F33">
      <w:pPr>
        <w:pStyle w:val="NoSpacing"/>
        <w:jc w:val="both"/>
        <w:rPr>
          <w:rFonts w:ascii="Times New Roman" w:hAnsi="Times New Roman" w:cs="Times New Roman"/>
          <w:sz w:val="24"/>
          <w:szCs w:val="24"/>
          <w:lang w:val="bg-BG"/>
        </w:rPr>
      </w:pPr>
    </w:p>
    <w:p w14:paraId="2D54F160"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Неизползването от страна на жалбоподателката на наличните гражданскоправни средства, които са можели да ангажират отговорността на съответните длъжностни лица и институции за смъртта на сина й в армията и да й бъде присъдено обезщетение, е основание за ЕСПЧ да приеме, че няма нарушение на чл. 2 от Конвенцията. </w:t>
      </w:r>
      <w:hyperlink r:id="rId168" w:history="1">
        <w:r w:rsidRPr="00326CC1">
          <w:rPr>
            <w:rStyle w:val="Hyperlink"/>
            <w:rFonts w:ascii="Times New Roman" w:hAnsi="Times New Roman" w:cs="Times New Roman"/>
            <w:sz w:val="24"/>
            <w:szCs w:val="24"/>
            <w:lang w:val="bg-BG"/>
          </w:rPr>
          <w:t>Бюлетин № 11</w:t>
        </w:r>
      </w:hyperlink>
    </w:p>
    <w:p w14:paraId="2EBCC359" w14:textId="77777777" w:rsidR="00810F33" w:rsidRPr="00326CC1" w:rsidRDefault="00D1652E" w:rsidP="00810F33">
      <w:pPr>
        <w:pStyle w:val="ju-005fpara-002cleft-002cfirst-0020line-003a-0020-00200-0020cm"/>
        <w:pBdr>
          <w:bottom w:val="single" w:sz="4" w:space="1" w:color="auto"/>
        </w:pBdr>
        <w:spacing w:before="0" w:after="0" w:line="240" w:lineRule="auto"/>
        <w:jc w:val="both"/>
        <w:rPr>
          <w:rStyle w:val="normal--char"/>
          <w:bCs/>
          <w:i/>
          <w:iCs/>
          <w:sz w:val="22"/>
          <w:szCs w:val="22"/>
          <w:u w:val="single"/>
          <w:lang w:val="bg-BG"/>
        </w:rPr>
      </w:pPr>
      <w:hyperlink r:id="rId169" w:history="1">
        <w:r w:rsidR="00810F33" w:rsidRPr="00326CC1">
          <w:rPr>
            <w:rStyle w:val="Hyperlink"/>
            <w:rFonts w:eastAsia="Calibri"/>
            <w:i/>
            <w:iCs/>
            <w:lang w:val="bg-BG"/>
          </w:rPr>
          <w:t>Csiki v. Romania (no. 11273/05)</w:t>
        </w:r>
      </w:hyperlink>
    </w:p>
    <w:p w14:paraId="1A9EEE26" w14:textId="77777777" w:rsidR="00810F33" w:rsidRPr="00326CC1" w:rsidRDefault="00810F33" w:rsidP="00810F33">
      <w:pPr>
        <w:pStyle w:val="NoSpacing"/>
        <w:jc w:val="both"/>
        <w:rPr>
          <w:rFonts w:ascii="Times New Roman" w:hAnsi="Times New Roman" w:cs="Times New Roman"/>
          <w:sz w:val="24"/>
          <w:szCs w:val="24"/>
          <w:lang w:val="bg-BG"/>
        </w:rPr>
      </w:pPr>
    </w:p>
    <w:p w14:paraId="5E22DFD9"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Липсата на ранна и точна диагностика на специфичния вид туберкулоза, от която е страдал жалбоподателя, както и забавянето в осигуряването на необходимото лечение и предоставянето на медицински грижи от специализиран лекарски персонал представляват нарушение на позитивното задължение на държавата да защити здравето и живота на жалбоподателя в затвора.</w:t>
      </w:r>
      <w:r w:rsidRPr="00326CC1">
        <w:rPr>
          <w:rStyle w:val="WW8Num4z0"/>
          <w:rFonts w:ascii="Times New Roman" w:hAnsi="Times New Roman" w:cs="Times New Roman"/>
          <w:color w:val="000000"/>
          <w:sz w:val="24"/>
          <w:szCs w:val="24"/>
          <w:lang w:val="bg-BG"/>
        </w:rPr>
        <w:t xml:space="preserve"> </w:t>
      </w:r>
      <w:hyperlink r:id="rId170" w:history="1">
        <w:r w:rsidRPr="00326CC1">
          <w:rPr>
            <w:rStyle w:val="Hyperlink"/>
            <w:rFonts w:ascii="Times New Roman" w:hAnsi="Times New Roman" w:cs="Times New Roman"/>
            <w:sz w:val="24"/>
            <w:szCs w:val="24"/>
            <w:lang w:val="bg-BG"/>
          </w:rPr>
          <w:t>Бюлетин № 14</w:t>
        </w:r>
      </w:hyperlink>
    </w:p>
    <w:p w14:paraId="7AF282F0" w14:textId="77777777" w:rsidR="00810F33" w:rsidRPr="00326CC1" w:rsidRDefault="00D1652E" w:rsidP="00810F3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71" w:history="1">
        <w:r w:rsidR="00810F33" w:rsidRPr="00326CC1">
          <w:rPr>
            <w:rStyle w:val="Hyperlink"/>
            <w:rFonts w:ascii="Times New Roman" w:hAnsi="Times New Roman" w:cs="Times New Roman"/>
            <w:i/>
            <w:iCs/>
            <w:sz w:val="24"/>
            <w:szCs w:val="24"/>
          </w:rPr>
          <w:t>Makharadze and Sikharulidze v. Georgia (no.35254/07)</w:t>
        </w:r>
      </w:hyperlink>
    </w:p>
    <w:p w14:paraId="44961BBC" w14:textId="77777777" w:rsidR="00810F33" w:rsidRPr="00326CC1" w:rsidRDefault="00810F33" w:rsidP="00810F33">
      <w:pPr>
        <w:pStyle w:val="NoSpacing"/>
        <w:jc w:val="both"/>
        <w:rPr>
          <w:rStyle w:val="normal--char"/>
          <w:rFonts w:ascii="Times New Roman" w:hAnsi="Times New Roman" w:cs="Times New Roman"/>
          <w:sz w:val="24"/>
        </w:rPr>
      </w:pPr>
    </w:p>
    <w:p w14:paraId="4DB2E086"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Властите не са направили всичко, което разумно е можело да се очаква от тях, за да предотвратят самоубийството на младо момче с личностно разстройство в затвора, в нарушение на задължението им по чл. 2 от </w:t>
      </w:r>
      <w:r w:rsidRPr="00326CC1">
        <w:rPr>
          <w:rStyle w:val="normal--char"/>
          <w:rFonts w:ascii="Times New Roman" w:hAnsi="Times New Roman" w:cs="Times New Roman"/>
          <w:sz w:val="24"/>
          <w:szCs w:val="24"/>
          <w:lang w:val="bg-BG"/>
        </w:rPr>
        <w:t>Конвенцията.</w:t>
      </w:r>
      <w:r w:rsidRPr="00326CC1">
        <w:rPr>
          <w:rStyle w:val="WW8Num4z0"/>
          <w:rFonts w:ascii="Times New Roman" w:hAnsi="Times New Roman" w:cs="Times New Roman"/>
          <w:color w:val="000000"/>
          <w:sz w:val="24"/>
          <w:szCs w:val="24"/>
          <w:lang w:val="bg-BG"/>
        </w:rPr>
        <w:t xml:space="preserve"> </w:t>
      </w:r>
      <w:hyperlink r:id="rId172" w:history="1">
        <w:r w:rsidRPr="00326CC1">
          <w:rPr>
            <w:rStyle w:val="Hyperlink"/>
            <w:rFonts w:ascii="Times New Roman" w:hAnsi="Times New Roman" w:cs="Times New Roman"/>
            <w:sz w:val="24"/>
            <w:szCs w:val="24"/>
            <w:lang w:val="bg-BG"/>
          </w:rPr>
          <w:t>Бюлетин № 15</w:t>
        </w:r>
      </w:hyperlink>
    </w:p>
    <w:p w14:paraId="625C5DBA" w14:textId="77777777" w:rsidR="00810F33" w:rsidRPr="00326CC1" w:rsidRDefault="00D1652E" w:rsidP="00810F3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73" w:history="1">
        <w:r w:rsidR="00810F33" w:rsidRPr="00326CC1">
          <w:rPr>
            <w:rStyle w:val="Hyperlink"/>
            <w:rFonts w:ascii="Times New Roman" w:hAnsi="Times New Roman" w:cs="Times New Roman"/>
            <w:i/>
            <w:sz w:val="24"/>
            <w:szCs w:val="24"/>
          </w:rPr>
          <w:t>De</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Donder</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and</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De</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Clippel</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v</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Belgium</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no</w:t>
        </w:r>
        <w:r w:rsidR="00810F33" w:rsidRPr="00326CC1">
          <w:rPr>
            <w:rStyle w:val="Hyperlink"/>
            <w:rFonts w:ascii="Times New Roman" w:hAnsi="Times New Roman" w:cs="Times New Roman"/>
            <w:i/>
            <w:sz w:val="24"/>
            <w:szCs w:val="24"/>
            <w:lang w:val="bg-BG"/>
          </w:rPr>
          <w:t>. 8595/06)</w:t>
        </w:r>
      </w:hyperlink>
    </w:p>
    <w:p w14:paraId="0C849BBD" w14:textId="77777777" w:rsidR="00810F33" w:rsidRPr="00326CC1" w:rsidRDefault="00810F33" w:rsidP="00810F33">
      <w:pPr>
        <w:pStyle w:val="NoSpacing"/>
        <w:jc w:val="both"/>
        <w:rPr>
          <w:rStyle w:val="normal--char"/>
          <w:rFonts w:ascii="Times New Roman" w:hAnsi="Times New Roman" w:cs="Times New Roman"/>
          <w:sz w:val="24"/>
          <w:lang w:val="bg-BG"/>
        </w:rPr>
      </w:pPr>
    </w:p>
    <w:p w14:paraId="56575C1A"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Властите не са изпълнили задължението си да защитят живота на ром, задържан в полицията, който починал след като по твърд</w:t>
      </w:r>
      <w:r w:rsidR="000A2511" w:rsidRPr="00326CC1">
        <w:rPr>
          <w:rStyle w:val="normal--char"/>
          <w:rFonts w:ascii="Times New Roman" w:hAnsi="Times New Roman" w:cs="Times New Roman"/>
          <w:sz w:val="24"/>
          <w:lang w:val="bg-BG"/>
        </w:rPr>
        <w:t>ения на полицията скочил от проз</w:t>
      </w:r>
      <w:r w:rsidRPr="00326CC1">
        <w:rPr>
          <w:rStyle w:val="normal--char"/>
          <w:rFonts w:ascii="Times New Roman" w:hAnsi="Times New Roman" w:cs="Times New Roman"/>
          <w:sz w:val="24"/>
          <w:lang w:val="bg-BG"/>
        </w:rPr>
        <w:t xml:space="preserve">ореца на полицейското управление с главата напред. </w:t>
      </w:r>
      <w:hyperlink r:id="rId174" w:history="1">
        <w:r w:rsidRPr="00326CC1">
          <w:rPr>
            <w:rStyle w:val="Hyperlink"/>
            <w:rFonts w:ascii="Times New Roman" w:hAnsi="Times New Roman" w:cs="Times New Roman"/>
            <w:sz w:val="24"/>
            <w:szCs w:val="24"/>
            <w:lang w:val="bg-BG"/>
          </w:rPr>
          <w:t>Бюлетин № 17</w:t>
        </w:r>
      </w:hyperlink>
    </w:p>
    <w:p w14:paraId="7075455B" w14:textId="77777777" w:rsidR="00810F33" w:rsidRPr="00326CC1" w:rsidRDefault="00D1652E" w:rsidP="00810F33">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75" w:history="1">
        <w:r w:rsidR="00810F33" w:rsidRPr="00326CC1">
          <w:rPr>
            <w:rStyle w:val="Hyperlink"/>
            <w:bCs/>
            <w:i/>
            <w:lang w:eastAsia="bg-BG"/>
          </w:rPr>
          <w:t>Eremiášová and Pechová v. the Czech Republic (no. 23944/04)</w:t>
        </w:r>
      </w:hyperlink>
    </w:p>
    <w:p w14:paraId="5DF2B42F" w14:textId="77777777" w:rsidR="00810F33" w:rsidRPr="00326CC1" w:rsidRDefault="00810F33" w:rsidP="00810F33">
      <w:pPr>
        <w:pStyle w:val="NoSpacing"/>
        <w:jc w:val="both"/>
        <w:rPr>
          <w:rStyle w:val="normal--char"/>
          <w:rFonts w:ascii="Times New Roman" w:hAnsi="Times New Roman" w:cs="Times New Roman"/>
          <w:sz w:val="24"/>
          <w:lang w:val="bg-BG"/>
        </w:rPr>
      </w:pPr>
    </w:p>
    <w:p w14:paraId="42F7604A"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lastRenderedPageBreak/>
        <w:t>Разследването на причините за убийството на наборен военнослужещ е било задълбочено, независимо и своевременно, но на законодателно ниво липсва адекватна регламентация на случаите, в които е допустима употребата на смъртоносна сила.</w:t>
      </w:r>
      <w:r w:rsidRPr="00326CC1">
        <w:rPr>
          <w:rStyle w:val="normal--char"/>
          <w:rFonts w:ascii="Times New Roman" w:hAnsi="Times New Roman" w:cs="Times New Roman"/>
          <w:sz w:val="24"/>
          <w:lang w:val="sr-Cyrl-CS"/>
        </w:rPr>
        <w:t xml:space="preserve"> </w:t>
      </w:r>
      <w:hyperlink r:id="rId176" w:history="1">
        <w:r w:rsidRPr="00326CC1">
          <w:rPr>
            <w:rStyle w:val="Hyperlink"/>
            <w:rFonts w:ascii="Times New Roman" w:hAnsi="Times New Roman" w:cs="Times New Roman"/>
            <w:sz w:val="24"/>
            <w:szCs w:val="24"/>
            <w:lang w:val="sr-Cyrl-CS"/>
          </w:rPr>
          <w:t xml:space="preserve">Бюлетин № </w:t>
        </w:r>
        <w:r w:rsidRPr="00326CC1">
          <w:rPr>
            <w:rStyle w:val="Hyperlink"/>
            <w:rFonts w:ascii="Times New Roman" w:hAnsi="Times New Roman" w:cs="Times New Roman"/>
            <w:sz w:val="24"/>
            <w:szCs w:val="24"/>
            <w:lang w:val="bg-BG"/>
          </w:rPr>
          <w:t>20</w:t>
        </w:r>
      </w:hyperlink>
    </w:p>
    <w:p w14:paraId="2735E255" w14:textId="77777777" w:rsidR="00835C4E" w:rsidRPr="00326CC1" w:rsidRDefault="00D1652E" w:rsidP="00835C4E">
      <w:pPr>
        <w:pStyle w:val="ju-005fpara-002cleft-002cfirst-0020line-003a-0020-00200-0020cm"/>
        <w:pBdr>
          <w:bottom w:val="single" w:sz="4" w:space="1" w:color="auto"/>
        </w:pBdr>
        <w:spacing w:before="0" w:after="0" w:line="240" w:lineRule="auto"/>
        <w:jc w:val="both"/>
        <w:rPr>
          <w:bCs/>
          <w:i/>
          <w:color w:val="000000"/>
          <w:szCs w:val="22"/>
          <w:lang w:eastAsia="bg-BG"/>
        </w:rPr>
      </w:pPr>
      <w:hyperlink r:id="rId177" w:history="1">
        <w:r w:rsidR="00835C4E" w:rsidRPr="00326CC1">
          <w:rPr>
            <w:rStyle w:val="Hyperlink"/>
            <w:i/>
            <w:lang w:eastAsia="bg-BG"/>
          </w:rPr>
          <w:t>Putintseva v. Russia (</w:t>
        </w:r>
        <w:r w:rsidR="00835C4E" w:rsidRPr="00326CC1">
          <w:rPr>
            <w:rStyle w:val="Hyperlink"/>
            <w:i/>
            <w:lang w:val="en-US" w:eastAsia="bg-BG"/>
          </w:rPr>
          <w:t>no</w:t>
        </w:r>
        <w:r w:rsidR="00835C4E" w:rsidRPr="00326CC1">
          <w:rPr>
            <w:rStyle w:val="Hyperlink"/>
            <w:i/>
            <w:lang w:eastAsia="bg-BG"/>
          </w:rPr>
          <w:t>. 33498/04)</w:t>
        </w:r>
      </w:hyperlink>
    </w:p>
    <w:p w14:paraId="59389C7C" w14:textId="77777777" w:rsidR="004F390D" w:rsidRPr="00326CC1" w:rsidRDefault="004F390D" w:rsidP="004F390D">
      <w:pPr>
        <w:pStyle w:val="NoSpacing"/>
        <w:jc w:val="both"/>
        <w:rPr>
          <w:rFonts w:ascii="Times New Roman" w:hAnsi="Times New Roman" w:cs="Times New Roman"/>
          <w:sz w:val="24"/>
          <w:szCs w:val="24"/>
          <w:lang w:val="bg-BG"/>
        </w:rPr>
      </w:pPr>
    </w:p>
    <w:p w14:paraId="6BD8376E"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Смъртта на близък на жалбоподателите, отведен в изтрезвителното от полицията и починал там от коремна травма, която Съдът намира за причинена от полицията и неефективното разследване на обстоятелствата около смъртта му са в нарушение на чл. 2 от Конвенцията (право на живот). </w:t>
      </w:r>
      <w:hyperlink r:id="rId178" w:history="1">
        <w:r w:rsidRPr="00326CC1">
          <w:rPr>
            <w:rStyle w:val="Hyperlink"/>
            <w:rFonts w:ascii="Times New Roman" w:hAnsi="Times New Roman" w:cs="Times New Roman"/>
            <w:sz w:val="24"/>
            <w:szCs w:val="24"/>
            <w:lang w:val="bg-BG"/>
          </w:rPr>
          <w:t>Бюлетин № 5</w:t>
        </w:r>
      </w:hyperlink>
    </w:p>
    <w:p w14:paraId="60D376DD" w14:textId="77777777" w:rsidR="00835C4E" w:rsidRPr="00326CC1" w:rsidRDefault="00D1652E" w:rsidP="004F390D">
      <w:pPr>
        <w:pStyle w:val="NoSpacing"/>
        <w:pBdr>
          <w:bottom w:val="single" w:sz="4" w:space="1" w:color="auto"/>
        </w:pBdr>
        <w:jc w:val="both"/>
        <w:rPr>
          <w:rStyle w:val="blue-underlinecursor"/>
          <w:rFonts w:ascii="Times New Roman" w:hAnsi="Times New Roman" w:cs="Times New Roman"/>
          <w:i/>
          <w:sz w:val="24"/>
          <w:lang w:val="bg-BG"/>
        </w:rPr>
      </w:pPr>
      <w:hyperlink r:id="rId179" w:history="1">
        <w:r w:rsidR="004F390D" w:rsidRPr="00326CC1">
          <w:rPr>
            <w:rStyle w:val="Hyperlink"/>
            <w:rFonts w:ascii="Times New Roman" w:hAnsi="Times New Roman" w:cs="Times New Roman"/>
            <w:i/>
            <w:sz w:val="24"/>
          </w:rPr>
          <w:t>Mikhalkova and Others v. Ukraine (no. 10919/05)</w:t>
        </w:r>
      </w:hyperlink>
    </w:p>
    <w:p w14:paraId="2B83D886"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p>
    <w:p w14:paraId="7C165728" w14:textId="77777777" w:rsidR="00174686"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t xml:space="preserve">2. </w:t>
      </w:r>
      <w:r w:rsidR="00672233" w:rsidRPr="00326CC1">
        <w:rPr>
          <w:rStyle w:val="normal--char"/>
          <w:rFonts w:ascii="Times New Roman" w:hAnsi="Times New Roman"/>
        </w:rPr>
        <w:t>Употреба на сила от властите</w:t>
      </w:r>
    </w:p>
    <w:p w14:paraId="001A8881" w14:textId="77777777" w:rsidR="00F57FC5" w:rsidRPr="00326CC1" w:rsidRDefault="00F57FC5" w:rsidP="00F57FC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Убийството от полицаи на младеж, който не е бил въоръжен и не е представлявал конкретна опасност, е в нарушение на чл. 2 от Конвенцията (право на живот). </w:t>
      </w:r>
      <w:hyperlink r:id="rId180" w:history="1">
        <w:r w:rsidRPr="00326CC1">
          <w:rPr>
            <w:rStyle w:val="Hyperlink"/>
            <w:rFonts w:ascii="Times New Roman" w:hAnsi="Times New Roman" w:cs="Times New Roman"/>
            <w:sz w:val="24"/>
            <w:szCs w:val="24"/>
            <w:lang w:val="bg-BG"/>
          </w:rPr>
          <w:t>Бюлетин № 7</w:t>
        </w:r>
      </w:hyperlink>
    </w:p>
    <w:p w14:paraId="14F370CB" w14:textId="77777777" w:rsidR="00F57FC5" w:rsidRPr="00326CC1" w:rsidRDefault="00D1652E" w:rsidP="00F57FC5">
      <w:pPr>
        <w:pStyle w:val="NoSpacing"/>
        <w:pBdr>
          <w:bottom w:val="single" w:sz="4" w:space="1" w:color="auto"/>
        </w:pBdr>
        <w:jc w:val="both"/>
        <w:rPr>
          <w:rStyle w:val="normal--char"/>
          <w:rFonts w:ascii="Times New Roman" w:hAnsi="Times New Roman" w:cs="Times New Roman"/>
          <w:sz w:val="24"/>
          <w:szCs w:val="24"/>
          <w:lang w:val="bg-BG"/>
        </w:rPr>
      </w:pPr>
      <w:hyperlink r:id="rId181" w:history="1">
        <w:r w:rsidR="00F57FC5" w:rsidRPr="00326CC1">
          <w:rPr>
            <w:rStyle w:val="Hyperlink"/>
            <w:rFonts w:ascii="Times New Roman" w:hAnsi="Times New Roman" w:cs="Times New Roman"/>
            <w:i/>
            <w:sz w:val="24"/>
            <w:szCs w:val="24"/>
          </w:rPr>
          <w:t>Alikaj and others v. Italy (application no. 47357/08</w:t>
        </w:r>
      </w:hyperlink>
    </w:p>
    <w:p w14:paraId="5A3ACA80" w14:textId="77777777" w:rsidR="00F57FC5" w:rsidRPr="00326CC1" w:rsidRDefault="00F57FC5" w:rsidP="00174686">
      <w:pPr>
        <w:pStyle w:val="NoSpacing"/>
        <w:jc w:val="both"/>
        <w:rPr>
          <w:rFonts w:ascii="Times New Roman" w:hAnsi="Times New Roman" w:cs="Times New Roman"/>
          <w:sz w:val="24"/>
          <w:szCs w:val="24"/>
          <w:lang w:val="bg-BG"/>
        </w:rPr>
      </w:pPr>
    </w:p>
    <w:p w14:paraId="1C7785E5" w14:textId="77777777" w:rsidR="00191D96" w:rsidRPr="00326CC1" w:rsidRDefault="00191D96" w:rsidP="00191D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Нарушение на позитивните задължения на Русия по чл. 2 от Конвенцията във връзка с въздушно нападение на федералните служби над чеченско село. </w:t>
      </w:r>
      <w:hyperlink r:id="rId182"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7</w:t>
        </w:r>
      </w:hyperlink>
    </w:p>
    <w:p w14:paraId="305875BD" w14:textId="77777777" w:rsidR="00191D96" w:rsidRPr="00326CC1" w:rsidRDefault="00D1652E" w:rsidP="00191D96">
      <w:pPr>
        <w:pStyle w:val="NoSpacing"/>
        <w:pBdr>
          <w:bottom w:val="single" w:sz="4" w:space="1" w:color="auto"/>
        </w:pBdr>
        <w:jc w:val="both"/>
        <w:rPr>
          <w:rFonts w:ascii="Times New Roman" w:hAnsi="Times New Roman" w:cs="Times New Roman"/>
          <w:sz w:val="24"/>
          <w:szCs w:val="24"/>
          <w:lang w:val="bg-BG"/>
        </w:rPr>
      </w:pPr>
      <w:hyperlink r:id="rId183" w:history="1">
        <w:r w:rsidR="00191D96" w:rsidRPr="00326CC1">
          <w:rPr>
            <w:rStyle w:val="Hyperlink"/>
            <w:rFonts w:ascii="Times New Roman" w:hAnsi="Times New Roman" w:cs="Times New Roman"/>
            <w:i/>
            <w:sz w:val="24"/>
          </w:rPr>
          <w:t>Esmukhambetov and others v. Russia (no. 23445/03)</w:t>
        </w:r>
      </w:hyperlink>
    </w:p>
    <w:p w14:paraId="4CA99B71" w14:textId="77777777" w:rsidR="00694233" w:rsidRPr="00326CC1" w:rsidRDefault="00694233" w:rsidP="001830A6">
      <w:pPr>
        <w:pStyle w:val="NoSpacing"/>
        <w:jc w:val="both"/>
        <w:rPr>
          <w:rStyle w:val="normal--char"/>
          <w:rFonts w:ascii="Times New Roman" w:hAnsi="Times New Roman" w:cs="Times New Roman"/>
          <w:color w:val="000000"/>
          <w:sz w:val="24"/>
          <w:szCs w:val="24"/>
          <w:lang w:val="bg-BG"/>
        </w:rPr>
      </w:pPr>
    </w:p>
    <w:p w14:paraId="21BD1857" w14:textId="77777777" w:rsidR="00694233" w:rsidRPr="00326CC1" w:rsidRDefault="00EA2E26" w:rsidP="001830A6">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Комуникирана e жалба на правителството относно убийството на турски гражданин от служител на българската гранична полиция при риболов в български води. </w:t>
      </w:r>
      <w:hyperlink r:id="rId184"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17</w:t>
        </w:r>
      </w:hyperlink>
    </w:p>
    <w:p w14:paraId="6E5B96B9" w14:textId="77777777" w:rsidR="00EA2E26" w:rsidRPr="00326CC1" w:rsidRDefault="00D1652E" w:rsidP="00EA2E26">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85" w:history="1">
        <w:r w:rsidR="00EA2E26" w:rsidRPr="00326CC1">
          <w:rPr>
            <w:rStyle w:val="Hyperlink"/>
            <w:i/>
          </w:rPr>
          <w:t xml:space="preserve">Ercan and </w:t>
        </w:r>
        <w:r w:rsidR="00EA2E26" w:rsidRPr="00326CC1">
          <w:rPr>
            <w:rStyle w:val="Hyperlink"/>
            <w:i/>
            <w:lang w:val="en-US"/>
          </w:rPr>
          <w:t>o</w:t>
        </w:r>
        <w:r w:rsidR="00EA2E26" w:rsidRPr="00326CC1">
          <w:rPr>
            <w:rStyle w:val="Hyperlink"/>
            <w:i/>
          </w:rPr>
          <w:t>thers</w:t>
        </w:r>
        <w:r w:rsidR="00EA2E26" w:rsidRPr="00326CC1">
          <w:rPr>
            <w:rStyle w:val="Hyperlink"/>
            <w:i/>
            <w:lang w:val="bg-BG"/>
          </w:rPr>
          <w:t xml:space="preserve"> </w:t>
        </w:r>
        <w:r w:rsidR="00EA2E26" w:rsidRPr="00326CC1">
          <w:rPr>
            <w:rStyle w:val="Hyperlink"/>
            <w:i/>
            <w:lang w:val="en-US"/>
          </w:rPr>
          <w:t>v</w:t>
        </w:r>
        <w:r w:rsidR="00EA2E26" w:rsidRPr="00326CC1">
          <w:rPr>
            <w:rStyle w:val="Hyperlink"/>
            <w:i/>
          </w:rPr>
          <w:t>. B</w:t>
        </w:r>
        <w:r w:rsidR="00EA2E26" w:rsidRPr="00326CC1">
          <w:rPr>
            <w:rStyle w:val="Hyperlink"/>
            <w:i/>
            <w:lang w:val="en-US"/>
          </w:rPr>
          <w:t>u</w:t>
        </w:r>
        <w:r w:rsidR="00EA2E26" w:rsidRPr="00326CC1">
          <w:rPr>
            <w:rStyle w:val="Hyperlink"/>
            <w:i/>
          </w:rPr>
          <w:t xml:space="preserve">lgaria (no. </w:t>
        </w:r>
        <w:r w:rsidR="00EA2E26" w:rsidRPr="00326CC1">
          <w:rPr>
            <w:rStyle w:val="Hyperlink"/>
            <w:bCs/>
            <w:i/>
          </w:rPr>
          <w:t>21470</w:t>
        </w:r>
        <w:r w:rsidR="00EA2E26" w:rsidRPr="00326CC1">
          <w:rPr>
            <w:rStyle w:val="Hyperlink"/>
            <w:i/>
          </w:rPr>
          <w:t>/</w:t>
        </w:r>
        <w:r w:rsidR="00EA2E26" w:rsidRPr="00326CC1">
          <w:rPr>
            <w:rStyle w:val="Hyperlink"/>
            <w:bCs/>
            <w:i/>
          </w:rPr>
          <w:t>10</w:t>
        </w:r>
        <w:r w:rsidR="00EA2E26" w:rsidRPr="00326CC1">
          <w:rPr>
            <w:rStyle w:val="Hyperlink"/>
            <w:i/>
          </w:rPr>
          <w:t>)</w:t>
        </w:r>
      </w:hyperlink>
      <w:r w:rsidR="00EA2E26" w:rsidRPr="00326CC1">
        <w:rPr>
          <w:lang w:val="bg-BG"/>
        </w:rPr>
        <w:t xml:space="preserve"> – </w:t>
      </w:r>
      <w:r w:rsidR="00EA2E26" w:rsidRPr="00326CC1">
        <w:rPr>
          <w:bCs/>
          <w:i/>
          <w:color w:val="000000"/>
          <w:lang w:val="bg-BG" w:eastAsia="bg-BG"/>
        </w:rPr>
        <w:t>Ж</w:t>
      </w:r>
      <w:r w:rsidR="00EA2E26" w:rsidRPr="00326CC1">
        <w:rPr>
          <w:bCs/>
          <w:i/>
          <w:color w:val="000000"/>
          <w:lang w:eastAsia="bg-BG"/>
        </w:rPr>
        <w:t>алба</w:t>
      </w:r>
      <w:r w:rsidR="00EA2E26" w:rsidRPr="00326CC1">
        <w:rPr>
          <w:bCs/>
          <w:i/>
          <w:color w:val="000000"/>
          <w:lang w:val="bg-BG" w:eastAsia="bg-BG"/>
        </w:rPr>
        <w:t>,</w:t>
      </w:r>
      <w:r w:rsidR="00EA2E26" w:rsidRPr="00326CC1">
        <w:rPr>
          <w:bCs/>
          <w:i/>
          <w:color w:val="000000"/>
          <w:lang w:eastAsia="bg-BG"/>
        </w:rPr>
        <w:t xml:space="preserve"> </w:t>
      </w:r>
      <w:r w:rsidR="00EA2E26" w:rsidRPr="00326CC1">
        <w:rPr>
          <w:bCs/>
          <w:i/>
          <w:color w:val="000000"/>
          <w:lang w:val="bg-BG" w:eastAsia="bg-BG"/>
        </w:rPr>
        <w:t>к</w:t>
      </w:r>
      <w:r w:rsidR="00EA2E26" w:rsidRPr="00326CC1">
        <w:rPr>
          <w:bCs/>
          <w:i/>
          <w:color w:val="000000"/>
          <w:lang w:eastAsia="bg-BG"/>
        </w:rPr>
        <w:t xml:space="preserve">омуникирана на правителството </w:t>
      </w:r>
    </w:p>
    <w:p w14:paraId="4AB21E3C" w14:textId="77777777" w:rsidR="003F63DE" w:rsidRPr="00326CC1" w:rsidRDefault="003F63DE" w:rsidP="007B1386">
      <w:pPr>
        <w:pStyle w:val="NoSpacing"/>
        <w:rPr>
          <w:rFonts w:ascii="Times New Roman" w:hAnsi="Times New Roman" w:cs="Times New Roman"/>
          <w:b/>
          <w:sz w:val="28"/>
          <w:szCs w:val="28"/>
        </w:rPr>
      </w:pPr>
    </w:p>
    <w:p w14:paraId="2E3EB459" w14:textId="77777777" w:rsidR="00B56589" w:rsidRPr="00326CC1" w:rsidRDefault="00B56589" w:rsidP="00B56589">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eastAsia="bg-BG"/>
        </w:rPr>
        <w:t>Жандармерията е използвала потенциално смъртоносна сила, макар обстоятелствата в</w:t>
      </w:r>
      <w:r w:rsidRPr="00326CC1">
        <w:rPr>
          <w:rFonts w:ascii="Times New Roman" w:hAnsi="Times New Roman" w:cs="Times New Roman"/>
          <w:sz w:val="24"/>
          <w:szCs w:val="24"/>
          <w:lang w:val="bg-BG" w:eastAsia="bg-BG"/>
        </w:rPr>
        <w:t xml:space="preserve"> </w:t>
      </w:r>
      <w:r w:rsidRPr="00326CC1">
        <w:rPr>
          <w:rFonts w:ascii="Times New Roman" w:hAnsi="Times New Roman" w:cs="Times New Roman"/>
          <w:sz w:val="24"/>
          <w:szCs w:val="24"/>
          <w:lang w:eastAsia="bg-BG"/>
        </w:rPr>
        <w:t>случая да не са го налагали – нарушение на материалния аспект на чл. 2 от</w:t>
      </w:r>
      <w:r w:rsidRPr="00326CC1">
        <w:rPr>
          <w:rFonts w:ascii="Times New Roman" w:hAnsi="Times New Roman" w:cs="Times New Roman"/>
          <w:sz w:val="24"/>
          <w:szCs w:val="24"/>
          <w:lang w:val="bg-BG" w:eastAsia="bg-BG"/>
        </w:rPr>
        <w:t xml:space="preserve"> К</w:t>
      </w:r>
      <w:r w:rsidRPr="00326CC1">
        <w:rPr>
          <w:rFonts w:ascii="Times New Roman" w:hAnsi="Times New Roman" w:cs="Times New Roman"/>
          <w:sz w:val="24"/>
          <w:szCs w:val="24"/>
          <w:lang w:eastAsia="bg-BG"/>
        </w:rPr>
        <w:t>онвенцията</w:t>
      </w:r>
      <w:r w:rsidRPr="00326CC1">
        <w:rPr>
          <w:rFonts w:ascii="Times New Roman" w:hAnsi="Times New Roman" w:cs="Times New Roman"/>
          <w:sz w:val="24"/>
          <w:szCs w:val="24"/>
          <w:lang w:val="bg-BG" w:eastAsia="bg-BG"/>
        </w:rPr>
        <w:t xml:space="preserve">. </w:t>
      </w:r>
      <w:hyperlink r:id="rId186" w:history="1">
        <w:r w:rsidRPr="00326CC1">
          <w:rPr>
            <w:rStyle w:val="Hyperlink"/>
            <w:rFonts w:ascii="Times New Roman" w:hAnsi="Times New Roman" w:cs="Times New Roman"/>
            <w:sz w:val="24"/>
            <w:szCs w:val="24"/>
            <w:lang w:val="bg-BG" w:eastAsia="bg-BG"/>
          </w:rPr>
          <w:t>Бюлетин № 27</w:t>
        </w:r>
      </w:hyperlink>
    </w:p>
    <w:p w14:paraId="369977ED" w14:textId="77777777" w:rsidR="00B56589" w:rsidRPr="00326CC1" w:rsidRDefault="00D1652E" w:rsidP="00B56589">
      <w:pPr>
        <w:pStyle w:val="NoSpacing"/>
        <w:pBdr>
          <w:bottom w:val="single" w:sz="4" w:space="1" w:color="auto"/>
        </w:pBdr>
        <w:jc w:val="both"/>
        <w:rPr>
          <w:rStyle w:val="Hyperlink"/>
          <w:rFonts w:ascii="Times New Roman" w:hAnsi="Times New Roman" w:cs="Times New Roman"/>
          <w:bCs/>
          <w:i/>
          <w:iCs/>
          <w:u w:val="none"/>
          <w:lang w:val="sr-Cyrl-CS"/>
        </w:rPr>
      </w:pPr>
      <w:hyperlink r:id="rId187" w:history="1">
        <w:r w:rsidR="00B56589" w:rsidRPr="00326CC1">
          <w:rPr>
            <w:rStyle w:val="Hyperlink"/>
            <w:rFonts w:ascii="Times New Roman" w:hAnsi="Times New Roman" w:cs="Times New Roman"/>
            <w:bCs/>
            <w:i/>
            <w:iCs/>
            <w:sz w:val="24"/>
            <w:szCs w:val="24"/>
            <w:u w:val="none"/>
            <w:lang w:val="sr-Cyrl-CS"/>
          </w:rPr>
          <w:t>Guerdner and Others v. France (no. 68780/10)</w:t>
        </w:r>
      </w:hyperlink>
    </w:p>
    <w:p w14:paraId="389A7E6A" w14:textId="77777777" w:rsidR="00766617" w:rsidRPr="00326CC1" w:rsidRDefault="00766617" w:rsidP="00D117CE">
      <w:pPr>
        <w:spacing w:line="240" w:lineRule="auto"/>
        <w:contextualSpacing/>
        <w:jc w:val="both"/>
        <w:rPr>
          <w:rFonts w:ascii="Times New Roman" w:hAnsi="Times New Roman" w:cs="Times New Roman"/>
          <w:sz w:val="24"/>
          <w:szCs w:val="24"/>
        </w:rPr>
      </w:pPr>
    </w:p>
    <w:p w14:paraId="19F06EA5" w14:textId="77777777" w:rsidR="00D117CE" w:rsidRPr="00326CC1" w:rsidRDefault="00D117CE" w:rsidP="00D117CE">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Независимо от причината за смъртта </w:t>
      </w:r>
      <w:r w:rsidRPr="00326CC1">
        <w:rPr>
          <w:rFonts w:ascii="Times New Roman" w:hAnsi="Times New Roman" w:cs="Times New Roman"/>
          <w:sz w:val="24"/>
          <w:szCs w:val="24"/>
          <w:lang w:val="en-US"/>
        </w:rPr>
        <w:t xml:space="preserve">на </w:t>
      </w:r>
      <w:r w:rsidRPr="00326CC1">
        <w:rPr>
          <w:rFonts w:ascii="Times New Roman" w:hAnsi="Times New Roman" w:cs="Times New Roman"/>
          <w:sz w:val="24"/>
          <w:szCs w:val="24"/>
        </w:rPr>
        <w:t xml:space="preserve">Ангел Димитров-Чората, тя е настъпила докато е бил под контрола на полицията и е несъмнено, че е бил малтретиран. Властите не са спазили и задължението си за ефективно разследване. В наказателното производство ВКС не само е оставил без отговор въпроса за необходимостта и пропорционалността на използваната сила, но е приел поведението на полицаите за законосъобразно, тъй като не е причинило смъртта, без да разграничи действията им и да отдаде значение на данните за побой и задушаване. </w:t>
      </w:r>
      <w:hyperlink r:id="rId188" w:history="1">
        <w:r w:rsidRPr="00326CC1">
          <w:rPr>
            <w:rStyle w:val="Hyperlink"/>
            <w:rFonts w:ascii="Times New Roman" w:hAnsi="Times New Roman" w:cs="Times New Roman"/>
            <w:sz w:val="24"/>
            <w:szCs w:val="24"/>
          </w:rPr>
          <w:t>Бюлетин № 31</w:t>
        </w:r>
      </w:hyperlink>
    </w:p>
    <w:p w14:paraId="37D16404" w14:textId="77777777" w:rsidR="00D117CE" w:rsidRPr="00326CC1" w:rsidRDefault="00D1652E" w:rsidP="00766617">
      <w:pPr>
        <w:pBdr>
          <w:bottom w:val="single" w:sz="4" w:space="1" w:color="auto"/>
        </w:pBdr>
        <w:spacing w:line="240" w:lineRule="auto"/>
        <w:contextualSpacing/>
        <w:jc w:val="both"/>
        <w:rPr>
          <w:rStyle w:val="s6b621b36"/>
          <w:rFonts w:ascii="Times New Roman" w:hAnsi="Times New Roman" w:cs="Times New Roman"/>
          <w:i/>
          <w:sz w:val="24"/>
          <w:szCs w:val="24"/>
        </w:rPr>
      </w:pPr>
      <w:hyperlink r:id="rId189" w:anchor="%7B%22appno%22:[%2277938/11%22]%7D" w:history="1">
        <w:r w:rsidR="00D117CE" w:rsidRPr="00326CC1">
          <w:rPr>
            <w:rStyle w:val="Hyperlink"/>
            <w:rFonts w:ascii="Times New Roman" w:hAnsi="Times New Roman" w:cs="Times New Roman"/>
            <w:i/>
            <w:sz w:val="24"/>
            <w:szCs w:val="24"/>
            <w:lang w:eastAsia="bg-BG"/>
          </w:rPr>
          <w:t>Dimitrov and others v. Bulgaria (</w:t>
        </w:r>
        <w:r w:rsidR="00D117CE" w:rsidRPr="00326CC1">
          <w:rPr>
            <w:rStyle w:val="Hyperlink"/>
            <w:rFonts w:ascii="Times New Roman" w:hAnsi="Times New Roman" w:cs="Times New Roman"/>
            <w:i/>
            <w:sz w:val="24"/>
            <w:szCs w:val="24"/>
          </w:rPr>
          <w:t>no</w:t>
        </w:r>
      </w:hyperlink>
      <w:r w:rsidR="00D117CE" w:rsidRPr="00326CC1">
        <w:rPr>
          <w:rStyle w:val="s6b621b36"/>
          <w:rFonts w:ascii="Times New Roman" w:hAnsi="Times New Roman" w:cs="Times New Roman"/>
          <w:i/>
          <w:sz w:val="24"/>
          <w:szCs w:val="24"/>
          <w:u w:val="single"/>
        </w:rPr>
        <w:t xml:space="preserve">. </w:t>
      </w:r>
      <w:hyperlink r:id="rId190" w:anchor="%7B%22appno%22:[%2277938/11%22]%7D" w:tgtFrame="_blank" w:history="1">
        <w:r w:rsidR="00D117CE" w:rsidRPr="00326CC1">
          <w:rPr>
            <w:rStyle w:val="Hyperlink"/>
            <w:rFonts w:ascii="Times New Roman" w:hAnsi="Times New Roman" w:cs="Times New Roman"/>
            <w:i/>
            <w:sz w:val="24"/>
            <w:szCs w:val="24"/>
          </w:rPr>
          <w:t>77938/11</w:t>
        </w:r>
      </w:hyperlink>
      <w:r w:rsidR="00D117CE" w:rsidRPr="00326CC1">
        <w:rPr>
          <w:rStyle w:val="s6b621b36"/>
          <w:rFonts w:ascii="Times New Roman" w:hAnsi="Times New Roman" w:cs="Times New Roman"/>
          <w:i/>
          <w:sz w:val="24"/>
          <w:szCs w:val="24"/>
        </w:rPr>
        <w:t>)</w:t>
      </w:r>
    </w:p>
    <w:p w14:paraId="76F6D081" w14:textId="77777777" w:rsidR="009D61A5" w:rsidRPr="00326CC1" w:rsidRDefault="009D61A5" w:rsidP="009D61A5">
      <w:pPr>
        <w:pStyle w:val="JuPara"/>
        <w:ind w:firstLine="0"/>
        <w:rPr>
          <w:szCs w:val="24"/>
          <w:lang w:val="bg-BG"/>
        </w:rPr>
      </w:pPr>
      <w:r w:rsidRPr="00326CC1">
        <w:rPr>
          <w:szCs w:val="24"/>
          <w:lang w:val="bg-BG"/>
        </w:rPr>
        <w:t xml:space="preserve">Съдът обявява за явно необоснована жалбата на роднините на убит при полицейска акция. Починалият е използвал мощна кола като оръжие срещу полицаите и е представлявал реална и непосредствена заплаха за живота и здравето им. Употребената срещу него сила е била „абсолютно необходима за защита от незаконно насилие“. </w:t>
      </w:r>
      <w:hyperlink r:id="rId191" w:history="1">
        <w:r w:rsidRPr="00326CC1">
          <w:rPr>
            <w:rStyle w:val="Hyperlink"/>
            <w:szCs w:val="24"/>
            <w:lang w:val="bg-BG"/>
          </w:rPr>
          <w:t>Бюлетин № 32</w:t>
        </w:r>
      </w:hyperlink>
    </w:p>
    <w:p w14:paraId="75A9EA02" w14:textId="77777777" w:rsidR="009D61A5" w:rsidRPr="00326CC1" w:rsidRDefault="00D1652E" w:rsidP="009D61A5">
      <w:pPr>
        <w:pStyle w:val="JuPara"/>
        <w:pBdr>
          <w:bottom w:val="single" w:sz="4" w:space="1" w:color="auto"/>
        </w:pBdr>
        <w:ind w:firstLine="0"/>
        <w:rPr>
          <w:i/>
          <w:szCs w:val="24"/>
          <w:lang w:val="bg-BG" w:eastAsia="bg-BG"/>
        </w:rPr>
      </w:pPr>
      <w:hyperlink r:id="rId192" w:anchor="{%22languageisocode%22:[%22ENG%22],%22respondent%22:[%22BGR%22],%22documentcollectionid2%22:[%22JUDGMENTS%22,%22DECISIONS%22],%22kpdate%22:[%222014-09-01T00:00:00.0Z%22,%222014-09-30T00:00:00.0Z%22],%22itemid%22:[%22001-147700%22]}" w:history="1">
        <w:r w:rsidR="009D61A5" w:rsidRPr="00326CC1">
          <w:rPr>
            <w:rStyle w:val="Hyperlink"/>
            <w:i/>
            <w:szCs w:val="24"/>
            <w:lang w:val="bg-BG" w:eastAsia="bg-BG"/>
          </w:rPr>
          <w:t>Tonkevi v. Bulgaria (no. 21302/13)</w:t>
        </w:r>
      </w:hyperlink>
      <w:r w:rsidR="009D61A5" w:rsidRPr="00326CC1">
        <w:rPr>
          <w:i/>
          <w:szCs w:val="24"/>
          <w:lang w:val="bg-BG" w:eastAsia="bg-BG"/>
        </w:rPr>
        <w:t xml:space="preserve"> – решение по допустимостта</w:t>
      </w:r>
    </w:p>
    <w:p w14:paraId="12834664" w14:textId="77777777" w:rsidR="009D61A5" w:rsidRPr="00326CC1" w:rsidRDefault="009D61A5" w:rsidP="009D61A5">
      <w:pPr>
        <w:pStyle w:val="JuPara"/>
        <w:ind w:firstLine="0"/>
        <w:rPr>
          <w:szCs w:val="24"/>
          <w:lang w:val="bg-BG"/>
        </w:rPr>
      </w:pPr>
    </w:p>
    <w:p w14:paraId="513020F3" w14:textId="77777777" w:rsidR="00964CB0" w:rsidRPr="00326CC1" w:rsidRDefault="00964CB0" w:rsidP="00964CB0">
      <w:pPr>
        <w:suppressAutoHyphens w:val="0"/>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lastRenderedPageBreak/>
        <w:t xml:space="preserve">Подзаконов нормативен акт относно допустимата употреба на огнестрелно оръжие от жандармерията, който е в противоречие със закон, създава правна несигурност. Активното участие на военнослужещи от поделението на самите замесени жандармеристи е опорочило независимостта на цялото разследване. </w:t>
      </w:r>
      <w:hyperlink r:id="rId193" w:history="1">
        <w:r w:rsidRPr="00326CC1">
          <w:rPr>
            <w:rStyle w:val="Hyperlink"/>
            <w:rFonts w:ascii="Times New Roman" w:hAnsi="Times New Roman" w:cs="Times New Roman"/>
            <w:sz w:val="24"/>
            <w:szCs w:val="24"/>
          </w:rPr>
          <w:t>Бюлетин № 32</w:t>
        </w:r>
      </w:hyperlink>
    </w:p>
    <w:p w14:paraId="3E6CF414" w14:textId="77777777" w:rsidR="00964CB0" w:rsidRPr="00326CC1" w:rsidRDefault="00D1652E" w:rsidP="00964CB0">
      <w:pPr>
        <w:pBdr>
          <w:bottom w:val="single" w:sz="4" w:space="1" w:color="auto"/>
        </w:pBdr>
        <w:suppressAutoHyphens w:val="0"/>
        <w:autoSpaceDE w:val="0"/>
        <w:spacing w:after="0" w:line="240" w:lineRule="auto"/>
        <w:jc w:val="both"/>
        <w:rPr>
          <w:rFonts w:ascii="Times New Roman" w:hAnsi="Times New Roman" w:cs="Times New Roman"/>
          <w:sz w:val="24"/>
          <w:szCs w:val="24"/>
        </w:rPr>
      </w:pPr>
      <w:hyperlink r:id="rId194" w:history="1">
        <w:r w:rsidR="00964CB0" w:rsidRPr="00326CC1">
          <w:rPr>
            <w:rStyle w:val="Hyperlink"/>
            <w:rFonts w:ascii="Times New Roman" w:hAnsi="Times New Roman" w:cs="Times New Roman"/>
            <w:i/>
            <w:sz w:val="24"/>
            <w:szCs w:val="24"/>
          </w:rPr>
          <w:t>Atiman v. Turkey (no. 62279/09)</w:t>
        </w:r>
      </w:hyperlink>
    </w:p>
    <w:p w14:paraId="74DC6905" w14:textId="77777777" w:rsidR="009D61A5" w:rsidRPr="00326CC1" w:rsidRDefault="009D61A5" w:rsidP="00D117CE">
      <w:pPr>
        <w:spacing w:line="240" w:lineRule="auto"/>
        <w:contextualSpacing/>
        <w:jc w:val="both"/>
        <w:rPr>
          <w:rStyle w:val="s6b621b36"/>
          <w:rFonts w:ascii="Times New Roman" w:hAnsi="Times New Roman" w:cs="Times New Roman"/>
          <w:i/>
          <w:sz w:val="24"/>
          <w:szCs w:val="24"/>
        </w:rPr>
      </w:pPr>
    </w:p>
    <w:p w14:paraId="46B5E924" w14:textId="77777777" w:rsidR="0091754E" w:rsidRPr="00326CC1" w:rsidRDefault="0091754E" w:rsidP="0091754E">
      <w:pPr>
        <w:pStyle w:val="ClinMainKeywordCode"/>
        <w:framePr w:hSpace="141" w:wrap="around" w:vAnchor="text" w:hAnchor="text" w:x="-121" w:y="-23"/>
        <w:jc w:val="both"/>
        <w:rPr>
          <w:rFonts w:ascii="Times New Roman" w:hAnsi="Times New Roman"/>
          <w:b w:val="0"/>
          <w:szCs w:val="24"/>
          <w:lang w:val="bg-BG"/>
        </w:rPr>
      </w:pPr>
    </w:p>
    <w:p w14:paraId="4BBDDB86" w14:textId="77777777" w:rsidR="00442BB9" w:rsidRPr="00326CC1" w:rsidRDefault="00B13865" w:rsidP="00B13865">
      <w:pPr>
        <w:pStyle w:val="Heading2"/>
        <w:ind w:firstLine="284"/>
        <w:rPr>
          <w:rStyle w:val="normal--char"/>
          <w:rFonts w:ascii="Times New Roman" w:hAnsi="Times New Roman"/>
        </w:rPr>
        <w:sectPr w:rsidR="00442BB9" w:rsidRPr="00326CC1" w:rsidSect="007C0C79">
          <w:type w:val="continuous"/>
          <w:pgSz w:w="11906" w:h="16838"/>
          <w:pgMar w:top="1417" w:right="1417" w:bottom="1417" w:left="1417" w:header="708" w:footer="708" w:gutter="0"/>
          <w:cols w:space="708"/>
          <w:docGrid w:linePitch="360"/>
        </w:sectPr>
      </w:pPr>
      <w:r w:rsidRPr="00326CC1">
        <w:rPr>
          <w:rStyle w:val="normal--char"/>
          <w:rFonts w:ascii="Times New Roman" w:hAnsi="Times New Roman"/>
        </w:rPr>
        <w:t xml:space="preserve">3. </w:t>
      </w:r>
      <w:r w:rsidR="00672233" w:rsidRPr="00326CC1">
        <w:rPr>
          <w:rStyle w:val="normal--char"/>
          <w:rFonts w:ascii="Times New Roman" w:hAnsi="Times New Roman"/>
        </w:rPr>
        <w:t>Ефективно разследване</w:t>
      </w:r>
    </w:p>
    <w:p w14:paraId="4D9B8E87" w14:textId="77777777" w:rsidR="00442BB9" w:rsidRPr="00326CC1" w:rsidRDefault="00442BB9" w:rsidP="006F46D6">
      <w:pPr>
        <w:pStyle w:val="ju-005fpara-002cleft-002cfirst-0020line-003a-0020-00200-0020cm"/>
        <w:pBdr>
          <w:bottom w:val="single" w:sz="4" w:space="1" w:color="auto"/>
        </w:pBdr>
        <w:spacing w:before="0" w:after="0"/>
        <w:jc w:val="both"/>
        <w:rPr>
          <w:lang w:val="bg-BG"/>
        </w:rPr>
      </w:pPr>
      <w:bookmarkStart w:id="12" w:name="Бекирски"/>
      <w:bookmarkEnd w:id="12"/>
      <w:r w:rsidRPr="00326CC1">
        <w:rPr>
          <w:lang w:val="bg-BG"/>
        </w:rPr>
        <w:t>Пропуски в разследването не съставляват нарушение на чл. 2 от Конвенцията, когато наличните доказателства са били достатъчни, за да подкрепят изводите на разследващия орган.</w:t>
      </w:r>
      <w:r w:rsidR="007B1386" w:rsidRPr="00326CC1">
        <w:rPr>
          <w:rStyle w:val="normal--char"/>
          <w:color w:val="000000"/>
          <w:lang w:val="bg-BG"/>
        </w:rPr>
        <w:t xml:space="preserve"> </w:t>
      </w:r>
      <w:hyperlink r:id="rId195" w:history="1">
        <w:r w:rsidR="007B1386" w:rsidRPr="00326CC1">
          <w:rPr>
            <w:rStyle w:val="Hyperlink"/>
            <w:lang w:val="bg-BG"/>
          </w:rPr>
          <w:t>Бюлетин № 2</w:t>
        </w:r>
      </w:hyperlink>
    </w:p>
    <w:p w14:paraId="63B7ABA1" w14:textId="77777777" w:rsidR="00442BB9" w:rsidRPr="00326CC1" w:rsidRDefault="00D1652E" w:rsidP="006F46D6">
      <w:pPr>
        <w:pStyle w:val="ju-005fpara-002cleft-002cfirst-0020line-003a-0020-00200-0020cm"/>
        <w:pBdr>
          <w:bottom w:val="single" w:sz="4" w:space="1" w:color="auto"/>
        </w:pBdr>
        <w:spacing w:before="0" w:after="0"/>
        <w:jc w:val="both"/>
        <w:rPr>
          <w:i/>
          <w:lang w:val="bg-BG"/>
        </w:rPr>
      </w:pPr>
      <w:hyperlink r:id="rId196" w:history="1">
        <w:r w:rsidR="00442BB9" w:rsidRPr="00326CC1">
          <w:rPr>
            <w:rStyle w:val="Hyperlink"/>
            <w:i/>
          </w:rPr>
          <w:t>Pankov v. Bulgaria (no. 12773/03)</w:t>
        </w:r>
      </w:hyperlink>
    </w:p>
    <w:p w14:paraId="1840307C" w14:textId="77777777" w:rsidR="004510B2" w:rsidRPr="00326CC1" w:rsidRDefault="004510B2" w:rsidP="00672233">
      <w:pPr>
        <w:pStyle w:val="ju-005fpara-002cleft-002cfirst-0020line-003a-0020-00200-0020cm"/>
        <w:spacing w:before="0" w:after="0" w:line="240" w:lineRule="auto"/>
        <w:jc w:val="both"/>
        <w:rPr>
          <w:b/>
          <w:lang w:val="bg-BG"/>
        </w:rPr>
      </w:pPr>
    </w:p>
    <w:p w14:paraId="7190B539" w14:textId="77777777" w:rsidR="00F613FA" w:rsidRPr="00326CC1" w:rsidRDefault="00F613FA" w:rsidP="00F613FA">
      <w:pPr>
        <w:pStyle w:val="NoSpacing"/>
        <w:jc w:val="both"/>
        <w:rPr>
          <w:rStyle w:val="normal--char"/>
          <w:rFonts w:ascii="Times New Roman" w:hAnsi="Times New Roman" w:cs="Times New Roman"/>
          <w:sz w:val="24"/>
        </w:rPr>
      </w:pPr>
      <w:r w:rsidRPr="00326CC1">
        <w:rPr>
          <w:rStyle w:val="normal--char"/>
          <w:rFonts w:ascii="Times New Roman" w:hAnsi="Times New Roman" w:cs="Times New Roman"/>
          <w:sz w:val="24"/>
          <w:lang w:val="bg-BG"/>
        </w:rPr>
        <w:t xml:space="preserve">Неоказването на адекватна медицинска помощ на задържан в полицията глухоням човек, в резултат на което той починал, и липсата на независимо и своевременно разследване на обстоятелствата около смъртта му са в нарушение на чл. 2 от Конвенцията (право на живот). </w:t>
      </w:r>
      <w:hyperlink r:id="rId197"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4</w:t>
        </w:r>
      </w:hyperlink>
    </w:p>
    <w:p w14:paraId="5785440A" w14:textId="77777777" w:rsidR="00F613FA" w:rsidRPr="00326CC1" w:rsidRDefault="00D1652E" w:rsidP="005E0569">
      <w:pPr>
        <w:pBdr>
          <w:bottom w:val="single" w:sz="4" w:space="1" w:color="auto"/>
        </w:pBdr>
        <w:jc w:val="both"/>
        <w:rPr>
          <w:rFonts w:ascii="Times New Roman" w:hAnsi="Times New Roman" w:cs="Times New Roman"/>
          <w:sz w:val="24"/>
          <w:szCs w:val="24"/>
        </w:rPr>
      </w:pPr>
      <w:hyperlink r:id="rId198" w:history="1">
        <w:r w:rsidR="00F613FA" w:rsidRPr="00326CC1">
          <w:rPr>
            <w:rStyle w:val="Hyperlink"/>
            <w:rFonts w:ascii="Times New Roman" w:hAnsi="Times New Roman" w:cs="Times New Roman"/>
            <w:i/>
            <w:sz w:val="24"/>
          </w:rPr>
          <w:t>Jasinskis v. Latvia (</w:t>
        </w:r>
        <w:r w:rsidR="00F613FA" w:rsidRPr="00326CC1">
          <w:rPr>
            <w:rStyle w:val="Hyperlink"/>
            <w:rFonts w:ascii="Times New Roman" w:hAnsi="Times New Roman" w:cs="Times New Roman"/>
            <w:i/>
            <w:sz w:val="24"/>
            <w:lang w:val="en-US"/>
          </w:rPr>
          <w:t>no</w:t>
        </w:r>
        <w:r w:rsidR="00F613FA" w:rsidRPr="00326CC1">
          <w:rPr>
            <w:rStyle w:val="Hyperlink"/>
            <w:rFonts w:ascii="Times New Roman" w:hAnsi="Times New Roman" w:cs="Times New Roman"/>
            <w:i/>
            <w:sz w:val="24"/>
          </w:rPr>
          <w:t>. 45744/08)</w:t>
        </w:r>
      </w:hyperlink>
    </w:p>
    <w:p w14:paraId="2E90290C" w14:textId="77777777" w:rsidR="005E0569" w:rsidRPr="00326CC1" w:rsidRDefault="005E0569" w:rsidP="005E0569">
      <w:pPr>
        <w:pStyle w:val="ju-005fpara-002cleft-002cfirst-0020line-003a-0020-00200-0020cm"/>
        <w:spacing w:before="0" w:after="0" w:line="240" w:lineRule="auto"/>
        <w:jc w:val="both"/>
        <w:rPr>
          <w:rStyle w:val="normal--char"/>
          <w:color w:val="000000"/>
          <w:lang w:val="bg-BG"/>
        </w:rPr>
      </w:pPr>
      <w:r w:rsidRPr="00326CC1">
        <w:rPr>
          <w:rStyle w:val="normal--char"/>
        </w:rPr>
        <w:t>При смърт при неизяснени обстоятелства на задържано лице държавата е длъжна да образува и проведе ефективно разследване.</w:t>
      </w:r>
      <w:r w:rsidRPr="00326CC1">
        <w:rPr>
          <w:rStyle w:val="normal--char"/>
          <w:lang w:val="bg-BG"/>
        </w:rPr>
        <w:t xml:space="preserve"> В случая е било необходимо разследването не само да доведе</w:t>
      </w:r>
      <w:r w:rsidRPr="00326CC1">
        <w:rPr>
          <w:rStyle w:val="normal--char"/>
        </w:rPr>
        <w:t xml:space="preserve"> до изключване на версията за насилие, причинено от полицейските служители, </w:t>
      </w:r>
      <w:r w:rsidRPr="00326CC1">
        <w:rPr>
          <w:rStyle w:val="normal--char"/>
          <w:lang w:val="bg-BG"/>
        </w:rPr>
        <w:t xml:space="preserve">но и да се разпростре </w:t>
      </w:r>
      <w:r w:rsidRPr="00326CC1">
        <w:rPr>
          <w:rStyle w:val="normal--char"/>
        </w:rPr>
        <w:t xml:space="preserve">до проверка дали властите са пропуснали да отразят и предадат на медиците информация за заболяването </w:t>
      </w:r>
      <w:r w:rsidRPr="00326CC1">
        <w:rPr>
          <w:rStyle w:val="normal--char"/>
          <w:lang w:val="bg-BG"/>
        </w:rPr>
        <w:t xml:space="preserve">на жалбоподателя. </w:t>
      </w:r>
      <w:hyperlink r:id="rId199" w:history="1">
        <w:r w:rsidRPr="00326CC1">
          <w:rPr>
            <w:rStyle w:val="Hyperlink"/>
          </w:rPr>
          <w:t xml:space="preserve">Бюлетин № </w:t>
        </w:r>
        <w:r w:rsidRPr="00326CC1">
          <w:rPr>
            <w:rStyle w:val="Hyperlink"/>
            <w:lang w:val="bg-BG"/>
          </w:rPr>
          <w:t>5</w:t>
        </w:r>
      </w:hyperlink>
    </w:p>
    <w:p w14:paraId="6B837D09" w14:textId="77777777" w:rsidR="005E0569" w:rsidRPr="00326CC1" w:rsidRDefault="00D1652E" w:rsidP="005E0569">
      <w:pPr>
        <w:pBdr>
          <w:bottom w:val="single" w:sz="4" w:space="1" w:color="auto"/>
        </w:pBdr>
        <w:spacing w:after="0" w:line="240" w:lineRule="auto"/>
        <w:jc w:val="both"/>
        <w:rPr>
          <w:rStyle w:val="normal--char"/>
          <w:rFonts w:ascii="Times New Roman" w:hAnsi="Times New Roman" w:cs="Times New Roman"/>
          <w:i/>
          <w:sz w:val="24"/>
        </w:rPr>
      </w:pPr>
      <w:hyperlink r:id="rId200" w:history="1">
        <w:r w:rsidR="005E0569" w:rsidRPr="00326CC1">
          <w:rPr>
            <w:rStyle w:val="Hyperlink"/>
            <w:rFonts w:ascii="Times New Roman" w:hAnsi="Times New Roman" w:cs="Times New Roman"/>
            <w:i/>
            <w:sz w:val="24"/>
            <w:lang w:val="en-US"/>
          </w:rPr>
          <w:t>Iordanovi</w:t>
        </w:r>
        <w:r w:rsidR="005E0569" w:rsidRPr="00326CC1">
          <w:rPr>
            <w:rStyle w:val="Hyperlink"/>
            <w:rFonts w:ascii="Times New Roman" w:hAnsi="Times New Roman" w:cs="Times New Roman"/>
            <w:i/>
            <w:sz w:val="24"/>
          </w:rPr>
          <w:t xml:space="preserve"> v. </w:t>
        </w:r>
        <w:r w:rsidR="005E0569" w:rsidRPr="00326CC1">
          <w:rPr>
            <w:rStyle w:val="Hyperlink"/>
            <w:rFonts w:ascii="Times New Roman" w:hAnsi="Times New Roman" w:cs="Times New Roman"/>
            <w:i/>
            <w:sz w:val="24"/>
            <w:lang w:val="en-US"/>
          </w:rPr>
          <w:t>Bulgaria</w:t>
        </w:r>
        <w:r w:rsidR="005E0569" w:rsidRPr="00326CC1">
          <w:rPr>
            <w:rStyle w:val="Hyperlink"/>
            <w:rFonts w:ascii="Times New Roman" w:hAnsi="Times New Roman" w:cs="Times New Roman"/>
            <w:i/>
            <w:sz w:val="24"/>
          </w:rPr>
          <w:t xml:space="preserve"> (no</w:t>
        </w:r>
        <w:r w:rsidR="005E0569" w:rsidRPr="00326CC1">
          <w:rPr>
            <w:rStyle w:val="Hyperlink"/>
            <w:rFonts w:ascii="Times New Roman" w:hAnsi="Times New Roman" w:cs="Times New Roman"/>
            <w:sz w:val="24"/>
          </w:rPr>
          <w:t xml:space="preserve">. </w:t>
        </w:r>
        <w:r w:rsidR="005E0569" w:rsidRPr="00326CC1">
          <w:rPr>
            <w:rStyle w:val="Hyperlink"/>
            <w:rFonts w:ascii="Times New Roman" w:hAnsi="Times New Roman" w:cs="Times New Roman"/>
            <w:i/>
            <w:sz w:val="24"/>
            <w:lang w:val="ru-RU"/>
          </w:rPr>
          <w:t>10907/04)</w:t>
        </w:r>
      </w:hyperlink>
      <w:r w:rsidR="005E0569" w:rsidRPr="00326CC1">
        <w:rPr>
          <w:rStyle w:val="normal--char"/>
          <w:rFonts w:ascii="Times New Roman" w:hAnsi="Times New Roman" w:cs="Times New Roman"/>
          <w:i/>
          <w:sz w:val="24"/>
          <w:lang w:val="ru-RU"/>
        </w:rPr>
        <w:t xml:space="preserve"> </w:t>
      </w:r>
    </w:p>
    <w:p w14:paraId="2E60ADA5" w14:textId="77777777" w:rsidR="005E0569" w:rsidRPr="00326CC1" w:rsidRDefault="005E0569" w:rsidP="005E0569">
      <w:pPr>
        <w:pStyle w:val="NoSpacing"/>
        <w:jc w:val="both"/>
        <w:rPr>
          <w:rStyle w:val="blue-underlinecursor"/>
          <w:rFonts w:ascii="Times New Roman" w:hAnsi="Times New Roman" w:cs="Times New Roman"/>
          <w:sz w:val="24"/>
          <w:lang w:val="bg-BG"/>
        </w:rPr>
      </w:pPr>
    </w:p>
    <w:p w14:paraId="4DF251A8" w14:textId="77777777" w:rsidR="00512B77" w:rsidRPr="00326CC1" w:rsidRDefault="00512B77" w:rsidP="00512B77">
      <w:pPr>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Неотчитането на важни доказателства във връзка със смъртен случай, причинен от трети лица, и невъзможността роднините на убития да участват в разследването на смъртта му правят това разследване неефективно, в нарушение на чл. 2 от Конвенцията (право на живот).</w:t>
      </w:r>
      <w:r w:rsidR="00266ABD" w:rsidRPr="00326CC1">
        <w:rPr>
          <w:rFonts w:ascii="Times New Roman" w:hAnsi="Times New Roman" w:cs="Times New Roman"/>
          <w:sz w:val="24"/>
          <w:lang w:val="sr-Cyrl-CS"/>
        </w:rPr>
        <w:t xml:space="preserve"> </w:t>
      </w:r>
      <w:hyperlink r:id="rId201" w:history="1">
        <w:r w:rsidR="00266ABD" w:rsidRPr="00326CC1">
          <w:rPr>
            <w:rStyle w:val="Hyperlink"/>
            <w:rFonts w:ascii="Times New Roman" w:hAnsi="Times New Roman" w:cs="Times New Roman"/>
            <w:sz w:val="24"/>
            <w:szCs w:val="24"/>
          </w:rPr>
          <w:t>Бюлетин № 5</w:t>
        </w:r>
      </w:hyperlink>
    </w:p>
    <w:p w14:paraId="64337524" w14:textId="77777777" w:rsidR="00512B77" w:rsidRPr="00326CC1" w:rsidRDefault="00D1652E" w:rsidP="00512B77">
      <w:pPr>
        <w:pBdr>
          <w:bottom w:val="single" w:sz="4" w:space="1" w:color="auto"/>
        </w:pBdr>
        <w:spacing w:after="0" w:line="240" w:lineRule="auto"/>
        <w:jc w:val="both"/>
        <w:rPr>
          <w:rFonts w:ascii="Times New Roman" w:hAnsi="Times New Roman" w:cs="Times New Roman"/>
          <w:sz w:val="24"/>
        </w:rPr>
      </w:pPr>
      <w:hyperlink r:id="rId202" w:history="1">
        <w:r w:rsidR="00512B77" w:rsidRPr="00326CC1">
          <w:rPr>
            <w:rStyle w:val="Hyperlink"/>
            <w:rFonts w:ascii="Times New Roman" w:hAnsi="Times New Roman" w:cs="Times New Roman"/>
            <w:i/>
            <w:sz w:val="24"/>
            <w:lang w:val="en-US"/>
          </w:rPr>
          <w:t>Dimitrova</w:t>
        </w:r>
        <w:r w:rsidR="00512B77" w:rsidRPr="00326CC1">
          <w:rPr>
            <w:rStyle w:val="Hyperlink"/>
            <w:rFonts w:ascii="Times New Roman" w:hAnsi="Times New Roman" w:cs="Times New Roman"/>
            <w:i/>
            <w:sz w:val="24"/>
          </w:rPr>
          <w:t xml:space="preserve"> </w:t>
        </w:r>
        <w:r w:rsidR="00512B77" w:rsidRPr="00326CC1">
          <w:rPr>
            <w:rStyle w:val="Hyperlink"/>
            <w:rFonts w:ascii="Times New Roman" w:hAnsi="Times New Roman" w:cs="Times New Roman"/>
            <w:i/>
            <w:sz w:val="24"/>
            <w:lang w:val="en-US"/>
          </w:rPr>
          <w:t>and</w:t>
        </w:r>
        <w:r w:rsidR="00512B77" w:rsidRPr="00326CC1">
          <w:rPr>
            <w:rStyle w:val="Hyperlink"/>
            <w:rFonts w:ascii="Times New Roman" w:hAnsi="Times New Roman" w:cs="Times New Roman"/>
            <w:i/>
            <w:sz w:val="24"/>
          </w:rPr>
          <w:t xml:space="preserve"> </w:t>
        </w:r>
        <w:r w:rsidR="00512B77" w:rsidRPr="00326CC1">
          <w:rPr>
            <w:rStyle w:val="Hyperlink"/>
            <w:rFonts w:ascii="Times New Roman" w:hAnsi="Times New Roman" w:cs="Times New Roman"/>
            <w:i/>
            <w:sz w:val="24"/>
            <w:lang w:val="en-US"/>
          </w:rPr>
          <w:t>Others</w:t>
        </w:r>
        <w:r w:rsidR="00802E95" w:rsidRPr="00326CC1">
          <w:rPr>
            <w:rStyle w:val="Hyperlink"/>
            <w:rFonts w:ascii="Times New Roman" w:hAnsi="Times New Roman" w:cs="Times New Roman"/>
            <w:i/>
            <w:sz w:val="24"/>
          </w:rPr>
          <w:t xml:space="preserve"> </w:t>
        </w:r>
        <w:r w:rsidR="00512B77" w:rsidRPr="00326CC1">
          <w:rPr>
            <w:rStyle w:val="Hyperlink"/>
            <w:rFonts w:ascii="Times New Roman" w:hAnsi="Times New Roman" w:cs="Times New Roman"/>
            <w:i/>
            <w:sz w:val="24"/>
          </w:rPr>
          <w:t xml:space="preserve">v. </w:t>
        </w:r>
        <w:r w:rsidR="00512B77" w:rsidRPr="00326CC1">
          <w:rPr>
            <w:rStyle w:val="Hyperlink"/>
            <w:rFonts w:ascii="Times New Roman" w:hAnsi="Times New Roman" w:cs="Times New Roman"/>
            <w:i/>
            <w:sz w:val="24"/>
            <w:lang w:val="en-US"/>
          </w:rPr>
          <w:t>Bulgaria</w:t>
        </w:r>
        <w:r w:rsidR="00512B77" w:rsidRPr="00326CC1">
          <w:rPr>
            <w:rStyle w:val="Hyperlink"/>
            <w:rFonts w:ascii="Times New Roman" w:hAnsi="Times New Roman" w:cs="Times New Roman"/>
            <w:i/>
            <w:sz w:val="24"/>
          </w:rPr>
          <w:t xml:space="preserve"> (no. 44862/04)</w:t>
        </w:r>
      </w:hyperlink>
    </w:p>
    <w:p w14:paraId="2521E17D" w14:textId="77777777" w:rsidR="004103ED" w:rsidRPr="00326CC1" w:rsidRDefault="004103ED" w:rsidP="005E0569">
      <w:pPr>
        <w:pStyle w:val="ju-005fpara-002cleft-002cfirst-0020line-003a-0020-00200-0020cm"/>
        <w:spacing w:before="0" w:after="0" w:line="240" w:lineRule="auto"/>
        <w:jc w:val="both"/>
        <w:rPr>
          <w:b/>
          <w:lang w:val="bg-BG"/>
        </w:rPr>
      </w:pPr>
    </w:p>
    <w:p w14:paraId="1FD4321B" w14:textId="77777777" w:rsidR="004103ED" w:rsidRPr="00326CC1" w:rsidRDefault="004103ED" w:rsidP="004103E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Оплакванията за неефективно разследване на смъртта на сина на жалбоподателя са недопустими, тъй като са събрани и обсъдени ре</w:t>
      </w:r>
      <w:r w:rsidR="00E0021C" w:rsidRPr="00326CC1">
        <w:rPr>
          <w:rStyle w:val="normal--char"/>
          <w:rFonts w:ascii="Times New Roman" w:hAnsi="Times New Roman" w:cs="Times New Roman"/>
          <w:sz w:val="24"/>
        </w:rPr>
        <w:t>дица доказателства, а заинтересо</w:t>
      </w:r>
      <w:r w:rsidRPr="00326CC1">
        <w:rPr>
          <w:rStyle w:val="normal--char"/>
          <w:rFonts w:ascii="Times New Roman" w:hAnsi="Times New Roman" w:cs="Times New Roman"/>
          <w:sz w:val="24"/>
        </w:rPr>
        <w:t xml:space="preserve">ваните лица са имали възможност да обжалват прокурорските постановления пред съд в рамките на състезателна процедура. </w:t>
      </w:r>
      <w:hyperlink r:id="rId203" w:history="1">
        <w:r w:rsidRPr="00326CC1">
          <w:rPr>
            <w:rStyle w:val="Hyperlink"/>
            <w:rFonts w:ascii="Times New Roman" w:hAnsi="Times New Roman" w:cs="Times New Roman"/>
            <w:sz w:val="24"/>
            <w:szCs w:val="24"/>
          </w:rPr>
          <w:t>Бюлетин № 5</w:t>
        </w:r>
      </w:hyperlink>
    </w:p>
    <w:p w14:paraId="2A930A67" w14:textId="77777777" w:rsidR="004103ED" w:rsidRPr="00326CC1" w:rsidRDefault="00D1652E" w:rsidP="004103ED">
      <w:pPr>
        <w:pBdr>
          <w:bottom w:val="single" w:sz="4" w:space="1" w:color="auto"/>
        </w:pBdr>
        <w:spacing w:after="0" w:line="240" w:lineRule="auto"/>
        <w:jc w:val="both"/>
        <w:rPr>
          <w:rStyle w:val="normal--char"/>
          <w:rFonts w:ascii="Times New Roman" w:hAnsi="Times New Roman" w:cs="Times New Roman"/>
          <w:sz w:val="24"/>
        </w:rPr>
      </w:pPr>
      <w:hyperlink r:id="rId204" w:history="1">
        <w:r w:rsidR="004103ED" w:rsidRPr="00326CC1">
          <w:rPr>
            <w:rStyle w:val="Hyperlink"/>
            <w:rFonts w:ascii="Times New Roman" w:hAnsi="Times New Roman" w:cs="Times New Roman"/>
            <w:i/>
            <w:sz w:val="24"/>
            <w:lang w:val="en-US"/>
          </w:rPr>
          <w:t>Georgi</w:t>
        </w:r>
        <w:r w:rsidR="004103ED" w:rsidRPr="00326CC1">
          <w:rPr>
            <w:rStyle w:val="Hyperlink"/>
            <w:rFonts w:ascii="Times New Roman" w:hAnsi="Times New Roman" w:cs="Times New Roman"/>
            <w:i/>
            <w:sz w:val="24"/>
            <w:lang w:val="ru-RU"/>
          </w:rPr>
          <w:t xml:space="preserve"> </w:t>
        </w:r>
        <w:r w:rsidR="004103ED" w:rsidRPr="00326CC1">
          <w:rPr>
            <w:rStyle w:val="Hyperlink"/>
            <w:rFonts w:ascii="Times New Roman" w:hAnsi="Times New Roman" w:cs="Times New Roman"/>
            <w:i/>
            <w:sz w:val="24"/>
            <w:lang w:val="en-US"/>
          </w:rPr>
          <w:t>Georgiev</w:t>
        </w:r>
        <w:r w:rsidR="004103ED" w:rsidRPr="00326CC1">
          <w:rPr>
            <w:rStyle w:val="Hyperlink"/>
            <w:rFonts w:ascii="Times New Roman" w:hAnsi="Times New Roman" w:cs="Times New Roman"/>
            <w:i/>
            <w:sz w:val="24"/>
            <w:lang w:val="ru-RU"/>
          </w:rPr>
          <w:t xml:space="preserve"> </w:t>
        </w:r>
        <w:r w:rsidR="004103ED" w:rsidRPr="00326CC1">
          <w:rPr>
            <w:rStyle w:val="Hyperlink"/>
            <w:rFonts w:ascii="Times New Roman" w:hAnsi="Times New Roman" w:cs="Times New Roman"/>
            <w:i/>
            <w:sz w:val="24"/>
            <w:lang w:val="en-US"/>
          </w:rPr>
          <w:t>v</w:t>
        </w:r>
        <w:r w:rsidR="004103ED" w:rsidRPr="00326CC1">
          <w:rPr>
            <w:rStyle w:val="Hyperlink"/>
            <w:rFonts w:ascii="Times New Roman" w:hAnsi="Times New Roman" w:cs="Times New Roman"/>
            <w:i/>
            <w:sz w:val="24"/>
            <w:lang w:val="ru-RU"/>
          </w:rPr>
          <w:t xml:space="preserve">. </w:t>
        </w:r>
        <w:r w:rsidR="004103ED" w:rsidRPr="00326CC1">
          <w:rPr>
            <w:rStyle w:val="Hyperlink"/>
            <w:rFonts w:ascii="Times New Roman" w:hAnsi="Times New Roman" w:cs="Times New Roman"/>
            <w:i/>
            <w:sz w:val="24"/>
            <w:lang w:val="en-US"/>
          </w:rPr>
          <w:t>Bulgaria</w:t>
        </w:r>
        <w:r w:rsidR="004103ED" w:rsidRPr="00326CC1">
          <w:rPr>
            <w:rStyle w:val="Hyperlink"/>
            <w:rFonts w:ascii="Times New Roman" w:hAnsi="Times New Roman" w:cs="Times New Roman"/>
            <w:i/>
            <w:sz w:val="24"/>
            <w:lang w:val="ru-RU"/>
          </w:rPr>
          <w:t xml:space="preserve"> (</w:t>
        </w:r>
        <w:r w:rsidR="004103ED" w:rsidRPr="00326CC1">
          <w:rPr>
            <w:rStyle w:val="Hyperlink"/>
            <w:rFonts w:ascii="Times New Roman" w:hAnsi="Times New Roman" w:cs="Times New Roman"/>
            <w:i/>
            <w:sz w:val="24"/>
            <w:lang w:val="en-US"/>
          </w:rPr>
          <w:t>no</w:t>
        </w:r>
        <w:r w:rsidR="004103ED" w:rsidRPr="00326CC1">
          <w:rPr>
            <w:rStyle w:val="Hyperlink"/>
            <w:rFonts w:ascii="Times New Roman" w:hAnsi="Times New Roman" w:cs="Times New Roman"/>
            <w:i/>
            <w:sz w:val="24"/>
            <w:lang w:val="ru-RU"/>
          </w:rPr>
          <w:t>.</w:t>
        </w:r>
        <w:r w:rsidR="004103ED" w:rsidRPr="00326CC1">
          <w:rPr>
            <w:rStyle w:val="Hyperlink"/>
            <w:rFonts w:ascii="Times New Roman" w:hAnsi="Times New Roman" w:cs="Times New Roman"/>
            <w:i/>
            <w:sz w:val="24"/>
            <w:lang w:val="en-US"/>
          </w:rPr>
          <w:t> </w:t>
        </w:r>
        <w:r w:rsidR="004103ED" w:rsidRPr="00326CC1">
          <w:rPr>
            <w:rStyle w:val="Hyperlink"/>
            <w:rFonts w:ascii="Times New Roman" w:hAnsi="Times New Roman" w:cs="Times New Roman"/>
            <w:i/>
            <w:sz w:val="24"/>
          </w:rPr>
          <w:t>34137/03</w:t>
        </w:r>
        <w:r w:rsidR="004103ED" w:rsidRPr="00326CC1">
          <w:rPr>
            <w:rStyle w:val="Hyperlink"/>
            <w:rFonts w:ascii="Times New Roman" w:hAnsi="Times New Roman" w:cs="Times New Roman"/>
            <w:i/>
            <w:sz w:val="24"/>
            <w:lang w:val="ru-RU"/>
          </w:rPr>
          <w:t>)</w:t>
        </w:r>
      </w:hyperlink>
    </w:p>
    <w:p w14:paraId="6602EE07" w14:textId="77777777" w:rsidR="004103ED" w:rsidRPr="00326CC1" w:rsidRDefault="004103ED" w:rsidP="005E0569">
      <w:pPr>
        <w:pStyle w:val="ju-005fpara-002cleft-002cfirst-0020line-003a-0020-00200-0020cm"/>
        <w:spacing w:before="0" w:after="0" w:line="240" w:lineRule="auto"/>
        <w:jc w:val="both"/>
        <w:rPr>
          <w:b/>
          <w:lang w:val="bg-BG"/>
        </w:rPr>
      </w:pPr>
    </w:p>
    <w:p w14:paraId="19726FDE" w14:textId="77777777" w:rsidR="004103ED" w:rsidRPr="00326CC1" w:rsidRDefault="004103ED" w:rsidP="004103ED">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color w:val="000000"/>
          <w:sz w:val="24"/>
        </w:rPr>
        <w:t xml:space="preserve">Липсата на адекватно разследване на две престъпления, извършени по време на войната за независимост на Хърватия, е в нарушение на чл. 2 от Конвенцията. </w:t>
      </w:r>
      <w:hyperlink r:id="rId205" w:history="1">
        <w:r w:rsidRPr="00326CC1">
          <w:rPr>
            <w:rStyle w:val="Hyperlink"/>
            <w:rFonts w:ascii="Times New Roman" w:hAnsi="Times New Roman" w:cs="Times New Roman"/>
            <w:sz w:val="24"/>
            <w:szCs w:val="24"/>
          </w:rPr>
          <w:t>Бюлетин № 5</w:t>
        </w:r>
      </w:hyperlink>
    </w:p>
    <w:p w14:paraId="563A4BA6" w14:textId="77777777" w:rsidR="004103ED" w:rsidRPr="00326CC1" w:rsidRDefault="00D1652E" w:rsidP="004103ED">
      <w:pPr>
        <w:pBdr>
          <w:bottom w:val="single" w:sz="4" w:space="1" w:color="auto"/>
        </w:pBdr>
        <w:autoSpaceDE w:val="0"/>
        <w:autoSpaceDN w:val="0"/>
        <w:adjustRightInd w:val="0"/>
        <w:spacing w:after="0" w:line="240" w:lineRule="auto"/>
        <w:jc w:val="both"/>
        <w:rPr>
          <w:rFonts w:ascii="Times New Roman" w:hAnsi="Times New Roman" w:cs="Times New Roman"/>
          <w:color w:val="000000"/>
          <w:sz w:val="24"/>
        </w:rPr>
      </w:pPr>
      <w:hyperlink r:id="rId206" w:history="1">
        <w:r w:rsidR="004103ED" w:rsidRPr="00326CC1">
          <w:rPr>
            <w:rStyle w:val="Hyperlink"/>
            <w:rFonts w:ascii="Times New Roman" w:hAnsi="Times New Roman" w:cs="Times New Roman"/>
            <w:i/>
            <w:sz w:val="24"/>
            <w:lang w:eastAsia="bg-BG"/>
          </w:rPr>
          <w:t>Jularić v. Croatia (</w:t>
        </w:r>
        <w:r w:rsidR="004103ED" w:rsidRPr="00326CC1">
          <w:rPr>
            <w:rStyle w:val="Hyperlink"/>
            <w:rFonts w:ascii="Times New Roman" w:hAnsi="Times New Roman" w:cs="Times New Roman"/>
            <w:i/>
            <w:sz w:val="24"/>
            <w:lang w:val="en-US" w:eastAsia="bg-BG"/>
          </w:rPr>
          <w:t>no</w:t>
        </w:r>
        <w:r w:rsidR="004103ED" w:rsidRPr="00326CC1">
          <w:rPr>
            <w:rStyle w:val="Hyperlink"/>
            <w:rFonts w:ascii="Times New Roman" w:hAnsi="Times New Roman" w:cs="Times New Roman"/>
            <w:i/>
            <w:sz w:val="24"/>
            <w:lang w:eastAsia="bg-BG"/>
          </w:rPr>
          <w:t>. 20106/06)</w:t>
        </w:r>
      </w:hyperlink>
      <w:r w:rsidR="004103ED" w:rsidRPr="00326CC1">
        <w:rPr>
          <w:rFonts w:ascii="Times New Roman" w:hAnsi="Times New Roman" w:cs="Times New Roman"/>
          <w:sz w:val="24"/>
        </w:rPr>
        <w:t xml:space="preserve"> </w:t>
      </w:r>
      <w:r w:rsidR="004103ED" w:rsidRPr="00326CC1">
        <w:rPr>
          <w:rFonts w:ascii="Times New Roman" w:hAnsi="Times New Roman" w:cs="Times New Roman"/>
          <w:i/>
          <w:sz w:val="24"/>
          <w:lang w:eastAsia="bg-BG"/>
        </w:rPr>
        <w:t xml:space="preserve">и </w:t>
      </w:r>
      <w:hyperlink r:id="rId207" w:history="1">
        <w:r w:rsidR="004103ED" w:rsidRPr="00326CC1">
          <w:rPr>
            <w:rStyle w:val="Hyperlink"/>
            <w:rFonts w:ascii="Times New Roman" w:hAnsi="Times New Roman" w:cs="Times New Roman"/>
            <w:i/>
            <w:sz w:val="24"/>
            <w:lang w:eastAsia="bg-BG"/>
          </w:rPr>
          <w:t>Skendžić and Krznarić v. Croatia (no. 16212/08)</w:t>
        </w:r>
      </w:hyperlink>
    </w:p>
    <w:p w14:paraId="1574FB65" w14:textId="77777777" w:rsidR="00174686" w:rsidRPr="00326CC1" w:rsidRDefault="00174686" w:rsidP="005E0569">
      <w:pPr>
        <w:pStyle w:val="ju-005fpara-002cleft-002cfirst-0020line-003a-0020-00200-0020cm"/>
        <w:spacing w:before="0" w:after="0" w:line="240" w:lineRule="auto"/>
        <w:jc w:val="both"/>
        <w:rPr>
          <w:b/>
          <w:lang w:val="bg-BG"/>
        </w:rPr>
      </w:pPr>
    </w:p>
    <w:p w14:paraId="43DD0E3C" w14:textId="77777777" w:rsidR="00174686" w:rsidRPr="00326CC1" w:rsidRDefault="00174686" w:rsidP="0017468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Смъртта на близък на жалбоподателите, отведен в изтрезвителното от полицията и починал там от коремна травма, и неефективното разследване на обстоятелствата около смъртта му са в нарушение на чл. 2 от Конвенцията (право на живот). </w:t>
      </w:r>
      <w:hyperlink r:id="rId208"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5</w:t>
        </w:r>
      </w:hyperlink>
    </w:p>
    <w:p w14:paraId="1277E4A6" w14:textId="77777777" w:rsidR="00174686" w:rsidRPr="00326CC1" w:rsidRDefault="00D1652E" w:rsidP="00174686">
      <w:pPr>
        <w:pStyle w:val="NoSpacing"/>
        <w:pBdr>
          <w:bottom w:val="single" w:sz="4" w:space="1" w:color="auto"/>
        </w:pBdr>
        <w:jc w:val="both"/>
        <w:rPr>
          <w:rFonts w:ascii="Times New Roman" w:hAnsi="Times New Roman" w:cs="Times New Roman"/>
          <w:sz w:val="24"/>
          <w:szCs w:val="24"/>
          <w:lang w:val="bg-BG"/>
        </w:rPr>
      </w:pPr>
      <w:hyperlink r:id="rId209" w:history="1">
        <w:r w:rsidR="00174686" w:rsidRPr="00326CC1">
          <w:rPr>
            <w:rStyle w:val="Hyperlink"/>
            <w:rFonts w:ascii="Times New Roman" w:hAnsi="Times New Roman" w:cs="Times New Roman"/>
            <w:i/>
            <w:sz w:val="24"/>
          </w:rPr>
          <w:t>Mikhalkova and Others v. Ukraine (no. 10919/05)</w:t>
        </w:r>
      </w:hyperlink>
    </w:p>
    <w:p w14:paraId="1C8B6769" w14:textId="77777777" w:rsidR="00174686" w:rsidRPr="00326CC1" w:rsidRDefault="00174686" w:rsidP="00174686">
      <w:pPr>
        <w:pStyle w:val="NoSpacing"/>
        <w:jc w:val="both"/>
        <w:rPr>
          <w:rFonts w:ascii="Times New Roman" w:hAnsi="Times New Roman" w:cs="Times New Roman"/>
          <w:sz w:val="24"/>
          <w:szCs w:val="24"/>
          <w:lang w:val="bg-BG"/>
        </w:rPr>
      </w:pPr>
    </w:p>
    <w:p w14:paraId="2B0AD5FA" w14:textId="77777777" w:rsidR="000A1A5D" w:rsidRPr="00326CC1" w:rsidRDefault="000A1A5D" w:rsidP="000A1A5D">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lastRenderedPageBreak/>
        <w:t>Разследване на смърт, продължило повече от 15 години, като властите допуснали да се изгубят важни веществени доказателства, е в нарушение на чл. 2 от Конвенцията.</w:t>
      </w:r>
      <w:r w:rsidRPr="00326CC1">
        <w:rPr>
          <w:rFonts w:ascii="Times New Roman" w:hAnsi="Times New Roman" w:cs="Times New Roman"/>
          <w:sz w:val="24"/>
          <w:szCs w:val="24"/>
          <w:lang w:val="bg-BG"/>
        </w:rPr>
        <w:t xml:space="preserve"> </w:t>
      </w:r>
      <w:hyperlink r:id="rId210" w:history="1">
        <w:r w:rsidRPr="00326CC1">
          <w:rPr>
            <w:rStyle w:val="Hyperlink"/>
            <w:rFonts w:ascii="Times New Roman" w:hAnsi="Times New Roman" w:cs="Times New Roman"/>
            <w:sz w:val="24"/>
            <w:szCs w:val="24"/>
          </w:rPr>
          <w:t>Бюлетин № 6</w:t>
        </w:r>
      </w:hyperlink>
    </w:p>
    <w:p w14:paraId="59BF9F73" w14:textId="77777777" w:rsidR="00991B4D" w:rsidRPr="00326CC1" w:rsidRDefault="00D1652E" w:rsidP="004F390D">
      <w:pPr>
        <w:pStyle w:val="NoSpacing"/>
        <w:pBdr>
          <w:bottom w:val="single" w:sz="4" w:space="1" w:color="auto"/>
        </w:pBdr>
        <w:rPr>
          <w:rFonts w:ascii="Times New Roman" w:hAnsi="Times New Roman" w:cs="Times New Roman"/>
          <w:color w:val="000000"/>
          <w:sz w:val="24"/>
          <w:szCs w:val="24"/>
          <w:lang w:val="bg-BG"/>
        </w:rPr>
      </w:pPr>
      <w:hyperlink r:id="rId211" w:history="1">
        <w:r w:rsidR="000A1A5D" w:rsidRPr="00326CC1">
          <w:rPr>
            <w:rStyle w:val="Hyperlink"/>
            <w:rFonts w:ascii="Times New Roman" w:hAnsi="Times New Roman" w:cs="Times New Roman"/>
            <w:i/>
            <w:sz w:val="24"/>
          </w:rPr>
          <w:t>Genchevi</w:t>
        </w:r>
        <w:r w:rsidR="000A1A5D" w:rsidRPr="00326CC1">
          <w:rPr>
            <w:rStyle w:val="Hyperlink"/>
            <w:rFonts w:ascii="Times New Roman" w:hAnsi="Times New Roman" w:cs="Times New Roman"/>
            <w:i/>
            <w:sz w:val="24"/>
            <w:lang w:val="bg-BG"/>
          </w:rPr>
          <w:t xml:space="preserve"> </w:t>
        </w:r>
        <w:r w:rsidR="000A1A5D" w:rsidRPr="00326CC1">
          <w:rPr>
            <w:rStyle w:val="Hyperlink"/>
            <w:rFonts w:ascii="Times New Roman" w:hAnsi="Times New Roman" w:cs="Times New Roman"/>
            <w:i/>
            <w:sz w:val="24"/>
          </w:rPr>
          <w:t>v</w:t>
        </w:r>
        <w:r w:rsidR="000A1A5D" w:rsidRPr="00326CC1">
          <w:rPr>
            <w:rStyle w:val="Hyperlink"/>
            <w:rFonts w:ascii="Times New Roman" w:hAnsi="Times New Roman" w:cs="Times New Roman"/>
            <w:i/>
            <w:sz w:val="24"/>
            <w:lang w:val="bg-BG"/>
          </w:rPr>
          <w:t xml:space="preserve">. </w:t>
        </w:r>
        <w:r w:rsidR="000A1A5D" w:rsidRPr="00326CC1">
          <w:rPr>
            <w:rStyle w:val="Hyperlink"/>
            <w:rFonts w:ascii="Times New Roman" w:hAnsi="Times New Roman" w:cs="Times New Roman"/>
            <w:i/>
            <w:sz w:val="24"/>
          </w:rPr>
          <w:t>Bulgaria</w:t>
        </w:r>
        <w:r w:rsidR="000A1A5D" w:rsidRPr="00326CC1">
          <w:rPr>
            <w:rStyle w:val="Hyperlink"/>
            <w:rFonts w:ascii="Times New Roman" w:hAnsi="Times New Roman" w:cs="Times New Roman"/>
            <w:i/>
            <w:sz w:val="24"/>
            <w:lang w:val="bg-BG"/>
          </w:rPr>
          <w:t xml:space="preserve"> (</w:t>
        </w:r>
        <w:r w:rsidR="000A1A5D" w:rsidRPr="00326CC1">
          <w:rPr>
            <w:rStyle w:val="Hyperlink"/>
            <w:rFonts w:ascii="Times New Roman" w:hAnsi="Times New Roman" w:cs="Times New Roman"/>
            <w:i/>
            <w:sz w:val="24"/>
          </w:rPr>
          <w:t>no</w:t>
        </w:r>
        <w:r w:rsidR="000A1A5D" w:rsidRPr="00326CC1">
          <w:rPr>
            <w:rStyle w:val="Hyperlink"/>
            <w:rFonts w:ascii="Times New Roman" w:hAnsi="Times New Roman" w:cs="Times New Roman"/>
            <w:i/>
            <w:sz w:val="24"/>
            <w:lang w:val="bg-BG"/>
          </w:rPr>
          <w:t>. 33114/03)</w:t>
        </w:r>
      </w:hyperlink>
    </w:p>
    <w:p w14:paraId="2754F17F" w14:textId="77777777" w:rsidR="004F390D" w:rsidRPr="00326CC1" w:rsidRDefault="004F390D" w:rsidP="00991B4D">
      <w:pPr>
        <w:pStyle w:val="NoSpacing"/>
        <w:jc w:val="both"/>
        <w:rPr>
          <w:rFonts w:ascii="Times New Roman" w:hAnsi="Times New Roman" w:cs="Times New Roman"/>
          <w:sz w:val="24"/>
          <w:szCs w:val="24"/>
          <w:lang w:val="bg-BG"/>
        </w:rPr>
      </w:pPr>
    </w:p>
    <w:p w14:paraId="00C14C23" w14:textId="77777777" w:rsidR="00991B4D" w:rsidRPr="00326CC1" w:rsidRDefault="00991B4D" w:rsidP="00991B4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Продължилото прекомерно дълго разследване на полицейско насилие при потушаването на анти-комунистически демострации през 1989 г. е в нарушение на процедурния аспект на чл. 2 от Конвенцията. </w:t>
      </w:r>
      <w:hyperlink r:id="rId212" w:history="1">
        <w:r w:rsidRPr="00326CC1">
          <w:rPr>
            <w:rStyle w:val="Hyperlink"/>
            <w:rFonts w:ascii="Times New Roman" w:hAnsi="Times New Roman" w:cs="Times New Roman"/>
            <w:sz w:val="24"/>
            <w:szCs w:val="24"/>
            <w:lang w:val="bg-BG"/>
          </w:rPr>
          <w:t>Бюлетин № 7</w:t>
        </w:r>
      </w:hyperlink>
    </w:p>
    <w:p w14:paraId="12929AA2" w14:textId="77777777" w:rsidR="00991B4D" w:rsidRPr="00326CC1" w:rsidRDefault="00D1652E" w:rsidP="00991B4D">
      <w:pPr>
        <w:pStyle w:val="NoSpacing"/>
        <w:pBdr>
          <w:bottom w:val="single" w:sz="4" w:space="1" w:color="auto"/>
        </w:pBdr>
        <w:jc w:val="both"/>
        <w:rPr>
          <w:rFonts w:ascii="Times New Roman" w:hAnsi="Times New Roman" w:cs="Times New Roman"/>
          <w:sz w:val="24"/>
          <w:szCs w:val="24"/>
          <w:lang w:val="bg-BG"/>
        </w:rPr>
      </w:pPr>
      <w:hyperlink r:id="rId213" w:history="1">
        <w:r w:rsidR="00991B4D" w:rsidRPr="00326CC1">
          <w:rPr>
            <w:rStyle w:val="Hyperlink"/>
            <w:rFonts w:ascii="Times New Roman" w:hAnsi="Times New Roman" w:cs="Times New Roman"/>
            <w:i/>
            <w:sz w:val="24"/>
            <w:szCs w:val="24"/>
          </w:rPr>
          <w:t>Lăpuşan and others v. Romania (nos. 29007/06, 30552/06, 31323/06, 31920/06, 34485/06, 38960/06, 38996/06, 39027/06 and 39067/06)</w:t>
        </w:r>
      </w:hyperlink>
    </w:p>
    <w:p w14:paraId="1D42EA02" w14:textId="77777777" w:rsidR="000A1A5D" w:rsidRPr="00326CC1" w:rsidRDefault="000A1A5D" w:rsidP="00E71A8F">
      <w:pPr>
        <w:pStyle w:val="NoSpacing"/>
        <w:jc w:val="both"/>
        <w:rPr>
          <w:rFonts w:ascii="Times New Roman" w:hAnsi="Times New Roman" w:cs="Times New Roman"/>
          <w:sz w:val="24"/>
          <w:szCs w:val="24"/>
        </w:rPr>
      </w:pPr>
    </w:p>
    <w:p w14:paraId="2B1813B3" w14:textId="77777777" w:rsidR="00E71A8F" w:rsidRPr="00326CC1" w:rsidRDefault="00E71A8F" w:rsidP="00E71A8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Румъния е нарушила чл. 2 от Конвенцията (право на живот), тъй като разследването на смъртта на сина на двама от жалбоподателите, убит от полицията по време на анти-комунистически протести, е продължило прекалено дълго, било е напълно неефективно и е приключило с предложение за амнистиране на виновните.</w:t>
      </w:r>
      <w:r w:rsidRPr="00326CC1">
        <w:rPr>
          <w:rFonts w:ascii="Times New Roman" w:hAnsi="Times New Roman" w:cs="Times New Roman"/>
          <w:sz w:val="24"/>
          <w:szCs w:val="24"/>
          <w:lang w:val="bg-BG"/>
        </w:rPr>
        <w:t xml:space="preserve"> </w:t>
      </w:r>
      <w:hyperlink r:id="rId214"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9</w:t>
        </w:r>
      </w:hyperlink>
    </w:p>
    <w:p w14:paraId="55B8885D" w14:textId="77777777" w:rsidR="00E71A8F" w:rsidRPr="00326CC1" w:rsidRDefault="00D1652E" w:rsidP="00E71A8F">
      <w:pPr>
        <w:pStyle w:val="ju-005fpara-002cleft-002cfirst-0020line-003a-0020-00200-0020cm"/>
        <w:pBdr>
          <w:bottom w:val="single" w:sz="4" w:space="1" w:color="auto"/>
        </w:pBdr>
        <w:spacing w:before="0" w:after="0" w:line="240" w:lineRule="auto"/>
        <w:jc w:val="both"/>
        <w:rPr>
          <w:i/>
        </w:rPr>
      </w:pPr>
      <w:hyperlink r:id="rId215" w:history="1">
        <w:r w:rsidR="00E71A8F" w:rsidRPr="00326CC1">
          <w:rPr>
            <w:rStyle w:val="Hyperlink"/>
            <w:i/>
          </w:rPr>
          <w:t xml:space="preserve">Association </w:t>
        </w:r>
        <w:r w:rsidR="00E71A8F" w:rsidRPr="00326CC1">
          <w:rPr>
            <w:rStyle w:val="Hyperlink"/>
            <w:i/>
            <w:lang w:val="en-US"/>
          </w:rPr>
          <w:t>“</w:t>
        </w:r>
        <w:r w:rsidR="00E71A8F" w:rsidRPr="00326CC1">
          <w:rPr>
            <w:rStyle w:val="Hyperlink"/>
            <w:i/>
          </w:rPr>
          <w:t>21 Decemb</w:t>
        </w:r>
        <w:r w:rsidR="00E71A8F" w:rsidRPr="00326CC1">
          <w:rPr>
            <w:rStyle w:val="Hyperlink"/>
            <w:i/>
            <w:lang w:val="en-US"/>
          </w:rPr>
          <w:t>e</w:t>
        </w:r>
        <w:r w:rsidR="00E71A8F" w:rsidRPr="00326CC1">
          <w:rPr>
            <w:rStyle w:val="Hyperlink"/>
            <w:i/>
          </w:rPr>
          <w:t>r 1989</w:t>
        </w:r>
        <w:r w:rsidR="00E71A8F" w:rsidRPr="00326CC1">
          <w:rPr>
            <w:rStyle w:val="Hyperlink"/>
            <w:i/>
            <w:lang w:val="en-US"/>
          </w:rPr>
          <w:t xml:space="preserve">” </w:t>
        </w:r>
        <w:r w:rsidR="00E71A8F" w:rsidRPr="00326CC1">
          <w:rPr>
            <w:rStyle w:val="Hyperlink"/>
            <w:i/>
            <w:lang w:val="en-GB"/>
          </w:rPr>
          <w:t xml:space="preserve">and </w:t>
        </w:r>
        <w:r w:rsidR="00E71A8F" w:rsidRPr="00326CC1">
          <w:rPr>
            <w:rStyle w:val="Hyperlink"/>
            <w:i/>
            <w:lang w:val="en-US"/>
          </w:rPr>
          <w:t>O</w:t>
        </w:r>
        <w:r w:rsidR="00E71A8F" w:rsidRPr="00326CC1">
          <w:rPr>
            <w:rStyle w:val="Hyperlink"/>
            <w:i/>
            <w:lang w:val="en-GB"/>
          </w:rPr>
          <w:t>thers v</w:t>
        </w:r>
        <w:r w:rsidR="00E71A8F" w:rsidRPr="00326CC1">
          <w:rPr>
            <w:rStyle w:val="Hyperlink"/>
            <w:i/>
          </w:rPr>
          <w:t>. R</w:t>
        </w:r>
        <w:r w:rsidR="00E71A8F" w:rsidRPr="00326CC1">
          <w:rPr>
            <w:rStyle w:val="Hyperlink"/>
            <w:i/>
            <w:lang w:val="en-GB"/>
          </w:rPr>
          <w:t>o</w:t>
        </w:r>
        <w:r w:rsidR="00E71A8F" w:rsidRPr="00326CC1">
          <w:rPr>
            <w:rStyle w:val="Hyperlink"/>
            <w:i/>
          </w:rPr>
          <w:t>mani</w:t>
        </w:r>
        <w:r w:rsidR="00E71A8F" w:rsidRPr="00326CC1">
          <w:rPr>
            <w:rStyle w:val="Hyperlink"/>
            <w:i/>
            <w:lang w:val="en-GB"/>
          </w:rPr>
          <w:t>a</w:t>
        </w:r>
        <w:r w:rsidR="00E71A8F" w:rsidRPr="00326CC1">
          <w:rPr>
            <w:rStyle w:val="Hyperlink"/>
            <w:i/>
          </w:rPr>
          <w:t xml:space="preserve"> (</w:t>
        </w:r>
        <w:r w:rsidR="00E71A8F" w:rsidRPr="00326CC1">
          <w:rPr>
            <w:rStyle w:val="Hyperlink"/>
            <w:i/>
            <w:lang w:val="en-GB"/>
          </w:rPr>
          <w:t xml:space="preserve">nos. </w:t>
        </w:r>
        <w:r w:rsidR="00E71A8F" w:rsidRPr="00326CC1">
          <w:rPr>
            <w:rStyle w:val="Hyperlink"/>
            <w:i/>
          </w:rPr>
          <w:t xml:space="preserve">33810/07 </w:t>
        </w:r>
        <w:r w:rsidR="00E71A8F" w:rsidRPr="00326CC1">
          <w:rPr>
            <w:rStyle w:val="Hyperlink"/>
            <w:i/>
            <w:lang w:val="en-US"/>
          </w:rPr>
          <w:t>and</w:t>
        </w:r>
        <w:r w:rsidR="00E71A8F" w:rsidRPr="00326CC1">
          <w:rPr>
            <w:rStyle w:val="Hyperlink"/>
            <w:i/>
          </w:rPr>
          <w:t xml:space="preserve"> 18817/08)</w:t>
        </w:r>
      </w:hyperlink>
    </w:p>
    <w:p w14:paraId="2354412D" w14:textId="77777777" w:rsidR="00E71A8F" w:rsidRPr="00326CC1" w:rsidRDefault="00E71A8F" w:rsidP="00E71A8F">
      <w:pPr>
        <w:pStyle w:val="ju-005fpara-002cleft-002cfirst-0020line-003a-0020-00200-0020cm"/>
        <w:spacing w:before="0" w:after="0" w:line="240" w:lineRule="auto"/>
        <w:jc w:val="both"/>
        <w:rPr>
          <w:i/>
        </w:rPr>
      </w:pPr>
    </w:p>
    <w:p w14:paraId="72550DFF" w14:textId="77777777" w:rsidR="00E71A8F" w:rsidRPr="00326CC1" w:rsidRDefault="00E71A8F" w:rsidP="00E71A8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Русия е нарушила задълженията си по чл. 2 от Конвенцията (право на живот) при две въздушни атаки срещу окупиран от екстремисти град в Чечения, при които са загинали роднини на част от жалбоподателите и е бил застрашен животът на всички жалбоподатели. Липсата на адекватно разследване по жалбите на жалбоподателите след въздушните нападения е в нарушение на процедурния аспект на чл. 2.</w:t>
      </w:r>
      <w:r w:rsidRPr="00326CC1">
        <w:rPr>
          <w:rFonts w:ascii="Times New Roman" w:hAnsi="Times New Roman" w:cs="Times New Roman"/>
          <w:sz w:val="24"/>
          <w:szCs w:val="24"/>
          <w:lang w:val="bg-BG"/>
        </w:rPr>
        <w:t xml:space="preserve"> </w:t>
      </w:r>
      <w:hyperlink r:id="rId216" w:history="1">
        <w:r w:rsidRPr="00326CC1">
          <w:rPr>
            <w:rStyle w:val="Hyperlink"/>
            <w:rFonts w:ascii="Times New Roman" w:hAnsi="Times New Roman" w:cs="Times New Roman"/>
            <w:sz w:val="24"/>
            <w:szCs w:val="24"/>
          </w:rPr>
          <w:t>Бюлетин №</w:t>
        </w:r>
        <w:r w:rsidR="00E17F52" w:rsidRPr="00326CC1">
          <w:rPr>
            <w:rFonts w:ascii="Times New Roman" w:hAnsi="Times New Roman" w:cs="Times New Roman"/>
            <w:lang w:val="bg-BG"/>
          </w:rPr>
          <w:t> </w:t>
        </w:r>
        <w:r w:rsidRPr="00326CC1">
          <w:rPr>
            <w:rStyle w:val="Hyperlink"/>
            <w:rFonts w:ascii="Times New Roman" w:hAnsi="Times New Roman" w:cs="Times New Roman"/>
            <w:sz w:val="24"/>
            <w:szCs w:val="24"/>
            <w:lang w:val="bg-BG"/>
          </w:rPr>
          <w:t>9</w:t>
        </w:r>
      </w:hyperlink>
    </w:p>
    <w:p w14:paraId="4406E7BF" w14:textId="77777777" w:rsidR="00E71A8F" w:rsidRPr="00326CC1" w:rsidRDefault="00D1652E" w:rsidP="00E71A8F">
      <w:pPr>
        <w:pStyle w:val="NoSpacing"/>
        <w:pBdr>
          <w:bottom w:val="single" w:sz="4" w:space="1" w:color="auto"/>
        </w:pBdr>
        <w:rPr>
          <w:rStyle w:val="normal--char"/>
          <w:rFonts w:ascii="Times New Roman" w:hAnsi="Times New Roman" w:cs="Times New Roman"/>
          <w:i/>
          <w:sz w:val="24"/>
          <w:szCs w:val="24"/>
          <w:lang w:val="bg-BG"/>
        </w:rPr>
      </w:pPr>
      <w:hyperlink r:id="rId217" w:history="1">
        <w:r w:rsidR="00E71A8F" w:rsidRPr="00326CC1">
          <w:rPr>
            <w:rStyle w:val="Hyperlink"/>
            <w:rFonts w:ascii="Times New Roman" w:hAnsi="Times New Roman" w:cs="Times New Roman"/>
            <w:i/>
            <w:sz w:val="24"/>
            <w:szCs w:val="24"/>
          </w:rPr>
          <w:t>Kerimova and Others v. Russia (nos. 17170/04, 20792/04, 22448/04, 23360/04, 5681/05 and 5684/05)</w:t>
        </w:r>
      </w:hyperlink>
      <w:r w:rsidR="00E71A8F" w:rsidRPr="00326CC1">
        <w:rPr>
          <w:rStyle w:val="normal--char"/>
          <w:rFonts w:ascii="Times New Roman" w:hAnsi="Times New Roman" w:cs="Times New Roman"/>
          <w:i/>
          <w:sz w:val="24"/>
          <w:szCs w:val="24"/>
        </w:rPr>
        <w:t xml:space="preserve"> и </w:t>
      </w:r>
      <w:hyperlink r:id="rId218" w:history="1">
        <w:r w:rsidR="00E71A8F" w:rsidRPr="00326CC1">
          <w:rPr>
            <w:rStyle w:val="Hyperlink"/>
            <w:rFonts w:ascii="Times New Roman" w:hAnsi="Times New Roman" w:cs="Times New Roman"/>
            <w:i/>
            <w:sz w:val="24"/>
            <w:szCs w:val="24"/>
          </w:rPr>
          <w:t>Khamzayev and Others v. Russia (no. 1503/02)</w:t>
        </w:r>
      </w:hyperlink>
    </w:p>
    <w:p w14:paraId="57F56AD1" w14:textId="77777777" w:rsidR="00E71A8F" w:rsidRPr="00326CC1" w:rsidRDefault="00E71A8F" w:rsidP="00D565CC">
      <w:pPr>
        <w:pStyle w:val="NoSpacing"/>
        <w:jc w:val="both"/>
        <w:rPr>
          <w:rStyle w:val="normal--char"/>
          <w:rFonts w:ascii="Times New Roman" w:hAnsi="Times New Roman" w:cs="Times New Roman"/>
          <w:sz w:val="24"/>
          <w:szCs w:val="24"/>
          <w:lang w:val="bg-BG"/>
        </w:rPr>
      </w:pPr>
    </w:p>
    <w:p w14:paraId="7D0FCB5C" w14:textId="77777777" w:rsidR="00D565CC" w:rsidRPr="00326CC1" w:rsidRDefault="00D565CC" w:rsidP="00D565C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ЕСПЧ отхвърля оплакванията на жалбоподателката за процедурно нарушение на чл. 2 от Конвенцията, тъй като намира проведеното разследване на смъртта на сина й за ефективно според критериите, установени в практиката на Съда. </w:t>
      </w:r>
      <w:hyperlink r:id="rId219"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10</w:t>
        </w:r>
      </w:hyperlink>
    </w:p>
    <w:p w14:paraId="61F976CA" w14:textId="77777777" w:rsidR="00D565CC" w:rsidRPr="00326CC1" w:rsidRDefault="00D1652E" w:rsidP="00D565CC">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220" w:history="1">
        <w:r w:rsidR="00D565CC" w:rsidRPr="00326CC1">
          <w:rPr>
            <w:rStyle w:val="Hyperlink"/>
            <w:rFonts w:ascii="Times New Roman" w:hAnsi="Times New Roman" w:cs="Times New Roman"/>
            <w:i/>
            <w:sz w:val="24"/>
          </w:rPr>
          <w:t>Mecheva v. Bulgaria (no. 323/04)</w:t>
        </w:r>
      </w:hyperlink>
    </w:p>
    <w:p w14:paraId="3A4F12A7" w14:textId="77777777" w:rsidR="00E71A8F" w:rsidRPr="00326CC1" w:rsidRDefault="00E71A8F" w:rsidP="00D565CC">
      <w:pPr>
        <w:pStyle w:val="NoSpacing"/>
        <w:jc w:val="both"/>
        <w:rPr>
          <w:rStyle w:val="normal--char"/>
          <w:rFonts w:ascii="Times New Roman" w:hAnsi="Times New Roman" w:cs="Times New Roman"/>
          <w:sz w:val="24"/>
          <w:szCs w:val="24"/>
          <w:lang w:val="bg-BG"/>
        </w:rPr>
      </w:pPr>
    </w:p>
    <w:p w14:paraId="068B6065" w14:textId="77777777" w:rsidR="00D565CC" w:rsidRPr="00326CC1" w:rsidRDefault="00D565CC" w:rsidP="00D565C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Неправдоподобното официално обяснение за смъртта на 20-годишен мъж в затвора и липсата на ефикасно разследване в продължение на повече</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 xml:space="preserve">от седем години на причините за смъртта му е основание за констатация на нарушение на материално-правния и процесуално-правния аспект на чл. 2 (право на живот). </w:t>
      </w:r>
      <w:hyperlink r:id="rId221"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10</w:t>
        </w:r>
      </w:hyperlink>
    </w:p>
    <w:p w14:paraId="2BFDC05C" w14:textId="77777777" w:rsidR="00D565CC" w:rsidRPr="00326CC1" w:rsidRDefault="00D1652E" w:rsidP="00D565CC">
      <w:pPr>
        <w:pStyle w:val="NoSpacing"/>
        <w:pBdr>
          <w:bottom w:val="single" w:sz="4" w:space="1" w:color="auto"/>
        </w:pBdr>
        <w:jc w:val="both"/>
        <w:rPr>
          <w:rFonts w:ascii="Times New Roman" w:hAnsi="Times New Roman" w:cs="Times New Roman"/>
          <w:sz w:val="24"/>
          <w:szCs w:val="24"/>
          <w:lang w:val="bg-BG"/>
        </w:rPr>
      </w:pPr>
      <w:hyperlink r:id="rId222" w:history="1">
        <w:r w:rsidR="00D565CC" w:rsidRPr="00326CC1">
          <w:rPr>
            <w:rStyle w:val="Hyperlink"/>
            <w:rFonts w:ascii="Times New Roman" w:hAnsi="Times New Roman" w:cs="Times New Roman"/>
            <w:i/>
            <w:sz w:val="24"/>
            <w:szCs w:val="24"/>
          </w:rPr>
          <w:t>Predic</w:t>
        </w:r>
        <w:r w:rsidR="00D565CC" w:rsidRPr="00326CC1">
          <w:rPr>
            <w:rStyle w:val="Hyperlink"/>
            <w:rFonts w:ascii="Times New Roman" w:hAnsi="Times New Roman" w:cs="Times New Roman"/>
            <w:i/>
            <w:sz w:val="24"/>
            <w:szCs w:val="24"/>
            <w:lang w:val="bg-BG"/>
          </w:rPr>
          <w:t xml:space="preserve">ã </w:t>
        </w:r>
        <w:r w:rsidR="00D565CC" w:rsidRPr="00326CC1">
          <w:rPr>
            <w:rStyle w:val="Hyperlink"/>
            <w:rFonts w:ascii="Times New Roman" w:hAnsi="Times New Roman" w:cs="Times New Roman"/>
            <w:i/>
            <w:sz w:val="24"/>
            <w:szCs w:val="24"/>
          </w:rPr>
          <w:t>v</w:t>
        </w:r>
        <w:r w:rsidR="00D565CC" w:rsidRPr="00326CC1">
          <w:rPr>
            <w:rStyle w:val="Hyperlink"/>
            <w:rFonts w:ascii="Times New Roman" w:hAnsi="Times New Roman" w:cs="Times New Roman"/>
            <w:i/>
            <w:sz w:val="24"/>
            <w:szCs w:val="24"/>
            <w:lang w:val="bg-BG"/>
          </w:rPr>
          <w:t xml:space="preserve">. </w:t>
        </w:r>
        <w:r w:rsidR="00D565CC" w:rsidRPr="00326CC1">
          <w:rPr>
            <w:rStyle w:val="Hyperlink"/>
            <w:rFonts w:ascii="Times New Roman" w:hAnsi="Times New Roman" w:cs="Times New Roman"/>
            <w:i/>
            <w:sz w:val="24"/>
            <w:szCs w:val="24"/>
          </w:rPr>
          <w:t>Romania</w:t>
        </w:r>
        <w:r w:rsidR="00D565CC" w:rsidRPr="00326CC1">
          <w:rPr>
            <w:rStyle w:val="Hyperlink"/>
            <w:rFonts w:ascii="Times New Roman" w:hAnsi="Times New Roman" w:cs="Times New Roman"/>
            <w:i/>
            <w:sz w:val="24"/>
            <w:szCs w:val="24"/>
            <w:lang w:val="bg-BG"/>
          </w:rPr>
          <w:t xml:space="preserve"> (</w:t>
        </w:r>
        <w:r w:rsidR="00D565CC" w:rsidRPr="00326CC1">
          <w:rPr>
            <w:rStyle w:val="Hyperlink"/>
            <w:rFonts w:ascii="Times New Roman" w:hAnsi="Times New Roman" w:cs="Times New Roman"/>
            <w:i/>
            <w:sz w:val="24"/>
            <w:szCs w:val="24"/>
          </w:rPr>
          <w:t>no</w:t>
        </w:r>
        <w:r w:rsidR="00D565CC" w:rsidRPr="00326CC1">
          <w:rPr>
            <w:rStyle w:val="Hyperlink"/>
            <w:rFonts w:ascii="Times New Roman" w:hAnsi="Times New Roman" w:cs="Times New Roman"/>
            <w:i/>
            <w:sz w:val="24"/>
            <w:szCs w:val="24"/>
            <w:lang w:val="bg-BG"/>
          </w:rPr>
          <w:t>.42344/07)</w:t>
        </w:r>
      </w:hyperlink>
    </w:p>
    <w:p w14:paraId="40C94FB4" w14:textId="77777777" w:rsidR="00D565CC" w:rsidRPr="00326CC1" w:rsidRDefault="00D565CC" w:rsidP="00D565CC">
      <w:pPr>
        <w:pStyle w:val="NoSpacing"/>
        <w:jc w:val="both"/>
        <w:rPr>
          <w:rFonts w:ascii="Times New Roman" w:hAnsi="Times New Roman" w:cs="Times New Roman"/>
          <w:sz w:val="24"/>
          <w:szCs w:val="24"/>
          <w:lang w:val="bg-BG"/>
        </w:rPr>
      </w:pPr>
    </w:p>
    <w:p w14:paraId="060394C5" w14:textId="77777777" w:rsidR="00D565CC" w:rsidRPr="00326CC1" w:rsidRDefault="00D565CC" w:rsidP="00D565C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 нарушение на чл. 2 от Конвенцията полската правна система като цяло не е дала своевременен и адекватен отговор на едно защитимо оплакване относно смъртта на съпруга на жалбоподателката следствие на небрежност. Жалбоподателката не е можела да установи нито в образуваното наказателно производство, нито във възможното гражданско производство чия е отговорността за падането на дървото, довело до смъртта на съпруга й, и да получи адекватно обезщетение. </w:t>
      </w:r>
      <w:hyperlink r:id="rId223"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10</w:t>
        </w:r>
      </w:hyperlink>
    </w:p>
    <w:p w14:paraId="526EFE04" w14:textId="77777777" w:rsidR="00D565CC" w:rsidRPr="00326CC1" w:rsidRDefault="00D1652E" w:rsidP="00D565CC">
      <w:pPr>
        <w:pStyle w:val="ju-005fpara-002cleft-002cfirst-0020line-003a-0020-00200-0020cm"/>
        <w:pBdr>
          <w:bottom w:val="single" w:sz="4" w:space="1" w:color="auto"/>
        </w:pBdr>
        <w:spacing w:before="0" w:after="0" w:line="240" w:lineRule="auto"/>
        <w:jc w:val="both"/>
        <w:rPr>
          <w:rStyle w:val="normal--char"/>
          <w:i/>
          <w:sz w:val="22"/>
          <w:u w:val="single"/>
          <w:lang w:val="bg-BG"/>
        </w:rPr>
      </w:pPr>
      <w:hyperlink r:id="rId224" w:history="1">
        <w:r w:rsidR="00D565CC" w:rsidRPr="00326CC1">
          <w:rPr>
            <w:rStyle w:val="Hyperlink"/>
            <w:rFonts w:eastAsia="Calibri"/>
            <w:i/>
            <w:lang w:val="bg-BG"/>
          </w:rPr>
          <w:t>Ciechońska v. Poland (no. 19776/04)</w:t>
        </w:r>
      </w:hyperlink>
    </w:p>
    <w:p w14:paraId="0713BEFE" w14:textId="77777777" w:rsidR="00EC642B" w:rsidRPr="00326CC1" w:rsidRDefault="00EC642B" w:rsidP="00D565CC">
      <w:pPr>
        <w:pStyle w:val="NoSpacing"/>
        <w:jc w:val="both"/>
        <w:rPr>
          <w:rStyle w:val="normal--char"/>
          <w:rFonts w:ascii="Times New Roman" w:hAnsi="Times New Roman" w:cs="Times New Roman"/>
          <w:sz w:val="24"/>
          <w:szCs w:val="24"/>
        </w:rPr>
      </w:pPr>
    </w:p>
    <w:p w14:paraId="1B92BA17" w14:textId="77777777" w:rsidR="00EC642B" w:rsidRPr="00326CC1" w:rsidRDefault="00EC642B" w:rsidP="00D565C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Великобритания е отговорна за непровеждането на пълно и независимо разследване на смъртта на петима иракчани, причинена от действията на войници от британската армия по време на окупацията на Ирак.</w:t>
      </w:r>
      <w:r w:rsidRPr="00326CC1">
        <w:rPr>
          <w:rStyle w:val="normal--char"/>
          <w:rFonts w:ascii="Times New Roman" w:hAnsi="Times New Roman" w:cs="Times New Roman"/>
          <w:sz w:val="24"/>
          <w:szCs w:val="24"/>
        </w:rPr>
        <w:t xml:space="preserve"> </w:t>
      </w:r>
      <w:hyperlink r:id="rId225"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66F9D773" w14:textId="77777777" w:rsidR="00EC642B" w:rsidRPr="00326CC1" w:rsidRDefault="00D1652E" w:rsidP="00EC642B">
      <w:pPr>
        <w:pStyle w:val="NoSpacing"/>
        <w:pBdr>
          <w:bottom w:val="single" w:sz="4" w:space="1" w:color="auto"/>
        </w:pBdr>
        <w:jc w:val="both"/>
        <w:rPr>
          <w:rFonts w:ascii="Times New Roman" w:hAnsi="Times New Roman" w:cs="Times New Roman"/>
          <w:i/>
          <w:sz w:val="24"/>
          <w:szCs w:val="24"/>
          <w:lang w:val="bg-BG"/>
        </w:rPr>
      </w:pPr>
      <w:hyperlink r:id="rId226" w:history="1">
        <w:r w:rsidR="00EC642B" w:rsidRPr="00326CC1">
          <w:rPr>
            <w:rStyle w:val="Hyperlink"/>
            <w:rFonts w:ascii="Times New Roman" w:hAnsi="Times New Roman" w:cs="Times New Roman"/>
            <w:i/>
            <w:iCs/>
            <w:sz w:val="24"/>
            <w:szCs w:val="24"/>
          </w:rPr>
          <w:t>Al-Skeini and Others v. United Kingdom</w:t>
        </w:r>
      </w:hyperlink>
      <w:r w:rsidR="00EC642B" w:rsidRPr="00326CC1">
        <w:rPr>
          <w:rFonts w:ascii="Times New Roman" w:hAnsi="Times New Roman" w:cs="Times New Roman"/>
          <w:i/>
          <w:iCs/>
          <w:sz w:val="24"/>
          <w:szCs w:val="24"/>
        </w:rPr>
        <w:t xml:space="preserve"> (no. </w:t>
      </w:r>
      <w:r w:rsidR="00EC642B" w:rsidRPr="00326CC1">
        <w:rPr>
          <w:rFonts w:ascii="Times New Roman" w:hAnsi="Times New Roman" w:cs="Times New Roman"/>
          <w:i/>
          <w:sz w:val="24"/>
          <w:szCs w:val="24"/>
        </w:rPr>
        <w:t>55721/07)</w:t>
      </w:r>
      <w:r w:rsidR="002F36B0" w:rsidRPr="00326CC1">
        <w:rPr>
          <w:rFonts w:ascii="Times New Roman" w:hAnsi="Times New Roman" w:cs="Times New Roman"/>
          <w:i/>
          <w:sz w:val="24"/>
          <w:szCs w:val="24"/>
        </w:rPr>
        <w:t xml:space="preserve"> - </w:t>
      </w:r>
      <w:r w:rsidR="00EC642B" w:rsidRPr="00326CC1">
        <w:rPr>
          <w:rFonts w:ascii="Times New Roman" w:hAnsi="Times New Roman" w:cs="Times New Roman"/>
          <w:i/>
          <w:sz w:val="24"/>
          <w:szCs w:val="24"/>
        </w:rPr>
        <w:t xml:space="preserve">Решение на Голямото отделение </w:t>
      </w:r>
    </w:p>
    <w:p w14:paraId="19CB417A" w14:textId="77777777" w:rsidR="00655276" w:rsidRPr="00326CC1" w:rsidRDefault="00655276" w:rsidP="00EC642B">
      <w:pPr>
        <w:pStyle w:val="NoSpacing"/>
        <w:jc w:val="both"/>
        <w:rPr>
          <w:rFonts w:ascii="Times New Roman" w:hAnsi="Times New Roman" w:cs="Times New Roman"/>
          <w:iCs/>
          <w:sz w:val="24"/>
          <w:szCs w:val="24"/>
          <w:lang w:val="bg-BG"/>
        </w:rPr>
      </w:pPr>
    </w:p>
    <w:p w14:paraId="259BB1F9" w14:textId="77777777" w:rsidR="00267A74" w:rsidRPr="00326CC1" w:rsidRDefault="00267A74" w:rsidP="00267A7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lastRenderedPageBreak/>
        <w:t xml:space="preserve">Налице е нарушение на материалния и процедурен аспект на правото на живот по чл. 2 на Конвенцията при инцидент с дете в необезопасен електрически трансформатор. Националната съдебна система не е успяла да идентифицира отговорните за инцидента лица поради липсваща работеща система за идентификация на собствениците и ползвателите на съоръжения с високо напрежение, за да се осигури спазване на изискванията за безопасността им. </w:t>
      </w:r>
      <w:hyperlink r:id="rId227"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19</w:t>
        </w:r>
      </w:hyperlink>
    </w:p>
    <w:p w14:paraId="61077053" w14:textId="77777777" w:rsidR="00267A74" w:rsidRPr="00326CC1" w:rsidRDefault="00D1652E" w:rsidP="00267A74">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228" w:history="1">
        <w:r w:rsidR="00267A74" w:rsidRPr="00326CC1">
          <w:rPr>
            <w:rStyle w:val="Hyperlink"/>
            <w:i/>
            <w:iCs/>
            <w:lang w:val="en-US"/>
          </w:rPr>
          <w:t>Iliya</w:t>
        </w:r>
        <w:r w:rsidR="00267A74" w:rsidRPr="00326CC1">
          <w:rPr>
            <w:rStyle w:val="Hyperlink"/>
            <w:i/>
            <w:iCs/>
            <w:lang w:val="ru-RU"/>
          </w:rPr>
          <w:t xml:space="preserve"> </w:t>
        </w:r>
        <w:r w:rsidR="00267A74" w:rsidRPr="00326CC1">
          <w:rPr>
            <w:rStyle w:val="Hyperlink"/>
            <w:i/>
            <w:iCs/>
            <w:lang w:val="en-US"/>
          </w:rPr>
          <w:t>Petrov</w:t>
        </w:r>
        <w:r w:rsidR="00267A74" w:rsidRPr="00326CC1">
          <w:rPr>
            <w:rStyle w:val="Hyperlink"/>
            <w:i/>
            <w:iCs/>
            <w:lang w:val="ru-RU"/>
          </w:rPr>
          <w:t xml:space="preserve"> </w:t>
        </w:r>
        <w:r w:rsidR="00267A74" w:rsidRPr="00326CC1">
          <w:rPr>
            <w:rStyle w:val="Hyperlink"/>
            <w:i/>
            <w:iCs/>
            <w:lang w:val="en-US"/>
          </w:rPr>
          <w:t>v</w:t>
        </w:r>
        <w:r w:rsidR="00267A74" w:rsidRPr="00326CC1">
          <w:rPr>
            <w:rStyle w:val="Hyperlink"/>
            <w:i/>
            <w:iCs/>
            <w:lang w:val="ru-RU"/>
          </w:rPr>
          <w:t xml:space="preserve">. </w:t>
        </w:r>
        <w:r w:rsidR="00267A74" w:rsidRPr="00326CC1">
          <w:rPr>
            <w:rStyle w:val="Hyperlink"/>
            <w:i/>
            <w:iCs/>
            <w:lang w:val="en-US"/>
          </w:rPr>
          <w:t>Bulgaria</w:t>
        </w:r>
        <w:r w:rsidR="00267A74" w:rsidRPr="00326CC1">
          <w:rPr>
            <w:rStyle w:val="Hyperlink"/>
            <w:i/>
            <w:iCs/>
            <w:lang w:val="ru-RU"/>
          </w:rPr>
          <w:t xml:space="preserve"> (</w:t>
        </w:r>
        <w:r w:rsidR="00267A74" w:rsidRPr="00326CC1">
          <w:rPr>
            <w:rStyle w:val="Hyperlink"/>
            <w:i/>
            <w:iCs/>
            <w:lang w:val="en-US"/>
          </w:rPr>
          <w:t>no</w:t>
        </w:r>
        <w:r w:rsidR="00267A74" w:rsidRPr="00326CC1">
          <w:rPr>
            <w:rStyle w:val="Hyperlink"/>
            <w:i/>
            <w:iCs/>
            <w:lang w:val="ru-RU"/>
          </w:rPr>
          <w:t xml:space="preserve">. </w:t>
        </w:r>
        <w:r w:rsidR="00267A74" w:rsidRPr="00326CC1">
          <w:rPr>
            <w:rStyle w:val="Hyperlink"/>
            <w:i/>
            <w:iCs/>
          </w:rPr>
          <w:t>19202/03</w:t>
        </w:r>
        <w:r w:rsidR="00267A74" w:rsidRPr="00326CC1">
          <w:rPr>
            <w:rStyle w:val="Hyperlink"/>
            <w:i/>
            <w:iCs/>
            <w:lang w:val="ru-RU"/>
          </w:rPr>
          <w:t>)</w:t>
        </w:r>
      </w:hyperlink>
    </w:p>
    <w:p w14:paraId="756D1C4E" w14:textId="77777777" w:rsidR="00267A74" w:rsidRPr="00326CC1" w:rsidRDefault="00267A74" w:rsidP="00267A74">
      <w:pPr>
        <w:pStyle w:val="NoSpacing"/>
        <w:jc w:val="both"/>
        <w:rPr>
          <w:rStyle w:val="normal--char"/>
          <w:rFonts w:ascii="Times New Roman" w:hAnsi="Times New Roman" w:cs="Times New Roman"/>
          <w:sz w:val="24"/>
          <w:lang w:val="bg-BG"/>
        </w:rPr>
      </w:pPr>
    </w:p>
    <w:p w14:paraId="75E3DBB6" w14:textId="77777777" w:rsidR="007846BC" w:rsidRPr="00326CC1" w:rsidRDefault="007846BC" w:rsidP="007846BC">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rPr>
        <w:t>В областта на медицинската небрежност чл. 2 от Конвенцията в процедурния му аспект не изисква непременно осигуряването на наказателноправно средство за защита. При все това защитата, осигурена от националното право, трябва да бъде ефективна не само на теория, а и на практика. Когато прокуратурата реши да образува наказателно производство по своя инициатива, тя не е длъжна във всички случаи да издири и уведоми роднините на жертвата</w:t>
      </w:r>
      <w:r w:rsidRPr="00326CC1">
        <w:rPr>
          <w:rStyle w:val="sb8d990e2"/>
          <w:rFonts w:ascii="Times New Roman" w:hAnsi="Times New Roman" w:cs="Times New Roman"/>
          <w:sz w:val="24"/>
          <w:szCs w:val="24"/>
          <w:lang w:val="bg-BG"/>
        </w:rPr>
        <w:t>. Процесуалното задължение по чл. 2, което е задължение за наличие на средства, а не за резултат, не включва право или задължение за налагане на определено наказание на преследваното по наказателен ред трето лице, съобразно</w:t>
      </w:r>
      <w:r w:rsidR="00802E95" w:rsidRPr="00326CC1">
        <w:rPr>
          <w:rStyle w:val="sb8d990e2"/>
          <w:rFonts w:ascii="Times New Roman" w:hAnsi="Times New Roman" w:cs="Times New Roman"/>
          <w:sz w:val="24"/>
          <w:szCs w:val="24"/>
          <w:lang w:val="bg-BG"/>
        </w:rPr>
        <w:t xml:space="preserve"> </w:t>
      </w:r>
      <w:r w:rsidRPr="00326CC1">
        <w:rPr>
          <w:rStyle w:val="sb8d990e2"/>
          <w:rFonts w:ascii="Times New Roman" w:hAnsi="Times New Roman" w:cs="Times New Roman"/>
          <w:sz w:val="24"/>
          <w:szCs w:val="24"/>
          <w:lang w:val="bg-BG"/>
        </w:rPr>
        <w:t xml:space="preserve">националното право на конкретна държава. </w:t>
      </w:r>
      <w:hyperlink r:id="rId229" w:history="1">
        <w:r w:rsidRPr="00326CC1">
          <w:rPr>
            <w:rStyle w:val="Hyperlink"/>
            <w:rFonts w:ascii="Times New Roman" w:hAnsi="Times New Roman" w:cs="Times New Roman"/>
            <w:sz w:val="24"/>
            <w:szCs w:val="24"/>
            <w:lang w:val="bg-BG"/>
          </w:rPr>
          <w:t>Бюлетин № 28</w:t>
        </w:r>
      </w:hyperlink>
    </w:p>
    <w:p w14:paraId="4170CD3A" w14:textId="77777777" w:rsidR="007846BC" w:rsidRPr="00326CC1" w:rsidRDefault="00D1652E" w:rsidP="007846BC">
      <w:pPr>
        <w:pStyle w:val="NoSpacing"/>
        <w:pBdr>
          <w:bottom w:val="single" w:sz="4" w:space="1" w:color="auto"/>
        </w:pBdr>
        <w:jc w:val="both"/>
        <w:rPr>
          <w:rStyle w:val="normal--char"/>
          <w:rFonts w:ascii="Times New Roman" w:hAnsi="Times New Roman" w:cs="Times New Roman"/>
          <w:sz w:val="24"/>
          <w:lang w:val="bg-BG"/>
        </w:rPr>
      </w:pPr>
      <w:hyperlink r:id="rId230" w:history="1">
        <w:r w:rsidR="007846BC" w:rsidRPr="00326CC1">
          <w:rPr>
            <w:rStyle w:val="Hyperlink"/>
            <w:rFonts w:ascii="Times New Roman" w:hAnsi="Times New Roman" w:cs="Times New Roman"/>
            <w:i/>
            <w:sz w:val="24"/>
            <w:szCs w:val="24"/>
            <w:lang w:eastAsia="bg-BG"/>
          </w:rPr>
          <w:t>Gray v.</w:t>
        </w:r>
        <w:r w:rsidR="007846BC" w:rsidRPr="00326CC1">
          <w:rPr>
            <w:rStyle w:val="Hyperlink"/>
            <w:rFonts w:ascii="Times New Roman" w:hAnsi="Times New Roman" w:cs="Times New Roman"/>
            <w:i/>
            <w:sz w:val="24"/>
            <w:szCs w:val="24"/>
            <w:lang w:val="en-GB" w:eastAsia="bg-BG"/>
          </w:rPr>
          <w:t>Germany</w:t>
        </w:r>
        <w:r w:rsidR="007846BC" w:rsidRPr="00326CC1">
          <w:rPr>
            <w:rStyle w:val="Hyperlink"/>
            <w:rFonts w:ascii="Times New Roman" w:hAnsi="Times New Roman" w:cs="Times New Roman"/>
            <w:i/>
            <w:sz w:val="24"/>
            <w:szCs w:val="24"/>
            <w:lang w:eastAsia="bg-BG"/>
          </w:rPr>
          <w:t xml:space="preserve"> (№ 49278/09)</w:t>
        </w:r>
      </w:hyperlink>
    </w:p>
    <w:p w14:paraId="1F7E0A81" w14:textId="77777777" w:rsidR="00655276" w:rsidRPr="00326CC1" w:rsidRDefault="00655276" w:rsidP="00EC642B">
      <w:pPr>
        <w:pStyle w:val="NoSpacing"/>
        <w:jc w:val="both"/>
        <w:rPr>
          <w:rFonts w:ascii="Times New Roman" w:hAnsi="Times New Roman" w:cs="Times New Roman"/>
          <w:iCs/>
          <w:sz w:val="24"/>
          <w:szCs w:val="24"/>
          <w:lang w:val="bg-BG"/>
        </w:rPr>
      </w:pPr>
    </w:p>
    <w:p w14:paraId="4165C7F0" w14:textId="77777777" w:rsidR="00A00DEE" w:rsidRPr="00326CC1" w:rsidRDefault="00231C10" w:rsidP="00EC642B">
      <w:pPr>
        <w:pStyle w:val="NoSpacing"/>
        <w:jc w:val="both"/>
        <w:rPr>
          <w:rStyle w:val="s94c7f605"/>
          <w:rFonts w:ascii="Times New Roman" w:hAnsi="Times New Roman" w:cs="Times New Roman"/>
          <w:color w:val="000000"/>
          <w:sz w:val="24"/>
          <w:szCs w:val="24"/>
          <w:lang w:val="bg-BG"/>
        </w:rPr>
      </w:pPr>
      <w:r w:rsidRPr="00326CC1">
        <w:rPr>
          <w:rStyle w:val="s94c7f605"/>
          <w:rFonts w:ascii="Times New Roman" w:hAnsi="Times New Roman" w:cs="Times New Roman"/>
          <w:color w:val="000000"/>
          <w:sz w:val="24"/>
          <w:szCs w:val="24"/>
        </w:rPr>
        <w:t xml:space="preserve">Съдържанието на задължението за разследване по чл. 2 от Конвенцията зависи от конкретната ситуация, която го е породила. Когато лицето е починало по време на задържане от властите, самият факт, че те са узнали за смъртта, поражда задължението им да предприемат служебно ефективно разследване на обстоятелствата, при които е настъпила, независимо дали твърдените </w:t>
      </w:r>
      <w:r w:rsidR="00E00126" w:rsidRPr="00326CC1">
        <w:rPr>
          <w:rStyle w:val="s94c7f605"/>
          <w:rFonts w:ascii="Times New Roman" w:hAnsi="Times New Roman" w:cs="Times New Roman"/>
          <w:color w:val="000000"/>
          <w:sz w:val="24"/>
          <w:szCs w:val="24"/>
        </w:rPr>
        <w:t>извър</w:t>
      </w:r>
      <w:r w:rsidRPr="00326CC1">
        <w:rPr>
          <w:rStyle w:val="s94c7f605"/>
          <w:rFonts w:ascii="Times New Roman" w:hAnsi="Times New Roman" w:cs="Times New Roman"/>
          <w:color w:val="000000"/>
          <w:sz w:val="24"/>
          <w:szCs w:val="24"/>
        </w:rPr>
        <w:t>шители са държавни служители или неизвестни лица, или дори починалият се е самоувредил.</w:t>
      </w:r>
      <w:r w:rsidRPr="00326CC1">
        <w:rPr>
          <w:rStyle w:val="s94c7f605"/>
          <w:rFonts w:ascii="Times New Roman" w:hAnsi="Times New Roman" w:cs="Times New Roman"/>
          <w:color w:val="000000"/>
          <w:sz w:val="24"/>
          <w:szCs w:val="24"/>
          <w:lang w:val="bg-BG"/>
        </w:rPr>
        <w:t xml:space="preserve"> </w:t>
      </w:r>
      <w:hyperlink r:id="rId231" w:history="1">
        <w:r w:rsidRPr="00326CC1">
          <w:rPr>
            <w:rStyle w:val="Hyperlink"/>
            <w:rFonts w:ascii="Times New Roman" w:hAnsi="Times New Roman" w:cs="Times New Roman"/>
            <w:sz w:val="24"/>
            <w:szCs w:val="24"/>
            <w:lang w:val="bg-BG"/>
          </w:rPr>
          <w:t>Бюлетин № 31</w:t>
        </w:r>
      </w:hyperlink>
    </w:p>
    <w:p w14:paraId="78B40A31" w14:textId="77777777" w:rsidR="00231C10" w:rsidRPr="00326CC1" w:rsidRDefault="00D1652E" w:rsidP="00E00126">
      <w:pPr>
        <w:pStyle w:val="NoSpacing"/>
        <w:pBdr>
          <w:bottom w:val="single" w:sz="4" w:space="1" w:color="auto"/>
        </w:pBdr>
        <w:jc w:val="both"/>
        <w:rPr>
          <w:rFonts w:ascii="Times New Roman" w:hAnsi="Times New Roman" w:cs="Times New Roman"/>
          <w:iCs/>
          <w:sz w:val="24"/>
          <w:szCs w:val="24"/>
          <w:lang w:val="bg-BG"/>
        </w:rPr>
      </w:pPr>
      <w:hyperlink r:id="rId232" w:history="1">
        <w:r w:rsidR="00E00126" w:rsidRPr="00326CC1">
          <w:rPr>
            <w:rStyle w:val="Hyperlink"/>
            <w:rFonts w:ascii="Times New Roman" w:hAnsi="Times New Roman" w:cs="Times New Roman"/>
            <w:i/>
            <w:sz w:val="24"/>
            <w:szCs w:val="24"/>
          </w:rPr>
          <w:t>Petrovic v. Serbia (no. 40485/08)</w:t>
        </w:r>
      </w:hyperlink>
    </w:p>
    <w:p w14:paraId="2DF7E8FF" w14:textId="77777777" w:rsidR="00E00126" w:rsidRPr="00326CC1" w:rsidRDefault="00E00126" w:rsidP="00EC642B">
      <w:pPr>
        <w:pStyle w:val="NoSpacing"/>
        <w:jc w:val="both"/>
        <w:rPr>
          <w:rFonts w:ascii="Times New Roman" w:hAnsi="Times New Roman" w:cs="Times New Roman"/>
          <w:iCs/>
          <w:sz w:val="24"/>
          <w:szCs w:val="24"/>
          <w:lang w:val="bg-BG"/>
        </w:rPr>
      </w:pPr>
    </w:p>
    <w:p w14:paraId="1AB24765" w14:textId="77777777" w:rsidR="00A00DEE" w:rsidRPr="00326CC1" w:rsidRDefault="009D61A5" w:rsidP="00EC642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Румъния не е изпълнила процедурните си задължения по членове 2 и 3 от Конвенцията да осъществи ефективно разследване, годно да доведе до разкриване и наказване на отговорните за насилието при въоръженото потушаване на масовите демонстрации в Букурещ, извършено на 13 и 14 юни 1990 г. </w:t>
      </w:r>
      <w:hyperlink r:id="rId233" w:history="1">
        <w:r w:rsidRPr="00326CC1">
          <w:rPr>
            <w:rStyle w:val="Hyperlink"/>
            <w:rFonts w:ascii="Times New Roman" w:hAnsi="Times New Roman" w:cs="Times New Roman"/>
            <w:sz w:val="24"/>
            <w:szCs w:val="24"/>
            <w:lang w:val="bg-BG"/>
          </w:rPr>
          <w:t>Бюлетин № 32</w:t>
        </w:r>
      </w:hyperlink>
    </w:p>
    <w:p w14:paraId="4469AF7A" w14:textId="77777777" w:rsidR="009D61A5" w:rsidRPr="00326CC1" w:rsidRDefault="00D1652E" w:rsidP="009D61A5">
      <w:pPr>
        <w:pStyle w:val="NoSpacing"/>
        <w:pBdr>
          <w:bottom w:val="single" w:sz="4" w:space="1" w:color="auto"/>
        </w:pBdr>
        <w:jc w:val="both"/>
        <w:rPr>
          <w:rFonts w:ascii="Times New Roman" w:hAnsi="Times New Roman" w:cs="Times New Roman"/>
          <w:iCs/>
          <w:sz w:val="24"/>
          <w:szCs w:val="24"/>
          <w:lang w:val="bg-BG"/>
        </w:rPr>
      </w:pPr>
      <w:hyperlink r:id="rId234" w:history="1">
        <w:r w:rsidR="009D61A5" w:rsidRPr="00326CC1">
          <w:rPr>
            <w:rStyle w:val="Hyperlink"/>
            <w:rFonts w:ascii="Times New Roman" w:hAnsi="Times New Roman" w:cs="Times New Roman"/>
            <w:i/>
            <w:sz w:val="24"/>
            <w:szCs w:val="24"/>
            <w:lang w:val="bg-BG"/>
          </w:rPr>
          <w:t>Mocanu and Others v. Romania (nos. 10865/09, 45886/07 и 32431/08)</w:t>
        </w:r>
      </w:hyperlink>
      <w:r w:rsidR="009D61A5" w:rsidRPr="00326CC1">
        <w:rPr>
          <w:rFonts w:ascii="Times New Roman" w:hAnsi="Times New Roman" w:cs="Times New Roman"/>
          <w:i/>
          <w:sz w:val="24"/>
          <w:szCs w:val="24"/>
          <w:lang w:val="bg-BG"/>
        </w:rPr>
        <w:t xml:space="preserve"> - </w:t>
      </w:r>
      <w:r w:rsidR="009D61A5" w:rsidRPr="00326CC1">
        <w:rPr>
          <w:rStyle w:val="s6b621b36"/>
          <w:rFonts w:ascii="Times New Roman" w:hAnsi="Times New Roman" w:cs="Times New Roman"/>
          <w:i/>
          <w:iCs/>
          <w:sz w:val="24"/>
          <w:szCs w:val="24"/>
          <w:lang w:val="bg-BG"/>
        </w:rPr>
        <w:t>Решение на Голямото отделение</w:t>
      </w:r>
    </w:p>
    <w:p w14:paraId="257DC798" w14:textId="77777777" w:rsidR="00A00DEE" w:rsidRPr="00326CC1" w:rsidRDefault="00A00DEE" w:rsidP="00EC642B">
      <w:pPr>
        <w:pStyle w:val="NoSpacing"/>
        <w:jc w:val="both"/>
        <w:rPr>
          <w:rFonts w:ascii="Times New Roman" w:hAnsi="Times New Roman" w:cs="Times New Roman"/>
          <w:iCs/>
          <w:sz w:val="24"/>
          <w:szCs w:val="24"/>
          <w:lang w:val="bg-BG"/>
        </w:rPr>
      </w:pPr>
    </w:p>
    <w:p w14:paraId="655ED7C0" w14:textId="77777777" w:rsidR="00A00DEE" w:rsidRPr="00326CC1" w:rsidRDefault="00753DE3" w:rsidP="00EC642B">
      <w:pPr>
        <w:pStyle w:val="NoSpacing"/>
        <w:jc w:val="both"/>
        <w:rPr>
          <w:rFonts w:ascii="Times New Roman" w:hAnsi="Times New Roman" w:cs="Times New Roman"/>
          <w:iCs/>
          <w:sz w:val="24"/>
          <w:szCs w:val="24"/>
          <w:lang w:val="bg-BG"/>
        </w:rPr>
      </w:pPr>
      <w:r w:rsidRPr="00326CC1">
        <w:rPr>
          <w:rFonts w:ascii="Times New Roman" w:hAnsi="Times New Roman" w:cs="Times New Roman"/>
          <w:sz w:val="24"/>
          <w:szCs w:val="24"/>
        </w:rPr>
        <w:t xml:space="preserve">Съдът проявява разбиране към проблемите при разследването, водено в сравнително трудни условия – в чужда държава, възстановяваща се след военни действия, с непознат език и култура, но намира, че установените </w:t>
      </w:r>
      <w:r w:rsidRPr="00326CC1">
        <w:rPr>
          <w:rFonts w:ascii="Times New Roman" w:hAnsi="Times New Roman" w:cs="Times New Roman"/>
          <w:iCs/>
          <w:sz w:val="24"/>
          <w:szCs w:val="24"/>
        </w:rPr>
        <w:t>сериозни недостатъци в него не са били неизбежни дори и при тези условия.</w:t>
      </w:r>
      <w:r w:rsidRPr="00326CC1">
        <w:rPr>
          <w:rFonts w:ascii="Times New Roman" w:hAnsi="Times New Roman" w:cs="Times New Roman"/>
          <w:iCs/>
          <w:sz w:val="24"/>
          <w:szCs w:val="24"/>
          <w:lang w:val="bg-BG"/>
        </w:rPr>
        <w:t xml:space="preserve"> </w:t>
      </w:r>
      <w:hyperlink r:id="rId235" w:history="1">
        <w:r w:rsidR="00276112" w:rsidRPr="00326CC1">
          <w:rPr>
            <w:rStyle w:val="Hyperlink"/>
            <w:rFonts w:ascii="Times New Roman" w:hAnsi="Times New Roman" w:cs="Times New Roman"/>
            <w:iCs/>
            <w:sz w:val="24"/>
            <w:szCs w:val="24"/>
          </w:rPr>
          <w:t>Бюлетин № 34</w:t>
        </w:r>
      </w:hyperlink>
    </w:p>
    <w:p w14:paraId="0287D02C" w14:textId="77777777" w:rsidR="00753DE3" w:rsidRPr="00326CC1" w:rsidRDefault="00D1652E" w:rsidP="00753DE3">
      <w:pPr>
        <w:pStyle w:val="NoSpacing"/>
        <w:pBdr>
          <w:bottom w:val="single" w:sz="4" w:space="1" w:color="auto"/>
        </w:pBdr>
        <w:jc w:val="both"/>
        <w:rPr>
          <w:rFonts w:ascii="Times New Roman" w:hAnsi="Times New Roman" w:cs="Times New Roman"/>
          <w:iCs/>
          <w:sz w:val="24"/>
          <w:szCs w:val="24"/>
          <w:lang w:val="bg-BG"/>
        </w:rPr>
      </w:pPr>
      <w:hyperlink r:id="rId236" w:history="1">
        <w:r w:rsidR="00753DE3" w:rsidRPr="00326CC1">
          <w:rPr>
            <w:rStyle w:val="Hyperlink"/>
            <w:rFonts w:ascii="Times New Roman" w:hAnsi="Times New Roman" w:cs="Times New Roman"/>
            <w:bCs/>
            <w:i/>
            <w:iCs/>
            <w:sz w:val="24"/>
            <w:szCs w:val="24"/>
          </w:rPr>
          <w:t xml:space="preserve">Jaloud v. the Netherlands </w:t>
        </w:r>
        <w:r w:rsidR="00753DE3" w:rsidRPr="00326CC1">
          <w:rPr>
            <w:rStyle w:val="Hyperlink"/>
            <w:rFonts w:ascii="Times New Roman" w:hAnsi="Times New Roman" w:cs="Times New Roman"/>
            <w:i/>
            <w:iCs/>
            <w:sz w:val="24"/>
            <w:szCs w:val="24"/>
          </w:rPr>
          <w:t>(no. 47708/08)</w:t>
        </w:r>
      </w:hyperlink>
      <w:r w:rsidR="00753DE3" w:rsidRPr="00326CC1">
        <w:rPr>
          <w:rFonts w:ascii="Times New Roman" w:hAnsi="Times New Roman" w:cs="Times New Roman"/>
          <w:i/>
          <w:sz w:val="24"/>
          <w:szCs w:val="24"/>
          <w:lang w:val="bg-BG"/>
        </w:rPr>
        <w:t xml:space="preserve"> - </w:t>
      </w:r>
      <w:r w:rsidR="00753DE3" w:rsidRPr="00326CC1">
        <w:rPr>
          <w:rStyle w:val="s6b621b36"/>
          <w:rFonts w:ascii="Times New Roman" w:hAnsi="Times New Roman" w:cs="Times New Roman"/>
          <w:i/>
          <w:iCs/>
          <w:sz w:val="24"/>
          <w:szCs w:val="24"/>
          <w:lang w:val="bg-BG"/>
        </w:rPr>
        <w:t>Решение на Голямото отделение</w:t>
      </w:r>
    </w:p>
    <w:p w14:paraId="2F49DF48" w14:textId="77777777" w:rsidR="00753DE3" w:rsidRPr="00326CC1" w:rsidRDefault="00753DE3" w:rsidP="00EC642B">
      <w:pPr>
        <w:pStyle w:val="NoSpacing"/>
        <w:jc w:val="both"/>
        <w:rPr>
          <w:rFonts w:ascii="Times New Roman" w:hAnsi="Times New Roman" w:cs="Times New Roman"/>
          <w:iCs/>
          <w:sz w:val="24"/>
          <w:szCs w:val="24"/>
          <w:lang w:val="bg-BG"/>
        </w:rPr>
      </w:pPr>
    </w:p>
    <w:p w14:paraId="4007A8F2" w14:textId="77777777" w:rsidR="00A00DEE" w:rsidRPr="00326CC1" w:rsidRDefault="00F067C3" w:rsidP="00EC642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 xml:space="preserve">Съдът намира нарушение на процедурния аспект </w:t>
      </w:r>
      <w:r w:rsidRPr="00326CC1">
        <w:rPr>
          <w:rFonts w:ascii="Times New Roman" w:hAnsi="Times New Roman" w:cs="Times New Roman"/>
          <w:sz w:val="24"/>
          <w:szCs w:val="24"/>
          <w:lang w:val="bg-BG"/>
        </w:rPr>
        <w:t xml:space="preserve">на чл. 2 </w:t>
      </w:r>
      <w:r w:rsidRPr="00326CC1">
        <w:rPr>
          <w:rFonts w:ascii="Times New Roman" w:hAnsi="Times New Roman" w:cs="Times New Roman"/>
          <w:sz w:val="24"/>
          <w:szCs w:val="24"/>
        </w:rPr>
        <w:t>поради сериозни пропуски в разследването, установени и от националните съдилища.</w:t>
      </w:r>
      <w:r w:rsidRPr="00326CC1">
        <w:rPr>
          <w:rFonts w:ascii="Times New Roman" w:hAnsi="Times New Roman" w:cs="Times New Roman"/>
          <w:sz w:val="24"/>
          <w:szCs w:val="24"/>
          <w:lang w:val="bg-BG"/>
        </w:rPr>
        <w:t xml:space="preserve"> </w:t>
      </w:r>
      <w:hyperlink r:id="rId237" w:history="1">
        <w:r w:rsidR="007219FF" w:rsidRPr="00326CC1">
          <w:rPr>
            <w:rStyle w:val="Hyperlink"/>
            <w:rFonts w:ascii="Times New Roman" w:hAnsi="Times New Roman" w:cs="Times New Roman"/>
            <w:sz w:val="24"/>
            <w:szCs w:val="24"/>
          </w:rPr>
          <w:t>Бюлетин № 37</w:t>
        </w:r>
      </w:hyperlink>
    </w:p>
    <w:p w14:paraId="00E929F4" w14:textId="77777777" w:rsidR="00F067C3" w:rsidRPr="00326CC1" w:rsidRDefault="00D1652E" w:rsidP="00F067C3">
      <w:pPr>
        <w:pStyle w:val="NoSpacing"/>
        <w:pBdr>
          <w:bottom w:val="single" w:sz="4" w:space="1" w:color="auto"/>
        </w:pBdr>
        <w:jc w:val="both"/>
        <w:rPr>
          <w:rFonts w:ascii="Times New Roman" w:hAnsi="Times New Roman" w:cs="Times New Roman"/>
          <w:iCs/>
          <w:sz w:val="24"/>
          <w:szCs w:val="24"/>
          <w:lang w:val="bg-BG"/>
        </w:rPr>
      </w:pPr>
      <w:hyperlink r:id="rId238" w:history="1">
        <w:r w:rsidR="00F067C3" w:rsidRPr="00326CC1">
          <w:rPr>
            <w:rStyle w:val="Hyperlink"/>
            <w:rFonts w:ascii="Times New Roman" w:hAnsi="Times New Roman" w:cs="Times New Roman"/>
            <w:i/>
            <w:iCs/>
            <w:sz w:val="24"/>
            <w:szCs w:val="24"/>
            <w:lang w:val="en-GB"/>
          </w:rPr>
          <w:t>Mihaylova</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and</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Malinova</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v</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Bulgaria</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no</w:t>
        </w:r>
        <w:r w:rsidR="00F067C3" w:rsidRPr="00326CC1">
          <w:rPr>
            <w:rStyle w:val="Hyperlink"/>
            <w:rFonts w:ascii="Times New Roman" w:hAnsi="Times New Roman" w:cs="Times New Roman"/>
            <w:i/>
            <w:iCs/>
            <w:sz w:val="24"/>
            <w:szCs w:val="24"/>
          </w:rPr>
          <w:t>. 36613/08)</w:t>
        </w:r>
      </w:hyperlink>
    </w:p>
    <w:p w14:paraId="0BFB278C" w14:textId="77777777" w:rsidR="00A00DEE" w:rsidRPr="00326CC1" w:rsidRDefault="00A00DEE" w:rsidP="00EC642B">
      <w:pPr>
        <w:pStyle w:val="NoSpacing"/>
        <w:jc w:val="both"/>
        <w:rPr>
          <w:rFonts w:ascii="Times New Roman" w:hAnsi="Times New Roman" w:cs="Times New Roman"/>
          <w:iCs/>
          <w:sz w:val="24"/>
          <w:szCs w:val="24"/>
          <w:lang w:val="bg-BG"/>
        </w:rPr>
      </w:pPr>
    </w:p>
    <w:p w14:paraId="3D28D84A" w14:textId="77777777" w:rsidR="004441C4" w:rsidRPr="00326CC1" w:rsidRDefault="004441C4" w:rsidP="004441C4">
      <w:pPr>
        <w:spacing w:line="240" w:lineRule="auto"/>
        <w:jc w:val="both"/>
        <w:rPr>
          <w:rFonts w:ascii="Times New Roman" w:hAnsi="Times New Roman" w:cs="Times New Roman"/>
          <w:i/>
          <w:sz w:val="24"/>
          <w:szCs w:val="24"/>
        </w:rPr>
      </w:pPr>
      <w:bookmarkStart w:id="13" w:name="живот"/>
      <w:r w:rsidRPr="00326CC1">
        <w:rPr>
          <w:rFonts w:ascii="Times New Roman" w:hAnsi="Times New Roman" w:cs="Times New Roman"/>
          <w:sz w:val="24"/>
          <w:szCs w:val="24"/>
        </w:rPr>
        <w:t xml:space="preserve">Когато властите задържат лица с увреждания, те трябва да покажат особена загриженост да осигурят условия, отговарящи на специалните им нужди. </w:t>
      </w:r>
      <w:bookmarkEnd w:id="13"/>
      <w:r w:rsidRPr="00326CC1">
        <w:rPr>
          <w:rFonts w:ascii="Times New Roman" w:hAnsi="Times New Roman" w:cs="Times New Roman"/>
          <w:sz w:val="24"/>
          <w:szCs w:val="24"/>
        </w:rPr>
        <w:t>Наличните медицински доказателства не са достатъчни за да се установи „извън разумно съмнение“, че държавата носи отговорността за смъртта на г-н Гарсеа, но Съдът намира нарушение на процедурния аспект на чл. 2 от Конвенцията поради неефективността на проведеното  разследване.</w:t>
      </w:r>
      <w:r w:rsidRPr="00326CC1">
        <w:rPr>
          <w:rFonts w:ascii="Times New Roman" w:hAnsi="Times New Roman" w:cs="Times New Roman"/>
          <w:sz w:val="24"/>
          <w:szCs w:val="24"/>
          <w:lang w:val="en-US"/>
        </w:rPr>
        <w:t xml:space="preserve"> </w:t>
      </w:r>
      <w:hyperlink r:id="rId239" w:history="1">
        <w:r w:rsidR="00326CC1" w:rsidRPr="00326CC1">
          <w:rPr>
            <w:rStyle w:val="Hyperlink"/>
            <w:rFonts w:ascii="Times New Roman" w:hAnsi="Times New Roman" w:cs="Times New Roman"/>
          </w:rPr>
          <w:t>Бюлетин № 38</w:t>
        </w:r>
      </w:hyperlink>
    </w:p>
    <w:p w14:paraId="62FE5739" w14:textId="77777777" w:rsidR="004441C4" w:rsidRPr="00326CC1" w:rsidRDefault="00D1652E" w:rsidP="004441C4">
      <w:pPr>
        <w:pStyle w:val="NoSpacing"/>
        <w:pBdr>
          <w:bottom w:val="single" w:sz="4" w:space="1" w:color="auto"/>
        </w:pBdr>
        <w:jc w:val="both"/>
        <w:rPr>
          <w:rStyle w:val="Hyperlink"/>
          <w:rFonts w:ascii="Times New Roman" w:hAnsi="Times New Roman" w:cs="Times New Roman"/>
          <w:i/>
          <w:sz w:val="24"/>
          <w:szCs w:val="24"/>
          <w:lang w:val="bg-BG"/>
        </w:rPr>
      </w:pPr>
      <w:hyperlink r:id="rId240" w:history="1">
        <w:r w:rsidR="004441C4" w:rsidRPr="00326CC1">
          <w:rPr>
            <w:rStyle w:val="Hyperlink"/>
            <w:rFonts w:ascii="Times New Roman" w:hAnsi="Times New Roman" w:cs="Times New Roman"/>
            <w:i/>
            <w:sz w:val="24"/>
            <w:szCs w:val="24"/>
            <w:lang w:val="bg-BG"/>
          </w:rPr>
          <w:t>Association for the Defence of Human Rights in Romania – Helsinki Committee on behalf on Ionel Garcea v. Romania (no. 2959/11)</w:t>
        </w:r>
      </w:hyperlink>
    </w:p>
    <w:p w14:paraId="5265210A" w14:textId="77777777" w:rsidR="004441C4" w:rsidRPr="00326CC1" w:rsidRDefault="004441C4" w:rsidP="004441C4">
      <w:pPr>
        <w:pStyle w:val="NoSpacing"/>
        <w:jc w:val="both"/>
        <w:rPr>
          <w:rStyle w:val="Hyperlink"/>
          <w:rFonts w:ascii="Times New Roman" w:hAnsi="Times New Roman" w:cs="Times New Roman"/>
          <w:i/>
          <w:sz w:val="24"/>
          <w:szCs w:val="24"/>
          <w:lang w:val="bg-BG"/>
        </w:rPr>
      </w:pPr>
    </w:p>
    <w:p w14:paraId="0CB155BA" w14:textId="77777777" w:rsidR="004441C4" w:rsidRPr="00326CC1" w:rsidRDefault="004441C4" w:rsidP="00C96DFB">
      <w:pPr>
        <w:spacing w:after="0" w:line="240" w:lineRule="auto"/>
        <w:jc w:val="both"/>
        <w:rPr>
          <w:rFonts w:ascii="Times New Roman" w:hAnsi="Times New Roman" w:cs="Times New Roman"/>
          <w:i/>
          <w:sz w:val="24"/>
          <w:szCs w:val="24"/>
        </w:rPr>
      </w:pPr>
      <w:r w:rsidRPr="00326CC1">
        <w:rPr>
          <w:rStyle w:val="normal--char"/>
          <w:rFonts w:ascii="Times New Roman" w:hAnsi="Times New Roman" w:cs="Times New Roman"/>
          <w:iCs/>
          <w:sz w:val="24"/>
          <w:szCs w:val="24"/>
        </w:rPr>
        <w:t xml:space="preserve">Изискването на чл. 2 за „ефикасна съдебна система“ е задоволено, тъй като исковете за вреди пред административните съдилища са позволили установяването на отговор-ността на съответните органи и присъждането на адекватно обезщетение за вредите, причинени поради неизпълнение на задължението им за защита на живота,  довело до трагичен инцидент в зоната на военни обучения. </w:t>
      </w:r>
      <w:hyperlink r:id="rId241" w:history="1">
        <w:r w:rsidR="00326CC1" w:rsidRPr="00326CC1">
          <w:rPr>
            <w:rStyle w:val="Hyperlink"/>
            <w:rFonts w:ascii="Times New Roman" w:hAnsi="Times New Roman" w:cs="Times New Roman"/>
          </w:rPr>
          <w:t>Бюлетин № 38</w:t>
        </w:r>
      </w:hyperlink>
    </w:p>
    <w:p w14:paraId="0A3272ED" w14:textId="77777777" w:rsidR="004441C4" w:rsidRPr="00326CC1" w:rsidRDefault="00D1652E" w:rsidP="004441C4">
      <w:pPr>
        <w:pBdr>
          <w:bottom w:val="single" w:sz="4" w:space="1" w:color="auto"/>
        </w:pBdr>
        <w:spacing w:after="0" w:line="240" w:lineRule="auto"/>
        <w:jc w:val="both"/>
        <w:rPr>
          <w:rStyle w:val="normal--char"/>
          <w:rFonts w:ascii="Times New Roman" w:hAnsi="Times New Roman" w:cs="Times New Roman"/>
          <w:iCs/>
          <w:sz w:val="24"/>
          <w:szCs w:val="24"/>
        </w:rPr>
      </w:pPr>
      <w:hyperlink r:id="rId242" w:history="1">
        <w:r w:rsidR="004441C4" w:rsidRPr="00326CC1">
          <w:rPr>
            <w:rStyle w:val="Hyperlink"/>
            <w:rFonts w:ascii="Times New Roman" w:hAnsi="Times New Roman" w:cs="Times New Roman"/>
            <w:i/>
            <w:iCs/>
            <w:sz w:val="24"/>
            <w:szCs w:val="24"/>
          </w:rPr>
          <w:t>Akdemir and Evin v. Turkey (nos. 58255/08 and 29725/09)</w:t>
        </w:r>
      </w:hyperlink>
      <w:r w:rsidR="004441C4" w:rsidRPr="00326CC1">
        <w:rPr>
          <w:rStyle w:val="normal--char"/>
          <w:rFonts w:ascii="Times New Roman" w:hAnsi="Times New Roman" w:cs="Times New Roman"/>
          <w:iCs/>
          <w:sz w:val="24"/>
          <w:szCs w:val="24"/>
        </w:rPr>
        <w:t xml:space="preserve"> </w:t>
      </w:r>
    </w:p>
    <w:p w14:paraId="4C6FA3F8" w14:textId="77777777" w:rsidR="004441C4" w:rsidRPr="00326CC1" w:rsidRDefault="004441C4" w:rsidP="004441C4">
      <w:pPr>
        <w:pStyle w:val="NoSpacing"/>
        <w:jc w:val="both"/>
        <w:rPr>
          <w:rFonts w:ascii="Times New Roman" w:hAnsi="Times New Roman" w:cs="Times New Roman"/>
          <w:i/>
          <w:sz w:val="24"/>
          <w:szCs w:val="24"/>
          <w:lang w:val="bg-BG"/>
        </w:rPr>
      </w:pPr>
    </w:p>
    <w:p w14:paraId="71F251EF" w14:textId="77777777" w:rsidR="00A00DEE" w:rsidRPr="00C96DFB" w:rsidRDefault="002E7488" w:rsidP="00EC642B">
      <w:pPr>
        <w:pStyle w:val="NoSpacing"/>
        <w:jc w:val="both"/>
        <w:rPr>
          <w:rFonts w:ascii="Times New Roman" w:hAnsi="Times New Roman" w:cs="Times New Roman"/>
          <w:sz w:val="24"/>
          <w:szCs w:val="24"/>
          <w:lang w:val="bg-BG"/>
        </w:rPr>
      </w:pPr>
      <w:r w:rsidRPr="002E7488">
        <w:rPr>
          <w:rFonts w:ascii="Times New Roman" w:hAnsi="Times New Roman" w:cs="Times New Roman"/>
          <w:sz w:val="24"/>
          <w:szCs w:val="24"/>
          <w:lang w:val="bg-BG"/>
        </w:rPr>
        <w:t>Съо</w:t>
      </w:r>
      <w:r>
        <w:rPr>
          <w:rFonts w:ascii="Times New Roman" w:hAnsi="Times New Roman" w:cs="Times New Roman"/>
          <w:sz w:val="24"/>
          <w:szCs w:val="24"/>
          <w:lang w:val="bg-BG"/>
        </w:rPr>
        <w:t>тветствието с процедурното изис</w:t>
      </w:r>
      <w:r w:rsidRPr="002E7488">
        <w:rPr>
          <w:rFonts w:ascii="Times New Roman" w:hAnsi="Times New Roman" w:cs="Times New Roman"/>
          <w:sz w:val="24"/>
          <w:szCs w:val="24"/>
          <w:lang w:val="bg-BG"/>
        </w:rPr>
        <w:t xml:space="preserve">кване на чл. 2 се преценява въз основа на адекватността на действията по разследването, неговата бързина, участието на близките на починалия и независимостта на разследването. Тези елементи са взаимносвързани и никой от тях не е самостоятелно изискване, каквото е изискването за независимост по чл. 6. В своята съвкупност те позволяват да бъде оценена ефективността на дадено разследване и именно тя е целта, с оглед на която трябва да се разглеждат всички въпроси, включително този за </w:t>
      </w:r>
      <w:r w:rsidRPr="00C96DFB">
        <w:rPr>
          <w:rFonts w:ascii="Times New Roman" w:hAnsi="Times New Roman" w:cs="Times New Roman"/>
          <w:sz w:val="24"/>
          <w:szCs w:val="24"/>
          <w:lang w:val="bg-BG"/>
        </w:rPr>
        <w:t xml:space="preserve">независимостта. </w:t>
      </w:r>
      <w:hyperlink r:id="rId243" w:history="1">
        <w:r w:rsidR="00C96DFB" w:rsidRPr="00C96DFB">
          <w:rPr>
            <w:rStyle w:val="Hyperlink"/>
            <w:rFonts w:ascii="Times New Roman" w:hAnsi="Times New Roman" w:cs="Times New Roman"/>
            <w:iCs/>
            <w:sz w:val="24"/>
            <w:szCs w:val="24"/>
            <w:lang w:val="bg-BG"/>
          </w:rPr>
          <w:t>Бюлетин № 39</w:t>
        </w:r>
      </w:hyperlink>
    </w:p>
    <w:p w14:paraId="783E2CCA" w14:textId="77777777" w:rsidR="002E7488" w:rsidRDefault="00D1652E" w:rsidP="008D38A0">
      <w:pPr>
        <w:pStyle w:val="NoSpacing"/>
        <w:pBdr>
          <w:bottom w:val="single" w:sz="4" w:space="1" w:color="auto"/>
        </w:pBdr>
        <w:jc w:val="both"/>
        <w:rPr>
          <w:rFonts w:ascii="Times New Roman" w:hAnsi="Times New Roman" w:cs="Times New Roman"/>
          <w:i/>
          <w:sz w:val="24"/>
          <w:szCs w:val="24"/>
        </w:rPr>
      </w:pPr>
      <w:hyperlink r:id="rId244" w:history="1">
        <w:r w:rsidR="002E7488" w:rsidRPr="002E7488">
          <w:rPr>
            <w:rStyle w:val="Hyperlink"/>
            <w:rFonts w:ascii="Times New Roman" w:hAnsi="Times New Roman" w:cs="Times New Roman"/>
            <w:i/>
            <w:sz w:val="24"/>
            <w:szCs w:val="24"/>
          </w:rPr>
          <w:t>Mustafa Tunç and Fecire Tunç v. Turkey (No. 24014/05)</w:t>
        </w:r>
      </w:hyperlink>
      <w:r w:rsidR="00C96DFB" w:rsidRPr="00C96DFB">
        <w:rPr>
          <w:rFonts w:ascii="Times New Roman" w:hAnsi="Times New Roman" w:cs="Times New Roman"/>
          <w:i/>
          <w:sz w:val="24"/>
          <w:szCs w:val="24"/>
        </w:rPr>
        <w:t xml:space="preserve"> </w:t>
      </w:r>
      <w:r w:rsidR="00C96DFB" w:rsidRPr="002E7488">
        <w:rPr>
          <w:rFonts w:ascii="Times New Roman" w:hAnsi="Times New Roman" w:cs="Times New Roman"/>
          <w:i/>
          <w:sz w:val="24"/>
          <w:szCs w:val="24"/>
        </w:rPr>
        <w:t>Решение на Голямото отделение</w:t>
      </w:r>
    </w:p>
    <w:p w14:paraId="0449420A" w14:textId="77777777" w:rsidR="008D38A0" w:rsidRDefault="008D38A0" w:rsidP="008D38A0">
      <w:pPr>
        <w:pStyle w:val="NoSpacing"/>
        <w:jc w:val="both"/>
        <w:rPr>
          <w:rFonts w:ascii="Times New Roman" w:hAnsi="Times New Roman" w:cs="Times New Roman"/>
          <w:i/>
          <w:sz w:val="24"/>
          <w:szCs w:val="24"/>
        </w:rPr>
      </w:pPr>
    </w:p>
    <w:p w14:paraId="09772877" w14:textId="77777777" w:rsidR="008D38A0" w:rsidRPr="008D38A0" w:rsidRDefault="008D38A0" w:rsidP="008D38A0">
      <w:pPr>
        <w:pStyle w:val="NoSpacing"/>
        <w:jc w:val="both"/>
        <w:rPr>
          <w:rFonts w:ascii="Times New Roman" w:hAnsi="Times New Roman" w:cs="Times New Roman"/>
          <w:color w:val="000000"/>
          <w:sz w:val="24"/>
          <w:szCs w:val="24"/>
          <w:lang w:val="bg-BG"/>
        </w:rPr>
      </w:pPr>
      <w:r w:rsidRPr="008D38A0">
        <w:rPr>
          <w:rFonts w:ascii="Times New Roman" w:hAnsi="Times New Roman" w:cs="Times New Roman"/>
          <w:sz w:val="24"/>
          <w:szCs w:val="24"/>
        </w:rPr>
        <w:t>Съдът е комуникирал на българското правителство жалба с оплаквания по членове 2, 3, 8, 13 и 14 от Конвенцията във връзка със смъртта на две деца с увреждания, настанени в домове за деца с умствена изостаналост</w:t>
      </w:r>
      <w:r w:rsidR="00396C9F">
        <w:rPr>
          <w:rFonts w:ascii="Times New Roman" w:hAnsi="Times New Roman" w:cs="Times New Roman"/>
          <w:sz w:val="24"/>
          <w:szCs w:val="24"/>
          <w:lang w:val="bg-BG"/>
        </w:rPr>
        <w:t xml:space="preserve">. </w:t>
      </w:r>
      <w:hyperlink r:id="rId245" w:history="1">
        <w:r w:rsidR="00396C9F" w:rsidRPr="00396C9F">
          <w:rPr>
            <w:rStyle w:val="Hyperlink"/>
            <w:rFonts w:ascii="Times New Roman" w:hAnsi="Times New Roman" w:cs="Times New Roman"/>
            <w:sz w:val="24"/>
          </w:rPr>
          <w:t>Бюлетин № 41</w:t>
        </w:r>
      </w:hyperlink>
    </w:p>
    <w:p w14:paraId="3B5824DD" w14:textId="77777777" w:rsidR="008D38A0" w:rsidRDefault="00D1652E" w:rsidP="008D38A0">
      <w:pPr>
        <w:pStyle w:val="NoSpacing"/>
        <w:pBdr>
          <w:bottom w:val="single" w:sz="4" w:space="1" w:color="auto"/>
        </w:pBdr>
        <w:jc w:val="both"/>
        <w:rPr>
          <w:rStyle w:val="Hyperlink"/>
          <w:rFonts w:ascii="Times New Roman" w:hAnsi="Times New Roman" w:cs="Times New Roman"/>
          <w:i/>
          <w:sz w:val="24"/>
          <w:szCs w:val="24"/>
        </w:rPr>
      </w:pPr>
      <w:hyperlink r:id="rId246" w:history="1">
        <w:r w:rsidR="008D38A0" w:rsidRPr="008D38A0">
          <w:rPr>
            <w:rStyle w:val="Hyperlink"/>
            <w:rFonts w:ascii="Times New Roman" w:hAnsi="Times New Roman" w:cs="Times New Roman"/>
            <w:i/>
            <w:sz w:val="24"/>
            <w:szCs w:val="24"/>
            <w:lang w:val="en-GB"/>
          </w:rPr>
          <w:t>Bulgarian</w:t>
        </w:r>
        <w:r w:rsidR="008D38A0" w:rsidRPr="008D38A0">
          <w:rPr>
            <w:rStyle w:val="Hyperlink"/>
            <w:rFonts w:ascii="Times New Roman" w:hAnsi="Times New Roman" w:cs="Times New Roman"/>
            <w:i/>
            <w:sz w:val="24"/>
            <w:szCs w:val="24"/>
          </w:rPr>
          <w:t xml:space="preserve"> </w:t>
        </w:r>
        <w:r w:rsidR="008D38A0" w:rsidRPr="008D38A0">
          <w:rPr>
            <w:rStyle w:val="Hyperlink"/>
            <w:rFonts w:ascii="Times New Roman" w:hAnsi="Times New Roman" w:cs="Times New Roman"/>
            <w:i/>
            <w:sz w:val="24"/>
            <w:szCs w:val="24"/>
            <w:lang w:val="en-GB"/>
          </w:rPr>
          <w:t>Helsinki Committee v. Bulgaria (nos. 35653/12 and 66172/12)</w:t>
        </w:r>
      </w:hyperlink>
    </w:p>
    <w:p w14:paraId="3F8AFEA3" w14:textId="77777777" w:rsidR="002E7488" w:rsidRDefault="002E7488" w:rsidP="00EC642B">
      <w:pPr>
        <w:pStyle w:val="NoSpacing"/>
        <w:jc w:val="both"/>
        <w:rPr>
          <w:rStyle w:val="Hyperlink"/>
          <w:rFonts w:ascii="Times New Roman" w:hAnsi="Times New Roman" w:cs="Times New Roman"/>
          <w:i/>
          <w:sz w:val="24"/>
          <w:szCs w:val="24"/>
        </w:rPr>
      </w:pPr>
    </w:p>
    <w:p w14:paraId="52579093" w14:textId="77777777" w:rsidR="002E7488" w:rsidRPr="002E7488" w:rsidRDefault="002E7488" w:rsidP="00EC642B">
      <w:pPr>
        <w:pStyle w:val="NoSpacing"/>
        <w:jc w:val="both"/>
        <w:rPr>
          <w:rFonts w:ascii="Times New Roman" w:hAnsi="Times New Roman" w:cs="Times New Roman"/>
          <w:iCs/>
          <w:sz w:val="24"/>
          <w:szCs w:val="24"/>
          <w:lang w:val="bg-BG"/>
        </w:rPr>
      </w:pPr>
    </w:p>
    <w:p w14:paraId="04523DAF" w14:textId="77777777" w:rsidR="00655276" w:rsidRPr="00326CC1" w:rsidRDefault="004D1C28" w:rsidP="00EC642B">
      <w:pPr>
        <w:pStyle w:val="NoSpacing"/>
        <w:jc w:val="both"/>
        <w:rPr>
          <w:rFonts w:ascii="Times New Roman" w:hAnsi="Times New Roman" w:cs="Times New Roman"/>
          <w:iCs/>
          <w:sz w:val="24"/>
          <w:szCs w:val="24"/>
          <w:lang w:val="bg-BG"/>
        </w:rPr>
      </w:pPr>
      <w:r w:rsidRPr="00326CC1">
        <w:rPr>
          <w:rFonts w:ascii="Times New Roman" w:hAnsi="Times New Roman" w:cs="Times New Roman"/>
          <w:iCs/>
          <w:sz w:val="24"/>
          <w:szCs w:val="24"/>
          <w:lang w:val="bg-BG"/>
        </w:rPr>
        <w:br w:type="page"/>
      </w:r>
    </w:p>
    <w:p w14:paraId="621513BA" w14:textId="77777777" w:rsidR="00672233" w:rsidRPr="00326CC1" w:rsidRDefault="00672233" w:rsidP="008B6A13">
      <w:pPr>
        <w:pStyle w:val="Style2"/>
        <w:rPr>
          <w:rStyle w:val="normal--char"/>
          <w:iCs w:val="0"/>
          <w:lang w:val="sr-Cyrl-CS"/>
        </w:rPr>
      </w:pPr>
      <w:bookmarkStart w:id="14" w:name="_Toc428878974"/>
      <w:r w:rsidRPr="00326CC1">
        <w:rPr>
          <w:rStyle w:val="normal--char"/>
        </w:rPr>
        <w:lastRenderedPageBreak/>
        <w:t>ЗАБРАНА ЗА ИЗТЕЗАНИE И НЕЧОВЕШКО И</w:t>
      </w:r>
      <w:r w:rsidRPr="00326CC1">
        <w:rPr>
          <w:rStyle w:val="normal--char"/>
          <w:iCs w:val="0"/>
          <w:lang w:val="sr-Cyrl-CS"/>
        </w:rPr>
        <w:t xml:space="preserve"> УНИЗИТЕЛНО ОТНАСЯНЕ</w:t>
      </w:r>
      <w:bookmarkEnd w:id="14"/>
    </w:p>
    <w:p w14:paraId="5DA2A667" w14:textId="77777777" w:rsidR="00672233" w:rsidRPr="00326CC1" w:rsidRDefault="00672233" w:rsidP="00672233">
      <w:pPr>
        <w:pStyle w:val="JuList"/>
        <w:keepNext/>
        <w:keepLines/>
        <w:ind w:left="0" w:firstLine="0"/>
        <w:rPr>
          <w:b/>
          <w:sz w:val="28"/>
          <w:szCs w:val="28"/>
          <w:lang w:val="bg-BG"/>
        </w:rPr>
      </w:pPr>
    </w:p>
    <w:p w14:paraId="43D6A378" w14:textId="77777777" w:rsidR="00441846" w:rsidRPr="00326CC1" w:rsidRDefault="001F69B2" w:rsidP="001F69B2">
      <w:pPr>
        <w:pStyle w:val="Heading2"/>
        <w:ind w:firstLine="284"/>
        <w:rPr>
          <w:rStyle w:val="normal--char"/>
          <w:rFonts w:ascii="Times New Roman" w:hAnsi="Times New Roman"/>
        </w:rPr>
      </w:pPr>
      <w:r w:rsidRPr="00326CC1">
        <w:rPr>
          <w:rStyle w:val="normal--char"/>
          <w:rFonts w:ascii="Times New Roman" w:hAnsi="Times New Roman"/>
        </w:rPr>
        <w:t xml:space="preserve">1. </w:t>
      </w:r>
      <w:r w:rsidR="00441846" w:rsidRPr="00326CC1">
        <w:rPr>
          <w:rStyle w:val="normal--char"/>
          <w:rFonts w:ascii="Times New Roman" w:hAnsi="Times New Roman"/>
        </w:rPr>
        <w:t xml:space="preserve">Изтезание </w:t>
      </w:r>
    </w:p>
    <w:p w14:paraId="1C4A1B92" w14:textId="77777777" w:rsidR="00441846" w:rsidRPr="00326CC1" w:rsidRDefault="00441846" w:rsidP="00441846">
      <w:pPr>
        <w:spacing w:after="0" w:line="240" w:lineRule="auto"/>
        <w:ind w:left="502"/>
        <w:jc w:val="both"/>
        <w:rPr>
          <w:rFonts w:ascii="Times New Roman" w:hAnsi="Times New Roman" w:cs="Times New Roman"/>
          <w:b/>
          <w:sz w:val="28"/>
          <w:szCs w:val="28"/>
          <w:lang w:val="ru-RU"/>
        </w:rPr>
      </w:pPr>
    </w:p>
    <w:p w14:paraId="621075DF" w14:textId="77777777" w:rsidR="00322880" w:rsidRPr="00326CC1" w:rsidRDefault="00322880" w:rsidP="00322880">
      <w:pPr>
        <w:pStyle w:val="ju-005fpara-002cleft-002cfirst-0020line-003a-0020-00200-0020cm"/>
        <w:tabs>
          <w:tab w:val="left" w:pos="1350"/>
        </w:tabs>
        <w:spacing w:before="0" w:after="0"/>
        <w:jc w:val="both"/>
        <w:rPr>
          <w:lang w:val="bg-BG"/>
        </w:rPr>
      </w:pPr>
      <w:r w:rsidRPr="00326CC1">
        <w:rPr>
          <w:rStyle w:val="normal--char"/>
          <w:color w:val="000000"/>
        </w:rPr>
        <w:t>Изтезание в арест и непредоставяне на своевременно адекватно лечение е нарушение на чл. 3 от Конвенцията</w:t>
      </w:r>
      <w:r w:rsidRPr="00326CC1">
        <w:rPr>
          <w:rStyle w:val="normal--char"/>
          <w:color w:val="000000"/>
          <w:lang w:val="bg-BG"/>
        </w:rPr>
        <w:t xml:space="preserve">. </w:t>
      </w:r>
      <w:hyperlink r:id="rId247" w:history="1">
        <w:r w:rsidRPr="00326CC1">
          <w:rPr>
            <w:rStyle w:val="Hyperlink"/>
            <w:lang w:val="bg-BG"/>
          </w:rPr>
          <w:t>Бюлетин № 1</w:t>
        </w:r>
      </w:hyperlink>
    </w:p>
    <w:p w14:paraId="2C86D0F1" w14:textId="77777777" w:rsidR="00322880" w:rsidRPr="00326CC1" w:rsidRDefault="00D1652E" w:rsidP="00322880">
      <w:pPr>
        <w:pStyle w:val="Normal1"/>
        <w:spacing w:before="0" w:after="0"/>
        <w:jc w:val="both"/>
        <w:rPr>
          <w:bCs/>
          <w:i/>
          <w:lang w:val="bg-BG"/>
        </w:rPr>
      </w:pPr>
      <w:hyperlink r:id="rId248" w:history="1">
        <w:r w:rsidR="00322880" w:rsidRPr="00326CC1">
          <w:rPr>
            <w:rStyle w:val="Hyperlink"/>
            <w:i/>
          </w:rPr>
          <w:t>Bekirski v. Bulgaria</w:t>
        </w:r>
        <w:r w:rsidR="00322880" w:rsidRPr="00326CC1">
          <w:rPr>
            <w:rStyle w:val="Hyperlink"/>
            <w:bCs/>
            <w:i/>
          </w:rPr>
          <w:t xml:space="preserve"> (</w:t>
        </w:r>
        <w:r w:rsidR="00322880" w:rsidRPr="00326CC1">
          <w:rPr>
            <w:rStyle w:val="Hyperlink"/>
            <w:bCs/>
            <w:i/>
            <w:lang w:val="en-US"/>
          </w:rPr>
          <w:t>no</w:t>
        </w:r>
        <w:r w:rsidR="00322880" w:rsidRPr="00326CC1">
          <w:rPr>
            <w:rStyle w:val="Hyperlink"/>
            <w:bCs/>
            <w:i/>
          </w:rPr>
          <w:t>.</w:t>
        </w:r>
        <w:r w:rsidR="00322880" w:rsidRPr="00326CC1">
          <w:rPr>
            <w:rStyle w:val="Hyperlink"/>
            <w:i/>
            <w:iCs/>
          </w:rPr>
          <w:t xml:space="preserve"> 71420/01</w:t>
        </w:r>
        <w:r w:rsidR="00322880" w:rsidRPr="00326CC1">
          <w:rPr>
            <w:rStyle w:val="Hyperlink"/>
            <w:bCs/>
            <w:i/>
          </w:rPr>
          <w:t>)</w:t>
        </w:r>
      </w:hyperlink>
    </w:p>
    <w:p w14:paraId="4B0A7ABA" w14:textId="77777777" w:rsidR="00322880" w:rsidRPr="00326CC1" w:rsidRDefault="00322880" w:rsidP="00322880">
      <w:pPr>
        <w:pStyle w:val="Normal1"/>
        <w:pBdr>
          <w:top w:val="single" w:sz="4" w:space="1" w:color="auto"/>
        </w:pBdr>
        <w:spacing w:before="0" w:after="0"/>
        <w:jc w:val="both"/>
        <w:rPr>
          <w:lang w:val="bg-BG"/>
        </w:rPr>
      </w:pPr>
    </w:p>
    <w:p w14:paraId="6C130ED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Прилагането на електрошок с цел изтръгване на самопризнания, съчетано със заплаха, че по същия начин ще бъде третирана бременната съпруга на жалбоподателя, представлява изтезание по смисъла на Конвенцията. </w:t>
      </w:r>
      <w:hyperlink r:id="rId249" w:history="1">
        <w:r w:rsidRPr="00326CC1">
          <w:rPr>
            <w:rStyle w:val="Hyperlink"/>
            <w:rFonts w:ascii="Times New Roman" w:hAnsi="Times New Roman" w:cs="Times New Roman"/>
            <w:sz w:val="24"/>
            <w:szCs w:val="24"/>
            <w:lang w:val="bg-BG"/>
          </w:rPr>
          <w:t>Бюлетин № 8</w:t>
        </w:r>
      </w:hyperlink>
    </w:p>
    <w:p w14:paraId="322DC6DE" w14:textId="77777777" w:rsidR="00934A4C" w:rsidRPr="00326CC1" w:rsidRDefault="00D1652E" w:rsidP="00934A4C">
      <w:pPr>
        <w:pStyle w:val="NoSpacing"/>
        <w:pBdr>
          <w:bottom w:val="single" w:sz="4" w:space="1" w:color="auto"/>
        </w:pBdr>
        <w:jc w:val="both"/>
        <w:rPr>
          <w:rFonts w:ascii="Times New Roman" w:hAnsi="Times New Roman" w:cs="Times New Roman"/>
          <w:i/>
          <w:sz w:val="24"/>
          <w:lang w:val="bg-BG"/>
        </w:rPr>
      </w:pPr>
      <w:hyperlink r:id="rId250" w:history="1">
        <w:r w:rsidR="00934A4C" w:rsidRPr="00326CC1">
          <w:rPr>
            <w:rStyle w:val="Hyperlink"/>
            <w:rFonts w:ascii="Times New Roman" w:hAnsi="Times New Roman" w:cs="Times New Roman"/>
            <w:i/>
            <w:sz w:val="24"/>
          </w:rPr>
          <w:t>Nechiporuk and Yonkalo v. Ukraine (no. 42310/04)</w:t>
        </w:r>
      </w:hyperlink>
    </w:p>
    <w:p w14:paraId="21330E4A" w14:textId="77777777" w:rsidR="00934A4C" w:rsidRPr="00326CC1" w:rsidRDefault="00934A4C" w:rsidP="00934A4C">
      <w:pPr>
        <w:pStyle w:val="NoSpacing"/>
        <w:jc w:val="both"/>
        <w:rPr>
          <w:rFonts w:ascii="Times New Roman" w:hAnsi="Times New Roman" w:cs="Times New Roman"/>
          <w:sz w:val="24"/>
          <w:szCs w:val="24"/>
          <w:lang w:val="bg-BG"/>
        </w:rPr>
      </w:pPr>
    </w:p>
    <w:p w14:paraId="3EB7E5F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Изнасилването на задържано лице от служител на бордовата охрана представлява изтезание; властите не са извършили адекватно разследване на инцидента, в противоречие с изискванията на чл. 3 от Конвенцията.</w:t>
      </w:r>
      <w:r w:rsidRPr="00326CC1">
        <w:rPr>
          <w:rStyle w:val="normal--char"/>
          <w:rFonts w:ascii="Times New Roman" w:hAnsi="Times New Roman" w:cs="Times New Roman"/>
          <w:color w:val="000000"/>
          <w:sz w:val="24"/>
          <w:szCs w:val="24"/>
          <w:lang w:val="bg-BG"/>
        </w:rPr>
        <w:t xml:space="preserve"> </w:t>
      </w:r>
      <w:hyperlink r:id="rId251" w:history="1">
        <w:r w:rsidRPr="00326CC1">
          <w:rPr>
            <w:rStyle w:val="Hyperlink"/>
            <w:rFonts w:ascii="Times New Roman" w:hAnsi="Times New Roman" w:cs="Times New Roman"/>
            <w:sz w:val="24"/>
            <w:szCs w:val="24"/>
            <w:lang w:val="bg-BG"/>
          </w:rPr>
          <w:t>Бюлетин № 16</w:t>
        </w:r>
      </w:hyperlink>
    </w:p>
    <w:p w14:paraId="2FFE9165" w14:textId="77777777" w:rsidR="00934A4C" w:rsidRPr="00326CC1" w:rsidRDefault="00D1652E" w:rsidP="00934A4C">
      <w:pPr>
        <w:pBdr>
          <w:bottom w:val="single" w:sz="4" w:space="1" w:color="auto"/>
        </w:pBdr>
        <w:spacing w:after="0" w:line="240" w:lineRule="auto"/>
        <w:jc w:val="both"/>
        <w:rPr>
          <w:rFonts w:ascii="Times New Roman" w:hAnsi="Times New Roman" w:cs="Times New Roman"/>
          <w:i/>
          <w:iCs/>
          <w:sz w:val="24"/>
          <w:szCs w:val="24"/>
        </w:rPr>
      </w:pPr>
      <w:hyperlink r:id="rId252" w:history="1">
        <w:r w:rsidR="00934A4C" w:rsidRPr="00326CC1">
          <w:rPr>
            <w:rStyle w:val="Hyperlink"/>
            <w:rFonts w:ascii="Times New Roman" w:eastAsia="Times New Roman" w:hAnsi="Times New Roman" w:cs="Times New Roman"/>
            <w:bCs/>
            <w:i/>
            <w:sz w:val="24"/>
            <w:szCs w:val="24"/>
            <w:lang w:eastAsia="bg-BG"/>
          </w:rPr>
          <w:t xml:space="preserve">Zontul v. Greece </w:t>
        </w:r>
        <w:r w:rsidR="00934A4C" w:rsidRPr="00326CC1">
          <w:rPr>
            <w:rStyle w:val="Hyperlink"/>
            <w:rFonts w:ascii="Times New Roman" w:hAnsi="Times New Roman" w:cs="Times New Roman"/>
            <w:i/>
            <w:sz w:val="24"/>
            <w:szCs w:val="24"/>
          </w:rPr>
          <w:t>(</w:t>
        </w:r>
        <w:r w:rsidR="00934A4C" w:rsidRPr="00326CC1">
          <w:rPr>
            <w:rStyle w:val="Hyperlink"/>
            <w:rFonts w:ascii="Times New Roman" w:hAnsi="Times New Roman" w:cs="Times New Roman"/>
            <w:i/>
            <w:sz w:val="24"/>
            <w:szCs w:val="24"/>
            <w:lang w:val="en-US"/>
          </w:rPr>
          <w:t>no</w:t>
        </w:r>
        <w:r w:rsidR="00934A4C" w:rsidRPr="00326CC1">
          <w:rPr>
            <w:rStyle w:val="Hyperlink"/>
            <w:rFonts w:ascii="Times New Roman" w:hAnsi="Times New Roman" w:cs="Times New Roman"/>
            <w:i/>
            <w:sz w:val="24"/>
            <w:szCs w:val="24"/>
          </w:rPr>
          <w:t xml:space="preserve">. </w:t>
        </w:r>
        <w:r w:rsidR="00934A4C" w:rsidRPr="00326CC1">
          <w:rPr>
            <w:rStyle w:val="Hyperlink"/>
            <w:rFonts w:ascii="Times New Roman" w:eastAsia="Times New Roman" w:hAnsi="Times New Roman" w:cs="Times New Roman"/>
            <w:bCs/>
            <w:i/>
            <w:sz w:val="24"/>
            <w:szCs w:val="24"/>
            <w:lang w:eastAsia="bg-BG"/>
          </w:rPr>
          <w:t>12294/07</w:t>
        </w:r>
        <w:r w:rsidR="00934A4C" w:rsidRPr="00326CC1">
          <w:rPr>
            <w:rStyle w:val="Hyperlink"/>
            <w:rFonts w:ascii="Times New Roman" w:hAnsi="Times New Roman" w:cs="Times New Roman"/>
            <w:i/>
            <w:sz w:val="24"/>
            <w:szCs w:val="24"/>
          </w:rPr>
          <w:t>)</w:t>
        </w:r>
      </w:hyperlink>
    </w:p>
    <w:p w14:paraId="541CA6E8" w14:textId="77777777" w:rsidR="00934A4C" w:rsidRPr="00326CC1" w:rsidRDefault="00934A4C" w:rsidP="00934A4C">
      <w:pPr>
        <w:pStyle w:val="NoSpacing"/>
        <w:jc w:val="both"/>
        <w:rPr>
          <w:rFonts w:ascii="Times New Roman" w:hAnsi="Times New Roman" w:cs="Times New Roman"/>
          <w:sz w:val="24"/>
          <w:szCs w:val="24"/>
          <w:lang w:val="bg-BG"/>
        </w:rPr>
      </w:pPr>
    </w:p>
    <w:p w14:paraId="6A3BFC9A" w14:textId="77777777" w:rsidR="00322880" w:rsidRPr="00326CC1" w:rsidRDefault="00553D02" w:rsidP="00553D02">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Полша носи отговорност за изтезаването на жалбоподателя в таен център за задържане на ЦРУ на територията й, както и за извеждането му от страната по пътя на извънсъдебните предавания на лица, с което е бил изложен на риск от по-нататъшни изтезания в други подобни центрове в чужбина. </w:t>
      </w:r>
      <w:hyperlink r:id="rId253" w:history="1">
        <w:r w:rsidRPr="00326CC1">
          <w:rPr>
            <w:rStyle w:val="Hyperlink"/>
            <w:rFonts w:ascii="Times New Roman" w:hAnsi="Times New Roman" w:cs="Times New Roman"/>
            <w:sz w:val="24"/>
            <w:szCs w:val="24"/>
          </w:rPr>
          <w:t>Бюлетин № 31</w:t>
        </w:r>
      </w:hyperlink>
    </w:p>
    <w:p w14:paraId="1A56967C" w14:textId="77777777" w:rsidR="00553D02" w:rsidRPr="00326CC1" w:rsidRDefault="00D1652E" w:rsidP="00553D02">
      <w:pPr>
        <w:pBdr>
          <w:bottom w:val="single" w:sz="4" w:space="1" w:color="auto"/>
        </w:pBdr>
        <w:spacing w:after="0" w:line="240" w:lineRule="auto"/>
        <w:jc w:val="both"/>
        <w:rPr>
          <w:rFonts w:ascii="Times New Roman" w:hAnsi="Times New Roman" w:cs="Times New Roman"/>
          <w:i/>
          <w:sz w:val="24"/>
          <w:szCs w:val="24"/>
        </w:rPr>
      </w:pPr>
      <w:hyperlink r:id="rId254" w:history="1">
        <w:r w:rsidR="00553D02" w:rsidRPr="00326CC1">
          <w:rPr>
            <w:rStyle w:val="Hyperlink"/>
            <w:rFonts w:ascii="Times New Roman" w:hAnsi="Times New Roman" w:cs="Times New Roman"/>
            <w:i/>
            <w:sz w:val="24"/>
            <w:szCs w:val="24"/>
          </w:rPr>
          <w:t>Husayn (Abu Zubaydah) v. Poland (no. 7511/13)</w:t>
        </w:r>
      </w:hyperlink>
    </w:p>
    <w:p w14:paraId="06D7D42A" w14:textId="77777777" w:rsidR="00553D02" w:rsidRPr="00326CC1" w:rsidRDefault="00553D02" w:rsidP="00553D02">
      <w:pPr>
        <w:spacing w:after="0" w:line="240" w:lineRule="auto"/>
        <w:jc w:val="both"/>
        <w:rPr>
          <w:rFonts w:ascii="Times New Roman" w:hAnsi="Times New Roman" w:cs="Times New Roman"/>
          <w:sz w:val="28"/>
          <w:szCs w:val="28"/>
          <w:lang w:val="ru-RU"/>
        </w:rPr>
      </w:pPr>
    </w:p>
    <w:p w14:paraId="20F2FCD1" w14:textId="77777777" w:rsidR="00441846" w:rsidRPr="00326CC1" w:rsidRDefault="001F69B2" w:rsidP="001F69B2">
      <w:pPr>
        <w:pStyle w:val="Heading2"/>
        <w:ind w:firstLine="284"/>
        <w:rPr>
          <w:rStyle w:val="normal--char"/>
          <w:rFonts w:ascii="Times New Roman" w:hAnsi="Times New Roman"/>
        </w:rPr>
      </w:pPr>
      <w:r w:rsidRPr="00326CC1">
        <w:rPr>
          <w:rStyle w:val="normal--char"/>
          <w:rFonts w:ascii="Times New Roman" w:hAnsi="Times New Roman"/>
        </w:rPr>
        <w:t xml:space="preserve">2. </w:t>
      </w:r>
      <w:r w:rsidR="00441846" w:rsidRPr="00326CC1">
        <w:rPr>
          <w:rStyle w:val="normal--char"/>
          <w:rFonts w:ascii="Times New Roman" w:hAnsi="Times New Roman"/>
        </w:rPr>
        <w:t>Н</w:t>
      </w:r>
      <w:r w:rsidR="00AF2647" w:rsidRPr="00326CC1">
        <w:rPr>
          <w:rStyle w:val="normal--char"/>
          <w:rFonts w:ascii="Times New Roman" w:hAnsi="Times New Roman"/>
        </w:rPr>
        <w:t xml:space="preserve">ечовешко и унизително </w:t>
      </w:r>
      <w:r w:rsidR="00441846" w:rsidRPr="00326CC1">
        <w:rPr>
          <w:rStyle w:val="normal--char"/>
          <w:rFonts w:ascii="Times New Roman" w:hAnsi="Times New Roman"/>
        </w:rPr>
        <w:t>отнасяне</w:t>
      </w:r>
      <w:r w:rsidR="00322880" w:rsidRPr="00326CC1">
        <w:rPr>
          <w:rStyle w:val="normal--char"/>
          <w:rFonts w:ascii="Times New Roman" w:hAnsi="Times New Roman"/>
        </w:rPr>
        <w:t xml:space="preserve"> или </w:t>
      </w:r>
      <w:r w:rsidR="00441846" w:rsidRPr="00326CC1">
        <w:rPr>
          <w:rStyle w:val="normal--char"/>
          <w:rFonts w:ascii="Times New Roman" w:hAnsi="Times New Roman"/>
        </w:rPr>
        <w:t xml:space="preserve">наказание </w:t>
      </w:r>
    </w:p>
    <w:p w14:paraId="24D9A230" w14:textId="77777777" w:rsidR="00322880" w:rsidRPr="00326CC1" w:rsidRDefault="00322880" w:rsidP="00441846">
      <w:pPr>
        <w:pStyle w:val="ju-005fpara-002cleft-002cfirst-0020line-003a-0020-00200-0020cm"/>
        <w:spacing w:before="0" w:after="0" w:line="240" w:lineRule="auto"/>
        <w:jc w:val="both"/>
        <w:rPr>
          <w:b/>
          <w:sz w:val="28"/>
          <w:szCs w:val="28"/>
          <w:lang w:val="ru-RU"/>
        </w:rPr>
      </w:pPr>
    </w:p>
    <w:p w14:paraId="4C2FD11F" w14:textId="77777777" w:rsidR="00934A4C" w:rsidRPr="00326CC1" w:rsidRDefault="00934A4C" w:rsidP="00934A4C">
      <w:pPr>
        <w:spacing w:after="0" w:line="100" w:lineRule="atLeast"/>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sz w:val="24"/>
          <w:szCs w:val="24"/>
          <w:lang w:val="sr-Cyrl-CS"/>
        </w:rPr>
        <w:t xml:space="preserve">Няма нарушение на чл. 3 </w:t>
      </w:r>
      <w:r w:rsidRPr="00326CC1">
        <w:rPr>
          <w:rFonts w:ascii="Times New Roman" w:eastAsia="Times New Roman" w:hAnsi="Times New Roman" w:cs="Times New Roman"/>
          <w:sz w:val="24"/>
          <w:szCs w:val="24"/>
        </w:rPr>
        <w:t>от Конвенцията</w:t>
      </w:r>
      <w:r w:rsidRPr="00326CC1">
        <w:rPr>
          <w:rFonts w:ascii="Times New Roman" w:eastAsia="Times New Roman" w:hAnsi="Times New Roman" w:cs="Times New Roman"/>
          <w:sz w:val="24"/>
          <w:szCs w:val="24"/>
          <w:lang w:val="sr-Cyrl-CS"/>
        </w:rPr>
        <w:t xml:space="preserve"> при оплаквания за полицейско насилие </w:t>
      </w:r>
      <w:r w:rsidRPr="00326CC1">
        <w:rPr>
          <w:rFonts w:ascii="Times New Roman" w:eastAsia="Times New Roman" w:hAnsi="Times New Roman" w:cs="Times New Roman"/>
          <w:sz w:val="24"/>
          <w:szCs w:val="24"/>
        </w:rPr>
        <w:t>без</w:t>
      </w:r>
      <w:r w:rsidRPr="00326CC1">
        <w:rPr>
          <w:rFonts w:ascii="Times New Roman" w:eastAsia="Times New Roman" w:hAnsi="Times New Roman" w:cs="Times New Roman"/>
          <w:sz w:val="24"/>
          <w:szCs w:val="24"/>
          <w:lang w:val="sr-Cyrl-CS"/>
        </w:rPr>
        <w:t xml:space="preserve"> доказателства </w:t>
      </w:r>
      <w:r w:rsidRPr="00326CC1">
        <w:rPr>
          <w:rFonts w:ascii="Times New Roman" w:eastAsia="Times New Roman" w:hAnsi="Times New Roman" w:cs="Times New Roman"/>
          <w:sz w:val="24"/>
          <w:szCs w:val="24"/>
        </w:rPr>
        <w:t>за това</w:t>
      </w:r>
      <w:r w:rsidRPr="00326CC1">
        <w:rPr>
          <w:rFonts w:ascii="Times New Roman" w:eastAsia="Times New Roman" w:hAnsi="Times New Roman" w:cs="Times New Roman"/>
          <w:sz w:val="24"/>
          <w:szCs w:val="24"/>
          <w:lang w:val="sr-Cyrl-CS"/>
        </w:rPr>
        <w:t>.</w:t>
      </w:r>
      <w:r w:rsidRPr="00326CC1">
        <w:rPr>
          <w:rFonts w:ascii="Times New Roman" w:hAnsi="Times New Roman" w:cs="Times New Roman"/>
          <w:sz w:val="24"/>
          <w:szCs w:val="24"/>
        </w:rPr>
        <w:t xml:space="preserve"> </w:t>
      </w:r>
      <w:hyperlink r:id="rId255" w:history="1">
        <w:r w:rsidRPr="00326CC1">
          <w:rPr>
            <w:rStyle w:val="Hyperlink"/>
            <w:rFonts w:ascii="Times New Roman" w:hAnsi="Times New Roman" w:cs="Times New Roman"/>
            <w:sz w:val="24"/>
            <w:szCs w:val="24"/>
          </w:rPr>
          <w:t>Бюлетин № 1</w:t>
        </w:r>
      </w:hyperlink>
    </w:p>
    <w:p w14:paraId="61766940" w14:textId="77777777" w:rsidR="00934A4C" w:rsidRPr="00326CC1" w:rsidRDefault="00D1652E" w:rsidP="00934A4C">
      <w:pPr>
        <w:pStyle w:val="Normal1"/>
        <w:spacing w:before="0" w:after="0"/>
        <w:jc w:val="both"/>
        <w:rPr>
          <w:i/>
          <w:lang w:val="fr-FR"/>
        </w:rPr>
      </w:pPr>
      <w:hyperlink r:id="rId256" w:history="1">
        <w:r w:rsidR="00934A4C" w:rsidRPr="00326CC1">
          <w:rPr>
            <w:rStyle w:val="Hyperlink"/>
            <w:i/>
          </w:rPr>
          <w:t>Marinov v. Bulgaria (no. 37770/03)</w:t>
        </w:r>
      </w:hyperlink>
    </w:p>
    <w:p w14:paraId="16B0B809" w14:textId="77777777" w:rsidR="00934A4C" w:rsidRPr="00326CC1" w:rsidRDefault="00D1652E" w:rsidP="00934A4C">
      <w:pPr>
        <w:pStyle w:val="Normal1"/>
        <w:spacing w:before="0" w:after="0"/>
        <w:jc w:val="both"/>
        <w:rPr>
          <w:rStyle w:val="normal--char"/>
          <w:lang w:val="fr-FR"/>
        </w:rPr>
      </w:pPr>
      <w:r>
        <w:rPr>
          <w:rStyle w:val="normal--char"/>
        </w:rPr>
        <w:pict w14:anchorId="1A9B8BC9">
          <v:rect id="_x0000_i1025" style="width:0;height:1.5pt" o:hralign="center" o:hrstd="t" o:hr="t" fillcolor="#aca899" stroked="f"/>
        </w:pict>
      </w:r>
    </w:p>
    <w:p w14:paraId="1490E772" w14:textId="77777777" w:rsidR="00934A4C" w:rsidRPr="00326CC1" w:rsidRDefault="00934A4C" w:rsidP="00934A4C">
      <w:pPr>
        <w:pStyle w:val="Normal1"/>
        <w:spacing w:before="0" w:after="0"/>
        <w:jc w:val="both"/>
        <w:rPr>
          <w:rStyle w:val="normal--char"/>
          <w:lang w:val="fr-FR"/>
        </w:rPr>
      </w:pPr>
    </w:p>
    <w:p w14:paraId="160BC068" w14:textId="77777777" w:rsidR="00934A4C" w:rsidRPr="00326CC1" w:rsidRDefault="00934A4C" w:rsidP="00934A4C">
      <w:pPr>
        <w:pStyle w:val="Normal1"/>
        <w:spacing w:before="0" w:after="0"/>
        <w:jc w:val="both"/>
        <w:rPr>
          <w:rStyle w:val="normal--char"/>
          <w:i/>
        </w:rPr>
      </w:pPr>
      <w:r w:rsidRPr="00326CC1">
        <w:rPr>
          <w:lang w:val="bg-BG"/>
        </w:rPr>
        <w:t>Нанасянето на тежка травма на жалбоподателя от полицията без данни той да е оказал съпротива е използване на прекомерна сила от страна на властите в противоречие на чл. 3 от Конвенцията</w:t>
      </w:r>
      <w:r w:rsidRPr="00326CC1">
        <w:rPr>
          <w:lang w:val="ru-RU"/>
        </w:rPr>
        <w:t>.</w:t>
      </w:r>
      <w:r w:rsidRPr="00326CC1">
        <w:rPr>
          <w:lang w:val="bg-BG"/>
        </w:rPr>
        <w:t xml:space="preserve"> </w:t>
      </w:r>
      <w:hyperlink r:id="rId257" w:history="1">
        <w:r w:rsidRPr="00326CC1">
          <w:rPr>
            <w:rStyle w:val="Hyperlink"/>
          </w:rPr>
          <w:t>Бюлетин № 1</w:t>
        </w:r>
      </w:hyperlink>
    </w:p>
    <w:p w14:paraId="5BE10DE7" w14:textId="77777777" w:rsidR="00934A4C" w:rsidRPr="00326CC1" w:rsidRDefault="00D1652E" w:rsidP="00934A4C">
      <w:pPr>
        <w:pStyle w:val="Normal1"/>
        <w:pBdr>
          <w:bottom w:val="single" w:sz="4" w:space="1" w:color="auto"/>
        </w:pBdr>
        <w:spacing w:before="0" w:after="0"/>
        <w:jc w:val="both"/>
        <w:rPr>
          <w:bCs/>
          <w:i/>
        </w:rPr>
      </w:pPr>
      <w:hyperlink r:id="rId258" w:history="1">
        <w:r w:rsidR="00934A4C" w:rsidRPr="00326CC1">
          <w:rPr>
            <w:rStyle w:val="Hyperlink"/>
            <w:i/>
          </w:rPr>
          <w:t>Karatepe v. Turkey (no. 20502/05)</w:t>
        </w:r>
      </w:hyperlink>
    </w:p>
    <w:p w14:paraId="63DF32A1" w14:textId="77777777" w:rsidR="008563D9" w:rsidRPr="00326CC1" w:rsidRDefault="008563D9" w:rsidP="007E0CBA">
      <w:pPr>
        <w:pStyle w:val="Normal1"/>
        <w:spacing w:before="0" w:after="0"/>
        <w:jc w:val="both"/>
        <w:rPr>
          <w:rStyle w:val="ju-005fpara-002cleft-002cfirst-0020line-003a-0020-00200-0020cm--char"/>
          <w:lang w:val="bg-BG"/>
        </w:rPr>
      </w:pPr>
    </w:p>
    <w:p w14:paraId="04A630EB" w14:textId="77777777" w:rsidR="007E0CBA" w:rsidRPr="00326CC1" w:rsidRDefault="007E0CBA" w:rsidP="007E0CBA">
      <w:pPr>
        <w:pStyle w:val="Normal1"/>
        <w:spacing w:before="0" w:after="0"/>
        <w:jc w:val="both"/>
        <w:rPr>
          <w:rStyle w:val="normal--char"/>
          <w:color w:val="000000"/>
          <w:lang w:val="bg-BG"/>
        </w:rPr>
      </w:pPr>
      <w:r w:rsidRPr="00326CC1">
        <w:rPr>
          <w:rStyle w:val="ju-005fpara-002cleft-002cfirst-0020line-003a-0020-00200-0020cm--char"/>
          <w:lang w:val="bg-BG"/>
        </w:rPr>
        <w:t>Наказанието</w:t>
      </w:r>
      <w:r w:rsidRPr="00326CC1">
        <w:rPr>
          <w:rStyle w:val="normal--char"/>
          <w:lang w:val="bg-BG"/>
        </w:rPr>
        <w:t xml:space="preserve"> доживотен затвор</w:t>
      </w:r>
      <w:r w:rsidRPr="00326CC1">
        <w:rPr>
          <w:rStyle w:val="normal--char"/>
        </w:rPr>
        <w:t xml:space="preserve"> без право на замяна</w:t>
      </w:r>
      <w:r w:rsidRPr="00326CC1">
        <w:rPr>
          <w:rStyle w:val="normal--char"/>
          <w:lang w:val="bg-BG"/>
        </w:rPr>
        <w:t xml:space="preserve"> не представлява нечовешко и унизително отнасяне, тъй като има възможност за </w:t>
      </w:r>
      <w:r w:rsidRPr="00326CC1">
        <w:rPr>
          <w:rStyle w:val="ju-005fpara-002cleft-002cfirst-0020line-003a-0020-00200-0020cm--char"/>
        </w:rPr>
        <w:t>помилване.</w:t>
      </w:r>
      <w:r w:rsidRPr="00326CC1">
        <w:rPr>
          <w:rStyle w:val="ju-005fpara-002cleft-002cfirst-0020line-003a-0020-00200-0020cm--char"/>
          <w:b/>
          <w:lang w:val="bg-BG"/>
        </w:rPr>
        <w:t xml:space="preserve"> </w:t>
      </w:r>
      <w:hyperlink r:id="rId259" w:history="1">
        <w:r w:rsidRPr="00326CC1">
          <w:rPr>
            <w:rStyle w:val="Hyperlink"/>
            <w:lang w:val="bg-BG"/>
          </w:rPr>
          <w:t>Бюлетин № 1</w:t>
        </w:r>
      </w:hyperlink>
    </w:p>
    <w:p w14:paraId="76AF6675" w14:textId="77777777" w:rsidR="007E0CBA" w:rsidRPr="00326CC1" w:rsidRDefault="00D1652E" w:rsidP="007E0CBA">
      <w:pPr>
        <w:pStyle w:val="Normal1"/>
        <w:spacing w:before="0" w:after="0"/>
        <w:jc w:val="both"/>
        <w:rPr>
          <w:b/>
          <w:lang w:val="bg-BG"/>
        </w:rPr>
      </w:pPr>
      <w:hyperlink r:id="rId260" w:history="1">
        <w:r w:rsidR="007E0CBA" w:rsidRPr="00326CC1">
          <w:rPr>
            <w:rStyle w:val="Hyperlink"/>
            <w:i/>
          </w:rPr>
          <w:t>Iorgov (II) v. Bulgaria</w:t>
        </w:r>
        <w:r w:rsidR="007E0CBA" w:rsidRPr="00326CC1">
          <w:rPr>
            <w:rStyle w:val="Hyperlink"/>
            <w:i/>
            <w:lang w:val="bg-BG"/>
          </w:rPr>
          <w:t xml:space="preserve"> (</w:t>
        </w:r>
        <w:r w:rsidR="007E0CBA" w:rsidRPr="00326CC1">
          <w:rPr>
            <w:rStyle w:val="Hyperlink"/>
            <w:i/>
            <w:lang w:val="es-ES"/>
          </w:rPr>
          <w:t>no</w:t>
        </w:r>
        <w:r w:rsidR="007E0CBA" w:rsidRPr="00326CC1">
          <w:rPr>
            <w:rStyle w:val="Hyperlink"/>
            <w:i/>
          </w:rPr>
          <w:t>. 36295/02)</w:t>
        </w:r>
      </w:hyperlink>
    </w:p>
    <w:p w14:paraId="41FA9475" w14:textId="77777777" w:rsidR="007E0CBA" w:rsidRPr="00326CC1" w:rsidRDefault="007E0CBA" w:rsidP="007E0CBA">
      <w:pPr>
        <w:pStyle w:val="Normal1"/>
        <w:pBdr>
          <w:top w:val="single" w:sz="4" w:space="1" w:color="auto"/>
        </w:pBdr>
        <w:spacing w:before="0" w:after="0"/>
        <w:jc w:val="both"/>
        <w:rPr>
          <w:lang w:val="bg-BG"/>
        </w:rPr>
      </w:pPr>
    </w:p>
    <w:p w14:paraId="451E3361" w14:textId="77777777" w:rsidR="007E0CBA" w:rsidRPr="00326CC1" w:rsidRDefault="007E0CBA" w:rsidP="007E0CBA">
      <w:pPr>
        <w:pStyle w:val="ju-005fpara-002cleft-002cfirst-0020line-003a-0020-00200-0020cm"/>
        <w:tabs>
          <w:tab w:val="left" w:pos="1350"/>
        </w:tabs>
        <w:spacing w:before="0" w:after="0"/>
        <w:jc w:val="both"/>
        <w:rPr>
          <w:lang w:val="bg-BG"/>
        </w:rPr>
      </w:pPr>
      <w:r w:rsidRPr="00326CC1">
        <w:t xml:space="preserve">Непредоставяне на възможност на лишен от свобода с доказани проблеми на зрението да се лекува в специализирана очна клиника въпреки препоръките на няколко специалиста за това, заедно с факта, че затворническата болница не е можела да </w:t>
      </w:r>
      <w:r w:rsidRPr="00326CC1">
        <w:lastRenderedPageBreak/>
        <w:t>предостави лечението, е нарушение на забраната за нечовешко и унизително третиране по чл. 3 от Конвенцията</w:t>
      </w:r>
      <w:r w:rsidRPr="00326CC1">
        <w:rPr>
          <w:rStyle w:val="normal--char"/>
          <w:color w:val="000000"/>
          <w:lang w:val="bg-BG"/>
        </w:rPr>
        <w:t xml:space="preserve">. </w:t>
      </w:r>
      <w:hyperlink r:id="rId261" w:history="1">
        <w:r w:rsidRPr="00326CC1">
          <w:rPr>
            <w:rStyle w:val="Hyperlink"/>
            <w:lang w:val="bg-BG"/>
          </w:rPr>
          <w:t>Бюлетин № 1</w:t>
        </w:r>
      </w:hyperlink>
    </w:p>
    <w:p w14:paraId="32A5F924" w14:textId="77777777" w:rsidR="007E0CBA" w:rsidRPr="00326CC1" w:rsidRDefault="00D1652E" w:rsidP="007E0CBA">
      <w:pPr>
        <w:pStyle w:val="Normal1"/>
        <w:spacing w:before="0" w:after="0"/>
        <w:jc w:val="both"/>
        <w:rPr>
          <w:bCs/>
          <w:i/>
          <w:lang w:val="bg-BG"/>
        </w:rPr>
      </w:pPr>
      <w:hyperlink r:id="rId262" w:history="1">
        <w:r w:rsidR="007E0CBA" w:rsidRPr="00326CC1">
          <w:rPr>
            <w:rStyle w:val="Hyperlink"/>
            <w:i/>
          </w:rPr>
          <w:t>Xiros v. Greece (no. 1033/07)</w:t>
        </w:r>
      </w:hyperlink>
    </w:p>
    <w:p w14:paraId="245398F2" w14:textId="77777777" w:rsidR="007E0CBA" w:rsidRPr="00326CC1" w:rsidRDefault="007E0CBA" w:rsidP="007E0CBA">
      <w:pPr>
        <w:pStyle w:val="Normal1"/>
        <w:pBdr>
          <w:top w:val="single" w:sz="4" w:space="1" w:color="auto"/>
        </w:pBdr>
        <w:spacing w:before="0" w:after="0"/>
        <w:jc w:val="both"/>
        <w:rPr>
          <w:lang w:val="bg-BG"/>
        </w:rPr>
      </w:pPr>
    </w:p>
    <w:p w14:paraId="361F3E9A" w14:textId="77777777" w:rsidR="007E0CBA" w:rsidRPr="00326CC1" w:rsidRDefault="007E0CBA" w:rsidP="007E0CBA">
      <w:pPr>
        <w:pStyle w:val="ju-005fpara-002cleft-002cfirst-0020line-003a-0020-00200-0020cm"/>
        <w:tabs>
          <w:tab w:val="left" w:pos="1350"/>
        </w:tabs>
        <w:spacing w:before="0" w:after="0"/>
        <w:jc w:val="both"/>
        <w:rPr>
          <w:lang w:val="bg-BG"/>
        </w:rPr>
      </w:pPr>
      <w:r w:rsidRPr="00326CC1">
        <w:rPr>
          <w:rStyle w:val="normal--char"/>
        </w:rPr>
        <w:t xml:space="preserve">Затворническите власти са положили достатъчно адекватни медицински грижи за задържано лице, страдащо от туберкулоза, поради което не е налице нарушение на забраната за нечовешко и унизително отнасяне по чл. 3 </w:t>
      </w:r>
      <w:r w:rsidRPr="00326CC1">
        <w:rPr>
          <w:rStyle w:val="normal--char"/>
          <w:lang w:val="bg-BG"/>
        </w:rPr>
        <w:t>от Конвенцията</w:t>
      </w:r>
      <w:r w:rsidRPr="00326CC1">
        <w:rPr>
          <w:rStyle w:val="normal--char"/>
        </w:rPr>
        <w:t xml:space="preserve">. </w:t>
      </w:r>
      <w:hyperlink r:id="rId263" w:history="1">
        <w:r w:rsidRPr="00326CC1">
          <w:rPr>
            <w:rStyle w:val="Hyperlink"/>
            <w:lang w:val="bg-BG"/>
          </w:rPr>
          <w:t>Бюлетин № 1</w:t>
        </w:r>
      </w:hyperlink>
    </w:p>
    <w:p w14:paraId="67B166BF" w14:textId="77777777" w:rsidR="007E0CBA" w:rsidRPr="00326CC1" w:rsidRDefault="007E0CBA" w:rsidP="007E0CBA">
      <w:pPr>
        <w:pStyle w:val="Normal1"/>
        <w:pBdr>
          <w:bottom w:val="single" w:sz="4" w:space="1" w:color="auto"/>
        </w:pBdr>
        <w:spacing w:before="0" w:after="0"/>
        <w:jc w:val="both"/>
        <w:rPr>
          <w:i/>
          <w:lang w:val="bg-BG"/>
        </w:rPr>
      </w:pPr>
      <w:r w:rsidRPr="00326CC1">
        <w:rPr>
          <w:i/>
          <w:color w:val="0070C0"/>
        </w:rPr>
        <w:t>Pakh</w:t>
      </w:r>
      <w:hyperlink r:id="rId264" w:history="1">
        <w:r w:rsidRPr="00326CC1">
          <w:rPr>
            <w:rStyle w:val="Hyperlink"/>
            <w:i/>
          </w:rPr>
          <w:t>omov v. Russia (no. 44917/08)</w:t>
        </w:r>
      </w:hyperlink>
      <w:r w:rsidRPr="00326CC1">
        <w:rPr>
          <w:rStyle w:val="normal--char"/>
          <w:i/>
        </w:rPr>
        <w:t xml:space="preserve"> </w:t>
      </w:r>
    </w:p>
    <w:p w14:paraId="1BBF8E32" w14:textId="77777777" w:rsidR="007E0CBA" w:rsidRPr="00326CC1" w:rsidRDefault="007E0CBA" w:rsidP="007E0CBA">
      <w:pPr>
        <w:pStyle w:val="ju-005fpara-002cleft-002cfirst-0020line-003a-0020-00200-0020cm"/>
        <w:spacing w:after="0"/>
        <w:jc w:val="both"/>
        <w:rPr>
          <w:lang w:val="bg-BG"/>
        </w:rPr>
      </w:pPr>
      <w:r w:rsidRPr="00326CC1">
        <w:rPr>
          <w:lang w:val="bg-BG"/>
        </w:rPr>
        <w:t>Непредоставянето на адекватна медицинска помощ на ХИВ позитивни затворници е нарушение на чл. 3 от Конвенцията</w:t>
      </w:r>
      <w:r w:rsidRPr="00326CC1">
        <w:rPr>
          <w:lang w:val="ru-RU"/>
        </w:rPr>
        <w:t>.</w:t>
      </w:r>
      <w:r w:rsidRPr="00326CC1">
        <w:rPr>
          <w:lang w:val="bg-BG"/>
        </w:rPr>
        <w:t xml:space="preserve"> </w:t>
      </w:r>
      <w:hyperlink r:id="rId265" w:history="1">
        <w:r w:rsidRPr="00326CC1">
          <w:rPr>
            <w:rStyle w:val="Hyperlink"/>
            <w:lang w:val="bg-BG"/>
          </w:rPr>
          <w:t>Бюлетин № 2</w:t>
        </w:r>
      </w:hyperlink>
    </w:p>
    <w:p w14:paraId="1EBEE1B8" w14:textId="77777777" w:rsidR="007E0CBA" w:rsidRPr="00326CC1" w:rsidRDefault="00D1652E" w:rsidP="007E0CBA">
      <w:pPr>
        <w:pStyle w:val="NoSpacing"/>
        <w:pBdr>
          <w:bottom w:val="single" w:sz="6" w:space="1" w:color="auto"/>
        </w:pBdr>
        <w:rPr>
          <w:rFonts w:ascii="Times New Roman" w:hAnsi="Times New Roman" w:cs="Times New Roman"/>
          <w:lang w:val="bg-BG"/>
        </w:rPr>
      </w:pPr>
      <w:hyperlink r:id="rId266" w:history="1">
        <w:r w:rsidR="007E0CBA" w:rsidRPr="00326CC1">
          <w:rPr>
            <w:rStyle w:val="Hyperlink"/>
            <w:rFonts w:ascii="Times New Roman" w:hAnsi="Times New Roman" w:cs="Times New Roman"/>
            <w:i/>
            <w:sz w:val="24"/>
          </w:rPr>
          <w:t>Logvinenko</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v</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Ukraine</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no</w:t>
        </w:r>
        <w:r w:rsidR="007E0CBA" w:rsidRPr="00326CC1">
          <w:rPr>
            <w:rStyle w:val="Hyperlink"/>
            <w:rFonts w:ascii="Times New Roman" w:hAnsi="Times New Roman" w:cs="Times New Roman"/>
            <w:i/>
            <w:sz w:val="24"/>
            <w:lang w:val="bg-BG"/>
          </w:rPr>
          <w:t>. 13448/07)</w:t>
        </w:r>
      </w:hyperlink>
      <w:r w:rsidR="007E0CBA" w:rsidRPr="00326CC1">
        <w:rPr>
          <w:rFonts w:ascii="Times New Roman" w:hAnsi="Times New Roman" w:cs="Times New Roman"/>
          <w:lang w:val="bg-BG"/>
        </w:rPr>
        <w:t xml:space="preserve"> и </w:t>
      </w:r>
      <w:hyperlink r:id="rId267" w:history="1">
        <w:r w:rsidR="007E0CBA" w:rsidRPr="00326CC1">
          <w:rPr>
            <w:rStyle w:val="Hyperlink"/>
            <w:rFonts w:ascii="Times New Roman" w:hAnsi="Times New Roman" w:cs="Times New Roman"/>
            <w:i/>
            <w:sz w:val="24"/>
          </w:rPr>
          <w:t>A</w:t>
        </w:r>
        <w:r w:rsidR="007E0CBA" w:rsidRPr="00326CC1">
          <w:rPr>
            <w:rStyle w:val="Hyperlink"/>
            <w:rFonts w:ascii="Times New Roman" w:hAnsi="Times New Roman" w:cs="Times New Roman"/>
            <w:i/>
            <w:sz w:val="24"/>
            <w:lang w:val="bg-BG"/>
          </w:rPr>
          <w:t>.</w:t>
        </w:r>
        <w:r w:rsidR="007E0CBA" w:rsidRPr="00326CC1">
          <w:rPr>
            <w:rStyle w:val="Hyperlink"/>
            <w:rFonts w:ascii="Times New Roman" w:hAnsi="Times New Roman" w:cs="Times New Roman"/>
            <w:i/>
            <w:sz w:val="24"/>
          </w:rPr>
          <w:t>B</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v</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Russia</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no</w:t>
        </w:r>
        <w:r w:rsidR="007E0CBA" w:rsidRPr="00326CC1">
          <w:rPr>
            <w:rStyle w:val="Hyperlink"/>
            <w:rFonts w:ascii="Times New Roman" w:hAnsi="Times New Roman" w:cs="Times New Roman"/>
            <w:i/>
            <w:sz w:val="24"/>
            <w:lang w:val="bg-BG"/>
          </w:rPr>
          <w:t>. 1439/06)</w:t>
        </w:r>
      </w:hyperlink>
    </w:p>
    <w:p w14:paraId="1BE6033F" w14:textId="77777777" w:rsidR="007E0CBA" w:rsidRPr="00326CC1" w:rsidRDefault="007E0CBA" w:rsidP="007E0CBA">
      <w:pPr>
        <w:pStyle w:val="ju-005fpara-002cleft-002cfirst-0020line-003a-0020-00200-0020cm"/>
        <w:spacing w:after="0"/>
        <w:jc w:val="both"/>
        <w:rPr>
          <w:lang w:val="bg-BG"/>
        </w:rPr>
      </w:pPr>
      <w:r w:rsidRPr="00326CC1">
        <w:rPr>
          <w:lang w:val="bg-BG"/>
        </w:rPr>
        <w:t>Непредоставянето на информация на Съда от страна на правителството или предоставянето на неясна информация за полагани грижи за затворник, страдащ от туберкулоза, може да доведе до констатация за нарушение на чл. 3 от Конвенцията, независимо че в по-късен момент жалбоподателят е бил лекуван.</w:t>
      </w:r>
      <w:r w:rsidRPr="00326CC1">
        <w:rPr>
          <w:rStyle w:val="normal--char"/>
          <w:color w:val="000000"/>
          <w:lang w:val="bg-BG"/>
        </w:rPr>
        <w:t xml:space="preserve"> </w:t>
      </w:r>
      <w:hyperlink r:id="rId268" w:history="1">
        <w:r w:rsidRPr="00326CC1">
          <w:rPr>
            <w:rStyle w:val="Hyperlink"/>
            <w:lang w:val="bg-BG"/>
          </w:rPr>
          <w:t>Бюлетин № 2</w:t>
        </w:r>
      </w:hyperlink>
    </w:p>
    <w:p w14:paraId="62175297" w14:textId="77777777" w:rsidR="007E0CBA" w:rsidRPr="00326CC1" w:rsidRDefault="00D1652E" w:rsidP="007E0CBA">
      <w:pPr>
        <w:pStyle w:val="NoSpacing"/>
        <w:pBdr>
          <w:bottom w:val="single" w:sz="4" w:space="1" w:color="auto"/>
        </w:pBdr>
        <w:rPr>
          <w:rFonts w:ascii="Times New Roman" w:hAnsi="Times New Roman" w:cs="Times New Roman"/>
          <w:sz w:val="24"/>
          <w:szCs w:val="24"/>
          <w:lang w:val="bg-BG"/>
        </w:rPr>
      </w:pPr>
      <w:hyperlink r:id="rId269" w:history="1">
        <w:r w:rsidR="007E0CBA" w:rsidRPr="00326CC1">
          <w:rPr>
            <w:rStyle w:val="Hyperlink"/>
            <w:rFonts w:ascii="Times New Roman" w:hAnsi="Times New Roman" w:cs="Times New Roman"/>
            <w:i/>
            <w:sz w:val="24"/>
            <w:szCs w:val="24"/>
          </w:rPr>
          <w:t>Petukhov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Ukraine</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no</w:t>
        </w:r>
        <w:r w:rsidR="007E0CBA" w:rsidRPr="00326CC1">
          <w:rPr>
            <w:rStyle w:val="Hyperlink"/>
            <w:rFonts w:ascii="Times New Roman" w:hAnsi="Times New Roman" w:cs="Times New Roman"/>
            <w:i/>
            <w:sz w:val="24"/>
            <w:szCs w:val="24"/>
            <w:lang w:val="bg-BG"/>
          </w:rPr>
          <w:t>. 43374/02)</w:t>
        </w:r>
      </w:hyperlink>
    </w:p>
    <w:p w14:paraId="33C8485E" w14:textId="77777777" w:rsidR="007E0CBA" w:rsidRPr="00326CC1" w:rsidRDefault="007E0CBA" w:rsidP="007E0CBA">
      <w:pPr>
        <w:pStyle w:val="ju-005fpara-002cleft-002cfirst-0020line-003a-0020-00200-0020cm"/>
        <w:spacing w:after="0"/>
        <w:jc w:val="both"/>
        <w:rPr>
          <w:lang w:val="bg-BG"/>
        </w:rPr>
      </w:pPr>
      <w:r w:rsidRPr="00326CC1">
        <w:rPr>
          <w:lang w:val="bg-BG"/>
        </w:rPr>
        <w:t>Заключението на националните съдилища, че</w:t>
      </w:r>
      <w:r w:rsidRPr="00326CC1">
        <w:t xml:space="preserve"> липсва</w:t>
      </w:r>
      <w:r w:rsidRPr="00326CC1">
        <w:rPr>
          <w:lang w:val="bg-BG"/>
        </w:rPr>
        <w:t>ла</w:t>
      </w:r>
      <w:r w:rsidRPr="00326CC1">
        <w:t xml:space="preserve"> причинна връзка между </w:t>
      </w:r>
      <w:r w:rsidRPr="00326CC1">
        <w:rPr>
          <w:lang w:val="bg-BG"/>
        </w:rPr>
        <w:t>пренаселеността в местата за</w:t>
      </w:r>
      <w:r w:rsidRPr="00326CC1">
        <w:t xml:space="preserve"> задържане, ко</w:t>
      </w:r>
      <w:r w:rsidRPr="00326CC1">
        <w:rPr>
          <w:lang w:val="bg-BG"/>
        </w:rPr>
        <w:t>я</w:t>
      </w:r>
      <w:r w:rsidRPr="00326CC1">
        <w:t xml:space="preserve">то според </w:t>
      </w:r>
      <w:r w:rsidRPr="00326CC1">
        <w:rPr>
          <w:lang w:val="bg-BG"/>
        </w:rPr>
        <w:t>тях</w:t>
      </w:r>
      <w:r w:rsidRPr="00326CC1">
        <w:t xml:space="preserve"> се дължал</w:t>
      </w:r>
      <w:r w:rsidRPr="00326CC1">
        <w:rPr>
          <w:lang w:val="bg-BG"/>
        </w:rPr>
        <w:t>а</w:t>
      </w:r>
      <w:r w:rsidRPr="00326CC1">
        <w:t xml:space="preserve"> на „обективни причини”, и действията на </w:t>
      </w:r>
      <w:r w:rsidRPr="00326CC1">
        <w:rPr>
          <w:lang w:val="bg-BG"/>
        </w:rPr>
        <w:t>държавата</w:t>
      </w:r>
      <w:r w:rsidRPr="00326CC1">
        <w:t>,</w:t>
      </w:r>
      <w:r w:rsidRPr="00326CC1">
        <w:rPr>
          <w:lang w:val="bg-BG"/>
        </w:rPr>
        <w:t xml:space="preserve"> </w:t>
      </w:r>
      <w:r w:rsidRPr="00326CC1">
        <w:t xml:space="preserve">лишава </w:t>
      </w:r>
      <w:r w:rsidRPr="00326CC1">
        <w:rPr>
          <w:lang w:val="bg-BG"/>
        </w:rPr>
        <w:t xml:space="preserve">лицата от </w:t>
      </w:r>
      <w:r w:rsidRPr="00326CC1">
        <w:t xml:space="preserve">правно средство за защита </w:t>
      </w:r>
      <w:r w:rsidRPr="00326CC1">
        <w:rPr>
          <w:lang w:val="bg-BG"/>
        </w:rPr>
        <w:t xml:space="preserve">по оплаквания за лоши условия на задържане. </w:t>
      </w:r>
      <w:hyperlink r:id="rId270" w:history="1">
        <w:r w:rsidRPr="00326CC1">
          <w:rPr>
            <w:rStyle w:val="Hyperlink"/>
            <w:lang w:val="bg-BG"/>
          </w:rPr>
          <w:t>Бюлетин № 3</w:t>
        </w:r>
      </w:hyperlink>
    </w:p>
    <w:p w14:paraId="258D0C00" w14:textId="77777777" w:rsidR="007E0CBA" w:rsidRPr="00326CC1" w:rsidRDefault="00D1652E" w:rsidP="007E0CBA">
      <w:pPr>
        <w:pStyle w:val="NoSpacing"/>
        <w:rPr>
          <w:rFonts w:ascii="Times New Roman" w:hAnsi="Times New Roman" w:cs="Times New Roman"/>
          <w:lang w:val="bg-BG"/>
        </w:rPr>
      </w:pPr>
      <w:hyperlink r:id="rId271" w:history="1">
        <w:r w:rsidR="007E0CBA" w:rsidRPr="00326CC1">
          <w:rPr>
            <w:rStyle w:val="Hyperlink"/>
            <w:rFonts w:ascii="Times New Roman" w:hAnsi="Times New Roman" w:cs="Times New Roman"/>
            <w:i/>
            <w:sz w:val="24"/>
            <w:szCs w:val="24"/>
          </w:rPr>
          <w:t>Roman</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Karasev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Russia</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no</w:t>
        </w:r>
        <w:r w:rsidR="007E0CBA" w:rsidRPr="00326CC1">
          <w:rPr>
            <w:rStyle w:val="Hyperlink"/>
            <w:rFonts w:ascii="Times New Roman" w:hAnsi="Times New Roman" w:cs="Times New Roman"/>
            <w:i/>
            <w:sz w:val="24"/>
            <w:szCs w:val="24"/>
            <w:lang w:val="bg-BG"/>
          </w:rPr>
          <w:t>. 30251/03)</w:t>
        </w:r>
      </w:hyperlink>
    </w:p>
    <w:p w14:paraId="2F122B47" w14:textId="77777777" w:rsidR="007E0CBA" w:rsidRPr="00326CC1" w:rsidRDefault="007E0CBA" w:rsidP="007E0CBA">
      <w:pPr>
        <w:pStyle w:val="ju-005fpara-002cleft-002cfirst-0020line-003a-0020-00200-0020cm"/>
        <w:spacing w:after="0"/>
        <w:jc w:val="both"/>
        <w:rPr>
          <w:lang w:val="bg-BG"/>
        </w:rPr>
      </w:pPr>
      <w:r w:rsidRPr="00326CC1">
        <w:rPr>
          <w:lang w:val="bg-BG"/>
        </w:rPr>
        <w:t>Налице е нарушение на забраната за нечовешко и унизително третиране, когато има яв</w:t>
      </w:r>
      <w:r w:rsidRPr="00326CC1">
        <w:t>н</w:t>
      </w:r>
      <w:r w:rsidRPr="00326CC1">
        <w:rPr>
          <w:lang w:val="bg-BG"/>
        </w:rPr>
        <w:t xml:space="preserve">о несъответствие между </w:t>
      </w:r>
      <w:r w:rsidRPr="00326CC1">
        <w:t>санкци</w:t>
      </w:r>
      <w:r w:rsidRPr="00326CC1">
        <w:rPr>
          <w:lang w:val="bg-BG"/>
        </w:rPr>
        <w:t>ята и</w:t>
      </w:r>
      <w:r w:rsidRPr="00326CC1">
        <w:t xml:space="preserve"> сериозността на престъплен</w:t>
      </w:r>
      <w:r w:rsidRPr="00326CC1">
        <w:rPr>
          <w:lang w:val="bg-BG"/>
        </w:rPr>
        <w:t>ието, извършено от</w:t>
      </w:r>
      <w:r w:rsidRPr="00326CC1">
        <w:t xml:space="preserve"> полицаи</w:t>
      </w:r>
      <w:r w:rsidRPr="00326CC1">
        <w:rPr>
          <w:lang w:val="bg-BG"/>
        </w:rPr>
        <w:t xml:space="preserve">, </w:t>
      </w:r>
      <w:r w:rsidRPr="00326CC1">
        <w:t>нан</w:t>
      </w:r>
      <w:r w:rsidRPr="00326CC1">
        <w:rPr>
          <w:lang w:val="bg-BG"/>
        </w:rPr>
        <w:t>если</w:t>
      </w:r>
      <w:r w:rsidRPr="00326CC1">
        <w:t xml:space="preserve"> сериозни травми на 16</w:t>
      </w:r>
      <w:r w:rsidRPr="00326CC1">
        <w:rPr>
          <w:lang w:val="bg-BG"/>
        </w:rPr>
        <w:t>-</w:t>
      </w:r>
      <w:r w:rsidRPr="00326CC1">
        <w:t>годишно момче при арест</w:t>
      </w:r>
      <w:r w:rsidRPr="00326CC1">
        <w:rPr>
          <w:lang w:val="bg-BG"/>
        </w:rPr>
        <w:t>.</w:t>
      </w:r>
      <w:r w:rsidRPr="00326CC1">
        <w:t xml:space="preserve"> </w:t>
      </w:r>
      <w:hyperlink r:id="rId272" w:history="1">
        <w:r w:rsidRPr="00326CC1">
          <w:rPr>
            <w:rStyle w:val="Hyperlink"/>
            <w:lang w:val="bg-BG"/>
          </w:rPr>
          <w:t>Бюлетин № 3</w:t>
        </w:r>
      </w:hyperlink>
    </w:p>
    <w:p w14:paraId="6712FD03" w14:textId="77777777" w:rsidR="007E0CBA" w:rsidRPr="00326CC1" w:rsidRDefault="00D1652E" w:rsidP="002227FD">
      <w:pPr>
        <w:pStyle w:val="NoSpacing"/>
        <w:pBdr>
          <w:bottom w:val="single" w:sz="4" w:space="1" w:color="auto"/>
        </w:pBdr>
        <w:rPr>
          <w:rFonts w:ascii="Times New Roman" w:hAnsi="Times New Roman" w:cs="Times New Roman"/>
          <w:sz w:val="24"/>
          <w:szCs w:val="24"/>
          <w:lang w:val="bg-BG"/>
        </w:rPr>
      </w:pPr>
      <w:hyperlink r:id="rId273" w:history="1">
        <w:r w:rsidR="007E0CBA" w:rsidRPr="00326CC1">
          <w:rPr>
            <w:rStyle w:val="Hyperlink"/>
            <w:rFonts w:ascii="Times New Roman" w:hAnsi="Times New Roman" w:cs="Times New Roman"/>
            <w:i/>
            <w:sz w:val="24"/>
            <w:szCs w:val="24"/>
          </w:rPr>
          <w:t>Darraj</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France</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no</w:t>
        </w:r>
        <w:r w:rsidR="007E0CBA" w:rsidRPr="00326CC1">
          <w:rPr>
            <w:rStyle w:val="Hyperlink"/>
            <w:rFonts w:ascii="Times New Roman" w:hAnsi="Times New Roman" w:cs="Times New Roman"/>
            <w:i/>
            <w:sz w:val="24"/>
            <w:szCs w:val="24"/>
            <w:lang w:val="bg-BG"/>
          </w:rPr>
          <w:t>. 34588/07)</w:t>
        </w:r>
      </w:hyperlink>
    </w:p>
    <w:p w14:paraId="5E813B19" w14:textId="77777777" w:rsidR="007E0CBA" w:rsidRPr="00326CC1" w:rsidRDefault="007E0CBA" w:rsidP="007E0CBA">
      <w:pPr>
        <w:pStyle w:val="ju-005fpara-002cleft-002cfirst-0020line-003a-0020-00200-0020cm"/>
        <w:spacing w:before="0" w:after="0" w:line="240" w:lineRule="auto"/>
        <w:jc w:val="both"/>
        <w:rPr>
          <w:lang w:val="ru-RU"/>
        </w:rPr>
      </w:pPr>
    </w:p>
    <w:p w14:paraId="1EC51436" w14:textId="77777777" w:rsidR="007E0CBA" w:rsidRPr="00326CC1" w:rsidRDefault="007E0CBA" w:rsidP="007E0CBA">
      <w:pPr>
        <w:pStyle w:val="ju-005fpara-002cleft-002cfirst-0020line-003a-0020-00200-0020cm"/>
        <w:spacing w:before="0" w:after="0" w:line="240" w:lineRule="auto"/>
        <w:jc w:val="both"/>
        <w:rPr>
          <w:rStyle w:val="normal--char"/>
          <w:color w:val="000000"/>
        </w:rPr>
      </w:pPr>
      <w:r w:rsidRPr="00326CC1">
        <w:rPr>
          <w:lang w:val="ru-RU"/>
        </w:rPr>
        <w:t>ЕСПЧ комуникира по чл. 3 от Конвенцията (забрана за изтезание и нечовешко и унизително отнасяне) оплакването на жалбоподателка, която била оставена от полицията в продължение на час и половина заключена с белезници на улицата</w:t>
      </w:r>
      <w:r w:rsidRPr="00326CC1">
        <w:rPr>
          <w:lang w:val="bg-BG"/>
        </w:rPr>
        <w:t xml:space="preserve">. </w:t>
      </w:r>
      <w:hyperlink r:id="rId274" w:history="1">
        <w:r w:rsidRPr="00326CC1">
          <w:rPr>
            <w:rStyle w:val="Hyperlink"/>
          </w:rPr>
          <w:t xml:space="preserve">Бюлетин № </w:t>
        </w:r>
        <w:r w:rsidRPr="00326CC1">
          <w:rPr>
            <w:rStyle w:val="Hyperlink"/>
            <w:lang w:val="bg-BG"/>
          </w:rPr>
          <w:t>4</w:t>
        </w:r>
      </w:hyperlink>
    </w:p>
    <w:p w14:paraId="09A52533" w14:textId="77777777" w:rsidR="007E0CBA" w:rsidRPr="00326CC1" w:rsidRDefault="00D1652E" w:rsidP="007E0CBA">
      <w:pPr>
        <w:pStyle w:val="ju-005fpara-002cleft-002cfirst-0020line-003a-0020-00200-0020cm"/>
        <w:pBdr>
          <w:bottom w:val="single" w:sz="4" w:space="1" w:color="auto"/>
        </w:pBdr>
        <w:spacing w:before="0" w:after="0" w:line="240" w:lineRule="auto"/>
        <w:jc w:val="both"/>
        <w:rPr>
          <w:i/>
          <w:lang w:val="bg-BG"/>
        </w:rPr>
      </w:pPr>
      <w:hyperlink r:id="rId275" w:history="1">
        <w:r w:rsidR="007E0CBA" w:rsidRPr="00326CC1">
          <w:rPr>
            <w:rStyle w:val="Hyperlink"/>
            <w:i/>
            <w:lang w:val="fr-FR"/>
          </w:rPr>
          <w:t>M</w:t>
        </w:r>
        <w:r w:rsidR="007E0CBA" w:rsidRPr="00326CC1">
          <w:rPr>
            <w:rStyle w:val="Hyperlink"/>
            <w:i/>
            <w:lang w:val="ru-RU"/>
          </w:rPr>
          <w:t>.</w:t>
        </w:r>
        <w:r w:rsidR="007E0CBA" w:rsidRPr="00326CC1">
          <w:rPr>
            <w:rStyle w:val="Hyperlink"/>
            <w:i/>
            <w:lang w:val="fr-FR"/>
          </w:rPr>
          <w:t>T</w:t>
        </w:r>
        <w:r w:rsidR="007E0CBA" w:rsidRPr="00326CC1">
          <w:rPr>
            <w:rStyle w:val="Hyperlink"/>
            <w:i/>
            <w:lang w:val="ru-RU"/>
          </w:rPr>
          <w:t xml:space="preserve">. </w:t>
        </w:r>
        <w:r w:rsidR="007E0CBA" w:rsidRPr="00326CC1">
          <w:rPr>
            <w:rStyle w:val="Hyperlink"/>
            <w:i/>
            <w:lang w:val="fr-FR"/>
          </w:rPr>
          <w:t>v</w:t>
        </w:r>
        <w:r w:rsidR="007E0CBA" w:rsidRPr="00326CC1">
          <w:rPr>
            <w:rStyle w:val="Hyperlink"/>
            <w:i/>
            <w:lang w:val="ru-RU"/>
          </w:rPr>
          <w:t xml:space="preserve">. </w:t>
        </w:r>
        <w:r w:rsidR="007E0CBA" w:rsidRPr="00326CC1">
          <w:rPr>
            <w:rStyle w:val="Hyperlink"/>
            <w:i/>
            <w:lang w:val="fr-FR"/>
          </w:rPr>
          <w:t>Bulgaria</w:t>
        </w:r>
        <w:r w:rsidR="007E0CBA" w:rsidRPr="00326CC1">
          <w:rPr>
            <w:rStyle w:val="Hyperlink"/>
            <w:i/>
            <w:lang w:val="ru-RU"/>
          </w:rPr>
          <w:t xml:space="preserve"> </w:t>
        </w:r>
        <w:r w:rsidR="007E0CBA" w:rsidRPr="00326CC1">
          <w:rPr>
            <w:rStyle w:val="Hyperlink"/>
            <w:i/>
            <w:lang w:val="bg-BG"/>
          </w:rPr>
          <w:t>(</w:t>
        </w:r>
        <w:r w:rsidR="007E0CBA" w:rsidRPr="00326CC1">
          <w:rPr>
            <w:rStyle w:val="Hyperlink"/>
            <w:i/>
            <w:lang w:val="fr-FR"/>
          </w:rPr>
          <w:t>no</w:t>
        </w:r>
        <w:r w:rsidR="007E0CBA" w:rsidRPr="00326CC1">
          <w:rPr>
            <w:rStyle w:val="Hyperlink"/>
            <w:i/>
            <w:lang w:val="ru-RU"/>
          </w:rPr>
          <w:t xml:space="preserve">. </w:t>
        </w:r>
        <w:r w:rsidR="007E0CBA" w:rsidRPr="00326CC1">
          <w:rPr>
            <w:rStyle w:val="Hyperlink"/>
            <w:i/>
          </w:rPr>
          <w:t>37723/08</w:t>
        </w:r>
        <w:r w:rsidR="007E0CBA" w:rsidRPr="00326CC1">
          <w:rPr>
            <w:rStyle w:val="Hyperlink"/>
            <w:i/>
            <w:lang w:val="bg-BG"/>
          </w:rPr>
          <w:t>)</w:t>
        </w:r>
      </w:hyperlink>
      <w:r w:rsidR="007E0CBA" w:rsidRPr="00326CC1">
        <w:rPr>
          <w:i/>
          <w:lang w:val="bg-BG"/>
        </w:rPr>
        <w:t xml:space="preserve"> – Жалбата впоследствие е заличена от списъка на Съда на 1 януари 2012 г.</w:t>
      </w:r>
      <w:r w:rsidR="007E0CBA" w:rsidRPr="00326CC1">
        <w:rPr>
          <w:rStyle w:val="normal--char"/>
          <w:color w:val="000000"/>
        </w:rPr>
        <w:t xml:space="preserve"> </w:t>
      </w:r>
      <w:hyperlink r:id="rId276" w:history="1">
        <w:r w:rsidR="007E0CBA" w:rsidRPr="00326CC1">
          <w:rPr>
            <w:rStyle w:val="Hyperlink"/>
          </w:rPr>
          <w:t>Бюлетин № 16</w:t>
        </w:r>
      </w:hyperlink>
    </w:p>
    <w:p w14:paraId="1F90D73E" w14:textId="77777777" w:rsidR="007E0CBA" w:rsidRPr="00326CC1" w:rsidRDefault="007E0CBA" w:rsidP="007E0CBA">
      <w:pPr>
        <w:tabs>
          <w:tab w:val="left" w:pos="4500"/>
        </w:tabs>
        <w:spacing w:after="0" w:line="240" w:lineRule="auto"/>
        <w:jc w:val="both"/>
        <w:rPr>
          <w:rFonts w:ascii="Times New Roman" w:hAnsi="Times New Roman" w:cs="Times New Roman"/>
          <w:sz w:val="24"/>
        </w:rPr>
      </w:pPr>
    </w:p>
    <w:p w14:paraId="129E2477" w14:textId="77777777" w:rsidR="007E0CBA" w:rsidRPr="00326CC1" w:rsidRDefault="007E0CBA" w:rsidP="007E0CBA">
      <w:pPr>
        <w:tabs>
          <w:tab w:val="left" w:pos="4500"/>
        </w:tabs>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ЕСПЧ комуникира по чл. 3 от Конвенцията жалба по висящо пред него дело, свързано с медицинска интервенция, извършена въпреки изричния отказ на пациента от лечение. </w:t>
      </w:r>
      <w:hyperlink r:id="rId277" w:history="1">
        <w:r w:rsidRPr="00326CC1">
          <w:rPr>
            <w:rStyle w:val="Hyperlink"/>
            <w:rFonts w:ascii="Times New Roman" w:hAnsi="Times New Roman" w:cs="Times New Roman"/>
            <w:sz w:val="24"/>
            <w:szCs w:val="24"/>
          </w:rPr>
          <w:t>Бюлетин № 4</w:t>
        </w:r>
      </w:hyperlink>
    </w:p>
    <w:p w14:paraId="57E9B2E2" w14:textId="77777777" w:rsidR="007E0CBA" w:rsidRPr="00326CC1" w:rsidRDefault="00D1652E" w:rsidP="007E0CBA">
      <w:pPr>
        <w:pBdr>
          <w:bottom w:val="single" w:sz="4" w:space="1" w:color="auto"/>
        </w:pBdr>
        <w:tabs>
          <w:tab w:val="left" w:pos="4500"/>
        </w:tabs>
        <w:spacing w:after="0" w:line="240" w:lineRule="auto"/>
        <w:jc w:val="both"/>
        <w:rPr>
          <w:rFonts w:ascii="Times New Roman" w:hAnsi="Times New Roman" w:cs="Times New Roman"/>
          <w:i/>
          <w:sz w:val="24"/>
        </w:rPr>
      </w:pPr>
      <w:hyperlink r:id="rId278" w:history="1">
        <w:r w:rsidR="007E0CBA" w:rsidRPr="00326CC1">
          <w:rPr>
            <w:rStyle w:val="Hyperlink"/>
            <w:rFonts w:ascii="Times New Roman" w:hAnsi="Times New Roman" w:cs="Times New Roman"/>
            <w:i/>
            <w:sz w:val="24"/>
          </w:rPr>
          <w:t>Daskalovi v. Bulgaria (</w:t>
        </w:r>
        <w:bookmarkStart w:id="15" w:name="HIT1"/>
        <w:bookmarkEnd w:id="15"/>
        <w:r w:rsidR="007E0CBA" w:rsidRPr="00326CC1">
          <w:rPr>
            <w:rStyle w:val="Hyperlink"/>
            <w:rFonts w:ascii="Times New Roman" w:hAnsi="Times New Roman" w:cs="Times New Roman"/>
            <w:i/>
            <w:sz w:val="24"/>
          </w:rPr>
          <w:t>no. 27915/</w:t>
        </w:r>
        <w:bookmarkStart w:id="16" w:name="HIT2"/>
        <w:bookmarkEnd w:id="16"/>
        <w:r w:rsidR="007E0CBA" w:rsidRPr="00326CC1">
          <w:rPr>
            <w:rStyle w:val="Hyperlink"/>
            <w:rFonts w:ascii="Times New Roman" w:hAnsi="Times New Roman" w:cs="Times New Roman"/>
            <w:i/>
            <w:sz w:val="24"/>
          </w:rPr>
          <w:t>06)</w:t>
        </w:r>
      </w:hyperlink>
      <w:r w:rsidR="000A6FBC" w:rsidRPr="00326CC1">
        <w:rPr>
          <w:rFonts w:ascii="Times New Roman" w:hAnsi="Times New Roman" w:cs="Times New Roman"/>
          <w:i/>
          <w:sz w:val="24"/>
        </w:rPr>
        <w:t>.</w:t>
      </w:r>
    </w:p>
    <w:p w14:paraId="3B807725" w14:textId="77777777" w:rsidR="000A6FBC" w:rsidRPr="00326CC1" w:rsidRDefault="000A6FBC" w:rsidP="000A6FBC">
      <w:pPr>
        <w:pBdr>
          <w:bottom w:val="single" w:sz="4" w:space="1" w:color="auto"/>
        </w:pBdr>
        <w:tabs>
          <w:tab w:val="left" w:pos="4500"/>
        </w:tabs>
        <w:spacing w:after="0" w:line="240" w:lineRule="auto"/>
        <w:jc w:val="both"/>
        <w:rPr>
          <w:rFonts w:ascii="Times New Roman" w:hAnsi="Times New Roman" w:cs="Times New Roman"/>
          <w:sz w:val="24"/>
        </w:rPr>
      </w:pPr>
      <w:r w:rsidRPr="00326CC1">
        <w:rPr>
          <w:rFonts w:ascii="Times New Roman" w:hAnsi="Times New Roman" w:cs="Times New Roman"/>
          <w:i/>
          <w:sz w:val="24"/>
        </w:rPr>
        <w:t>С решение от</w:t>
      </w:r>
      <w:r w:rsidR="00802E95" w:rsidRPr="00326CC1">
        <w:rPr>
          <w:rFonts w:ascii="Times New Roman" w:hAnsi="Times New Roman" w:cs="Times New Roman"/>
          <w:i/>
          <w:sz w:val="24"/>
        </w:rPr>
        <w:t xml:space="preserve"> </w:t>
      </w:r>
      <w:r w:rsidRPr="00326CC1">
        <w:rPr>
          <w:rFonts w:ascii="Times New Roman" w:hAnsi="Times New Roman" w:cs="Times New Roman"/>
          <w:i/>
          <w:sz w:val="24"/>
        </w:rPr>
        <w:t>29.01.2013 жалбата е обявена за недопустима</w:t>
      </w:r>
    </w:p>
    <w:p w14:paraId="4A67A7A0" w14:textId="77777777" w:rsidR="007E0CBA" w:rsidRPr="00326CC1" w:rsidRDefault="007E0CBA" w:rsidP="007E0CBA">
      <w:pPr>
        <w:pStyle w:val="Normal1"/>
        <w:pBdr>
          <w:top w:val="single" w:sz="4" w:space="1" w:color="auto"/>
        </w:pBdr>
        <w:spacing w:before="0" w:after="0"/>
        <w:jc w:val="both"/>
        <w:rPr>
          <w:lang w:val="bg-BG"/>
        </w:rPr>
      </w:pPr>
    </w:p>
    <w:p w14:paraId="05966F28" w14:textId="77777777" w:rsidR="007E0CBA" w:rsidRPr="00326CC1" w:rsidRDefault="007E0CBA" w:rsidP="002227F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Поставянето на затворник в условия, довели до заболяването му от туберкулоза, е в нарушение на чл. 3 от Конвенцията. </w:t>
      </w:r>
      <w:hyperlink r:id="rId279"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4</w:t>
        </w:r>
      </w:hyperlink>
    </w:p>
    <w:p w14:paraId="773316B0" w14:textId="77777777" w:rsidR="007E0CBA" w:rsidRPr="00326CC1" w:rsidRDefault="00D1652E" w:rsidP="007E0CBA">
      <w:pPr>
        <w:pStyle w:val="Default"/>
        <w:pBdr>
          <w:bottom w:val="single" w:sz="4" w:space="1" w:color="auto"/>
        </w:pBdr>
        <w:jc w:val="both"/>
        <w:rPr>
          <w:rFonts w:ascii="Times New Roman" w:hAnsi="Times New Roman" w:cs="Times New Roman"/>
        </w:rPr>
      </w:pPr>
      <w:hyperlink r:id="rId280" w:history="1">
        <w:r w:rsidR="007E0CBA" w:rsidRPr="00326CC1">
          <w:rPr>
            <w:rStyle w:val="Hyperlink"/>
            <w:rFonts w:ascii="Times New Roman" w:hAnsi="Times New Roman" w:cs="Times New Roman"/>
            <w:i/>
          </w:rPr>
          <w:t>Dobri v. Romania (no. 25153/04)</w:t>
        </w:r>
      </w:hyperlink>
    </w:p>
    <w:p w14:paraId="7DFA50E0" w14:textId="77777777" w:rsidR="007E0CBA" w:rsidRPr="00326CC1" w:rsidRDefault="007E0CBA" w:rsidP="007E0CBA">
      <w:pPr>
        <w:pStyle w:val="NoSpacing"/>
        <w:rPr>
          <w:rFonts w:ascii="Times New Roman" w:hAnsi="Times New Roman" w:cs="Times New Roman"/>
          <w:sz w:val="24"/>
          <w:szCs w:val="24"/>
          <w:lang w:val="bg-BG"/>
        </w:rPr>
      </w:pPr>
    </w:p>
    <w:p w14:paraId="06FD93CB" w14:textId="77777777" w:rsidR="007E0CBA" w:rsidRPr="00326CC1" w:rsidRDefault="007E0CBA" w:rsidP="007E0CBA">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Системното използване на белезници в продължение на 13 години при всяко извеждане на затворник от килията му е в нарушение на чл. 3 от Конвенцията. </w:t>
      </w:r>
      <w:hyperlink r:id="rId281"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5</w:t>
        </w:r>
      </w:hyperlink>
    </w:p>
    <w:p w14:paraId="491B944F" w14:textId="77777777" w:rsidR="007E0CBA" w:rsidRPr="00326CC1" w:rsidRDefault="00D1652E" w:rsidP="007E0CBA">
      <w:pPr>
        <w:pStyle w:val="Default"/>
        <w:pBdr>
          <w:bottom w:val="single" w:sz="4" w:space="1" w:color="auto"/>
        </w:pBdr>
        <w:jc w:val="both"/>
        <w:rPr>
          <w:rFonts w:ascii="Times New Roman" w:hAnsi="Times New Roman" w:cs="Times New Roman"/>
          <w:i/>
          <w:lang w:val="en-US"/>
        </w:rPr>
      </w:pPr>
      <w:hyperlink r:id="rId282" w:history="1">
        <w:r w:rsidR="007E0CBA" w:rsidRPr="00326CC1">
          <w:rPr>
            <w:rStyle w:val="Hyperlink"/>
            <w:rFonts w:ascii="Times New Roman" w:hAnsi="Times New Roman" w:cs="Times New Roman"/>
            <w:i/>
            <w:lang w:val="en-US"/>
          </w:rPr>
          <w:t>Kashavelov</w:t>
        </w:r>
        <w:r w:rsidR="007E0CBA" w:rsidRPr="00326CC1">
          <w:rPr>
            <w:rStyle w:val="Hyperlink"/>
            <w:rFonts w:ascii="Times New Roman" w:hAnsi="Times New Roman" w:cs="Times New Roman"/>
            <w:i/>
          </w:rPr>
          <w:t xml:space="preserve"> v. Bulgaria (no. 891/05)</w:t>
        </w:r>
      </w:hyperlink>
    </w:p>
    <w:p w14:paraId="42157211" w14:textId="77777777" w:rsidR="007E0CBA" w:rsidRPr="00326CC1" w:rsidRDefault="007E0CBA" w:rsidP="007E0CBA">
      <w:pPr>
        <w:pStyle w:val="NoSpacing"/>
        <w:rPr>
          <w:rFonts w:ascii="Times New Roman" w:hAnsi="Times New Roman" w:cs="Times New Roman"/>
          <w:sz w:val="24"/>
          <w:szCs w:val="24"/>
          <w:lang w:val="bg-BG"/>
        </w:rPr>
      </w:pPr>
    </w:p>
    <w:p w14:paraId="4BC5C812" w14:textId="77777777" w:rsidR="007E0CBA" w:rsidRPr="00326CC1" w:rsidRDefault="007E0CBA" w:rsidP="007E0CBA">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color w:val="000000"/>
          <w:sz w:val="24"/>
          <w:lang w:eastAsia="bg-BG"/>
        </w:rPr>
        <w:t>Излагането на затворник, страдащ от хронично белодробно заболяване, на пасивното пушене на останалите затворници, довело до влошаване на състоянието му, представлява нарушение на чл. 3 от Конвенцията</w:t>
      </w:r>
      <w:r w:rsidRPr="00326CC1">
        <w:rPr>
          <w:rFonts w:ascii="Times New Roman" w:hAnsi="Times New Roman" w:cs="Times New Roman"/>
          <w:sz w:val="24"/>
          <w:lang w:eastAsia="bg-BG"/>
        </w:rPr>
        <w:t xml:space="preserve">. </w:t>
      </w:r>
      <w:hyperlink r:id="rId283" w:history="1">
        <w:r w:rsidRPr="00326CC1">
          <w:rPr>
            <w:rStyle w:val="Hyperlink"/>
            <w:rFonts w:ascii="Times New Roman" w:hAnsi="Times New Roman" w:cs="Times New Roman"/>
            <w:sz w:val="24"/>
            <w:szCs w:val="24"/>
          </w:rPr>
          <w:t>Бюлетин № 5</w:t>
        </w:r>
      </w:hyperlink>
    </w:p>
    <w:p w14:paraId="7D9948D4" w14:textId="77777777" w:rsidR="007E0CBA" w:rsidRPr="00326CC1" w:rsidRDefault="00D1652E"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rPr>
      </w:pPr>
      <w:hyperlink r:id="rId284" w:history="1">
        <w:r w:rsidR="007E0CBA" w:rsidRPr="00326CC1">
          <w:rPr>
            <w:rStyle w:val="Hyperlink"/>
            <w:rFonts w:ascii="Times New Roman" w:hAnsi="Times New Roman" w:cs="Times New Roman"/>
            <w:i/>
            <w:sz w:val="24"/>
            <w:lang w:eastAsia="bg-BG"/>
          </w:rPr>
          <w:t>Elefteriadis v. Romania (no. 38427/05)</w:t>
        </w:r>
      </w:hyperlink>
    </w:p>
    <w:p w14:paraId="7C8BFB9A" w14:textId="77777777" w:rsidR="007E0CBA" w:rsidRPr="00326CC1" w:rsidRDefault="007E0CBA" w:rsidP="007E0CBA">
      <w:pPr>
        <w:suppressAutoHyphens w:val="0"/>
        <w:autoSpaceDE w:val="0"/>
        <w:autoSpaceDN w:val="0"/>
        <w:adjustRightInd w:val="0"/>
        <w:spacing w:after="0" w:line="240" w:lineRule="auto"/>
        <w:jc w:val="both"/>
        <w:rPr>
          <w:rFonts w:ascii="Times New Roman" w:hAnsi="Times New Roman" w:cs="Times New Roman"/>
          <w:sz w:val="24"/>
          <w:lang w:eastAsia="bg-BG"/>
        </w:rPr>
      </w:pPr>
    </w:p>
    <w:p w14:paraId="21403643" w14:textId="77777777" w:rsidR="007E0CBA" w:rsidRPr="00326CC1" w:rsidRDefault="007E0CBA" w:rsidP="007E0CBA">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Честите премествания на лишен от свобода в различни затвори са оправдани с оглед на личността му и не са в нарушение на чл. 3 от Конвенцията. </w:t>
      </w:r>
      <w:hyperlink r:id="rId285"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5</w:t>
        </w:r>
      </w:hyperlink>
    </w:p>
    <w:p w14:paraId="376E70CC" w14:textId="77777777" w:rsidR="007E0CBA" w:rsidRPr="00326CC1" w:rsidRDefault="00D1652E"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86" w:history="1">
        <w:r w:rsidR="007E0CBA" w:rsidRPr="00326CC1">
          <w:rPr>
            <w:rStyle w:val="Hyperlink"/>
            <w:rFonts w:ascii="Times New Roman" w:hAnsi="Times New Roman" w:cs="Times New Roman"/>
            <w:i/>
            <w:sz w:val="24"/>
          </w:rPr>
          <w:t>Payet v. France (no. 19606/08)</w:t>
        </w:r>
      </w:hyperlink>
    </w:p>
    <w:p w14:paraId="22EA0E63" w14:textId="77777777" w:rsidR="007E0CBA" w:rsidRPr="00326CC1" w:rsidRDefault="007E0CBA" w:rsidP="007E0CBA">
      <w:pPr>
        <w:pStyle w:val="NoSpacing"/>
        <w:jc w:val="both"/>
        <w:rPr>
          <w:rFonts w:ascii="Times New Roman" w:hAnsi="Times New Roman" w:cs="Times New Roman"/>
          <w:sz w:val="24"/>
          <w:szCs w:val="24"/>
          <w:lang w:val="bg-BG"/>
        </w:rPr>
      </w:pPr>
    </w:p>
    <w:p w14:paraId="0836C25C" w14:textId="77777777" w:rsidR="007E0CBA" w:rsidRPr="00326CC1" w:rsidRDefault="007E0CBA" w:rsidP="007E0CB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Искът за обезщетение по ЗОДОВ не може да се счита за ефективно вътрешноправно средство във връзка с условията на задържане, когато твърдяното нарушение на чл. 3 продължава, както и поради формалистичния подход на българския съд при доказването на неимуществени вреди. </w:t>
      </w:r>
      <w:hyperlink r:id="rId287" w:history="1">
        <w:r w:rsidRPr="00326CC1">
          <w:rPr>
            <w:rStyle w:val="Hyperlink"/>
            <w:rFonts w:ascii="Times New Roman" w:hAnsi="Times New Roman" w:cs="Times New Roman"/>
            <w:sz w:val="24"/>
            <w:szCs w:val="24"/>
          </w:rPr>
          <w:t>Бюлетин № 6</w:t>
        </w:r>
      </w:hyperlink>
    </w:p>
    <w:p w14:paraId="37CB0775" w14:textId="77777777" w:rsidR="007E0CBA" w:rsidRPr="00326CC1" w:rsidRDefault="00D1652E"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88" w:history="1">
        <w:r w:rsidR="007E0CBA" w:rsidRPr="00326CC1">
          <w:rPr>
            <w:rStyle w:val="Hyperlink"/>
            <w:rFonts w:ascii="Times New Roman" w:hAnsi="Times New Roman" w:cs="Times New Roman"/>
            <w:i/>
            <w:sz w:val="24"/>
            <w:lang w:val="en-US"/>
          </w:rPr>
          <w:t>Iliev</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and</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others</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v</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Bulgaria</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rPr>
          <w:t>nos. 4473/02 and 34138/04</w:t>
        </w:r>
        <w:r w:rsidR="007E0CBA" w:rsidRPr="00326CC1">
          <w:rPr>
            <w:rStyle w:val="Hyperlink"/>
            <w:rFonts w:ascii="Times New Roman" w:hAnsi="Times New Roman" w:cs="Times New Roman"/>
            <w:i/>
            <w:sz w:val="24"/>
            <w:lang w:val="en-US"/>
          </w:rPr>
          <w:t>)</w:t>
        </w:r>
      </w:hyperlink>
      <w:r w:rsidR="007E0CBA" w:rsidRPr="00326CC1">
        <w:rPr>
          <w:rStyle w:val="normal--char"/>
          <w:rFonts w:ascii="Times New Roman" w:hAnsi="Times New Roman" w:cs="Times New Roman"/>
          <w:i/>
          <w:sz w:val="24"/>
        </w:rPr>
        <w:t xml:space="preserve"> и </w:t>
      </w:r>
      <w:hyperlink r:id="rId289" w:history="1">
        <w:r w:rsidR="007E0CBA" w:rsidRPr="00326CC1">
          <w:rPr>
            <w:rStyle w:val="Hyperlink"/>
            <w:rFonts w:ascii="Times New Roman" w:hAnsi="Times New Roman" w:cs="Times New Roman"/>
            <w:i/>
            <w:sz w:val="24"/>
            <w:lang w:val="en-US"/>
          </w:rPr>
          <w:t>Radkov</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v</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Bulgaria</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 xml:space="preserve">no. </w:t>
        </w:r>
        <w:r w:rsidR="007E0CBA" w:rsidRPr="00326CC1">
          <w:rPr>
            <w:rStyle w:val="Hyperlink"/>
            <w:rFonts w:ascii="Times New Roman" w:hAnsi="Times New Roman" w:cs="Times New Roman"/>
            <w:i/>
            <w:sz w:val="24"/>
            <w:lang w:val="en-GB"/>
          </w:rPr>
          <w:t>2) (</w:t>
        </w:r>
        <w:r w:rsidR="007E0CBA" w:rsidRPr="00326CC1">
          <w:rPr>
            <w:rStyle w:val="Hyperlink"/>
            <w:rFonts w:ascii="Times New Roman" w:hAnsi="Times New Roman" w:cs="Times New Roman"/>
            <w:i/>
            <w:sz w:val="24"/>
            <w:lang w:val="en-US"/>
          </w:rPr>
          <w:t>no</w:t>
        </w:r>
        <w:r w:rsidR="007E0CBA" w:rsidRPr="00326CC1">
          <w:rPr>
            <w:rStyle w:val="Hyperlink"/>
            <w:rFonts w:ascii="Times New Roman" w:hAnsi="Times New Roman" w:cs="Times New Roman"/>
            <w:i/>
            <w:sz w:val="24"/>
            <w:lang w:val="en-GB"/>
          </w:rPr>
          <w:t>.</w:t>
        </w:r>
        <w:r w:rsidR="007E0CBA" w:rsidRPr="00326CC1">
          <w:rPr>
            <w:rStyle w:val="Hyperlink"/>
            <w:rFonts w:ascii="Times New Roman" w:hAnsi="Times New Roman" w:cs="Times New Roman"/>
            <w:i/>
            <w:sz w:val="24"/>
          </w:rPr>
          <w:t xml:space="preserve"> 18382/05</w:t>
        </w:r>
        <w:r w:rsidR="007E0CBA" w:rsidRPr="00326CC1">
          <w:rPr>
            <w:rStyle w:val="Hyperlink"/>
            <w:rFonts w:ascii="Times New Roman" w:hAnsi="Times New Roman" w:cs="Times New Roman"/>
            <w:i/>
            <w:sz w:val="24"/>
            <w:lang w:val="en-GB"/>
          </w:rPr>
          <w:t>)</w:t>
        </w:r>
      </w:hyperlink>
    </w:p>
    <w:p w14:paraId="02E9EAA6" w14:textId="77777777" w:rsidR="007E0CBA" w:rsidRPr="00326CC1" w:rsidRDefault="007E0CBA" w:rsidP="007E0CBA">
      <w:pPr>
        <w:pStyle w:val="NoSpacing"/>
        <w:rPr>
          <w:rFonts w:ascii="Times New Roman" w:hAnsi="Times New Roman" w:cs="Times New Roman"/>
          <w:sz w:val="24"/>
          <w:szCs w:val="24"/>
        </w:rPr>
      </w:pPr>
    </w:p>
    <w:p w14:paraId="62DB9F4B" w14:textId="77777777" w:rsidR="00441846" w:rsidRPr="00326CC1" w:rsidRDefault="00441846" w:rsidP="00441846">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Гинекологичният преглед на 16-годишно задържано от полицията момиче, без да бъде поискано</w:t>
      </w:r>
      <w:r w:rsidR="00557A59" w:rsidRPr="00326CC1">
        <w:rPr>
          <w:rFonts w:ascii="Times New Roman" w:hAnsi="Times New Roman" w:cs="Times New Roman"/>
          <w:sz w:val="24"/>
          <w:szCs w:val="24"/>
          <w:lang w:val="bg-BG" w:eastAsia="bg-BG"/>
        </w:rPr>
        <w:t xml:space="preserve"> </w:t>
      </w:r>
      <w:r w:rsidRPr="00326CC1">
        <w:rPr>
          <w:rFonts w:ascii="Times New Roman" w:hAnsi="Times New Roman" w:cs="Times New Roman"/>
          <w:sz w:val="24"/>
          <w:szCs w:val="24"/>
          <w:lang w:val="bg-BG" w:eastAsia="bg-BG"/>
        </w:rPr>
        <w:t xml:space="preserve">съгласието й, е в нарушение на чл. 3 от Конвенцията. </w:t>
      </w:r>
      <w:hyperlink r:id="rId290" w:history="1">
        <w:r w:rsidRPr="00326CC1">
          <w:rPr>
            <w:rStyle w:val="Hyperlink"/>
            <w:rFonts w:ascii="Times New Roman" w:hAnsi="Times New Roman" w:cs="Times New Roman"/>
            <w:sz w:val="24"/>
            <w:szCs w:val="24"/>
            <w:lang w:val="bg-BG"/>
          </w:rPr>
          <w:t>Бюлетин № 6</w:t>
        </w:r>
      </w:hyperlink>
    </w:p>
    <w:p w14:paraId="1E7AFAE9" w14:textId="77777777" w:rsidR="00441846" w:rsidRPr="00326CC1" w:rsidRDefault="00D1652E" w:rsidP="00E743E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color w:val="000000"/>
          <w:sz w:val="24"/>
          <w:lang w:eastAsia="bg-BG"/>
        </w:rPr>
      </w:pPr>
      <w:hyperlink r:id="rId291" w:history="1">
        <w:r w:rsidR="00441846" w:rsidRPr="00326CC1">
          <w:rPr>
            <w:rStyle w:val="Hyperlink"/>
            <w:rFonts w:ascii="Times New Roman" w:eastAsia="Times New Roman" w:hAnsi="Times New Roman" w:cs="Times New Roman"/>
            <w:i/>
            <w:sz w:val="24"/>
            <w:lang w:eastAsia="bg-BG"/>
          </w:rPr>
          <w:t>Yazgül Yılmaz v. Turkey (no. 36369/06)</w:t>
        </w:r>
      </w:hyperlink>
    </w:p>
    <w:p w14:paraId="6EF86E05" w14:textId="77777777" w:rsidR="002F36B0" w:rsidRPr="00326CC1" w:rsidRDefault="002F36B0" w:rsidP="00E743EF">
      <w:pPr>
        <w:suppressAutoHyphens w:val="0"/>
        <w:autoSpaceDE w:val="0"/>
        <w:autoSpaceDN w:val="0"/>
        <w:adjustRightInd w:val="0"/>
        <w:spacing w:after="0" w:line="240" w:lineRule="auto"/>
        <w:jc w:val="both"/>
        <w:rPr>
          <w:rFonts w:ascii="Times New Roman" w:hAnsi="Times New Roman" w:cs="Times New Roman"/>
          <w:sz w:val="24"/>
        </w:rPr>
      </w:pPr>
    </w:p>
    <w:p w14:paraId="4BA1AA8E" w14:textId="77777777" w:rsidR="00934A4C" w:rsidRPr="00326CC1" w:rsidRDefault="00934A4C" w:rsidP="00E743EF">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Турската полиция е употребила прекомерна сила спрямо жалбоподателка, която е участвала в мирна демонстрация и не е оказала съпротива. Тежестта на причинените наранявания е довела до нарушенение на чл. 3 от Конвенцията (забрана за нечовешко и унизително отнасяне). </w:t>
      </w:r>
      <w:hyperlink r:id="rId292" w:history="1">
        <w:r w:rsidRPr="00326CC1">
          <w:rPr>
            <w:rStyle w:val="Hyperlink"/>
            <w:rFonts w:ascii="Times New Roman" w:hAnsi="Times New Roman" w:cs="Times New Roman"/>
            <w:sz w:val="24"/>
            <w:szCs w:val="24"/>
          </w:rPr>
          <w:t>Бюлетин № 6</w:t>
        </w:r>
      </w:hyperlink>
    </w:p>
    <w:p w14:paraId="1418E36E" w14:textId="77777777" w:rsidR="00934A4C" w:rsidRPr="00326CC1" w:rsidRDefault="00D1652E" w:rsidP="00E743EF">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93" w:history="1">
        <w:r w:rsidR="00934A4C" w:rsidRPr="00326CC1">
          <w:rPr>
            <w:rStyle w:val="Hyperlink"/>
            <w:rFonts w:ascii="Times New Roman" w:hAnsi="Times New Roman" w:cs="Times New Roman"/>
            <w:i/>
            <w:sz w:val="24"/>
          </w:rPr>
          <w:t>Gülizar Tuncer v. Turkey (No. 2) (no. 12903/02)</w:t>
        </w:r>
      </w:hyperlink>
    </w:p>
    <w:p w14:paraId="19D99E46" w14:textId="77777777" w:rsidR="00934A4C" w:rsidRPr="00326CC1" w:rsidRDefault="00934A4C" w:rsidP="00934A4C">
      <w:pPr>
        <w:pStyle w:val="NoSpacing"/>
        <w:jc w:val="both"/>
        <w:rPr>
          <w:rStyle w:val="blue-underlinecursor"/>
          <w:rFonts w:ascii="Times New Roman" w:hAnsi="Times New Roman" w:cs="Times New Roman"/>
          <w:sz w:val="24"/>
          <w:lang w:val="bg-BG"/>
        </w:rPr>
      </w:pPr>
    </w:p>
    <w:p w14:paraId="4C999675"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Физическите наранявания на жалбоподателките, фактът, че двете са станали свидетелки на полицейско насилие срещу близките им, и неефективното разследване на въпросните събития означават, че властите са действали в нарушение на чл. 3 от Конвенцията (забрана на нечовешко и унизително отношение). </w:t>
      </w:r>
      <w:hyperlink r:id="rId294" w:history="1">
        <w:r w:rsidRPr="00326CC1">
          <w:rPr>
            <w:rStyle w:val="Hyperlink"/>
            <w:rFonts w:ascii="Times New Roman" w:hAnsi="Times New Roman" w:cs="Times New Roman"/>
            <w:sz w:val="24"/>
            <w:szCs w:val="24"/>
            <w:lang w:val="bg-BG"/>
          </w:rPr>
          <w:t>Бюлетин № 7</w:t>
        </w:r>
      </w:hyperlink>
    </w:p>
    <w:p w14:paraId="3B2DD4BB" w14:textId="77777777" w:rsidR="00934A4C" w:rsidRPr="00326CC1" w:rsidRDefault="00D1652E" w:rsidP="00934A4C">
      <w:pPr>
        <w:pBdr>
          <w:bottom w:val="single" w:sz="4" w:space="1" w:color="auto"/>
        </w:pBdr>
        <w:spacing w:after="0" w:line="240" w:lineRule="auto"/>
        <w:jc w:val="both"/>
        <w:rPr>
          <w:rStyle w:val="blue-underlinecursor"/>
          <w:rFonts w:ascii="Times New Roman" w:hAnsi="Times New Roman" w:cs="Times New Roman"/>
          <w:sz w:val="24"/>
        </w:rPr>
      </w:pPr>
      <w:hyperlink r:id="rId295" w:history="1">
        <w:r w:rsidR="00934A4C" w:rsidRPr="00326CC1">
          <w:rPr>
            <w:rStyle w:val="Hyperlink"/>
            <w:rFonts w:ascii="Times New Roman" w:hAnsi="Times New Roman" w:cs="Times New Roman"/>
            <w:i/>
            <w:sz w:val="24"/>
          </w:rPr>
          <w:t>Iljina and Saruliene v. Lithuania (</w:t>
        </w:r>
        <w:r w:rsidR="00934A4C" w:rsidRPr="00326CC1">
          <w:rPr>
            <w:rStyle w:val="Hyperlink"/>
            <w:rFonts w:ascii="Times New Roman" w:hAnsi="Times New Roman" w:cs="Times New Roman"/>
            <w:i/>
            <w:sz w:val="24"/>
            <w:lang w:val="en-US"/>
          </w:rPr>
          <w:t>no</w:t>
        </w:r>
        <w:r w:rsidR="00934A4C" w:rsidRPr="00326CC1">
          <w:rPr>
            <w:rStyle w:val="Hyperlink"/>
            <w:rFonts w:ascii="Times New Roman" w:hAnsi="Times New Roman" w:cs="Times New Roman"/>
            <w:i/>
            <w:sz w:val="24"/>
          </w:rPr>
          <w:t>. 32293/05)</w:t>
        </w:r>
      </w:hyperlink>
    </w:p>
    <w:p w14:paraId="6846D5AF" w14:textId="77777777" w:rsidR="00934A4C" w:rsidRPr="00326CC1" w:rsidRDefault="00934A4C" w:rsidP="00934A4C">
      <w:pPr>
        <w:pStyle w:val="NoSpacing"/>
        <w:jc w:val="both"/>
        <w:rPr>
          <w:rFonts w:ascii="Times New Roman" w:hAnsi="Times New Roman" w:cs="Times New Roman"/>
          <w:lang w:eastAsia="bg-BG"/>
        </w:rPr>
      </w:pPr>
    </w:p>
    <w:p w14:paraId="00808CE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rPr>
        <w:t xml:space="preserve">Смъртта на невръстните деца и на съпругата на жалбоподателя пред очите му, в резултат на нападение на руски самолети над чеченско село, е причинило на жалбоподателя страдание, което по своята суровост представлява нечовешко отношение и е в нарушение на чл. 3 от Конвенцията. </w:t>
      </w:r>
      <w:hyperlink r:id="rId296" w:history="1">
        <w:r w:rsidRPr="00326CC1">
          <w:rPr>
            <w:rStyle w:val="Hyperlink"/>
            <w:rFonts w:ascii="Times New Roman" w:hAnsi="Times New Roman" w:cs="Times New Roman"/>
            <w:sz w:val="24"/>
            <w:szCs w:val="24"/>
            <w:lang w:val="bg-BG"/>
          </w:rPr>
          <w:t>Бюлетин № 7</w:t>
        </w:r>
      </w:hyperlink>
    </w:p>
    <w:p w14:paraId="5EAACDE3" w14:textId="77777777" w:rsidR="00934A4C" w:rsidRPr="00326CC1" w:rsidRDefault="00D1652E" w:rsidP="00934A4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97" w:history="1">
        <w:r w:rsidR="00934A4C" w:rsidRPr="00326CC1">
          <w:rPr>
            <w:rStyle w:val="Hyperlink"/>
            <w:rFonts w:ascii="Times New Roman" w:hAnsi="Times New Roman" w:cs="Times New Roman"/>
            <w:i/>
            <w:sz w:val="24"/>
          </w:rPr>
          <w:t>Esmukhambetov and others v. Russia (no. 23445/03)</w:t>
        </w:r>
      </w:hyperlink>
    </w:p>
    <w:p w14:paraId="59A97859" w14:textId="77777777" w:rsidR="00934A4C" w:rsidRPr="00326CC1" w:rsidRDefault="00934A4C" w:rsidP="00934A4C">
      <w:pPr>
        <w:pStyle w:val="NoSpacing"/>
        <w:jc w:val="both"/>
        <w:rPr>
          <w:rFonts w:ascii="Times New Roman" w:hAnsi="Times New Roman" w:cs="Times New Roman"/>
          <w:sz w:val="24"/>
          <w:szCs w:val="24"/>
          <w:lang w:val="bg-BG"/>
        </w:rPr>
      </w:pPr>
    </w:p>
    <w:p w14:paraId="557ACF70" w14:textId="77777777" w:rsidR="00934A4C" w:rsidRPr="00326CC1" w:rsidRDefault="00934A4C" w:rsidP="00934A4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Въпреки липсата на преки независими доказателства, съвкупността от косвени доказателства за причинените наранявания на жалбоподателя и липсата на алтернативно обяснение на събитията от страна на правителството могат да обосноват разумното предположение, че нараняванията са в резултат на нечовешко и унизително отношение от страна на полицията, в нарушение на чл. 3 от Конвенцията. </w:t>
      </w:r>
      <w:hyperlink r:id="rId298" w:history="1">
        <w:r w:rsidRPr="00326CC1">
          <w:rPr>
            <w:rStyle w:val="Hyperlink"/>
            <w:rFonts w:ascii="Times New Roman" w:hAnsi="Times New Roman" w:cs="Times New Roman"/>
            <w:sz w:val="24"/>
            <w:szCs w:val="24"/>
            <w:lang w:val="bg-BG"/>
          </w:rPr>
          <w:t>Бюлетин № 7</w:t>
        </w:r>
      </w:hyperlink>
    </w:p>
    <w:p w14:paraId="6374E51C" w14:textId="77777777" w:rsidR="00934A4C" w:rsidRPr="00326CC1" w:rsidRDefault="00D1652E" w:rsidP="00934A4C">
      <w:pPr>
        <w:pBdr>
          <w:bottom w:val="single" w:sz="4" w:space="1" w:color="auto"/>
        </w:pBdr>
        <w:tabs>
          <w:tab w:val="left" w:pos="7940"/>
        </w:tabs>
        <w:jc w:val="both"/>
        <w:rPr>
          <w:rStyle w:val="normal--char"/>
          <w:rFonts w:ascii="Times New Roman" w:hAnsi="Times New Roman" w:cs="Times New Roman"/>
          <w:color w:val="000000"/>
          <w:sz w:val="24"/>
          <w:szCs w:val="24"/>
        </w:rPr>
      </w:pPr>
      <w:hyperlink r:id="rId299" w:history="1">
        <w:r w:rsidR="00934A4C" w:rsidRPr="00326CC1">
          <w:rPr>
            <w:rStyle w:val="Hyperlink"/>
            <w:rFonts w:ascii="Times New Roman" w:hAnsi="Times New Roman" w:cs="Times New Roman"/>
            <w:i/>
            <w:sz w:val="24"/>
            <w:lang w:val="en-US"/>
          </w:rPr>
          <w:t>Nowak</w:t>
        </w:r>
        <w:r w:rsidR="00934A4C" w:rsidRPr="00326CC1">
          <w:rPr>
            <w:rStyle w:val="Hyperlink"/>
            <w:rFonts w:ascii="Times New Roman" w:hAnsi="Times New Roman" w:cs="Times New Roman"/>
            <w:i/>
            <w:sz w:val="24"/>
          </w:rPr>
          <w:t xml:space="preserve"> </w:t>
        </w:r>
        <w:r w:rsidR="00934A4C" w:rsidRPr="00326CC1">
          <w:rPr>
            <w:rStyle w:val="Hyperlink"/>
            <w:rFonts w:ascii="Times New Roman" w:hAnsi="Times New Roman" w:cs="Times New Roman"/>
            <w:i/>
            <w:sz w:val="24"/>
            <w:lang w:val="en-US"/>
          </w:rPr>
          <w:t>v</w:t>
        </w:r>
        <w:r w:rsidR="00934A4C" w:rsidRPr="00326CC1">
          <w:rPr>
            <w:rStyle w:val="Hyperlink"/>
            <w:rFonts w:ascii="Times New Roman" w:hAnsi="Times New Roman" w:cs="Times New Roman"/>
            <w:i/>
            <w:sz w:val="24"/>
          </w:rPr>
          <w:t xml:space="preserve">. </w:t>
        </w:r>
        <w:r w:rsidR="00934A4C" w:rsidRPr="00326CC1">
          <w:rPr>
            <w:rStyle w:val="Hyperlink"/>
            <w:rFonts w:ascii="Times New Roman" w:hAnsi="Times New Roman" w:cs="Times New Roman"/>
            <w:i/>
            <w:sz w:val="24"/>
            <w:lang w:val="en-US"/>
          </w:rPr>
          <w:t>Ukraine</w:t>
        </w:r>
        <w:r w:rsidR="00934A4C" w:rsidRPr="00326CC1">
          <w:rPr>
            <w:rStyle w:val="Hyperlink"/>
            <w:rFonts w:ascii="Times New Roman" w:hAnsi="Times New Roman" w:cs="Times New Roman"/>
            <w:i/>
            <w:sz w:val="24"/>
          </w:rPr>
          <w:t xml:space="preserve"> (</w:t>
        </w:r>
        <w:r w:rsidR="00934A4C" w:rsidRPr="00326CC1">
          <w:rPr>
            <w:rStyle w:val="Hyperlink"/>
            <w:rFonts w:ascii="Times New Roman" w:hAnsi="Times New Roman" w:cs="Times New Roman"/>
            <w:i/>
            <w:sz w:val="24"/>
            <w:lang w:val="en-US"/>
          </w:rPr>
          <w:t>no</w:t>
        </w:r>
        <w:r w:rsidR="00934A4C" w:rsidRPr="00326CC1">
          <w:rPr>
            <w:rStyle w:val="Hyperlink"/>
            <w:rFonts w:ascii="Times New Roman" w:hAnsi="Times New Roman" w:cs="Times New Roman"/>
            <w:i/>
            <w:sz w:val="24"/>
          </w:rPr>
          <w:t>. 60846/10)</w:t>
        </w:r>
      </w:hyperlink>
      <w:r w:rsidR="00934A4C" w:rsidRPr="00326CC1">
        <w:rPr>
          <w:rFonts w:ascii="Times New Roman" w:hAnsi="Times New Roman" w:cs="Times New Roman"/>
          <w:i/>
          <w:sz w:val="24"/>
          <w:lang w:val="en-US"/>
        </w:rPr>
        <w:tab/>
      </w:r>
    </w:p>
    <w:p w14:paraId="168652D1" w14:textId="77777777" w:rsidR="00934A4C" w:rsidRPr="00326CC1" w:rsidRDefault="00934A4C" w:rsidP="00934A4C">
      <w:pPr>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ЕСПЧ комуникира жалба, свързана с показен арест в рамките на акция на МВР „Медузите”. </w:t>
      </w:r>
      <w:hyperlink r:id="rId300" w:history="1">
        <w:r w:rsidRPr="00326CC1">
          <w:rPr>
            <w:rStyle w:val="Hyperlink"/>
            <w:rFonts w:ascii="Times New Roman" w:hAnsi="Times New Roman" w:cs="Times New Roman"/>
            <w:sz w:val="24"/>
            <w:szCs w:val="24"/>
          </w:rPr>
          <w:t>Бюлетин № 8</w:t>
        </w:r>
      </w:hyperlink>
    </w:p>
    <w:p w14:paraId="3A23E821" w14:textId="77777777" w:rsidR="002F36B0" w:rsidRPr="00326CC1" w:rsidRDefault="00D1652E" w:rsidP="00934A4C">
      <w:pPr>
        <w:pStyle w:val="NoSpacing"/>
        <w:pBdr>
          <w:bottom w:val="single" w:sz="4" w:space="1" w:color="auto"/>
        </w:pBdr>
        <w:rPr>
          <w:rFonts w:ascii="Times New Roman" w:hAnsi="Times New Roman" w:cs="Times New Roman"/>
          <w:i/>
          <w:sz w:val="24"/>
          <w:szCs w:val="24"/>
          <w:lang w:val="bg-BG"/>
        </w:rPr>
      </w:pPr>
      <w:hyperlink r:id="rId301" w:history="1">
        <w:r w:rsidR="002F36B0" w:rsidRPr="00326CC1">
          <w:rPr>
            <w:rStyle w:val="Hyperlink"/>
            <w:rFonts w:ascii="Times New Roman" w:hAnsi="Times New Roman" w:cs="Times New Roman"/>
            <w:i/>
            <w:sz w:val="24"/>
            <w:szCs w:val="24"/>
          </w:rPr>
          <w:t>Gutsanov</w:t>
        </w:r>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and</w:t>
        </w:r>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others</w:t>
        </w:r>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v</w:t>
        </w:r>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Bulgaria</w:t>
        </w:r>
        <w:r w:rsidR="002F36B0" w:rsidRPr="00326CC1">
          <w:rPr>
            <w:rStyle w:val="Hyperlink"/>
            <w:rFonts w:ascii="Times New Roman" w:hAnsi="Times New Roman" w:cs="Times New Roman"/>
            <w:sz w:val="24"/>
            <w:szCs w:val="24"/>
            <w:lang w:val="ru-RU"/>
          </w:rPr>
          <w:t xml:space="preserve"> </w:t>
        </w:r>
        <w:r w:rsidR="002F36B0" w:rsidRPr="00326CC1">
          <w:rPr>
            <w:rStyle w:val="Hyperlink"/>
            <w:rFonts w:ascii="Times New Roman" w:hAnsi="Times New Roman" w:cs="Times New Roman"/>
            <w:i/>
            <w:sz w:val="24"/>
            <w:szCs w:val="24"/>
            <w:lang w:val="ru-RU"/>
          </w:rPr>
          <w:t>(</w:t>
        </w:r>
        <w:r w:rsidR="002F36B0" w:rsidRPr="00326CC1">
          <w:rPr>
            <w:rStyle w:val="Hyperlink"/>
            <w:rFonts w:ascii="Times New Roman" w:hAnsi="Times New Roman" w:cs="Times New Roman"/>
            <w:i/>
            <w:sz w:val="24"/>
            <w:szCs w:val="24"/>
          </w:rPr>
          <w:t>no</w:t>
        </w:r>
        <w:r w:rsidR="002F36B0" w:rsidRPr="00326CC1">
          <w:rPr>
            <w:rStyle w:val="Hyperlink"/>
            <w:rFonts w:ascii="Times New Roman" w:hAnsi="Times New Roman" w:cs="Times New Roman"/>
            <w:i/>
            <w:sz w:val="24"/>
            <w:szCs w:val="24"/>
            <w:lang w:val="ru-RU"/>
          </w:rPr>
          <w:t>. 3</w:t>
        </w:r>
        <w:r w:rsidR="002F36B0" w:rsidRPr="00326CC1">
          <w:rPr>
            <w:rStyle w:val="Hyperlink"/>
            <w:rFonts w:ascii="Times New Roman" w:hAnsi="Times New Roman" w:cs="Times New Roman"/>
            <w:i/>
            <w:sz w:val="24"/>
            <w:szCs w:val="24"/>
            <w:lang w:val="bg-BG"/>
          </w:rPr>
          <w:t>4529/10</w:t>
        </w:r>
        <w:r w:rsidR="002F36B0" w:rsidRPr="00326CC1">
          <w:rPr>
            <w:rStyle w:val="Hyperlink"/>
            <w:rFonts w:ascii="Times New Roman" w:hAnsi="Times New Roman" w:cs="Times New Roman"/>
            <w:i/>
            <w:sz w:val="24"/>
            <w:szCs w:val="24"/>
            <w:lang w:val="ru-RU"/>
          </w:rPr>
          <w:t>)</w:t>
        </w:r>
      </w:hyperlink>
    </w:p>
    <w:p w14:paraId="0E8D096A" w14:textId="77777777" w:rsidR="008808BC" w:rsidRPr="00326CC1" w:rsidRDefault="002F36B0" w:rsidP="00934A4C">
      <w:pPr>
        <w:pStyle w:val="NoSpacing"/>
        <w:pBdr>
          <w:bottom w:val="single" w:sz="4" w:space="1" w:color="auto"/>
        </w:pBdr>
        <w:rPr>
          <w:rFonts w:ascii="Times New Roman" w:hAnsi="Times New Roman" w:cs="Times New Roman"/>
          <w:i/>
          <w:sz w:val="24"/>
          <w:szCs w:val="24"/>
          <w:lang w:val="bg-BG"/>
        </w:rPr>
      </w:pPr>
      <w:r w:rsidRPr="00326CC1">
        <w:rPr>
          <w:rFonts w:ascii="Times New Roman" w:hAnsi="Times New Roman" w:cs="Times New Roman"/>
          <w:i/>
          <w:sz w:val="24"/>
          <w:szCs w:val="24"/>
          <w:lang w:val="bg-BG"/>
        </w:rPr>
        <w:lastRenderedPageBreak/>
        <w:t>По делото е постановено р</w:t>
      </w:r>
      <w:r w:rsidR="008808BC" w:rsidRPr="00326CC1">
        <w:rPr>
          <w:rFonts w:ascii="Times New Roman" w:hAnsi="Times New Roman" w:cs="Times New Roman"/>
          <w:i/>
          <w:sz w:val="24"/>
          <w:szCs w:val="24"/>
          <w:lang w:val="bg-BG"/>
        </w:rPr>
        <w:t>ешение от 15 октомври 2013 г.</w:t>
      </w:r>
    </w:p>
    <w:p w14:paraId="53AEEFAA" w14:textId="77777777" w:rsidR="007E0CBA" w:rsidRPr="00326CC1" w:rsidRDefault="007E0CBA" w:rsidP="00322880">
      <w:pPr>
        <w:pStyle w:val="NoSpacing"/>
        <w:jc w:val="both"/>
        <w:rPr>
          <w:rFonts w:ascii="Times New Roman" w:hAnsi="Times New Roman" w:cs="Times New Roman"/>
          <w:sz w:val="24"/>
          <w:szCs w:val="24"/>
          <w:lang w:val="bg-BG"/>
        </w:rPr>
      </w:pPr>
    </w:p>
    <w:p w14:paraId="792D2386"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Употребата на сила срещу жалбоподателите, които отказали да се идентифицират пред полицията, е в нарушение на чл. 3 от Конвенцията (забрана на нечовешко и унизително отнасяне). </w:t>
      </w:r>
      <w:hyperlink r:id="rId302" w:history="1">
        <w:r w:rsidRPr="00326CC1">
          <w:rPr>
            <w:rStyle w:val="Hyperlink"/>
            <w:rFonts w:ascii="Times New Roman" w:hAnsi="Times New Roman" w:cs="Times New Roman"/>
            <w:sz w:val="24"/>
            <w:szCs w:val="24"/>
            <w:lang w:val="bg-BG"/>
          </w:rPr>
          <w:t>Бюлетин № 8</w:t>
        </w:r>
      </w:hyperlink>
    </w:p>
    <w:p w14:paraId="53B8B28E" w14:textId="77777777" w:rsidR="007E0CBA" w:rsidRPr="00326CC1" w:rsidRDefault="00D1652E" w:rsidP="007E0CB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303" w:history="1">
        <w:r w:rsidR="007E0CBA" w:rsidRPr="00326CC1">
          <w:rPr>
            <w:rStyle w:val="Hyperlink"/>
            <w:rFonts w:ascii="Times New Roman" w:hAnsi="Times New Roman" w:cs="Times New Roman"/>
            <w:i/>
            <w:sz w:val="24"/>
            <w:lang w:eastAsia="bg-BG"/>
          </w:rPr>
          <w:t>Sarigiannis v. Italy (no. 14569/05)</w:t>
        </w:r>
      </w:hyperlink>
    </w:p>
    <w:p w14:paraId="6FA6DA8F"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p>
    <w:p w14:paraId="6F1B8C25" w14:textId="77777777" w:rsidR="007E0CBA" w:rsidRPr="00326CC1" w:rsidRDefault="007E0CBA" w:rsidP="002F36B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Гръцките власти са нарушили чл. 3 от Конвенцията, тъй като са задържали малолетен кандидат за убежище в нечовешки условия и не са взели мерки за закрилата му.</w:t>
      </w:r>
      <w:r w:rsidRPr="00326CC1">
        <w:rPr>
          <w:rFonts w:ascii="Times New Roman" w:hAnsi="Times New Roman" w:cs="Times New Roman"/>
          <w:sz w:val="24"/>
          <w:szCs w:val="24"/>
          <w:lang w:val="bg-BG"/>
        </w:rPr>
        <w:t xml:space="preserve"> </w:t>
      </w:r>
      <w:hyperlink r:id="rId304" w:history="1">
        <w:r w:rsidRPr="00326CC1">
          <w:rPr>
            <w:rStyle w:val="Hyperlink"/>
            <w:rFonts w:ascii="Times New Roman" w:hAnsi="Times New Roman" w:cs="Times New Roman"/>
            <w:sz w:val="24"/>
            <w:szCs w:val="24"/>
          </w:rPr>
          <w:t>Бюлетин № 8</w:t>
        </w:r>
      </w:hyperlink>
    </w:p>
    <w:p w14:paraId="0EDC4C60" w14:textId="77777777" w:rsidR="007E0CBA" w:rsidRPr="00326CC1" w:rsidRDefault="00D1652E" w:rsidP="007E0CBA">
      <w:pPr>
        <w:pStyle w:val="Default"/>
        <w:pBdr>
          <w:bottom w:val="single" w:sz="4" w:space="1" w:color="auto"/>
        </w:pBdr>
        <w:jc w:val="both"/>
        <w:rPr>
          <w:rFonts w:ascii="Times New Roman" w:hAnsi="Times New Roman" w:cs="Times New Roman"/>
          <w:i/>
        </w:rPr>
      </w:pPr>
      <w:hyperlink r:id="rId305" w:history="1">
        <w:r w:rsidR="007E0CBA" w:rsidRPr="00326CC1">
          <w:rPr>
            <w:rStyle w:val="Hyperlink"/>
            <w:rFonts w:ascii="Times New Roman" w:hAnsi="Times New Roman" w:cs="Times New Roman"/>
            <w:i/>
          </w:rPr>
          <w:t>Rahimi v. Greece (no. 8687/08)</w:t>
        </w:r>
      </w:hyperlink>
    </w:p>
    <w:p w14:paraId="346AA5C4" w14:textId="77777777" w:rsidR="007E0CBA" w:rsidRPr="00326CC1" w:rsidRDefault="007E0CBA" w:rsidP="007E0CBA">
      <w:pPr>
        <w:pStyle w:val="NoSpacing"/>
        <w:jc w:val="both"/>
        <w:rPr>
          <w:rFonts w:ascii="Times New Roman" w:hAnsi="Times New Roman" w:cs="Times New Roman"/>
          <w:sz w:val="24"/>
          <w:szCs w:val="24"/>
        </w:rPr>
      </w:pPr>
    </w:p>
    <w:p w14:paraId="7A660E17"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Мерките за сигурност при извеждането на затворник следва да бъдат пропорционални на риска, който той представлява. Затова поставянето на белезници на ръцете и краката на жалбоподателя при всяко извеждане от затвора за медицински преглед, както и присъствието на надзиратели или полицаи по време на самите прегледи, включително урологични, без при това да е доказана сериозна опасност жалбоподателят да се опита да избяга или да нарани другиго или себе си, предст</w:t>
      </w:r>
      <w:r w:rsidRPr="00326CC1">
        <w:rPr>
          <w:rFonts w:ascii="Times New Roman" w:hAnsi="Times New Roman" w:cs="Times New Roman"/>
          <w:sz w:val="24"/>
          <w:szCs w:val="24"/>
          <w:lang w:val="bg-BG"/>
        </w:rPr>
        <w:t xml:space="preserve">авлява унизително отношение и е в нарушение на чл. 3 от Конвенцията. </w:t>
      </w:r>
      <w:hyperlink r:id="rId306" w:history="1">
        <w:r w:rsidRPr="00326CC1">
          <w:rPr>
            <w:rStyle w:val="Hyperlink"/>
            <w:rFonts w:ascii="Times New Roman" w:hAnsi="Times New Roman" w:cs="Times New Roman"/>
            <w:sz w:val="24"/>
            <w:szCs w:val="24"/>
            <w:lang w:val="bg-BG"/>
          </w:rPr>
          <w:t>Бюлетин № 9</w:t>
        </w:r>
      </w:hyperlink>
    </w:p>
    <w:p w14:paraId="383789E8" w14:textId="77777777" w:rsidR="007E0CBA" w:rsidRPr="00326CC1" w:rsidRDefault="00D1652E" w:rsidP="007E0CBA">
      <w:pPr>
        <w:pStyle w:val="JuList"/>
        <w:keepNext/>
        <w:keepLines/>
        <w:pBdr>
          <w:bottom w:val="single" w:sz="4" w:space="1" w:color="auto"/>
        </w:pBdr>
        <w:spacing w:line="240" w:lineRule="auto"/>
        <w:rPr>
          <w:rStyle w:val="normal--char"/>
          <w:b/>
          <w:i/>
          <w:lang w:val="bg-BG" w:eastAsia="bg-BG"/>
        </w:rPr>
      </w:pPr>
      <w:hyperlink r:id="rId307" w:history="1">
        <w:r w:rsidR="007E0CBA" w:rsidRPr="00326CC1">
          <w:rPr>
            <w:rStyle w:val="Hyperlink"/>
            <w:i/>
            <w:lang w:eastAsia="bg-BG"/>
          </w:rPr>
          <w:t>Duval</w:t>
        </w:r>
        <w:r w:rsidR="007E0CBA" w:rsidRPr="00326CC1">
          <w:rPr>
            <w:rStyle w:val="Hyperlink"/>
            <w:i/>
            <w:lang w:val="bg-BG" w:eastAsia="bg-BG"/>
          </w:rPr>
          <w:t xml:space="preserve"> </w:t>
        </w:r>
        <w:r w:rsidR="007E0CBA" w:rsidRPr="00326CC1">
          <w:rPr>
            <w:rStyle w:val="Hyperlink"/>
            <w:i/>
            <w:lang w:eastAsia="bg-BG"/>
          </w:rPr>
          <w:t>v</w:t>
        </w:r>
        <w:r w:rsidR="007E0CBA" w:rsidRPr="00326CC1">
          <w:rPr>
            <w:rStyle w:val="Hyperlink"/>
            <w:i/>
            <w:lang w:val="bg-BG" w:eastAsia="bg-BG"/>
          </w:rPr>
          <w:t xml:space="preserve">. </w:t>
        </w:r>
        <w:r w:rsidR="007E0CBA" w:rsidRPr="00326CC1">
          <w:rPr>
            <w:rStyle w:val="Hyperlink"/>
            <w:i/>
            <w:lang w:eastAsia="bg-BG"/>
          </w:rPr>
          <w:t>France</w:t>
        </w:r>
        <w:r w:rsidR="007E0CBA" w:rsidRPr="00326CC1">
          <w:rPr>
            <w:rStyle w:val="Hyperlink"/>
            <w:i/>
            <w:lang w:val="bg-BG" w:eastAsia="bg-BG"/>
          </w:rPr>
          <w:t xml:space="preserve"> (</w:t>
        </w:r>
        <w:r w:rsidR="007E0CBA" w:rsidRPr="00326CC1">
          <w:rPr>
            <w:rStyle w:val="Hyperlink"/>
            <w:i/>
            <w:lang w:eastAsia="bg-BG"/>
          </w:rPr>
          <w:t>no</w:t>
        </w:r>
        <w:r w:rsidR="007E0CBA" w:rsidRPr="00326CC1">
          <w:rPr>
            <w:rStyle w:val="Hyperlink"/>
            <w:i/>
            <w:lang w:val="bg-BG" w:eastAsia="bg-BG"/>
          </w:rPr>
          <w:t>. 19868/08)</w:t>
        </w:r>
      </w:hyperlink>
    </w:p>
    <w:p w14:paraId="45B2655E" w14:textId="77777777" w:rsidR="007E0CBA" w:rsidRPr="00326CC1" w:rsidRDefault="007E0CBA" w:rsidP="007E0CBA">
      <w:pPr>
        <w:pStyle w:val="NoSpacing"/>
        <w:jc w:val="both"/>
        <w:rPr>
          <w:rFonts w:ascii="Times New Roman" w:hAnsi="Times New Roman" w:cs="Times New Roman"/>
          <w:sz w:val="24"/>
          <w:szCs w:val="24"/>
          <w:lang w:val="bg-BG"/>
        </w:rPr>
      </w:pPr>
    </w:p>
    <w:p w14:paraId="67E7AA0D"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Поставянето на подсъдимия в метална клетка в съдебната зала, без да има данни той да е по някакъв начин опасен, е в нарушение на чл. 3 от Конвенцията (забрана на нечовешко и унизително отнасяне). Мизерните условия, в които жалбоподателят е бил задържан под стража, също са в нарушение на тази разпоредба. </w:t>
      </w:r>
      <w:hyperlink r:id="rId308" w:history="1">
        <w:r w:rsidRPr="00326CC1">
          <w:rPr>
            <w:rStyle w:val="Hyperlink"/>
            <w:rFonts w:ascii="Times New Roman" w:hAnsi="Times New Roman" w:cs="Times New Roman"/>
            <w:sz w:val="24"/>
            <w:szCs w:val="24"/>
            <w:lang w:val="bg-BG"/>
          </w:rPr>
          <w:t>Бюлетин № 9</w:t>
        </w:r>
      </w:hyperlink>
    </w:p>
    <w:p w14:paraId="3D73ABEF" w14:textId="77777777" w:rsidR="007E0CBA" w:rsidRPr="00326CC1" w:rsidRDefault="00D1652E" w:rsidP="007E0CBA">
      <w:pPr>
        <w:pStyle w:val="NoSpacing"/>
        <w:pBdr>
          <w:bottom w:val="single" w:sz="4" w:space="1" w:color="auto"/>
        </w:pBdr>
        <w:jc w:val="both"/>
        <w:rPr>
          <w:rFonts w:ascii="Times New Roman" w:hAnsi="Times New Roman" w:cs="Times New Roman"/>
          <w:sz w:val="24"/>
          <w:szCs w:val="24"/>
          <w:lang w:val="bg-BG"/>
        </w:rPr>
      </w:pPr>
      <w:hyperlink r:id="rId309" w:history="1">
        <w:r w:rsidR="007E0CBA" w:rsidRPr="00326CC1">
          <w:rPr>
            <w:rStyle w:val="Hyperlink"/>
            <w:rFonts w:ascii="Times New Roman" w:hAnsi="Times New Roman" w:cs="Times New Roman"/>
            <w:lang w:eastAsia="bg-BG"/>
          </w:rPr>
          <w:t xml:space="preserve"> </w:t>
        </w:r>
        <w:r w:rsidR="007E0CBA" w:rsidRPr="00326CC1">
          <w:rPr>
            <w:rStyle w:val="Hyperlink"/>
            <w:rFonts w:ascii="Times New Roman" w:hAnsi="Times New Roman" w:cs="Times New Roman"/>
            <w:i/>
            <w:sz w:val="24"/>
            <w:lang w:eastAsia="bg-BG"/>
          </w:rPr>
          <w:t>Khodorkovskiy v. Russia (no. 5829/04)</w:t>
        </w:r>
      </w:hyperlink>
    </w:p>
    <w:p w14:paraId="1997C94B" w14:textId="77777777" w:rsidR="007E0CBA" w:rsidRPr="00326CC1" w:rsidRDefault="007E0CBA" w:rsidP="007E0CBA">
      <w:pPr>
        <w:pStyle w:val="NoSpacing"/>
        <w:jc w:val="both"/>
        <w:rPr>
          <w:rFonts w:ascii="Times New Roman" w:hAnsi="Times New Roman" w:cs="Times New Roman"/>
          <w:sz w:val="24"/>
          <w:szCs w:val="24"/>
          <w:lang w:val="bg-BG"/>
        </w:rPr>
      </w:pPr>
    </w:p>
    <w:p w14:paraId="6F11F113" w14:textId="77777777" w:rsidR="007E0CBA" w:rsidRPr="00326CC1" w:rsidRDefault="007E0CBA" w:rsidP="007E0CBA">
      <w:pPr>
        <w:spacing w:after="0" w:line="240" w:lineRule="auto"/>
        <w:jc w:val="both"/>
        <w:rPr>
          <w:rStyle w:val="normal--char"/>
          <w:rFonts w:ascii="Times New Roman" w:hAnsi="Times New Roman" w:cs="Times New Roman"/>
          <w:sz w:val="24"/>
          <w:szCs w:val="24"/>
        </w:rPr>
      </w:pPr>
      <w:r w:rsidRPr="00326CC1">
        <w:rPr>
          <w:rFonts w:ascii="Times New Roman" w:hAnsi="Times New Roman" w:cs="Times New Roman"/>
          <w:sz w:val="24"/>
          <w:szCs w:val="24"/>
        </w:rPr>
        <w:t xml:space="preserve">Нарушение на чл. 3 от Конвенцията (забрана на нечовешко и унизително отнасяне) заради условията на задържане – пренаселена килия, мизерни условия, липса на възможност за физически упражнения; и заради решението на властите по време на всяко съдебно заседание да поставят жалбоподателя в метална клетка в залата, въпреки че не е имало данни той да е бил склонен към насилие или да е по някакъв друг начин опасен. </w:t>
      </w:r>
      <w:hyperlink r:id="rId310" w:history="1">
        <w:r w:rsidRPr="00326CC1">
          <w:rPr>
            <w:rStyle w:val="Hyperlink"/>
            <w:rFonts w:ascii="Times New Roman" w:hAnsi="Times New Roman" w:cs="Times New Roman"/>
            <w:sz w:val="24"/>
            <w:szCs w:val="24"/>
          </w:rPr>
          <w:t>Бюлетин № 9</w:t>
        </w:r>
      </w:hyperlink>
    </w:p>
    <w:p w14:paraId="1E5A53E6" w14:textId="77777777" w:rsidR="007E0CBA" w:rsidRPr="00326CC1" w:rsidRDefault="00D1652E" w:rsidP="007E0CBA">
      <w:pPr>
        <w:pStyle w:val="NoSpacing"/>
        <w:pBdr>
          <w:bottom w:val="single" w:sz="4" w:space="1" w:color="auto"/>
        </w:pBdr>
        <w:jc w:val="both"/>
        <w:rPr>
          <w:rFonts w:ascii="Times New Roman" w:hAnsi="Times New Roman" w:cs="Times New Roman"/>
          <w:i/>
          <w:color w:val="000000"/>
          <w:sz w:val="24"/>
          <w:lang w:val="bg-BG" w:eastAsia="bg-BG"/>
        </w:rPr>
      </w:pPr>
      <w:hyperlink r:id="rId311" w:history="1">
        <w:r w:rsidR="007E0CBA" w:rsidRPr="00326CC1">
          <w:rPr>
            <w:rStyle w:val="Hyperlink"/>
            <w:rFonts w:ascii="Times New Roman" w:hAnsi="Times New Roman" w:cs="Times New Roman"/>
            <w:lang w:val="bg-BG" w:eastAsia="bg-BG"/>
          </w:rPr>
          <w:t xml:space="preserve"> </w:t>
        </w:r>
        <w:r w:rsidR="007E0CBA" w:rsidRPr="00326CC1">
          <w:rPr>
            <w:rStyle w:val="Hyperlink"/>
            <w:rFonts w:ascii="Times New Roman" w:hAnsi="Times New Roman" w:cs="Times New Roman"/>
            <w:i/>
            <w:sz w:val="24"/>
            <w:lang w:eastAsia="bg-BG"/>
          </w:rPr>
          <w:t>Khodorkovskiy</w:t>
        </w:r>
        <w:r w:rsidR="007E0CBA" w:rsidRPr="00326CC1">
          <w:rPr>
            <w:rStyle w:val="Hyperlink"/>
            <w:rFonts w:ascii="Times New Roman" w:hAnsi="Times New Roman" w:cs="Times New Roman"/>
            <w:i/>
            <w:sz w:val="24"/>
            <w:lang w:val="bg-BG" w:eastAsia="bg-BG"/>
          </w:rPr>
          <w:t xml:space="preserve"> </w:t>
        </w:r>
        <w:r w:rsidR="007E0CBA" w:rsidRPr="00326CC1">
          <w:rPr>
            <w:rStyle w:val="Hyperlink"/>
            <w:rFonts w:ascii="Times New Roman" w:hAnsi="Times New Roman" w:cs="Times New Roman"/>
            <w:i/>
            <w:sz w:val="24"/>
            <w:lang w:eastAsia="bg-BG"/>
          </w:rPr>
          <w:t>v</w:t>
        </w:r>
        <w:r w:rsidR="007E0CBA" w:rsidRPr="00326CC1">
          <w:rPr>
            <w:rStyle w:val="Hyperlink"/>
            <w:rFonts w:ascii="Times New Roman" w:hAnsi="Times New Roman" w:cs="Times New Roman"/>
            <w:i/>
            <w:sz w:val="24"/>
            <w:lang w:val="bg-BG" w:eastAsia="bg-BG"/>
          </w:rPr>
          <w:t xml:space="preserve">. </w:t>
        </w:r>
        <w:r w:rsidR="007E0CBA" w:rsidRPr="00326CC1">
          <w:rPr>
            <w:rStyle w:val="Hyperlink"/>
            <w:rFonts w:ascii="Times New Roman" w:hAnsi="Times New Roman" w:cs="Times New Roman"/>
            <w:i/>
            <w:sz w:val="24"/>
            <w:lang w:eastAsia="bg-BG"/>
          </w:rPr>
          <w:t>Russia</w:t>
        </w:r>
        <w:r w:rsidR="007E0CBA" w:rsidRPr="00326CC1">
          <w:rPr>
            <w:rStyle w:val="Hyperlink"/>
            <w:rFonts w:ascii="Times New Roman" w:hAnsi="Times New Roman" w:cs="Times New Roman"/>
            <w:i/>
            <w:sz w:val="24"/>
            <w:lang w:val="bg-BG" w:eastAsia="bg-BG"/>
          </w:rPr>
          <w:t xml:space="preserve"> (</w:t>
        </w:r>
        <w:r w:rsidR="007E0CBA" w:rsidRPr="00326CC1">
          <w:rPr>
            <w:rStyle w:val="Hyperlink"/>
            <w:rFonts w:ascii="Times New Roman" w:hAnsi="Times New Roman" w:cs="Times New Roman"/>
            <w:i/>
            <w:sz w:val="24"/>
            <w:lang w:eastAsia="bg-BG"/>
          </w:rPr>
          <w:t>no</w:t>
        </w:r>
        <w:r w:rsidR="007E0CBA" w:rsidRPr="00326CC1">
          <w:rPr>
            <w:rStyle w:val="Hyperlink"/>
            <w:rFonts w:ascii="Times New Roman" w:hAnsi="Times New Roman" w:cs="Times New Roman"/>
            <w:i/>
            <w:sz w:val="24"/>
            <w:lang w:val="bg-BG" w:eastAsia="bg-BG"/>
          </w:rPr>
          <w:t>. 5829/04)</w:t>
        </w:r>
      </w:hyperlink>
    </w:p>
    <w:p w14:paraId="0A516AE9" w14:textId="77777777" w:rsidR="007E0CBA" w:rsidRPr="00326CC1" w:rsidRDefault="007E0CBA" w:rsidP="007E0CBA">
      <w:pPr>
        <w:pStyle w:val="NoSpacing"/>
        <w:jc w:val="both"/>
        <w:rPr>
          <w:rFonts w:ascii="Times New Roman" w:hAnsi="Times New Roman" w:cs="Times New Roman"/>
          <w:sz w:val="24"/>
          <w:szCs w:val="24"/>
          <w:lang w:val="bg-BG"/>
        </w:rPr>
      </w:pPr>
    </w:p>
    <w:p w14:paraId="707F23A4" w14:textId="77777777" w:rsidR="00322880" w:rsidRPr="00326CC1" w:rsidRDefault="00322880" w:rsidP="0032288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Отказът на лекари и болници да назначат генетично изследване на бременната жалбоподателка, при положение, че е имало подозрение, че плодът й е с тежки малформации, представлява унизително третиране по смисъла на чл. 3 от Конвенцията.</w:t>
      </w:r>
      <w:r w:rsidRPr="00326CC1">
        <w:rPr>
          <w:rStyle w:val="normal--char"/>
          <w:rFonts w:ascii="Times New Roman" w:hAnsi="Times New Roman" w:cs="Times New Roman"/>
          <w:color w:val="000000"/>
          <w:sz w:val="24"/>
          <w:szCs w:val="24"/>
          <w:lang w:val="bg-BG"/>
        </w:rPr>
        <w:t xml:space="preserve"> </w:t>
      </w:r>
      <w:hyperlink r:id="rId312" w:history="1">
        <w:r w:rsidRPr="00326CC1">
          <w:rPr>
            <w:rStyle w:val="Hyperlink"/>
            <w:rFonts w:ascii="Times New Roman" w:hAnsi="Times New Roman" w:cs="Times New Roman"/>
            <w:sz w:val="24"/>
            <w:szCs w:val="24"/>
            <w:lang w:val="bg-BG"/>
          </w:rPr>
          <w:t>Бюлетин № 9</w:t>
        </w:r>
      </w:hyperlink>
    </w:p>
    <w:p w14:paraId="588730DB" w14:textId="77777777" w:rsidR="00322880" w:rsidRPr="00326CC1" w:rsidRDefault="00D1652E" w:rsidP="00322880">
      <w:pPr>
        <w:pBdr>
          <w:bottom w:val="single" w:sz="4" w:space="1" w:color="auto"/>
        </w:pBdr>
        <w:spacing w:after="0" w:line="240" w:lineRule="auto"/>
        <w:jc w:val="both"/>
        <w:rPr>
          <w:rStyle w:val="normal--char"/>
          <w:rFonts w:ascii="Times New Roman" w:hAnsi="Times New Roman" w:cs="Times New Roman"/>
          <w:i/>
          <w:sz w:val="24"/>
        </w:rPr>
      </w:pPr>
      <w:hyperlink r:id="rId313" w:history="1">
        <w:r w:rsidR="00322880" w:rsidRPr="00326CC1">
          <w:rPr>
            <w:rStyle w:val="Hyperlink"/>
            <w:rFonts w:ascii="Times New Roman" w:hAnsi="Times New Roman" w:cs="Times New Roman"/>
            <w:i/>
            <w:sz w:val="24"/>
            <w:lang w:val="en-US"/>
          </w:rPr>
          <w:t>R</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R</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v</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Poland</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no</w:t>
        </w:r>
        <w:r w:rsidR="00322880" w:rsidRPr="00326CC1">
          <w:rPr>
            <w:rStyle w:val="Hyperlink"/>
            <w:rFonts w:ascii="Times New Roman" w:hAnsi="Times New Roman" w:cs="Times New Roman"/>
            <w:i/>
            <w:sz w:val="24"/>
          </w:rPr>
          <w:t>. 27617/04)</w:t>
        </w:r>
      </w:hyperlink>
    </w:p>
    <w:p w14:paraId="556A1926" w14:textId="77777777" w:rsidR="00322880" w:rsidRPr="00326CC1" w:rsidRDefault="00322880" w:rsidP="00322880">
      <w:pPr>
        <w:pStyle w:val="NoSpacing"/>
        <w:rPr>
          <w:rFonts w:ascii="Times New Roman" w:hAnsi="Times New Roman" w:cs="Times New Roman"/>
          <w:sz w:val="24"/>
          <w:szCs w:val="24"/>
          <w:lang w:val="bg-BG" w:eastAsia="bg-BG"/>
        </w:rPr>
      </w:pPr>
    </w:p>
    <w:p w14:paraId="6253AD9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Непропорционалната сила, използвана при разпръсването на неразрешена демонстрация, е в нарушение на чл. 3 от Конвенцията. </w:t>
      </w:r>
      <w:hyperlink r:id="rId314" w:history="1">
        <w:r w:rsidRPr="00326CC1">
          <w:rPr>
            <w:rStyle w:val="Hyperlink"/>
            <w:rFonts w:ascii="Times New Roman" w:hAnsi="Times New Roman" w:cs="Times New Roman"/>
            <w:sz w:val="24"/>
            <w:szCs w:val="24"/>
            <w:lang w:val="bg-BG"/>
          </w:rPr>
          <w:t>Бюлетин № 9</w:t>
        </w:r>
      </w:hyperlink>
    </w:p>
    <w:p w14:paraId="3F37F53E" w14:textId="77777777" w:rsidR="00934A4C" w:rsidRPr="00326CC1" w:rsidRDefault="00D1652E" w:rsidP="00934A4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315" w:history="1">
        <w:r w:rsidR="00934A4C" w:rsidRPr="00326CC1">
          <w:rPr>
            <w:rStyle w:val="Hyperlink"/>
            <w:rFonts w:ascii="Times New Roman" w:hAnsi="Times New Roman" w:cs="Times New Roman"/>
            <w:i/>
            <w:sz w:val="24"/>
          </w:rPr>
          <w:t>Gazioğlu and Others v. Turkey (no. 29835/05)</w:t>
        </w:r>
      </w:hyperlink>
    </w:p>
    <w:p w14:paraId="60C80E82" w14:textId="77777777" w:rsidR="00934A4C" w:rsidRPr="00326CC1" w:rsidRDefault="00934A4C" w:rsidP="00934A4C">
      <w:pPr>
        <w:pStyle w:val="NoSpacing"/>
        <w:jc w:val="both"/>
        <w:rPr>
          <w:rFonts w:ascii="Times New Roman" w:hAnsi="Times New Roman" w:cs="Times New Roman"/>
          <w:sz w:val="24"/>
          <w:szCs w:val="24"/>
          <w:lang w:val="bg-BG"/>
        </w:rPr>
      </w:pPr>
    </w:p>
    <w:p w14:paraId="75E179E6" w14:textId="77777777" w:rsidR="00FE75F1" w:rsidRPr="00326CC1" w:rsidRDefault="00FE75F1" w:rsidP="00FE75F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Формалистичната и неекспедитивна процедура във връзка с предоставянето на закрила на чужденци в Гърция и условията на задържане в центровете за задържане на чужденци представляват нечовешко и унизително третиране. </w:t>
      </w:r>
      <w:hyperlink r:id="rId316"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10</w:t>
        </w:r>
      </w:hyperlink>
    </w:p>
    <w:p w14:paraId="660E633D" w14:textId="77777777" w:rsidR="00FE75F1" w:rsidRPr="00326CC1" w:rsidRDefault="00D1652E" w:rsidP="00FE75F1">
      <w:pPr>
        <w:pStyle w:val="NoSpacing"/>
        <w:pBdr>
          <w:bottom w:val="single" w:sz="4" w:space="1" w:color="auto"/>
        </w:pBdr>
        <w:jc w:val="both"/>
        <w:rPr>
          <w:rFonts w:ascii="Times New Roman" w:hAnsi="Times New Roman" w:cs="Times New Roman"/>
          <w:sz w:val="24"/>
          <w:szCs w:val="24"/>
          <w:lang w:val="bg-BG"/>
        </w:rPr>
      </w:pPr>
      <w:hyperlink r:id="rId317" w:history="1">
        <w:r w:rsidR="00FE75F1" w:rsidRPr="00326CC1">
          <w:rPr>
            <w:rStyle w:val="Hyperlink"/>
            <w:rFonts w:ascii="Times New Roman" w:hAnsi="Times New Roman" w:cs="Times New Roman"/>
            <w:i/>
            <w:sz w:val="24"/>
          </w:rPr>
          <w:t>R.U. v. Greece (no. 2237/08)</w:t>
        </w:r>
      </w:hyperlink>
    </w:p>
    <w:p w14:paraId="51021092" w14:textId="77777777" w:rsidR="00FE75F1" w:rsidRPr="00326CC1" w:rsidRDefault="00FE75F1" w:rsidP="00FE75F1">
      <w:pPr>
        <w:pStyle w:val="NoSpacing"/>
        <w:jc w:val="both"/>
        <w:rPr>
          <w:rFonts w:ascii="Times New Roman" w:hAnsi="Times New Roman" w:cs="Times New Roman"/>
          <w:sz w:val="24"/>
          <w:szCs w:val="24"/>
          <w:lang w:val="bg-BG"/>
        </w:rPr>
      </w:pPr>
    </w:p>
    <w:p w14:paraId="5742A314"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Пълната изолация на лишен от свобода от останалите затворници е допустимо само в изключителни случаи и като временна мярка. </w:t>
      </w:r>
      <w:hyperlink r:id="rId318"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10</w:t>
        </w:r>
      </w:hyperlink>
    </w:p>
    <w:p w14:paraId="327721A4" w14:textId="77777777" w:rsidR="00FE75F1" w:rsidRPr="00326CC1" w:rsidRDefault="00D1652E" w:rsidP="00FE75F1">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319" w:history="1">
        <w:r w:rsidR="00FE75F1" w:rsidRPr="00326CC1">
          <w:rPr>
            <w:rStyle w:val="Hyperlink"/>
            <w:rFonts w:ascii="Times New Roman" w:hAnsi="Times New Roman" w:cs="Times New Roman"/>
            <w:i/>
            <w:sz w:val="24"/>
          </w:rPr>
          <w:t>Csüllög, v. Hungary</w:t>
        </w:r>
      </w:hyperlink>
      <w:r w:rsidR="00FE75F1" w:rsidRPr="00326CC1">
        <w:rPr>
          <w:rFonts w:ascii="Times New Roman" w:hAnsi="Times New Roman" w:cs="Times New Roman"/>
          <w:i/>
          <w:sz w:val="24"/>
        </w:rPr>
        <w:t xml:space="preserve"> (no.30042/08)</w:t>
      </w:r>
    </w:p>
    <w:p w14:paraId="1F524F38" w14:textId="77777777" w:rsidR="00FE75F1" w:rsidRPr="00326CC1" w:rsidRDefault="00FE75F1" w:rsidP="00FE75F1">
      <w:pPr>
        <w:pStyle w:val="NoSpacing"/>
        <w:jc w:val="both"/>
        <w:rPr>
          <w:rFonts w:ascii="Times New Roman" w:hAnsi="Times New Roman" w:cs="Times New Roman"/>
          <w:sz w:val="24"/>
          <w:szCs w:val="24"/>
          <w:lang w:val="bg-BG"/>
        </w:rPr>
      </w:pPr>
    </w:p>
    <w:p w14:paraId="33B5EB7D"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Изолирането на затворник в наказателна килия без дрехи в рамките на седем дни представлява нечовешко и унизително отнасяне. </w:t>
      </w:r>
      <w:hyperlink r:id="rId320"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6517F393" w14:textId="77777777" w:rsidR="00FE75F1" w:rsidRPr="00326CC1" w:rsidRDefault="00D1652E" w:rsidP="00FE75F1">
      <w:pPr>
        <w:pBdr>
          <w:bottom w:val="single" w:sz="4" w:space="1" w:color="auto"/>
        </w:pBdr>
        <w:spacing w:after="0" w:line="240" w:lineRule="auto"/>
        <w:jc w:val="both"/>
        <w:rPr>
          <w:rStyle w:val="normal--char"/>
          <w:rFonts w:ascii="Times New Roman" w:hAnsi="Times New Roman" w:cs="Times New Roman"/>
          <w:i/>
          <w:iCs/>
          <w:sz w:val="24"/>
          <w:szCs w:val="24"/>
        </w:rPr>
      </w:pPr>
      <w:hyperlink r:id="rId321" w:history="1">
        <w:r w:rsidR="00FE75F1" w:rsidRPr="00326CC1">
          <w:rPr>
            <w:rStyle w:val="Hyperlink"/>
            <w:rFonts w:ascii="Times New Roman" w:hAnsi="Times New Roman" w:cs="Times New Roman"/>
            <w:i/>
            <w:iCs/>
            <w:sz w:val="24"/>
            <w:szCs w:val="24"/>
          </w:rPr>
          <w:t xml:space="preserve">Hellig </w:t>
        </w:r>
        <w:r w:rsidR="00FE75F1" w:rsidRPr="00326CC1">
          <w:rPr>
            <w:rStyle w:val="Hyperlink"/>
            <w:rFonts w:ascii="Times New Roman" w:hAnsi="Times New Roman" w:cs="Times New Roman"/>
            <w:i/>
            <w:iCs/>
            <w:sz w:val="24"/>
            <w:szCs w:val="24"/>
            <w:lang w:val="en-US"/>
          </w:rPr>
          <w:t>v</w:t>
        </w:r>
        <w:r w:rsidR="00FE75F1" w:rsidRPr="00326CC1">
          <w:rPr>
            <w:rStyle w:val="Hyperlink"/>
            <w:rFonts w:ascii="Times New Roman" w:hAnsi="Times New Roman" w:cs="Times New Roman"/>
            <w:i/>
            <w:iCs/>
            <w:sz w:val="24"/>
            <w:szCs w:val="24"/>
          </w:rPr>
          <w:t>. Germany</w:t>
        </w:r>
      </w:hyperlink>
      <w:r w:rsidR="002F36B0" w:rsidRPr="00326CC1">
        <w:rPr>
          <w:rFonts w:ascii="Times New Roman" w:hAnsi="Times New Roman" w:cs="Times New Roman"/>
          <w:i/>
          <w:iCs/>
          <w:color w:val="000000"/>
          <w:sz w:val="24"/>
          <w:szCs w:val="24"/>
        </w:rPr>
        <w:t xml:space="preserve"> (</w:t>
      </w:r>
      <w:r w:rsidR="002F36B0" w:rsidRPr="00326CC1">
        <w:rPr>
          <w:rFonts w:ascii="Times New Roman" w:hAnsi="Times New Roman" w:cs="Times New Roman"/>
          <w:i/>
          <w:iCs/>
          <w:color w:val="000000"/>
          <w:sz w:val="24"/>
          <w:szCs w:val="24"/>
          <w:lang w:val="en-US"/>
        </w:rPr>
        <w:t>no.</w:t>
      </w:r>
      <w:r w:rsidR="00FE75F1" w:rsidRPr="00326CC1">
        <w:rPr>
          <w:rFonts w:ascii="Times New Roman" w:hAnsi="Times New Roman" w:cs="Times New Roman"/>
          <w:i/>
          <w:iCs/>
          <w:color w:val="000000"/>
          <w:sz w:val="24"/>
          <w:szCs w:val="24"/>
        </w:rPr>
        <w:t xml:space="preserve"> </w:t>
      </w:r>
      <w:r w:rsidR="00FE75F1" w:rsidRPr="00326CC1">
        <w:rPr>
          <w:rFonts w:ascii="Times New Roman" w:hAnsi="Times New Roman" w:cs="Times New Roman"/>
          <w:color w:val="000000"/>
          <w:sz w:val="24"/>
          <w:szCs w:val="24"/>
        </w:rPr>
        <w:t>20999/05)</w:t>
      </w:r>
    </w:p>
    <w:p w14:paraId="62E82E15" w14:textId="77777777" w:rsidR="00FE75F1" w:rsidRPr="00326CC1" w:rsidRDefault="00FE75F1" w:rsidP="00FE75F1">
      <w:pPr>
        <w:pStyle w:val="NoSpacing"/>
        <w:rPr>
          <w:rFonts w:ascii="Times New Roman" w:hAnsi="Times New Roman" w:cs="Times New Roman"/>
          <w:sz w:val="24"/>
          <w:szCs w:val="24"/>
        </w:rPr>
      </w:pPr>
    </w:p>
    <w:p w14:paraId="003CDA1D"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 xml:space="preserve">Непредоставянето на медицински грижи на жалбоподателя в затвора, адекватни на неговото състояние на диабетик, включително липсата на проследяване на състоянието му от специалист, липсата на адекватна храна и др., които са довели до хипогликемична криза и множество тежки усложнения, е в нарушение на забраната за нечовешко и унизително третиране по член 3 от Конвенцията. </w:t>
      </w:r>
      <w:hyperlink r:id="rId322"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39882F07" w14:textId="77777777" w:rsidR="00FE75F1" w:rsidRPr="00326CC1" w:rsidRDefault="00D1652E" w:rsidP="00FE75F1">
      <w:pPr>
        <w:pBdr>
          <w:bottom w:val="single" w:sz="4" w:space="1" w:color="auto"/>
        </w:pBdr>
        <w:spacing w:after="0" w:line="240" w:lineRule="auto"/>
        <w:jc w:val="both"/>
        <w:rPr>
          <w:rStyle w:val="normal--char"/>
          <w:rFonts w:ascii="Times New Roman" w:hAnsi="Times New Roman" w:cs="Times New Roman"/>
          <w:i/>
          <w:iCs/>
          <w:sz w:val="24"/>
          <w:szCs w:val="24"/>
        </w:rPr>
      </w:pPr>
      <w:hyperlink r:id="rId323" w:history="1">
        <w:r w:rsidR="00FE75F1" w:rsidRPr="00326CC1">
          <w:rPr>
            <w:rStyle w:val="Hyperlink"/>
            <w:rFonts w:ascii="Times New Roman" w:hAnsi="Times New Roman" w:cs="Times New Roman"/>
            <w:i/>
            <w:iCs/>
            <w:sz w:val="24"/>
            <w:szCs w:val="24"/>
          </w:rPr>
          <w:t>Demian c. Roumanie (no. 5614/05)</w:t>
        </w:r>
      </w:hyperlink>
    </w:p>
    <w:p w14:paraId="3880E4A1" w14:textId="77777777" w:rsidR="00FE75F1" w:rsidRPr="00326CC1" w:rsidRDefault="00FE75F1" w:rsidP="00FE75F1">
      <w:pPr>
        <w:pStyle w:val="NoSpacing"/>
        <w:jc w:val="both"/>
        <w:rPr>
          <w:rFonts w:ascii="Times New Roman" w:hAnsi="Times New Roman" w:cs="Times New Roman"/>
          <w:sz w:val="24"/>
          <w:szCs w:val="24"/>
          <w:lang w:val="bg-BG"/>
        </w:rPr>
      </w:pPr>
    </w:p>
    <w:p w14:paraId="43CFC87C"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Приковаването с белезници за дърво в двора на полицейския участък на мъж, страдащ от коксартроза, представлява нечовешко и унизително отнасяне (нарушение на материалния аспект на чл. 3). Румъния е нарушила и процедурния аспект на чл. 3, тъй като заведеното от жалбоподателя наказателно производство срещу полицая е било прекратено с мотива, че оковаването му с белезници е било в съответствие със закона.</w:t>
      </w:r>
      <w:r w:rsidRPr="00326CC1">
        <w:rPr>
          <w:rStyle w:val="normal--char"/>
          <w:rFonts w:ascii="Times New Roman" w:hAnsi="Times New Roman" w:cs="Times New Roman"/>
          <w:color w:val="000000"/>
          <w:sz w:val="24"/>
          <w:szCs w:val="24"/>
          <w:lang w:val="bg-BG"/>
        </w:rPr>
        <w:t xml:space="preserve"> </w:t>
      </w:r>
      <w:hyperlink r:id="rId324"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154B0847" w14:textId="77777777" w:rsidR="00FE75F1" w:rsidRPr="00326CC1" w:rsidRDefault="00D1652E"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25" w:history="1">
        <w:r w:rsidR="00FE75F1" w:rsidRPr="00326CC1">
          <w:rPr>
            <w:rStyle w:val="Hyperlink"/>
            <w:i/>
            <w:szCs w:val="24"/>
          </w:rPr>
          <w:t>Archip</w:t>
        </w:r>
        <w:r w:rsidR="00FE75F1" w:rsidRPr="00326CC1">
          <w:rPr>
            <w:rStyle w:val="Hyperlink"/>
            <w:i/>
            <w:szCs w:val="24"/>
            <w:lang w:val="bg-BG"/>
          </w:rPr>
          <w:t xml:space="preserve"> </w:t>
        </w:r>
        <w:r w:rsidR="00FE75F1" w:rsidRPr="00326CC1">
          <w:rPr>
            <w:rStyle w:val="Hyperlink"/>
            <w:i/>
            <w:szCs w:val="24"/>
          </w:rPr>
          <w:t>v</w:t>
        </w:r>
        <w:r w:rsidR="00FE75F1" w:rsidRPr="00326CC1">
          <w:rPr>
            <w:rStyle w:val="Hyperlink"/>
            <w:i/>
            <w:szCs w:val="24"/>
            <w:lang w:val="bg-BG"/>
          </w:rPr>
          <w:t xml:space="preserve">. </w:t>
        </w:r>
        <w:r w:rsidR="00FE75F1" w:rsidRPr="00326CC1">
          <w:rPr>
            <w:rStyle w:val="Hyperlink"/>
            <w:i/>
            <w:szCs w:val="24"/>
          </w:rPr>
          <w:t>Romania</w:t>
        </w:r>
      </w:hyperlink>
      <w:r w:rsidR="00FE75F1" w:rsidRPr="00326CC1">
        <w:rPr>
          <w:i/>
          <w:szCs w:val="24"/>
          <w:lang w:val="bg-BG"/>
        </w:rPr>
        <w:t xml:space="preserve"> (</w:t>
      </w:r>
      <w:r w:rsidR="00FE75F1" w:rsidRPr="00326CC1">
        <w:rPr>
          <w:i/>
          <w:szCs w:val="24"/>
          <w:lang w:val="en-US"/>
        </w:rPr>
        <w:t>no</w:t>
      </w:r>
      <w:r w:rsidR="00FE75F1" w:rsidRPr="00326CC1">
        <w:rPr>
          <w:i/>
          <w:szCs w:val="24"/>
          <w:lang w:val="bg-BG"/>
        </w:rPr>
        <w:t>. 49608/08)</w:t>
      </w:r>
    </w:p>
    <w:p w14:paraId="7A894D5A" w14:textId="77777777" w:rsidR="00FE75F1" w:rsidRPr="00326CC1" w:rsidRDefault="00FE75F1" w:rsidP="00FE75F1">
      <w:pPr>
        <w:pStyle w:val="NoSpacing"/>
        <w:jc w:val="both"/>
        <w:rPr>
          <w:rFonts w:ascii="Times New Roman" w:hAnsi="Times New Roman" w:cs="Times New Roman"/>
          <w:sz w:val="24"/>
          <w:szCs w:val="24"/>
          <w:lang w:val="bg-BG"/>
        </w:rPr>
      </w:pPr>
    </w:p>
    <w:p w14:paraId="0069736E" w14:textId="77777777" w:rsidR="00FE75F1" w:rsidRPr="00326CC1" w:rsidRDefault="00FE75F1" w:rsidP="00FE75F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Настаняването на жалбоподателя в килия с пушачи и излагането му на пасивно пушене, което след това се е отразило зле на здравето му, представлява нечовешко и унизително третиране, противно на чл. 3 от Конвенцията.</w:t>
      </w:r>
      <w:r w:rsidRPr="00326CC1">
        <w:rPr>
          <w:rStyle w:val="WW8Num4z0"/>
          <w:rFonts w:ascii="Times New Roman" w:hAnsi="Times New Roman" w:cs="Times New Roman"/>
          <w:color w:val="000000"/>
          <w:sz w:val="24"/>
          <w:szCs w:val="24"/>
          <w:lang w:val="bg-BG"/>
        </w:rPr>
        <w:t xml:space="preserve"> </w:t>
      </w:r>
      <w:hyperlink r:id="rId326" w:history="1">
        <w:r w:rsidRPr="00326CC1">
          <w:rPr>
            <w:rStyle w:val="Hyperlink"/>
            <w:rFonts w:ascii="Times New Roman" w:hAnsi="Times New Roman" w:cs="Times New Roman"/>
            <w:sz w:val="24"/>
            <w:szCs w:val="24"/>
          </w:rPr>
          <w:t>Бюлетин № 13</w:t>
        </w:r>
      </w:hyperlink>
    </w:p>
    <w:p w14:paraId="687DEEA4" w14:textId="77777777" w:rsidR="00FE75F1" w:rsidRPr="00326CC1" w:rsidRDefault="00D1652E"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27" w:history="1">
        <w:r w:rsidR="00FE75F1" w:rsidRPr="00326CC1">
          <w:rPr>
            <w:rStyle w:val="Hyperlink"/>
            <w:i/>
            <w:szCs w:val="24"/>
          </w:rPr>
          <w:t>Pavalache</w:t>
        </w:r>
        <w:r w:rsidR="00FE75F1" w:rsidRPr="00326CC1">
          <w:rPr>
            <w:rStyle w:val="Hyperlink"/>
            <w:i/>
            <w:szCs w:val="24"/>
            <w:lang w:val="bg-BG"/>
          </w:rPr>
          <w:t xml:space="preserve"> </w:t>
        </w:r>
        <w:r w:rsidR="00FE75F1" w:rsidRPr="00326CC1">
          <w:rPr>
            <w:rStyle w:val="Hyperlink"/>
            <w:i/>
            <w:szCs w:val="24"/>
          </w:rPr>
          <w:t>v</w:t>
        </w:r>
        <w:r w:rsidR="00FE75F1" w:rsidRPr="00326CC1">
          <w:rPr>
            <w:rStyle w:val="Hyperlink"/>
            <w:i/>
            <w:szCs w:val="24"/>
            <w:lang w:val="bg-BG"/>
          </w:rPr>
          <w:t xml:space="preserve">. </w:t>
        </w:r>
        <w:r w:rsidR="00FE75F1" w:rsidRPr="00326CC1">
          <w:rPr>
            <w:rStyle w:val="Hyperlink"/>
            <w:i/>
            <w:szCs w:val="24"/>
          </w:rPr>
          <w:t>Romania</w:t>
        </w:r>
        <w:r w:rsidR="00FE75F1" w:rsidRPr="00326CC1">
          <w:rPr>
            <w:rStyle w:val="Hyperlink"/>
            <w:i/>
            <w:szCs w:val="24"/>
            <w:lang w:val="bg-BG"/>
          </w:rPr>
          <w:t xml:space="preserve"> (</w:t>
        </w:r>
        <w:r w:rsidR="00FE75F1" w:rsidRPr="00326CC1">
          <w:rPr>
            <w:rStyle w:val="Hyperlink"/>
            <w:i/>
            <w:szCs w:val="24"/>
            <w:lang w:val="en-US"/>
          </w:rPr>
          <w:t>no</w:t>
        </w:r>
        <w:r w:rsidR="00FE75F1" w:rsidRPr="00326CC1">
          <w:rPr>
            <w:rStyle w:val="Hyperlink"/>
            <w:i/>
            <w:szCs w:val="24"/>
            <w:lang w:val="bg-BG"/>
          </w:rPr>
          <w:t>. 38746/03)</w:t>
        </w:r>
      </w:hyperlink>
    </w:p>
    <w:p w14:paraId="423905D0" w14:textId="77777777" w:rsidR="00FE75F1" w:rsidRPr="00326CC1" w:rsidRDefault="00FE75F1" w:rsidP="00FE75F1">
      <w:pPr>
        <w:pStyle w:val="NoSpacing"/>
        <w:jc w:val="both"/>
        <w:rPr>
          <w:rFonts w:ascii="Times New Roman" w:hAnsi="Times New Roman" w:cs="Times New Roman"/>
          <w:sz w:val="24"/>
          <w:szCs w:val="24"/>
          <w:lang w:val="bg-BG"/>
        </w:rPr>
      </w:pPr>
    </w:p>
    <w:p w14:paraId="20A0C492" w14:textId="77777777" w:rsidR="00FE75F1" w:rsidRPr="00326CC1" w:rsidRDefault="00FE75F1" w:rsidP="00FE75F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Носенето на качулка и белезници от жалбоподателя при ареста и транспортирането му, което е било ограничено в рамките на 2 часа, съпроводено с необходимите мерки за сигурност и без цел да го унижава, не съставлява нарушение на забраната за нечовешко и унизително третиране по чл. 3 от Конвенцията.</w:t>
      </w:r>
      <w:r w:rsidRPr="00326CC1">
        <w:rPr>
          <w:rStyle w:val="WW8Num4z0"/>
          <w:rFonts w:ascii="Times New Roman" w:hAnsi="Times New Roman" w:cs="Times New Roman"/>
          <w:color w:val="000000"/>
          <w:sz w:val="24"/>
          <w:szCs w:val="24"/>
          <w:lang w:val="bg-BG"/>
        </w:rPr>
        <w:t xml:space="preserve"> </w:t>
      </w:r>
      <w:hyperlink r:id="rId328" w:history="1">
        <w:r w:rsidRPr="00326CC1">
          <w:rPr>
            <w:rStyle w:val="Hyperlink"/>
            <w:rFonts w:ascii="Times New Roman" w:hAnsi="Times New Roman" w:cs="Times New Roman"/>
            <w:sz w:val="24"/>
            <w:szCs w:val="24"/>
          </w:rPr>
          <w:t>Бюлетин № 13</w:t>
        </w:r>
      </w:hyperlink>
    </w:p>
    <w:p w14:paraId="52A1DDDE" w14:textId="77777777" w:rsidR="00FE75F1" w:rsidRPr="00326CC1" w:rsidRDefault="00D1652E"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29" w:history="1">
        <w:r w:rsidR="00FE75F1" w:rsidRPr="00326CC1">
          <w:rPr>
            <w:rStyle w:val="Hyperlink"/>
            <w:i/>
            <w:szCs w:val="24"/>
            <w:lang w:val="bg-BG"/>
          </w:rPr>
          <w:t xml:space="preserve">Portmann v. Switzerland </w:t>
        </w:r>
        <w:r w:rsidR="00FE75F1" w:rsidRPr="00326CC1">
          <w:rPr>
            <w:rStyle w:val="Hyperlink"/>
            <w:i/>
            <w:iCs/>
            <w:lang w:val="bg-BG"/>
          </w:rPr>
          <w:t>(</w:t>
        </w:r>
        <w:r w:rsidR="00FE75F1" w:rsidRPr="00326CC1">
          <w:rPr>
            <w:rStyle w:val="Hyperlink"/>
            <w:i/>
            <w:iCs/>
            <w:lang w:val="en-US"/>
          </w:rPr>
          <w:t>no</w:t>
        </w:r>
        <w:r w:rsidR="00FE75F1" w:rsidRPr="00326CC1">
          <w:rPr>
            <w:rStyle w:val="Hyperlink"/>
            <w:i/>
            <w:iCs/>
            <w:lang w:val="bg-BG"/>
          </w:rPr>
          <w:t>.</w:t>
        </w:r>
        <w:r w:rsidR="00FE75F1" w:rsidRPr="00326CC1">
          <w:rPr>
            <w:rStyle w:val="Hyperlink"/>
            <w:lang w:val="bg-BG"/>
          </w:rPr>
          <w:t xml:space="preserve"> </w:t>
        </w:r>
        <w:r w:rsidR="00FE75F1" w:rsidRPr="00326CC1">
          <w:rPr>
            <w:rStyle w:val="Hyperlink"/>
            <w:i/>
            <w:szCs w:val="24"/>
            <w:lang w:val="bg-BG"/>
          </w:rPr>
          <w:t>38455/06</w:t>
        </w:r>
        <w:r w:rsidR="00FE75F1" w:rsidRPr="00326CC1">
          <w:rPr>
            <w:rStyle w:val="Hyperlink"/>
            <w:i/>
            <w:lang w:val="bg-BG"/>
          </w:rPr>
          <w:t>)</w:t>
        </w:r>
      </w:hyperlink>
    </w:p>
    <w:p w14:paraId="26C97CC5" w14:textId="77777777" w:rsidR="00FE75F1" w:rsidRPr="00326CC1" w:rsidRDefault="00FE75F1" w:rsidP="00FE75F1">
      <w:pPr>
        <w:pStyle w:val="NoSpacing"/>
        <w:jc w:val="both"/>
        <w:rPr>
          <w:rFonts w:ascii="Times New Roman" w:hAnsi="Times New Roman" w:cs="Times New Roman"/>
          <w:sz w:val="24"/>
          <w:szCs w:val="24"/>
          <w:lang w:val="bg-BG"/>
        </w:rPr>
      </w:pPr>
    </w:p>
    <w:p w14:paraId="1AC4535B"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Фактът, че здравословното състояние на жалбоподателя се е влошило в затвора, сам по себе си не е достатъчен, за да се направи извод, че има нарушение на Конвенцията, ако властите своевременно и систематично са направили всичко по силите си, за да го лекуват.</w:t>
      </w:r>
      <w:r w:rsidRPr="00326CC1">
        <w:rPr>
          <w:rStyle w:val="WW8Num4z0"/>
          <w:rFonts w:ascii="Times New Roman" w:hAnsi="Times New Roman" w:cs="Times New Roman"/>
          <w:color w:val="000000"/>
          <w:sz w:val="24"/>
          <w:szCs w:val="24"/>
          <w:lang w:val="bg-BG"/>
        </w:rPr>
        <w:t xml:space="preserve"> </w:t>
      </w:r>
      <w:hyperlink r:id="rId330" w:history="1">
        <w:r w:rsidRPr="00326CC1">
          <w:rPr>
            <w:rStyle w:val="Hyperlink"/>
            <w:rFonts w:ascii="Times New Roman" w:hAnsi="Times New Roman" w:cs="Times New Roman"/>
            <w:sz w:val="24"/>
            <w:szCs w:val="24"/>
          </w:rPr>
          <w:t>Бюлетин № 13</w:t>
        </w:r>
      </w:hyperlink>
    </w:p>
    <w:p w14:paraId="78BE8FF7" w14:textId="77777777" w:rsidR="00FE75F1" w:rsidRPr="00326CC1" w:rsidRDefault="00D1652E"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31" w:history="1">
        <w:r w:rsidR="00FE75F1" w:rsidRPr="00326CC1">
          <w:rPr>
            <w:rStyle w:val="Hyperlink"/>
            <w:i/>
            <w:iCs/>
            <w:szCs w:val="24"/>
          </w:rPr>
          <w:t>Goginashvili</w:t>
        </w:r>
        <w:r w:rsidR="00FE75F1" w:rsidRPr="00326CC1">
          <w:rPr>
            <w:rStyle w:val="Hyperlink"/>
            <w:i/>
            <w:iCs/>
            <w:szCs w:val="24"/>
            <w:lang w:val="bg-BG"/>
          </w:rPr>
          <w:t xml:space="preserve"> </w:t>
        </w:r>
        <w:r w:rsidR="00FE75F1" w:rsidRPr="00326CC1">
          <w:rPr>
            <w:rStyle w:val="Hyperlink"/>
            <w:i/>
            <w:iCs/>
            <w:szCs w:val="24"/>
          </w:rPr>
          <w:t>v</w:t>
        </w:r>
        <w:r w:rsidR="00FE75F1" w:rsidRPr="00326CC1">
          <w:rPr>
            <w:rStyle w:val="Hyperlink"/>
            <w:i/>
            <w:iCs/>
            <w:szCs w:val="24"/>
            <w:lang w:val="bg-BG"/>
          </w:rPr>
          <w:t xml:space="preserve">. </w:t>
        </w:r>
        <w:r w:rsidR="00FE75F1" w:rsidRPr="00326CC1">
          <w:rPr>
            <w:rStyle w:val="Hyperlink"/>
            <w:i/>
            <w:iCs/>
            <w:szCs w:val="24"/>
          </w:rPr>
          <w:t>Georgia</w:t>
        </w:r>
        <w:r w:rsidR="00FE75F1" w:rsidRPr="00326CC1">
          <w:rPr>
            <w:rStyle w:val="Hyperlink"/>
            <w:i/>
            <w:iCs/>
            <w:szCs w:val="24"/>
            <w:lang w:val="bg-BG"/>
          </w:rPr>
          <w:t xml:space="preserve"> (</w:t>
        </w:r>
        <w:r w:rsidR="00FE75F1" w:rsidRPr="00326CC1">
          <w:rPr>
            <w:rStyle w:val="Hyperlink"/>
            <w:i/>
            <w:iCs/>
            <w:szCs w:val="24"/>
            <w:lang w:val="en-US"/>
          </w:rPr>
          <w:t>no</w:t>
        </w:r>
        <w:r w:rsidR="00FE75F1" w:rsidRPr="00326CC1">
          <w:rPr>
            <w:rStyle w:val="Hyperlink"/>
            <w:i/>
            <w:iCs/>
            <w:szCs w:val="24"/>
            <w:lang w:val="bg-BG"/>
          </w:rPr>
          <w:t>. 47729/08)</w:t>
        </w:r>
      </w:hyperlink>
    </w:p>
    <w:p w14:paraId="41A5E2A1" w14:textId="77777777" w:rsidR="00FE75F1" w:rsidRPr="00326CC1" w:rsidRDefault="00FE75F1" w:rsidP="008808BC">
      <w:pPr>
        <w:pStyle w:val="NoSpacing"/>
        <w:jc w:val="both"/>
        <w:rPr>
          <w:rFonts w:ascii="Times New Roman" w:hAnsi="Times New Roman" w:cs="Times New Roman"/>
          <w:sz w:val="24"/>
          <w:szCs w:val="24"/>
          <w:lang w:val="bg-BG" w:eastAsia="bg-BG"/>
        </w:rPr>
      </w:pPr>
    </w:p>
    <w:p w14:paraId="13F4038C" w14:textId="77777777" w:rsidR="008808BC" w:rsidRPr="00326CC1" w:rsidRDefault="008808BC" w:rsidP="008808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Принудителното настаняване на жалбоподателя в психиатрична клиника и лечението му в продължение на 41 дни без право на контакт с близки или адвокат е незаконно и представлява унизително третиране. </w:t>
      </w:r>
      <w:hyperlink r:id="rId332" w:history="1">
        <w:r w:rsidRPr="00326CC1">
          <w:rPr>
            <w:rStyle w:val="Hyperlink"/>
            <w:rFonts w:ascii="Times New Roman" w:hAnsi="Times New Roman" w:cs="Times New Roman"/>
            <w:sz w:val="24"/>
            <w:szCs w:val="24"/>
          </w:rPr>
          <w:t>Бюлетин № 13</w:t>
        </w:r>
      </w:hyperlink>
      <w:r w:rsidRPr="00326CC1">
        <w:rPr>
          <w:rStyle w:val="WW8Num4z0"/>
          <w:rFonts w:ascii="Times New Roman" w:hAnsi="Times New Roman" w:cs="Times New Roman"/>
          <w:color w:val="000000"/>
          <w:sz w:val="24"/>
          <w:szCs w:val="24"/>
        </w:rPr>
        <w:t xml:space="preserve"> </w:t>
      </w:r>
      <w:hyperlink r:id="rId333" w:history="1"/>
    </w:p>
    <w:p w14:paraId="1338C929" w14:textId="77777777" w:rsidR="008808BC" w:rsidRPr="00326CC1" w:rsidRDefault="00D1652E" w:rsidP="008808B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34" w:history="1">
        <w:r w:rsidR="008808BC" w:rsidRPr="00326CC1">
          <w:rPr>
            <w:rStyle w:val="Hyperlink"/>
            <w:i/>
            <w:szCs w:val="24"/>
          </w:rPr>
          <w:t>Gorobet</w:t>
        </w:r>
        <w:r w:rsidR="008808BC" w:rsidRPr="00326CC1">
          <w:rPr>
            <w:rStyle w:val="Hyperlink"/>
            <w:i/>
            <w:szCs w:val="24"/>
            <w:lang w:val="bg-BG"/>
          </w:rPr>
          <w:t xml:space="preserve"> </w:t>
        </w:r>
        <w:r w:rsidR="008808BC" w:rsidRPr="00326CC1">
          <w:rPr>
            <w:rStyle w:val="Hyperlink"/>
            <w:i/>
            <w:szCs w:val="24"/>
          </w:rPr>
          <w:t>v</w:t>
        </w:r>
        <w:r w:rsidR="008808BC" w:rsidRPr="00326CC1">
          <w:rPr>
            <w:rStyle w:val="Hyperlink"/>
            <w:i/>
            <w:szCs w:val="24"/>
            <w:lang w:val="bg-BG"/>
          </w:rPr>
          <w:t xml:space="preserve">. </w:t>
        </w:r>
        <w:r w:rsidR="008808BC" w:rsidRPr="00326CC1">
          <w:rPr>
            <w:rStyle w:val="Hyperlink"/>
            <w:i/>
            <w:szCs w:val="24"/>
          </w:rPr>
          <w:t>Moldova</w:t>
        </w:r>
      </w:hyperlink>
      <w:r w:rsidR="008808BC" w:rsidRPr="00326CC1">
        <w:rPr>
          <w:i/>
          <w:szCs w:val="24"/>
          <w:lang w:val="bg-BG"/>
        </w:rPr>
        <w:t xml:space="preserve"> (</w:t>
      </w:r>
      <w:r w:rsidR="008808BC" w:rsidRPr="00326CC1">
        <w:rPr>
          <w:i/>
          <w:szCs w:val="24"/>
          <w:lang w:val="en-US"/>
        </w:rPr>
        <w:t>no</w:t>
      </w:r>
      <w:r w:rsidR="008808BC" w:rsidRPr="00326CC1">
        <w:rPr>
          <w:i/>
          <w:szCs w:val="24"/>
          <w:lang w:val="bg-BG"/>
        </w:rPr>
        <w:t>.30951/10)</w:t>
      </w:r>
    </w:p>
    <w:p w14:paraId="0489DF53" w14:textId="77777777" w:rsidR="008808BC" w:rsidRPr="00326CC1" w:rsidRDefault="008808BC" w:rsidP="008808BC">
      <w:pPr>
        <w:pStyle w:val="NoSpacing"/>
        <w:jc w:val="both"/>
        <w:rPr>
          <w:rFonts w:ascii="Times New Roman" w:hAnsi="Times New Roman" w:cs="Times New Roman"/>
          <w:iCs/>
          <w:sz w:val="24"/>
          <w:szCs w:val="24"/>
          <w:lang w:val="bg-BG"/>
        </w:rPr>
      </w:pPr>
    </w:p>
    <w:p w14:paraId="384913D2" w14:textId="77777777" w:rsidR="008A2019" w:rsidRDefault="008A2019" w:rsidP="00934A4C">
      <w:pPr>
        <w:pStyle w:val="NoSpacing"/>
        <w:jc w:val="both"/>
        <w:rPr>
          <w:rFonts w:ascii="Times New Roman" w:hAnsi="Times New Roman" w:cs="Times New Roman"/>
          <w:sz w:val="24"/>
          <w:szCs w:val="24"/>
          <w:lang w:val="bg-BG"/>
        </w:rPr>
      </w:pPr>
    </w:p>
    <w:p w14:paraId="668A409E"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Сериозността на нанесените травми върху главата и тялото на жалбоподателя, участник в демонстрация, не може да се приеме за оправдано просто с цел разпръскване на тълпата.</w:t>
      </w:r>
      <w:r w:rsidRPr="00326CC1">
        <w:rPr>
          <w:rStyle w:val="WW8Num4z0"/>
          <w:rFonts w:ascii="Times New Roman" w:hAnsi="Times New Roman" w:cs="Times New Roman"/>
          <w:color w:val="000000"/>
          <w:sz w:val="24"/>
          <w:szCs w:val="24"/>
          <w:lang w:val="bg-BG"/>
        </w:rPr>
        <w:t xml:space="preserve"> </w:t>
      </w:r>
      <w:hyperlink r:id="rId335" w:history="1">
        <w:r w:rsidRPr="00326CC1">
          <w:rPr>
            <w:rStyle w:val="Hyperlink"/>
            <w:rFonts w:ascii="Times New Roman" w:hAnsi="Times New Roman" w:cs="Times New Roman"/>
            <w:sz w:val="24"/>
            <w:szCs w:val="24"/>
          </w:rPr>
          <w:t>Бюлетин № 14</w:t>
        </w:r>
      </w:hyperlink>
    </w:p>
    <w:p w14:paraId="60DDEBBA" w14:textId="77777777" w:rsidR="00934A4C" w:rsidRPr="00326CC1" w:rsidRDefault="00D1652E" w:rsidP="00934A4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36" w:history="1">
        <w:r w:rsidR="00934A4C" w:rsidRPr="00326CC1">
          <w:rPr>
            <w:rStyle w:val="Hyperlink"/>
            <w:i/>
            <w:szCs w:val="24"/>
          </w:rPr>
          <w:t>Izgi</w:t>
        </w:r>
        <w:r w:rsidR="00934A4C" w:rsidRPr="00326CC1">
          <w:rPr>
            <w:rStyle w:val="Hyperlink"/>
            <w:i/>
            <w:szCs w:val="24"/>
            <w:lang w:val="bg-BG"/>
          </w:rPr>
          <w:t xml:space="preserve"> </w:t>
        </w:r>
        <w:r w:rsidR="00934A4C" w:rsidRPr="00326CC1">
          <w:rPr>
            <w:rStyle w:val="Hyperlink"/>
            <w:i/>
            <w:szCs w:val="24"/>
          </w:rPr>
          <w:t>v</w:t>
        </w:r>
        <w:r w:rsidR="00934A4C" w:rsidRPr="00326CC1">
          <w:rPr>
            <w:rStyle w:val="Hyperlink"/>
            <w:i/>
            <w:szCs w:val="24"/>
            <w:lang w:val="bg-BG"/>
          </w:rPr>
          <w:t xml:space="preserve">. </w:t>
        </w:r>
        <w:r w:rsidR="00934A4C" w:rsidRPr="00326CC1">
          <w:rPr>
            <w:rStyle w:val="Hyperlink"/>
            <w:i/>
            <w:szCs w:val="24"/>
          </w:rPr>
          <w:t>Turkey</w:t>
        </w:r>
        <w:r w:rsidR="00934A4C" w:rsidRPr="00326CC1">
          <w:rPr>
            <w:rStyle w:val="Hyperlink"/>
            <w:i/>
            <w:szCs w:val="24"/>
            <w:lang w:val="bg-BG"/>
          </w:rPr>
          <w:t xml:space="preserve"> (</w:t>
        </w:r>
        <w:r w:rsidR="00934A4C" w:rsidRPr="00326CC1">
          <w:rPr>
            <w:rStyle w:val="Hyperlink"/>
            <w:i/>
            <w:szCs w:val="24"/>
          </w:rPr>
          <w:t>no</w:t>
        </w:r>
        <w:r w:rsidR="00934A4C" w:rsidRPr="00326CC1">
          <w:rPr>
            <w:rStyle w:val="Hyperlink"/>
            <w:i/>
            <w:szCs w:val="24"/>
            <w:lang w:val="bg-BG"/>
          </w:rPr>
          <w:t>. 44861/04)</w:t>
        </w:r>
      </w:hyperlink>
    </w:p>
    <w:p w14:paraId="3CA921DA" w14:textId="77777777" w:rsidR="00934A4C" w:rsidRPr="00326CC1" w:rsidRDefault="00934A4C" w:rsidP="00934A4C">
      <w:pPr>
        <w:pStyle w:val="NoSpacing"/>
        <w:jc w:val="both"/>
        <w:rPr>
          <w:rFonts w:ascii="Times New Roman" w:hAnsi="Times New Roman" w:cs="Times New Roman"/>
          <w:sz w:val="24"/>
          <w:szCs w:val="24"/>
          <w:lang w:val="bg-BG"/>
        </w:rPr>
      </w:pPr>
    </w:p>
    <w:p w14:paraId="3F847586"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Налице е нарушение на чл. 3 от Конвенцията във връзка с масовата употреба на сила от страна на полицията в отговор на демонстрациите срещу фалшифицирането на изборите в Молдова през 2009 г.</w:t>
      </w:r>
      <w:r w:rsidRPr="00326CC1">
        <w:rPr>
          <w:rStyle w:val="WW8Num4z0"/>
          <w:rFonts w:ascii="Times New Roman" w:hAnsi="Times New Roman" w:cs="Times New Roman"/>
          <w:color w:val="000000"/>
          <w:sz w:val="24"/>
          <w:szCs w:val="24"/>
          <w:lang w:val="bg-BG"/>
        </w:rPr>
        <w:t xml:space="preserve"> </w:t>
      </w:r>
      <w:hyperlink r:id="rId337" w:history="1">
        <w:r w:rsidRPr="00326CC1">
          <w:rPr>
            <w:rStyle w:val="Hyperlink"/>
            <w:rFonts w:ascii="Times New Roman" w:hAnsi="Times New Roman" w:cs="Times New Roman"/>
            <w:sz w:val="24"/>
            <w:szCs w:val="24"/>
          </w:rPr>
          <w:t>Бюлетин № 15</w:t>
        </w:r>
      </w:hyperlink>
    </w:p>
    <w:p w14:paraId="579D5A8A" w14:textId="77777777" w:rsidR="00934A4C" w:rsidRPr="00326CC1" w:rsidRDefault="00D1652E" w:rsidP="00934A4C">
      <w:pPr>
        <w:pBdr>
          <w:bottom w:val="single" w:sz="4" w:space="1" w:color="auto"/>
        </w:pBdr>
        <w:spacing w:after="0" w:line="240" w:lineRule="auto"/>
        <w:jc w:val="both"/>
        <w:rPr>
          <w:rStyle w:val="normal--char"/>
          <w:rFonts w:ascii="Times New Roman" w:hAnsi="Times New Roman" w:cs="Times New Roman"/>
          <w:i/>
          <w:iCs/>
          <w:sz w:val="24"/>
          <w:szCs w:val="24"/>
        </w:rPr>
      </w:pPr>
      <w:hyperlink r:id="rId338" w:history="1">
        <w:r w:rsidR="00934A4C" w:rsidRPr="00326CC1">
          <w:rPr>
            <w:rStyle w:val="Hyperlink"/>
            <w:rFonts w:ascii="Times New Roman" w:hAnsi="Times New Roman" w:cs="Times New Roman"/>
            <w:i/>
            <w:sz w:val="24"/>
            <w:szCs w:val="24"/>
          </w:rPr>
          <w:t>Taraburca v. Moldova (</w:t>
        </w:r>
        <w:r w:rsidR="00934A4C" w:rsidRPr="00326CC1">
          <w:rPr>
            <w:rStyle w:val="Hyperlink"/>
            <w:rFonts w:ascii="Times New Roman" w:hAnsi="Times New Roman" w:cs="Times New Roman"/>
            <w:i/>
            <w:sz w:val="24"/>
            <w:szCs w:val="24"/>
            <w:lang w:val="en-US"/>
          </w:rPr>
          <w:t>no</w:t>
        </w:r>
        <w:r w:rsidR="00934A4C" w:rsidRPr="00326CC1">
          <w:rPr>
            <w:rStyle w:val="Hyperlink"/>
            <w:rFonts w:ascii="Times New Roman" w:hAnsi="Times New Roman" w:cs="Times New Roman"/>
            <w:i/>
            <w:sz w:val="24"/>
            <w:szCs w:val="24"/>
          </w:rPr>
          <w:t>.18919/10)</w:t>
        </w:r>
      </w:hyperlink>
      <w:r w:rsidR="00934A4C" w:rsidRPr="00326CC1">
        <w:rPr>
          <w:rStyle w:val="normal--char"/>
          <w:rFonts w:ascii="Times New Roman" w:hAnsi="Times New Roman" w:cs="Times New Roman"/>
          <w:i/>
          <w:iCs/>
          <w:sz w:val="24"/>
          <w:szCs w:val="24"/>
        </w:rPr>
        <w:t xml:space="preserve"> </w:t>
      </w:r>
    </w:p>
    <w:p w14:paraId="4AA73733"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p>
    <w:p w14:paraId="0BFD7BEB"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Задържането на лишен от свобода за дисциплинарно нарушение в наскоро обгоряла килия, в която едва можело да се диша и в която жалбоподателят е престоял 28 дни, 23 часа в денонощието, е нарушение на забраната за нечовешко и унизително отнасяне. Самите затворнически власти са отбелязали, че килията е неподходяща за настаняване на лица, но въпреки това, поради липса на място, са настанили жалбоподателя в нея. </w:t>
      </w:r>
      <w:hyperlink r:id="rId339" w:history="1">
        <w:r w:rsidRPr="00326CC1">
          <w:rPr>
            <w:rStyle w:val="Hyperlink"/>
            <w:rFonts w:ascii="Times New Roman" w:hAnsi="Times New Roman" w:cs="Times New Roman"/>
            <w:sz w:val="24"/>
            <w:szCs w:val="24"/>
          </w:rPr>
          <w:t>Бюлетин № 14</w:t>
        </w:r>
      </w:hyperlink>
    </w:p>
    <w:p w14:paraId="1687986D" w14:textId="77777777" w:rsidR="00FE75F1" w:rsidRPr="00326CC1" w:rsidRDefault="00FE75F1" w:rsidP="00FE75F1">
      <w:pPr>
        <w:pStyle w:val="JuList"/>
        <w:keepNext/>
        <w:keepLines/>
        <w:pBdr>
          <w:bottom w:val="single" w:sz="4" w:space="1" w:color="auto"/>
        </w:pBdr>
        <w:spacing w:line="240" w:lineRule="auto"/>
        <w:ind w:left="0" w:firstLine="0"/>
        <w:rPr>
          <w:rStyle w:val="Hyperlink"/>
          <w:bCs/>
          <w:i/>
          <w:szCs w:val="24"/>
          <w:lang w:val="bg-BG" w:eastAsia="bg-BG"/>
        </w:rPr>
      </w:pPr>
      <w:r w:rsidRPr="00326CC1">
        <w:rPr>
          <w:rStyle w:val="blue-underlinecursor"/>
          <w:i/>
          <w:iCs/>
          <w:szCs w:val="24"/>
        </w:rPr>
        <w:fldChar w:fldCharType="begin"/>
      </w:r>
      <w:r w:rsidRPr="00326CC1">
        <w:rPr>
          <w:rStyle w:val="blue-underlinecursor"/>
          <w:i/>
          <w:iCs/>
          <w:szCs w:val="24"/>
          <w:lang w:val="bg-BG"/>
        </w:rPr>
        <w:instrText xml:space="preserve"> </w:instrText>
      </w:r>
      <w:r w:rsidRPr="00326CC1">
        <w:rPr>
          <w:rStyle w:val="blue-underlinecursor"/>
          <w:i/>
          <w:iCs/>
          <w:szCs w:val="24"/>
        </w:rPr>
        <w:instrText>HYPERLINK</w:instrText>
      </w:r>
      <w:r w:rsidRPr="00326CC1">
        <w:rPr>
          <w:rStyle w:val="blue-underlinecursor"/>
          <w:i/>
          <w:iCs/>
          <w:szCs w:val="24"/>
          <w:lang w:val="bg-BG"/>
        </w:rPr>
        <w:instrText xml:space="preserve"> "</w:instrText>
      </w:r>
      <w:r w:rsidRPr="00326CC1">
        <w:rPr>
          <w:rStyle w:val="blue-underlinecursor"/>
          <w:i/>
          <w:iCs/>
          <w:szCs w:val="24"/>
        </w:rPr>
        <w:instrText>http</w:instrText>
      </w:r>
      <w:r w:rsidRPr="00326CC1">
        <w:rPr>
          <w:rStyle w:val="blue-underlinecursor"/>
          <w:i/>
          <w:iCs/>
          <w:szCs w:val="24"/>
          <w:lang w:val="bg-BG"/>
        </w:rPr>
        <w:instrText>://</w:instrText>
      </w:r>
      <w:r w:rsidRPr="00326CC1">
        <w:rPr>
          <w:rStyle w:val="blue-underlinecursor"/>
          <w:i/>
          <w:iCs/>
          <w:szCs w:val="24"/>
        </w:rPr>
        <w:instrText>hudoc</w:instrText>
      </w:r>
      <w:r w:rsidRPr="00326CC1">
        <w:rPr>
          <w:rStyle w:val="blue-underlinecursor"/>
          <w:i/>
          <w:iCs/>
          <w:szCs w:val="24"/>
          <w:lang w:val="bg-BG"/>
        </w:rPr>
        <w:instrText>.</w:instrText>
      </w:r>
      <w:r w:rsidRPr="00326CC1">
        <w:rPr>
          <w:rStyle w:val="blue-underlinecursor"/>
          <w:i/>
          <w:iCs/>
          <w:szCs w:val="24"/>
        </w:rPr>
        <w:instrText>echr</w:instrText>
      </w:r>
      <w:r w:rsidRPr="00326CC1">
        <w:rPr>
          <w:rStyle w:val="blue-underlinecursor"/>
          <w:i/>
          <w:iCs/>
          <w:szCs w:val="24"/>
          <w:lang w:val="bg-BG"/>
        </w:rPr>
        <w:instrText>.</w:instrText>
      </w:r>
      <w:r w:rsidRPr="00326CC1">
        <w:rPr>
          <w:rStyle w:val="blue-underlinecursor"/>
          <w:i/>
          <w:iCs/>
          <w:szCs w:val="24"/>
        </w:rPr>
        <w:instrText>coe</w:instrText>
      </w:r>
      <w:r w:rsidRPr="00326CC1">
        <w:rPr>
          <w:rStyle w:val="blue-underlinecursor"/>
          <w:i/>
          <w:iCs/>
          <w:szCs w:val="24"/>
          <w:lang w:val="bg-BG"/>
        </w:rPr>
        <w:instrText>.</w:instrText>
      </w:r>
      <w:r w:rsidRPr="00326CC1">
        <w:rPr>
          <w:rStyle w:val="blue-underlinecursor"/>
          <w:i/>
          <w:iCs/>
          <w:szCs w:val="24"/>
        </w:rPr>
        <w:instrText>int</w:instrText>
      </w:r>
      <w:r w:rsidRPr="00326CC1">
        <w:rPr>
          <w:rStyle w:val="blue-underlinecursor"/>
          <w:i/>
          <w:iCs/>
          <w:szCs w:val="24"/>
          <w:lang w:val="bg-BG"/>
        </w:rPr>
        <w:instrText>/</w:instrText>
      </w:r>
      <w:r w:rsidRPr="00326CC1">
        <w:rPr>
          <w:rStyle w:val="blue-underlinecursor"/>
          <w:i/>
          <w:iCs/>
          <w:szCs w:val="24"/>
        </w:rPr>
        <w:instrText>sites</w:instrText>
      </w:r>
      <w:r w:rsidRPr="00326CC1">
        <w:rPr>
          <w:rStyle w:val="blue-underlinecursor"/>
          <w:i/>
          <w:iCs/>
          <w:szCs w:val="24"/>
          <w:lang w:val="bg-BG"/>
        </w:rPr>
        <w:instrText>/</w:instrText>
      </w:r>
      <w:r w:rsidRPr="00326CC1">
        <w:rPr>
          <w:rStyle w:val="blue-underlinecursor"/>
          <w:i/>
          <w:iCs/>
          <w:szCs w:val="24"/>
        </w:rPr>
        <w:instrText>fra</w:instrText>
      </w:r>
      <w:r w:rsidRPr="00326CC1">
        <w:rPr>
          <w:rStyle w:val="blue-underlinecursor"/>
          <w:i/>
          <w:iCs/>
          <w:szCs w:val="24"/>
          <w:lang w:val="bg-BG"/>
        </w:rPr>
        <w:instrText>/</w:instrText>
      </w:r>
      <w:r w:rsidRPr="00326CC1">
        <w:rPr>
          <w:rStyle w:val="blue-underlinecursor"/>
          <w:i/>
          <w:iCs/>
          <w:szCs w:val="24"/>
        </w:rPr>
        <w:instrText>pages</w:instrText>
      </w:r>
      <w:r w:rsidRPr="00326CC1">
        <w:rPr>
          <w:rStyle w:val="blue-underlinecursor"/>
          <w:i/>
          <w:iCs/>
          <w:szCs w:val="24"/>
          <w:lang w:val="bg-BG"/>
        </w:rPr>
        <w:instrText>/</w:instrText>
      </w:r>
      <w:r w:rsidRPr="00326CC1">
        <w:rPr>
          <w:rStyle w:val="blue-underlinecursor"/>
          <w:i/>
          <w:iCs/>
          <w:szCs w:val="24"/>
        </w:rPr>
        <w:instrText>search</w:instrText>
      </w:r>
      <w:r w:rsidRPr="00326CC1">
        <w:rPr>
          <w:rStyle w:val="blue-underlinecursor"/>
          <w:i/>
          <w:iCs/>
          <w:szCs w:val="24"/>
          <w:lang w:val="bg-BG"/>
        </w:rPr>
        <w:instrText>.</w:instrText>
      </w:r>
      <w:r w:rsidRPr="00326CC1">
        <w:rPr>
          <w:rStyle w:val="blue-underlinecursor"/>
          <w:i/>
          <w:iCs/>
          <w:szCs w:val="24"/>
        </w:rPr>
        <w:instrText>aspx</w:instrText>
      </w:r>
      <w:r w:rsidRPr="00326CC1">
        <w:rPr>
          <w:rStyle w:val="blue-underlinecursor"/>
          <w:i/>
          <w:iCs/>
          <w:szCs w:val="24"/>
          <w:lang w:val="bg-BG"/>
        </w:rPr>
        <w:instrText>?</w:instrText>
      </w:r>
      <w:r w:rsidRPr="00326CC1">
        <w:rPr>
          <w:rStyle w:val="blue-underlinecursor"/>
          <w:i/>
          <w:iCs/>
          <w:szCs w:val="24"/>
        </w:rPr>
        <w:instrText>i</w:instrText>
      </w:r>
      <w:r w:rsidRPr="00326CC1">
        <w:rPr>
          <w:rStyle w:val="blue-underlinecursor"/>
          <w:i/>
          <w:iCs/>
          <w:szCs w:val="24"/>
          <w:lang w:val="bg-BG"/>
        </w:rPr>
        <w:instrText xml:space="preserve">=001-107417" </w:instrText>
      </w:r>
      <w:r w:rsidRPr="00326CC1">
        <w:rPr>
          <w:rStyle w:val="blue-underlinecursor"/>
          <w:i/>
          <w:iCs/>
          <w:szCs w:val="24"/>
        </w:rPr>
        <w:fldChar w:fldCharType="separate"/>
      </w:r>
      <w:r w:rsidRPr="00326CC1">
        <w:rPr>
          <w:rStyle w:val="Hyperlink"/>
          <w:i/>
          <w:iCs/>
          <w:szCs w:val="24"/>
        </w:rPr>
        <w:t>Plathey</w:t>
      </w:r>
      <w:r w:rsidRPr="00326CC1">
        <w:rPr>
          <w:rStyle w:val="Hyperlink"/>
          <w:i/>
          <w:iCs/>
          <w:szCs w:val="24"/>
          <w:lang w:val="bg-BG"/>
        </w:rPr>
        <w:t xml:space="preserve"> </w:t>
      </w:r>
      <w:r w:rsidRPr="00326CC1">
        <w:rPr>
          <w:rStyle w:val="Hyperlink"/>
          <w:i/>
          <w:iCs/>
          <w:szCs w:val="24"/>
        </w:rPr>
        <w:t>v</w:t>
      </w:r>
      <w:r w:rsidRPr="00326CC1">
        <w:rPr>
          <w:rStyle w:val="Hyperlink"/>
          <w:i/>
          <w:iCs/>
          <w:szCs w:val="24"/>
          <w:lang w:val="bg-BG"/>
        </w:rPr>
        <w:t xml:space="preserve">. </w:t>
      </w:r>
      <w:r w:rsidRPr="00326CC1">
        <w:rPr>
          <w:rStyle w:val="Hyperlink"/>
          <w:i/>
          <w:iCs/>
          <w:szCs w:val="24"/>
        </w:rPr>
        <w:t>France</w:t>
      </w:r>
      <w:r w:rsidRPr="00326CC1">
        <w:rPr>
          <w:rStyle w:val="Hyperlink"/>
          <w:i/>
          <w:iCs/>
          <w:szCs w:val="24"/>
          <w:lang w:val="bg-BG"/>
        </w:rPr>
        <w:t xml:space="preserve"> (no. 48337/09)</w:t>
      </w:r>
    </w:p>
    <w:p w14:paraId="6AEF4DF5" w14:textId="77777777" w:rsidR="00FE75F1" w:rsidRPr="00326CC1" w:rsidRDefault="00FE75F1" w:rsidP="00FE75F1">
      <w:pPr>
        <w:spacing w:after="0" w:line="100" w:lineRule="atLeast"/>
        <w:jc w:val="both"/>
        <w:rPr>
          <w:rStyle w:val="blue-underlinecursor"/>
          <w:rFonts w:ascii="Times New Roman" w:hAnsi="Times New Roman" w:cs="Times New Roman"/>
          <w:i/>
          <w:iCs/>
          <w:sz w:val="24"/>
          <w:szCs w:val="24"/>
        </w:rPr>
      </w:pPr>
      <w:r w:rsidRPr="00326CC1">
        <w:rPr>
          <w:rStyle w:val="blue-underlinecursor"/>
          <w:rFonts w:ascii="Times New Roman" w:hAnsi="Times New Roman" w:cs="Times New Roman"/>
          <w:i/>
          <w:iCs/>
          <w:sz w:val="24"/>
          <w:szCs w:val="24"/>
          <w:lang w:val="en-GB"/>
        </w:rPr>
        <w:fldChar w:fldCharType="end"/>
      </w:r>
    </w:p>
    <w:p w14:paraId="798EB154" w14:textId="77777777" w:rsidR="00FE75F1" w:rsidRPr="00326CC1" w:rsidRDefault="00D1652E" w:rsidP="00FE75F1">
      <w:pPr>
        <w:pBdr>
          <w:bottom w:val="single" w:sz="6" w:space="1" w:color="auto"/>
        </w:pBdr>
        <w:spacing w:after="0" w:line="100" w:lineRule="atLeast"/>
        <w:jc w:val="both"/>
        <w:rPr>
          <w:rFonts w:ascii="Times New Roman" w:hAnsi="Times New Roman" w:cs="Times New Roman"/>
          <w:bCs/>
          <w:sz w:val="24"/>
          <w:szCs w:val="24"/>
          <w:lang w:val="ru-RU" w:eastAsia="en-US"/>
        </w:rPr>
      </w:pPr>
      <w:hyperlink r:id="rId340" w:history="1">
        <w:r w:rsidR="00FE75F1" w:rsidRPr="00326CC1">
          <w:rPr>
            <w:rStyle w:val="Hyperlink"/>
            <w:rFonts w:ascii="Times New Roman" w:hAnsi="Times New Roman" w:cs="Times New Roman"/>
            <w:bCs/>
            <w:sz w:val="24"/>
            <w:szCs w:val="24"/>
            <w:lang w:val="ru-RU" w:eastAsia="en-US"/>
          </w:rPr>
          <w:t>Решение на Комитета на министрите</w:t>
        </w:r>
      </w:hyperlink>
      <w:r w:rsidR="00FE75F1" w:rsidRPr="00326CC1">
        <w:rPr>
          <w:rFonts w:ascii="Times New Roman" w:hAnsi="Times New Roman" w:cs="Times New Roman"/>
          <w:bCs/>
          <w:sz w:val="24"/>
          <w:szCs w:val="24"/>
          <w:lang w:val="ru-RU" w:eastAsia="en-US"/>
        </w:rPr>
        <w:t xml:space="preserve"> на Съвета на Европа относно група дела, засягащи условията на живот в местата за лишаване от свобода в България.</w:t>
      </w:r>
    </w:p>
    <w:p w14:paraId="7235D122" w14:textId="77777777" w:rsidR="00FE75F1" w:rsidRPr="00326CC1" w:rsidRDefault="00FE75F1" w:rsidP="00FE75F1">
      <w:pPr>
        <w:pStyle w:val="NoSpacing"/>
        <w:jc w:val="both"/>
        <w:rPr>
          <w:rStyle w:val="blue-underlinecursor"/>
          <w:rFonts w:ascii="Times New Roman" w:hAnsi="Times New Roman" w:cs="Times New Roman"/>
          <w:i/>
          <w:iCs/>
          <w:sz w:val="24"/>
          <w:szCs w:val="24"/>
          <w:lang w:val="ru-RU"/>
        </w:rPr>
      </w:pPr>
    </w:p>
    <w:p w14:paraId="15A4FBAB"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Съдът разглежда и същността на наказанието доживотен затвор без замяна, като потвърждава заключенията си по делото Йоргов (2). </w:t>
      </w:r>
      <w:hyperlink r:id="rId341" w:history="1">
        <w:r w:rsidRPr="00326CC1">
          <w:rPr>
            <w:rStyle w:val="Hyperlink"/>
            <w:rFonts w:ascii="Times New Roman" w:hAnsi="Times New Roman" w:cs="Times New Roman"/>
            <w:sz w:val="24"/>
            <w:szCs w:val="24"/>
          </w:rPr>
          <w:t>Бюлетин № 16</w:t>
        </w:r>
      </w:hyperlink>
    </w:p>
    <w:p w14:paraId="75577B67" w14:textId="77777777" w:rsidR="00FE75F1" w:rsidRPr="00326CC1" w:rsidRDefault="00D1652E" w:rsidP="00FE75F1">
      <w:pPr>
        <w:pStyle w:val="JuList"/>
        <w:keepNext/>
        <w:keepLines/>
        <w:pBdr>
          <w:bottom w:val="single" w:sz="4" w:space="1" w:color="auto"/>
        </w:pBdr>
        <w:spacing w:line="240" w:lineRule="auto"/>
        <w:ind w:left="0" w:firstLine="0"/>
        <w:rPr>
          <w:rStyle w:val="normal--char"/>
          <w:iCs/>
          <w:szCs w:val="24"/>
          <w:lang w:val="bg-BG"/>
        </w:rPr>
      </w:pPr>
      <w:hyperlink r:id="rId342" w:history="1">
        <w:r w:rsidR="00FE75F1" w:rsidRPr="00326CC1">
          <w:rPr>
            <w:rStyle w:val="Hyperlink"/>
            <w:i/>
            <w:iCs/>
            <w:szCs w:val="24"/>
          </w:rPr>
          <w:t>Iordan</w:t>
        </w:r>
        <w:r w:rsidR="00FE75F1" w:rsidRPr="00326CC1">
          <w:rPr>
            <w:rStyle w:val="Hyperlink"/>
            <w:i/>
            <w:iCs/>
            <w:szCs w:val="24"/>
            <w:lang w:val="bg-BG"/>
          </w:rPr>
          <w:t xml:space="preserve"> </w:t>
        </w:r>
        <w:r w:rsidR="00FE75F1" w:rsidRPr="00326CC1">
          <w:rPr>
            <w:rStyle w:val="Hyperlink"/>
            <w:i/>
            <w:iCs/>
            <w:szCs w:val="24"/>
          </w:rPr>
          <w:t>Petrov</w:t>
        </w:r>
        <w:r w:rsidR="00FE75F1" w:rsidRPr="00326CC1">
          <w:rPr>
            <w:rStyle w:val="Hyperlink"/>
            <w:i/>
            <w:iCs/>
            <w:szCs w:val="24"/>
            <w:lang w:val="bg-BG"/>
          </w:rPr>
          <w:t xml:space="preserve"> </w:t>
        </w:r>
        <w:r w:rsidR="00FE75F1" w:rsidRPr="00326CC1">
          <w:rPr>
            <w:rStyle w:val="Hyperlink"/>
            <w:i/>
            <w:iCs/>
            <w:szCs w:val="24"/>
          </w:rPr>
          <w:t>v</w:t>
        </w:r>
        <w:r w:rsidR="00FE75F1" w:rsidRPr="00326CC1">
          <w:rPr>
            <w:rStyle w:val="Hyperlink"/>
            <w:i/>
            <w:iCs/>
            <w:szCs w:val="24"/>
            <w:lang w:val="bg-BG"/>
          </w:rPr>
          <w:t xml:space="preserve">. </w:t>
        </w:r>
        <w:r w:rsidR="00FE75F1" w:rsidRPr="00326CC1">
          <w:rPr>
            <w:rStyle w:val="Hyperlink"/>
            <w:i/>
            <w:iCs/>
            <w:szCs w:val="24"/>
          </w:rPr>
          <w:t>Bulgaria</w:t>
        </w:r>
        <w:r w:rsidR="00FE75F1" w:rsidRPr="00326CC1">
          <w:rPr>
            <w:rStyle w:val="Hyperlink"/>
            <w:i/>
            <w:iCs/>
            <w:szCs w:val="24"/>
            <w:lang w:val="bg-BG"/>
          </w:rPr>
          <w:t xml:space="preserve"> (</w:t>
        </w:r>
        <w:r w:rsidR="00FE75F1" w:rsidRPr="00326CC1">
          <w:rPr>
            <w:rStyle w:val="Hyperlink"/>
            <w:i/>
            <w:iCs/>
            <w:szCs w:val="24"/>
          </w:rPr>
          <w:t>no</w:t>
        </w:r>
        <w:r w:rsidR="00FE75F1" w:rsidRPr="00326CC1">
          <w:rPr>
            <w:rStyle w:val="Hyperlink"/>
            <w:i/>
            <w:iCs/>
            <w:szCs w:val="24"/>
            <w:lang w:val="bg-BG"/>
          </w:rPr>
          <w:t>. 22926/04)</w:t>
        </w:r>
      </w:hyperlink>
    </w:p>
    <w:p w14:paraId="382605AC"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25B456A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установява нарушения на чл. 3 и чл. 13 от Конвенцията във връзка с лошите условия в затвора във Варна и ефективността на средството за защита по ЗОДОВ. </w:t>
      </w:r>
      <w:hyperlink r:id="rId343" w:history="1">
        <w:r w:rsidRPr="00326CC1">
          <w:rPr>
            <w:rStyle w:val="Hyperlink"/>
            <w:rFonts w:ascii="Times New Roman" w:hAnsi="Times New Roman" w:cs="Times New Roman"/>
            <w:sz w:val="24"/>
            <w:szCs w:val="24"/>
          </w:rPr>
          <w:t>Бюлетин № 16</w:t>
        </w:r>
      </w:hyperlink>
    </w:p>
    <w:p w14:paraId="126CFCDE" w14:textId="77777777" w:rsidR="00FE75F1" w:rsidRPr="00326CC1" w:rsidRDefault="00D1652E" w:rsidP="00FE75F1">
      <w:pPr>
        <w:pBdr>
          <w:bottom w:val="single" w:sz="4" w:space="1" w:color="auto"/>
        </w:pBdr>
        <w:spacing w:after="0" w:line="240" w:lineRule="auto"/>
        <w:jc w:val="both"/>
        <w:rPr>
          <w:rFonts w:ascii="Times New Roman" w:hAnsi="Times New Roman" w:cs="Times New Roman"/>
          <w:i/>
          <w:iCs/>
          <w:sz w:val="24"/>
          <w:szCs w:val="24"/>
        </w:rPr>
      </w:pPr>
      <w:hyperlink r:id="rId344" w:history="1">
        <w:r w:rsidR="00FE75F1" w:rsidRPr="00326CC1">
          <w:rPr>
            <w:rStyle w:val="Hyperlink"/>
            <w:rFonts w:ascii="Times New Roman" w:hAnsi="Times New Roman" w:cs="Times New Roman"/>
            <w:i/>
            <w:sz w:val="24"/>
            <w:szCs w:val="24"/>
          </w:rPr>
          <w:t>Shahanov v. Bulgaria (no. 16391/05)</w:t>
        </w:r>
      </w:hyperlink>
    </w:p>
    <w:p w14:paraId="7A2D8CF6"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4085C209"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Констатациите за повтарящи се нарушения на правата на задържаните лица в резултат на неадекватните материални условия в местата за задържане е основание Съдът да заключи, че в Русия е налице структурен проблем, който налага постановяване на решение по чл. 46 от Конвенцията. </w:t>
      </w:r>
      <w:hyperlink r:id="rId345" w:history="1">
        <w:r w:rsidRPr="00326CC1">
          <w:rPr>
            <w:rStyle w:val="Hyperlink"/>
            <w:rFonts w:ascii="Times New Roman" w:hAnsi="Times New Roman" w:cs="Times New Roman"/>
            <w:sz w:val="24"/>
            <w:szCs w:val="24"/>
          </w:rPr>
          <w:t>Бюлетин № 16</w:t>
        </w:r>
      </w:hyperlink>
    </w:p>
    <w:p w14:paraId="6671B918" w14:textId="77777777" w:rsidR="00FE75F1" w:rsidRPr="00326CC1" w:rsidRDefault="00D1652E" w:rsidP="00FE75F1">
      <w:pPr>
        <w:pBdr>
          <w:bottom w:val="single" w:sz="4" w:space="1" w:color="auto"/>
        </w:pBdr>
        <w:spacing w:after="0" w:line="240" w:lineRule="auto"/>
        <w:jc w:val="both"/>
        <w:rPr>
          <w:rFonts w:ascii="Times New Roman" w:hAnsi="Times New Roman" w:cs="Times New Roman"/>
          <w:i/>
          <w:iCs/>
          <w:sz w:val="24"/>
          <w:szCs w:val="24"/>
        </w:rPr>
      </w:pPr>
      <w:hyperlink r:id="rId346" w:history="1">
        <w:r w:rsidR="00FE75F1" w:rsidRPr="00326CC1">
          <w:rPr>
            <w:rStyle w:val="Hyperlink"/>
            <w:rFonts w:ascii="Times New Roman" w:hAnsi="Times New Roman" w:cs="Times New Roman"/>
            <w:i/>
            <w:sz w:val="24"/>
            <w:szCs w:val="24"/>
          </w:rPr>
          <w:t>Ananyev and others v. Russia (</w:t>
        </w:r>
        <w:r w:rsidR="00FE75F1" w:rsidRPr="00326CC1">
          <w:rPr>
            <w:rStyle w:val="Hyperlink"/>
            <w:rFonts w:ascii="Times New Roman" w:hAnsi="Times New Roman" w:cs="Times New Roman"/>
            <w:i/>
            <w:sz w:val="24"/>
            <w:szCs w:val="24"/>
            <w:lang w:val="en-US"/>
          </w:rPr>
          <w:t>no</w:t>
        </w:r>
        <w:r w:rsidR="00FE75F1" w:rsidRPr="00326CC1">
          <w:rPr>
            <w:rStyle w:val="Hyperlink"/>
            <w:rFonts w:ascii="Times New Roman" w:hAnsi="Times New Roman" w:cs="Times New Roman"/>
            <w:i/>
            <w:sz w:val="24"/>
            <w:szCs w:val="24"/>
          </w:rPr>
          <w:t>. 42525/07 и</w:t>
        </w:r>
        <w:r w:rsidR="00802E95" w:rsidRPr="00326CC1">
          <w:rPr>
            <w:rStyle w:val="Hyperlink"/>
            <w:rFonts w:ascii="Times New Roman" w:hAnsi="Times New Roman" w:cs="Times New Roman"/>
            <w:i/>
            <w:sz w:val="24"/>
            <w:szCs w:val="24"/>
          </w:rPr>
          <w:t xml:space="preserve"> </w:t>
        </w:r>
        <w:r w:rsidR="00FE75F1" w:rsidRPr="00326CC1">
          <w:rPr>
            <w:rStyle w:val="Hyperlink"/>
            <w:rFonts w:ascii="Times New Roman" w:hAnsi="Times New Roman" w:cs="Times New Roman"/>
            <w:i/>
            <w:sz w:val="24"/>
            <w:szCs w:val="24"/>
          </w:rPr>
          <w:t>60800/08)</w:t>
        </w:r>
      </w:hyperlink>
    </w:p>
    <w:p w14:paraId="33D6C82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51C9525D"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w:t>
      </w:r>
      <w:hyperlink r:id="rId347" w:history="1">
        <w:r w:rsidRPr="00326CC1">
          <w:rPr>
            <w:rStyle w:val="Hyperlink"/>
            <w:rFonts w:ascii="Times New Roman" w:hAnsi="Times New Roman" w:cs="Times New Roman"/>
            <w:sz w:val="24"/>
            <w:szCs w:val="24"/>
          </w:rPr>
          <w:t>Бюлетин № 16</w:t>
        </w:r>
      </w:hyperlink>
    </w:p>
    <w:p w14:paraId="33699D97" w14:textId="77777777" w:rsidR="00FE75F1" w:rsidRPr="00326CC1" w:rsidRDefault="00D1652E" w:rsidP="00FE75F1">
      <w:pPr>
        <w:pStyle w:val="JuList"/>
        <w:keepNext/>
        <w:keepLines/>
        <w:pBdr>
          <w:bottom w:val="single" w:sz="4" w:space="1" w:color="auto"/>
        </w:pBdr>
        <w:spacing w:line="240" w:lineRule="auto"/>
        <w:ind w:left="0" w:firstLine="0"/>
        <w:rPr>
          <w:rStyle w:val="normal--char"/>
          <w:iCs/>
          <w:szCs w:val="24"/>
          <w:lang w:val="bg-BG"/>
        </w:rPr>
      </w:pPr>
      <w:hyperlink r:id="rId348" w:history="1">
        <w:r w:rsidR="00FE75F1" w:rsidRPr="00326CC1">
          <w:rPr>
            <w:rStyle w:val="Hyperlink"/>
            <w:i/>
            <w:iCs/>
            <w:szCs w:val="24"/>
          </w:rPr>
          <w:t>Iordan</w:t>
        </w:r>
        <w:r w:rsidR="00FE75F1" w:rsidRPr="00326CC1">
          <w:rPr>
            <w:rStyle w:val="Hyperlink"/>
            <w:i/>
            <w:iCs/>
            <w:szCs w:val="24"/>
            <w:lang w:val="bg-BG"/>
          </w:rPr>
          <w:t xml:space="preserve"> </w:t>
        </w:r>
        <w:r w:rsidR="00FE75F1" w:rsidRPr="00326CC1">
          <w:rPr>
            <w:rStyle w:val="Hyperlink"/>
            <w:i/>
            <w:iCs/>
            <w:szCs w:val="24"/>
          </w:rPr>
          <w:t>Petrov</w:t>
        </w:r>
        <w:r w:rsidR="00FE75F1" w:rsidRPr="00326CC1">
          <w:rPr>
            <w:rStyle w:val="Hyperlink"/>
            <w:i/>
            <w:iCs/>
            <w:szCs w:val="24"/>
            <w:lang w:val="bg-BG"/>
          </w:rPr>
          <w:t xml:space="preserve"> </w:t>
        </w:r>
        <w:r w:rsidR="00FE75F1" w:rsidRPr="00326CC1">
          <w:rPr>
            <w:rStyle w:val="Hyperlink"/>
            <w:i/>
            <w:iCs/>
            <w:szCs w:val="24"/>
          </w:rPr>
          <w:t>v</w:t>
        </w:r>
        <w:r w:rsidR="00FE75F1" w:rsidRPr="00326CC1">
          <w:rPr>
            <w:rStyle w:val="Hyperlink"/>
            <w:i/>
            <w:iCs/>
            <w:szCs w:val="24"/>
            <w:lang w:val="bg-BG"/>
          </w:rPr>
          <w:t xml:space="preserve">. </w:t>
        </w:r>
        <w:r w:rsidR="00FE75F1" w:rsidRPr="00326CC1">
          <w:rPr>
            <w:rStyle w:val="Hyperlink"/>
            <w:i/>
            <w:iCs/>
            <w:szCs w:val="24"/>
          </w:rPr>
          <w:t>Bulgaria</w:t>
        </w:r>
        <w:r w:rsidR="00FE75F1" w:rsidRPr="00326CC1">
          <w:rPr>
            <w:rStyle w:val="Hyperlink"/>
            <w:i/>
            <w:iCs/>
            <w:szCs w:val="24"/>
            <w:lang w:val="bg-BG"/>
          </w:rPr>
          <w:t xml:space="preserve"> (</w:t>
        </w:r>
        <w:r w:rsidR="00FE75F1" w:rsidRPr="00326CC1">
          <w:rPr>
            <w:rStyle w:val="Hyperlink"/>
            <w:i/>
            <w:iCs/>
            <w:szCs w:val="24"/>
          </w:rPr>
          <w:t>no</w:t>
        </w:r>
        <w:r w:rsidR="00FE75F1" w:rsidRPr="00326CC1">
          <w:rPr>
            <w:rStyle w:val="Hyperlink"/>
            <w:i/>
            <w:iCs/>
            <w:szCs w:val="24"/>
            <w:lang w:val="bg-BG"/>
          </w:rPr>
          <w:t>. 22926/04)</w:t>
        </w:r>
      </w:hyperlink>
    </w:p>
    <w:p w14:paraId="75CF8198"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34AB98F5"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iCs/>
          <w:sz w:val="24"/>
          <w:szCs w:val="24"/>
          <w:lang w:val="ru-RU"/>
        </w:rPr>
        <w:t>Изключително лошите битови условия в дома за хора с психични разстройства в с. Пастра представляват унизително отнасяне по смисъла на чл. 3 на Конвенцията</w:t>
      </w:r>
      <w:r w:rsidRPr="00326CC1">
        <w:rPr>
          <w:rStyle w:val="blue-underlinecursor"/>
          <w:rFonts w:ascii="Times New Roman" w:hAnsi="Times New Roman" w:cs="Times New Roman"/>
          <w:i/>
          <w:iCs/>
          <w:sz w:val="24"/>
          <w:szCs w:val="24"/>
          <w:lang w:val="ru-RU"/>
        </w:rPr>
        <w:t>.</w:t>
      </w:r>
      <w:r w:rsidRPr="00326CC1">
        <w:rPr>
          <w:rStyle w:val="normal--char"/>
          <w:rFonts w:ascii="Times New Roman" w:hAnsi="Times New Roman" w:cs="Times New Roman"/>
          <w:color w:val="000000"/>
          <w:sz w:val="24"/>
          <w:szCs w:val="24"/>
          <w:lang w:val="ru-RU"/>
        </w:rPr>
        <w:t xml:space="preserve"> </w:t>
      </w:r>
      <w:hyperlink r:id="rId349" w:history="1">
        <w:r w:rsidRPr="00326CC1">
          <w:rPr>
            <w:rStyle w:val="Hyperlink"/>
            <w:rFonts w:ascii="Times New Roman" w:hAnsi="Times New Roman" w:cs="Times New Roman"/>
            <w:sz w:val="24"/>
            <w:szCs w:val="24"/>
            <w:lang w:val="bg-BG"/>
          </w:rPr>
          <w:t>Бюлетин № 16</w:t>
        </w:r>
      </w:hyperlink>
    </w:p>
    <w:p w14:paraId="3617C8D8" w14:textId="77777777" w:rsidR="00FE75F1" w:rsidRPr="00326CC1" w:rsidRDefault="00D1652E" w:rsidP="00FE75F1">
      <w:pPr>
        <w:pStyle w:val="NoSpacing"/>
        <w:pBdr>
          <w:bottom w:val="single" w:sz="4" w:space="1" w:color="auto"/>
        </w:pBdr>
        <w:jc w:val="both"/>
        <w:rPr>
          <w:rStyle w:val="blue-underlinecursor"/>
          <w:rFonts w:ascii="Times New Roman" w:hAnsi="Times New Roman" w:cs="Times New Roman"/>
          <w:iCs/>
          <w:sz w:val="24"/>
          <w:szCs w:val="24"/>
          <w:lang w:val="bg-BG"/>
        </w:rPr>
      </w:pPr>
      <w:hyperlink r:id="rId350" w:history="1">
        <w:r w:rsidR="00FE75F1" w:rsidRPr="00326CC1">
          <w:rPr>
            <w:rStyle w:val="Hyperlink"/>
            <w:rFonts w:ascii="Times New Roman" w:hAnsi="Times New Roman" w:cs="Times New Roman"/>
            <w:bCs/>
            <w:i/>
            <w:sz w:val="24"/>
            <w:szCs w:val="24"/>
            <w:lang w:eastAsia="bg-BG"/>
          </w:rPr>
          <w:t>Stanev</w:t>
        </w:r>
        <w:r w:rsidR="00FE75F1" w:rsidRPr="00326CC1">
          <w:rPr>
            <w:rStyle w:val="Hyperlink"/>
            <w:rFonts w:ascii="Times New Roman" w:hAnsi="Times New Roman" w:cs="Times New Roman"/>
            <w:bCs/>
            <w:i/>
            <w:sz w:val="24"/>
            <w:szCs w:val="24"/>
            <w:lang w:val="bg-BG" w:eastAsia="bg-BG"/>
          </w:rPr>
          <w:t xml:space="preserve"> </w:t>
        </w:r>
        <w:r w:rsidR="00FE75F1" w:rsidRPr="00326CC1">
          <w:rPr>
            <w:rStyle w:val="Hyperlink"/>
            <w:rFonts w:ascii="Times New Roman" w:hAnsi="Times New Roman" w:cs="Times New Roman"/>
            <w:bCs/>
            <w:i/>
            <w:sz w:val="24"/>
            <w:szCs w:val="24"/>
            <w:lang w:eastAsia="bg-BG"/>
          </w:rPr>
          <w:t>v</w:t>
        </w:r>
        <w:r w:rsidR="00FE75F1" w:rsidRPr="00326CC1">
          <w:rPr>
            <w:rStyle w:val="Hyperlink"/>
            <w:rFonts w:ascii="Times New Roman" w:hAnsi="Times New Roman" w:cs="Times New Roman"/>
            <w:bCs/>
            <w:i/>
            <w:sz w:val="24"/>
            <w:szCs w:val="24"/>
            <w:lang w:val="bg-BG" w:eastAsia="bg-BG"/>
          </w:rPr>
          <w:t xml:space="preserve">. </w:t>
        </w:r>
        <w:r w:rsidR="00FE75F1" w:rsidRPr="00326CC1">
          <w:rPr>
            <w:rStyle w:val="Hyperlink"/>
            <w:rFonts w:ascii="Times New Roman" w:hAnsi="Times New Roman" w:cs="Times New Roman"/>
            <w:bCs/>
            <w:i/>
            <w:sz w:val="24"/>
            <w:szCs w:val="24"/>
            <w:lang w:eastAsia="bg-BG"/>
          </w:rPr>
          <w:t>Bulgaria</w:t>
        </w:r>
        <w:r w:rsidR="00FE75F1" w:rsidRPr="00326CC1">
          <w:rPr>
            <w:rStyle w:val="Hyperlink"/>
            <w:rFonts w:ascii="Times New Roman" w:hAnsi="Times New Roman" w:cs="Times New Roman"/>
            <w:bCs/>
            <w:i/>
            <w:sz w:val="24"/>
            <w:szCs w:val="24"/>
            <w:lang w:val="bg-BG" w:eastAsia="bg-BG"/>
          </w:rPr>
          <w:t xml:space="preserve"> (</w:t>
        </w:r>
        <w:r w:rsidR="00FE75F1" w:rsidRPr="00326CC1">
          <w:rPr>
            <w:rStyle w:val="Hyperlink"/>
            <w:rFonts w:ascii="Times New Roman" w:hAnsi="Times New Roman" w:cs="Times New Roman"/>
            <w:bCs/>
            <w:i/>
            <w:sz w:val="24"/>
            <w:szCs w:val="24"/>
            <w:lang w:eastAsia="bg-BG"/>
          </w:rPr>
          <w:t>no</w:t>
        </w:r>
        <w:r w:rsidR="00FE75F1" w:rsidRPr="00326CC1">
          <w:rPr>
            <w:rStyle w:val="Hyperlink"/>
            <w:rFonts w:ascii="Times New Roman" w:hAnsi="Times New Roman" w:cs="Times New Roman"/>
            <w:bCs/>
            <w:i/>
            <w:sz w:val="24"/>
            <w:szCs w:val="24"/>
            <w:lang w:val="bg-BG" w:eastAsia="bg-BG"/>
          </w:rPr>
          <w:t>. 36760/06)</w:t>
        </w:r>
      </w:hyperlink>
      <w:r w:rsidR="00FE75F1" w:rsidRPr="00326CC1">
        <w:rPr>
          <w:rFonts w:ascii="Times New Roman" w:hAnsi="Times New Roman" w:cs="Times New Roman"/>
          <w:bCs/>
          <w:i/>
          <w:color w:val="000000"/>
          <w:sz w:val="24"/>
          <w:szCs w:val="24"/>
          <w:lang w:val="bg-BG" w:eastAsia="bg-BG"/>
        </w:rPr>
        <w:t xml:space="preserve"> - Решение на Голямото отделение</w:t>
      </w:r>
      <w:r w:rsidR="00802E95" w:rsidRPr="00326CC1">
        <w:rPr>
          <w:rFonts w:ascii="Times New Roman" w:hAnsi="Times New Roman" w:cs="Times New Roman"/>
          <w:bCs/>
          <w:i/>
          <w:color w:val="000000"/>
          <w:sz w:val="24"/>
          <w:szCs w:val="24"/>
          <w:lang w:val="bg-BG" w:eastAsia="bg-BG"/>
        </w:rPr>
        <w:t xml:space="preserve"> </w:t>
      </w:r>
    </w:p>
    <w:p w14:paraId="4980D824" w14:textId="77777777" w:rsidR="00FE75F1" w:rsidRPr="00326CC1" w:rsidRDefault="00FE75F1" w:rsidP="00FE75F1">
      <w:pPr>
        <w:pStyle w:val="NoSpacing"/>
        <w:jc w:val="both"/>
        <w:rPr>
          <w:rFonts w:ascii="Times New Roman" w:hAnsi="Times New Roman" w:cs="Times New Roman"/>
          <w:sz w:val="24"/>
          <w:szCs w:val="24"/>
          <w:lang w:val="bg-BG"/>
        </w:rPr>
      </w:pPr>
    </w:p>
    <w:p w14:paraId="6EF0B677" w14:textId="77777777" w:rsidR="00757C7E" w:rsidRDefault="00FE75F1" w:rsidP="00E743E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lastRenderedPageBreak/>
        <w:t xml:space="preserve">Наложено наказание доживотен затвор без възможност за предсрочно освобождаване на три лица, осъдени за тежки убийства, за които съществува възможността Държавният секретар да ги освободи само в изключителни случаи по „състрадателни мотиви”, не представлява нарушение на забраната по чл. 3 от Конвенцията. </w:t>
      </w:r>
      <w:hyperlink r:id="rId351" w:history="1">
        <w:r w:rsidRPr="00326CC1">
          <w:rPr>
            <w:rStyle w:val="Hyperlink"/>
            <w:rFonts w:ascii="Times New Roman" w:hAnsi="Times New Roman" w:cs="Times New Roman"/>
            <w:sz w:val="24"/>
            <w:szCs w:val="24"/>
          </w:rPr>
          <w:t>Бюлетин № 16</w:t>
        </w:r>
      </w:hyperlink>
      <w:r w:rsidR="00E743EF" w:rsidRPr="00326CC1">
        <w:rPr>
          <w:rStyle w:val="normal--char"/>
          <w:rFonts w:ascii="Times New Roman" w:hAnsi="Times New Roman" w:cs="Times New Roman"/>
          <w:color w:val="000000"/>
          <w:sz w:val="24"/>
          <w:szCs w:val="24"/>
          <w:lang w:val="bg-BG"/>
        </w:rPr>
        <w:t xml:space="preserve"> </w:t>
      </w:r>
    </w:p>
    <w:p w14:paraId="2394E7D2" w14:textId="77777777" w:rsidR="00FE75F1" w:rsidRPr="00326CC1" w:rsidRDefault="00D1652E" w:rsidP="00E743EF">
      <w:pPr>
        <w:pStyle w:val="NoSpacing"/>
        <w:jc w:val="both"/>
        <w:rPr>
          <w:rFonts w:ascii="Times New Roman" w:hAnsi="Times New Roman" w:cs="Times New Roman"/>
          <w:bCs/>
          <w:i/>
          <w:color w:val="000000"/>
          <w:sz w:val="24"/>
          <w:szCs w:val="24"/>
          <w:lang w:eastAsia="bg-BG"/>
        </w:rPr>
      </w:pPr>
      <w:hyperlink r:id="rId352" w:history="1">
        <w:r w:rsidR="00FE75F1" w:rsidRPr="00326CC1">
          <w:rPr>
            <w:rStyle w:val="Hyperlink"/>
            <w:rFonts w:ascii="Times New Roman" w:hAnsi="Times New Roman" w:cs="Times New Roman"/>
            <w:bCs/>
            <w:i/>
            <w:sz w:val="24"/>
            <w:szCs w:val="24"/>
            <w:lang w:eastAsia="bg-BG"/>
          </w:rPr>
          <w:t xml:space="preserve">Vinter and Others v. The United Kingdom </w:t>
        </w:r>
        <w:r w:rsidR="00FE75F1" w:rsidRPr="00326CC1">
          <w:rPr>
            <w:rStyle w:val="Hyperlink"/>
            <w:rFonts w:ascii="Times New Roman" w:hAnsi="Times New Roman" w:cs="Times New Roman"/>
            <w:i/>
            <w:sz w:val="24"/>
            <w:szCs w:val="24"/>
          </w:rPr>
          <w:t xml:space="preserve">(nos. </w:t>
        </w:r>
        <w:r w:rsidR="00FE75F1" w:rsidRPr="00326CC1">
          <w:rPr>
            <w:rStyle w:val="Hyperlink"/>
            <w:rFonts w:ascii="Times New Roman" w:hAnsi="Times New Roman" w:cs="Times New Roman"/>
            <w:bCs/>
            <w:i/>
            <w:sz w:val="24"/>
            <w:szCs w:val="24"/>
            <w:lang w:eastAsia="bg-BG"/>
          </w:rPr>
          <w:t>66069/09; 130/10; 3896/10</w:t>
        </w:r>
        <w:r w:rsidR="00FE75F1" w:rsidRPr="00326CC1">
          <w:rPr>
            <w:rStyle w:val="Hyperlink"/>
            <w:rFonts w:ascii="Times New Roman" w:hAnsi="Times New Roman" w:cs="Times New Roman"/>
            <w:i/>
            <w:sz w:val="24"/>
            <w:szCs w:val="24"/>
          </w:rPr>
          <w:t>)</w:t>
        </w:r>
      </w:hyperlink>
      <w:r w:rsidR="002F36B0" w:rsidRPr="00326CC1">
        <w:rPr>
          <w:rFonts w:ascii="Times New Roman" w:hAnsi="Times New Roman" w:cs="Times New Roman"/>
          <w:bCs/>
          <w:i/>
          <w:color w:val="000000"/>
          <w:sz w:val="24"/>
          <w:szCs w:val="24"/>
          <w:lang w:eastAsia="bg-BG"/>
        </w:rPr>
        <w:t xml:space="preserve"> </w:t>
      </w:r>
    </w:p>
    <w:p w14:paraId="228E2F0B" w14:textId="77777777" w:rsidR="0086560C" w:rsidRPr="00326CC1" w:rsidRDefault="0086560C" w:rsidP="0086560C">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r w:rsidRPr="00326CC1">
        <w:rPr>
          <w:rFonts w:ascii="Times New Roman" w:eastAsia="Times New Roman" w:hAnsi="Times New Roman" w:cs="Times New Roman"/>
          <w:bCs/>
          <w:i/>
          <w:color w:val="000000"/>
          <w:sz w:val="24"/>
          <w:szCs w:val="24"/>
          <w:lang w:eastAsia="bg-BG"/>
        </w:rPr>
        <w:t>П</w:t>
      </w:r>
      <w:r w:rsidR="002F36B0" w:rsidRPr="00326CC1">
        <w:rPr>
          <w:rFonts w:ascii="Times New Roman" w:eastAsia="Times New Roman" w:hAnsi="Times New Roman" w:cs="Times New Roman"/>
          <w:bCs/>
          <w:i/>
          <w:color w:val="000000"/>
          <w:sz w:val="24"/>
          <w:szCs w:val="24"/>
          <w:lang w:eastAsia="bg-BG"/>
        </w:rPr>
        <w:t>о делото е постановено решение на Голямото отделение</w:t>
      </w:r>
      <w:r w:rsidRPr="00326CC1">
        <w:rPr>
          <w:rFonts w:ascii="Times New Roman" w:eastAsia="Times New Roman" w:hAnsi="Times New Roman" w:cs="Times New Roman"/>
          <w:bCs/>
          <w:i/>
          <w:color w:val="000000"/>
          <w:sz w:val="24"/>
          <w:szCs w:val="24"/>
          <w:lang w:eastAsia="bg-BG"/>
        </w:rPr>
        <w:t xml:space="preserve"> в обратен смисъл</w:t>
      </w:r>
      <w:r w:rsidR="002F36B0" w:rsidRPr="00326CC1">
        <w:rPr>
          <w:rFonts w:ascii="Times New Roman" w:eastAsia="Times New Roman" w:hAnsi="Times New Roman" w:cs="Times New Roman"/>
          <w:bCs/>
          <w:i/>
          <w:color w:val="000000"/>
          <w:sz w:val="24"/>
          <w:szCs w:val="24"/>
          <w:lang w:eastAsia="bg-BG"/>
        </w:rPr>
        <w:t xml:space="preserve"> </w:t>
      </w:r>
      <w:r w:rsidRPr="00326CC1">
        <w:rPr>
          <w:rFonts w:ascii="Times New Roman" w:eastAsia="Times New Roman" w:hAnsi="Times New Roman" w:cs="Times New Roman"/>
          <w:bCs/>
          <w:i/>
          <w:color w:val="000000"/>
          <w:sz w:val="24"/>
          <w:szCs w:val="24"/>
          <w:lang w:eastAsia="bg-BG"/>
        </w:rPr>
        <w:t xml:space="preserve">- </w:t>
      </w:r>
      <w:hyperlink r:id="rId353" w:history="1">
        <w:r w:rsidRPr="00326CC1">
          <w:rPr>
            <w:rStyle w:val="Hyperlink"/>
            <w:rFonts w:ascii="Times New Roman" w:eastAsia="Times New Roman" w:hAnsi="Times New Roman" w:cs="Times New Roman"/>
            <w:bCs/>
            <w:i/>
            <w:sz w:val="24"/>
            <w:szCs w:val="24"/>
            <w:lang w:eastAsia="bg-BG"/>
          </w:rPr>
          <w:t xml:space="preserve">Vinter and Others v. The United Kingdom </w:t>
        </w:r>
        <w:r w:rsidRPr="00326CC1">
          <w:rPr>
            <w:rStyle w:val="Hyperlink"/>
            <w:rFonts w:ascii="Times New Roman" w:hAnsi="Times New Roman" w:cs="Times New Roman"/>
            <w:i/>
            <w:sz w:val="24"/>
            <w:szCs w:val="24"/>
          </w:rPr>
          <w:t>(</w:t>
        </w:r>
        <w:r w:rsidRPr="00326CC1">
          <w:rPr>
            <w:rStyle w:val="Hyperlink"/>
            <w:rFonts w:ascii="Times New Roman" w:hAnsi="Times New Roman" w:cs="Times New Roman"/>
            <w:i/>
            <w:sz w:val="24"/>
            <w:szCs w:val="24"/>
            <w:lang w:val="en-US"/>
          </w:rPr>
          <w:t>nos</w:t>
        </w:r>
        <w:r w:rsidRPr="00326CC1">
          <w:rPr>
            <w:rStyle w:val="Hyperlink"/>
            <w:rFonts w:ascii="Times New Roman" w:hAnsi="Times New Roman" w:cs="Times New Roman"/>
            <w:i/>
            <w:sz w:val="24"/>
            <w:szCs w:val="24"/>
          </w:rPr>
          <w:t xml:space="preserve">. </w:t>
        </w:r>
        <w:r w:rsidRPr="00326CC1">
          <w:rPr>
            <w:rStyle w:val="Hyperlink"/>
            <w:rFonts w:ascii="Times New Roman" w:eastAsia="Times New Roman" w:hAnsi="Times New Roman" w:cs="Times New Roman"/>
            <w:bCs/>
            <w:i/>
            <w:sz w:val="24"/>
            <w:szCs w:val="24"/>
            <w:lang w:eastAsia="bg-BG"/>
          </w:rPr>
          <w:t>66069/09; 130/10; 3896/10</w:t>
        </w:r>
        <w:r w:rsidRPr="00326CC1">
          <w:rPr>
            <w:rStyle w:val="Hyperlink"/>
            <w:rFonts w:ascii="Times New Roman" w:hAnsi="Times New Roman" w:cs="Times New Roman"/>
            <w:i/>
            <w:sz w:val="24"/>
            <w:szCs w:val="24"/>
          </w:rPr>
          <w:t>)</w:t>
        </w:r>
      </w:hyperlink>
      <w:r w:rsidRPr="00326CC1">
        <w:rPr>
          <w:rFonts w:ascii="Times New Roman" w:eastAsia="Times New Roman" w:hAnsi="Times New Roman" w:cs="Times New Roman"/>
          <w:bCs/>
          <w:i/>
          <w:color w:val="000000"/>
          <w:sz w:val="24"/>
          <w:szCs w:val="24"/>
          <w:lang w:eastAsia="bg-BG"/>
        </w:rPr>
        <w:t>, 9/07/2013</w:t>
      </w:r>
    </w:p>
    <w:p w14:paraId="43AF84F9" w14:textId="77777777" w:rsidR="00FE75F1" w:rsidRPr="00326CC1" w:rsidRDefault="00FE75F1" w:rsidP="00FE75F1">
      <w:pPr>
        <w:pStyle w:val="NoSpacing"/>
        <w:jc w:val="both"/>
        <w:rPr>
          <w:rFonts w:ascii="Times New Roman" w:hAnsi="Times New Roman" w:cs="Times New Roman"/>
          <w:sz w:val="24"/>
          <w:szCs w:val="24"/>
          <w:lang w:val="bg-BG"/>
        </w:rPr>
      </w:pPr>
    </w:p>
    <w:p w14:paraId="3F8D2557" w14:textId="77777777" w:rsidR="00F07C06" w:rsidRPr="00326CC1" w:rsidRDefault="00F07C06" w:rsidP="00F07C06">
      <w:pPr>
        <w:autoSpaceDE w:val="0"/>
        <w:spacing w:after="0" w:line="240" w:lineRule="auto"/>
        <w:contextualSpacing/>
        <w:jc w:val="both"/>
        <w:rPr>
          <w:rFonts w:ascii="Times New Roman" w:hAnsi="Times New Roman" w:cs="Times New Roman"/>
          <w:color w:val="000000"/>
          <w:sz w:val="24"/>
          <w:szCs w:val="24"/>
        </w:rPr>
      </w:pPr>
      <w:r w:rsidRPr="00326CC1">
        <w:rPr>
          <w:rFonts w:ascii="Times New Roman" w:hAnsi="Times New Roman" w:cs="Times New Roman"/>
          <w:iCs/>
          <w:color w:val="000000"/>
          <w:sz w:val="24"/>
          <w:szCs w:val="24"/>
        </w:rPr>
        <w:t>В решение, постановено след решението на Голямото отделение по делото</w:t>
      </w:r>
      <w:r w:rsidRPr="00326CC1">
        <w:rPr>
          <w:rFonts w:ascii="Times New Roman" w:hAnsi="Times New Roman" w:cs="Times New Roman"/>
          <w:i/>
          <w:iCs/>
          <w:color w:val="000000"/>
          <w:sz w:val="24"/>
          <w:szCs w:val="24"/>
        </w:rPr>
        <w:t xml:space="preserve"> Vinter </w:t>
      </w:r>
      <w:r w:rsidRPr="00326CC1">
        <w:rPr>
          <w:rFonts w:ascii="Times New Roman" w:hAnsi="Times New Roman" w:cs="Times New Roman"/>
          <w:i/>
          <w:iCs/>
          <w:color w:val="000000"/>
          <w:sz w:val="24"/>
          <w:szCs w:val="24"/>
          <w:lang w:val="en-GB"/>
        </w:rPr>
        <w:t>and</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Others</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v</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The</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United</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Kingdom</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color w:val="000000"/>
          <w:sz w:val="24"/>
          <w:szCs w:val="24"/>
        </w:rPr>
        <w:t xml:space="preserve">Апелативният съд е изложил категорично становище относно възможността по националното право за предсрочно освобождаване на доживотни затворници при настъпване на изключителни обстоятелства, като по този начин е отговорил на съмненията, изразени от Голямото отделение във връзка с яснотата на закона. Правомощието на държавния секретар да разпореди такова освобождаване отговаря на изискванията на чл. 3 от Конвенцията, ако се упражнява по начина, посочен от националния съд. </w:t>
      </w:r>
      <w:r w:rsidRPr="00326CC1">
        <w:rPr>
          <w:rFonts w:ascii="Times New Roman" w:hAnsi="Times New Roman" w:cs="Times New Roman"/>
          <w:color w:val="000000"/>
          <w:sz w:val="24"/>
          <w:szCs w:val="24"/>
          <w:lang w:val="en-US"/>
        </w:rPr>
        <w:t xml:space="preserve"> </w:t>
      </w:r>
      <w:hyperlink r:id="rId354" w:history="1">
        <w:r w:rsidR="007219FF" w:rsidRPr="00326CC1">
          <w:rPr>
            <w:rStyle w:val="Hyperlink"/>
            <w:rFonts w:ascii="Times New Roman" w:hAnsi="Times New Roman" w:cs="Times New Roman"/>
            <w:sz w:val="24"/>
            <w:szCs w:val="24"/>
          </w:rPr>
          <w:t>Бюлетин № 37</w:t>
        </w:r>
      </w:hyperlink>
    </w:p>
    <w:p w14:paraId="24DE4F20" w14:textId="77777777" w:rsidR="00F07C06" w:rsidRPr="00326CC1" w:rsidRDefault="00D1652E" w:rsidP="00EE2FB1">
      <w:pPr>
        <w:pStyle w:val="NoSpacing"/>
        <w:pBdr>
          <w:bottom w:val="single" w:sz="4" w:space="1" w:color="auto"/>
        </w:pBdr>
        <w:jc w:val="both"/>
        <w:rPr>
          <w:rFonts w:ascii="Times New Roman" w:hAnsi="Times New Roman" w:cs="Times New Roman"/>
          <w:sz w:val="24"/>
          <w:szCs w:val="24"/>
          <w:lang w:val="bg-BG"/>
        </w:rPr>
      </w:pPr>
      <w:hyperlink r:id="rId355" w:history="1">
        <w:r w:rsidR="00A8169E" w:rsidRPr="00326CC1">
          <w:rPr>
            <w:rStyle w:val="Hyperlink"/>
            <w:rFonts w:ascii="Times New Roman" w:hAnsi="Times New Roman" w:cs="Times New Roman"/>
            <w:i/>
            <w:sz w:val="24"/>
            <w:szCs w:val="24"/>
            <w:lang w:val="en-GB"/>
          </w:rPr>
          <w:t>Hutchinson</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v</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The</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United</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Kingdom</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no. 57592/08</w:t>
        </w:r>
        <w:r w:rsidR="00A8169E" w:rsidRPr="00326CC1">
          <w:rPr>
            <w:rStyle w:val="Hyperlink"/>
            <w:rFonts w:ascii="Times New Roman" w:hAnsi="Times New Roman" w:cs="Times New Roman"/>
            <w:i/>
            <w:sz w:val="24"/>
            <w:szCs w:val="24"/>
          </w:rPr>
          <w:t>)</w:t>
        </w:r>
      </w:hyperlink>
    </w:p>
    <w:p w14:paraId="7F8E5444" w14:textId="77777777" w:rsidR="00F07C06" w:rsidRPr="00326CC1" w:rsidRDefault="00F07C06" w:rsidP="00FE75F1">
      <w:pPr>
        <w:pStyle w:val="NoSpacing"/>
        <w:jc w:val="both"/>
        <w:rPr>
          <w:rFonts w:ascii="Times New Roman" w:hAnsi="Times New Roman" w:cs="Times New Roman"/>
          <w:sz w:val="24"/>
          <w:szCs w:val="24"/>
          <w:lang w:val="bg-BG"/>
        </w:rPr>
      </w:pPr>
    </w:p>
    <w:p w14:paraId="1243A626"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Съдът допуска до разглеждане жалба относно условията на живот в затвора в Бобов дол, а отхвърля като недопустимо оплакването за унизително отнасяне поради характера на присъдата „доживотен затвор без замяна”. </w:t>
      </w:r>
      <w:hyperlink r:id="rId356" w:history="1">
        <w:r w:rsidRPr="00326CC1">
          <w:rPr>
            <w:rStyle w:val="Hyperlink"/>
            <w:rFonts w:ascii="Times New Roman" w:hAnsi="Times New Roman" w:cs="Times New Roman"/>
            <w:sz w:val="24"/>
            <w:szCs w:val="24"/>
          </w:rPr>
          <w:t>Бюлетин № 17</w:t>
        </w:r>
      </w:hyperlink>
    </w:p>
    <w:p w14:paraId="4849B394" w14:textId="77777777" w:rsidR="00FE75F1" w:rsidRPr="00326CC1" w:rsidRDefault="00D1652E" w:rsidP="00FE75F1">
      <w:pPr>
        <w:pStyle w:val="NoSpacing"/>
        <w:pBdr>
          <w:bottom w:val="single" w:sz="4" w:space="1" w:color="auto"/>
        </w:pBdr>
        <w:jc w:val="both"/>
        <w:rPr>
          <w:rFonts w:ascii="Times New Roman" w:hAnsi="Times New Roman" w:cs="Times New Roman"/>
          <w:sz w:val="24"/>
          <w:szCs w:val="24"/>
          <w:lang w:val="bg-BG"/>
        </w:rPr>
      </w:pPr>
      <w:hyperlink r:id="rId357" w:history="1">
        <w:r w:rsidR="00FE75F1" w:rsidRPr="00326CC1">
          <w:rPr>
            <w:rStyle w:val="Hyperlink"/>
            <w:rFonts w:ascii="Times New Roman" w:hAnsi="Times New Roman" w:cs="Times New Roman"/>
            <w:i/>
            <w:sz w:val="24"/>
            <w:szCs w:val="24"/>
          </w:rPr>
          <w:t>Kostov</w:t>
        </w:r>
        <w:r w:rsidR="00FE75F1" w:rsidRPr="00326CC1">
          <w:rPr>
            <w:rStyle w:val="Hyperlink"/>
            <w:rFonts w:ascii="Times New Roman" w:hAnsi="Times New Roman" w:cs="Times New Roman"/>
            <w:i/>
            <w:sz w:val="24"/>
            <w:szCs w:val="24"/>
            <w:lang w:val="bg-BG"/>
          </w:rPr>
          <w:t xml:space="preserve"> </w:t>
        </w:r>
        <w:r w:rsidR="00FE75F1" w:rsidRPr="00326CC1">
          <w:rPr>
            <w:rStyle w:val="Hyperlink"/>
            <w:rFonts w:ascii="Times New Roman" w:hAnsi="Times New Roman" w:cs="Times New Roman"/>
            <w:i/>
            <w:sz w:val="24"/>
            <w:szCs w:val="24"/>
          </w:rPr>
          <w:t>v</w:t>
        </w:r>
        <w:r w:rsidR="00FE75F1" w:rsidRPr="00326CC1">
          <w:rPr>
            <w:rStyle w:val="Hyperlink"/>
            <w:rFonts w:ascii="Times New Roman" w:hAnsi="Times New Roman" w:cs="Times New Roman"/>
            <w:i/>
            <w:sz w:val="24"/>
            <w:szCs w:val="24"/>
            <w:lang w:val="bg-BG"/>
          </w:rPr>
          <w:t xml:space="preserve">. </w:t>
        </w:r>
        <w:r w:rsidR="00FE75F1" w:rsidRPr="00326CC1">
          <w:rPr>
            <w:rStyle w:val="Hyperlink"/>
            <w:rFonts w:ascii="Times New Roman" w:hAnsi="Times New Roman" w:cs="Times New Roman"/>
            <w:i/>
            <w:sz w:val="24"/>
            <w:szCs w:val="24"/>
          </w:rPr>
          <w:t>Bulgaria</w:t>
        </w:r>
        <w:r w:rsidR="00FE75F1" w:rsidRPr="00326CC1">
          <w:rPr>
            <w:rStyle w:val="Hyperlink"/>
            <w:rFonts w:ascii="Times New Roman" w:hAnsi="Times New Roman" w:cs="Times New Roman"/>
            <w:i/>
            <w:sz w:val="24"/>
            <w:szCs w:val="24"/>
            <w:lang w:val="bg-BG"/>
          </w:rPr>
          <w:t xml:space="preserve"> (</w:t>
        </w:r>
        <w:r w:rsidR="00FE75F1" w:rsidRPr="00326CC1">
          <w:rPr>
            <w:rStyle w:val="Hyperlink"/>
            <w:rFonts w:ascii="Times New Roman" w:hAnsi="Times New Roman" w:cs="Times New Roman"/>
            <w:i/>
            <w:sz w:val="24"/>
            <w:szCs w:val="24"/>
          </w:rPr>
          <w:t>no</w:t>
        </w:r>
        <w:r w:rsidR="00FE75F1" w:rsidRPr="00326CC1">
          <w:rPr>
            <w:rStyle w:val="Hyperlink"/>
            <w:rFonts w:ascii="Times New Roman" w:hAnsi="Times New Roman" w:cs="Times New Roman"/>
            <w:i/>
            <w:sz w:val="24"/>
            <w:szCs w:val="24"/>
            <w:lang w:val="ru-RU"/>
          </w:rPr>
          <w:t>. 30009/08</w:t>
        </w:r>
        <w:r w:rsidR="00FE75F1" w:rsidRPr="00326CC1">
          <w:rPr>
            <w:rStyle w:val="Hyperlink"/>
            <w:rFonts w:ascii="Times New Roman" w:hAnsi="Times New Roman" w:cs="Times New Roman"/>
            <w:i/>
            <w:sz w:val="24"/>
            <w:szCs w:val="24"/>
            <w:lang w:val="bg-BG"/>
          </w:rPr>
          <w:t>)</w:t>
        </w:r>
      </w:hyperlink>
      <w:r w:rsidR="00FE75F1" w:rsidRPr="00326CC1">
        <w:rPr>
          <w:rFonts w:ascii="Times New Roman" w:hAnsi="Times New Roman" w:cs="Times New Roman"/>
          <w:lang w:val="bg-BG"/>
        </w:rPr>
        <w:t xml:space="preserve"> - </w:t>
      </w:r>
      <w:r w:rsidR="00FE75F1" w:rsidRPr="00326CC1">
        <w:rPr>
          <w:rFonts w:ascii="Times New Roman" w:hAnsi="Times New Roman" w:cs="Times New Roman"/>
          <w:i/>
          <w:sz w:val="24"/>
          <w:szCs w:val="24"/>
          <w:lang w:val="bg-BG"/>
        </w:rPr>
        <w:t>Решение</w:t>
      </w:r>
      <w:r w:rsidR="00802E95" w:rsidRPr="00326CC1">
        <w:rPr>
          <w:rFonts w:ascii="Times New Roman" w:hAnsi="Times New Roman" w:cs="Times New Roman"/>
          <w:i/>
          <w:sz w:val="24"/>
          <w:szCs w:val="24"/>
          <w:lang w:val="bg-BG"/>
        </w:rPr>
        <w:t xml:space="preserve"> </w:t>
      </w:r>
      <w:r w:rsidR="00FE75F1" w:rsidRPr="00326CC1">
        <w:rPr>
          <w:rFonts w:ascii="Times New Roman" w:hAnsi="Times New Roman" w:cs="Times New Roman"/>
          <w:i/>
          <w:sz w:val="24"/>
          <w:szCs w:val="24"/>
          <w:lang w:val="bg-BG"/>
        </w:rPr>
        <w:t xml:space="preserve">по допустимост </w:t>
      </w:r>
    </w:p>
    <w:p w14:paraId="4E7B224F" w14:textId="77777777" w:rsidR="00FE75F1" w:rsidRPr="00326CC1" w:rsidRDefault="00FE75F1" w:rsidP="00FE75F1">
      <w:pPr>
        <w:pStyle w:val="NoSpacing"/>
        <w:jc w:val="both"/>
        <w:rPr>
          <w:rFonts w:ascii="Times New Roman" w:hAnsi="Times New Roman" w:cs="Times New Roman"/>
          <w:sz w:val="24"/>
          <w:szCs w:val="24"/>
          <w:lang w:val="bg-BG"/>
        </w:rPr>
      </w:pPr>
    </w:p>
    <w:p w14:paraId="64E01FF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Лице с увреждания, лишено от свобода, е било подложено на нечовешко и унизително третиране поради липсата на подходящи условия за свободното му и независимо придвижване в затвора и липсата на подходяща медицинска гружа спрямо състоянието му.</w:t>
      </w:r>
      <w:r w:rsidRPr="00326CC1">
        <w:rPr>
          <w:rStyle w:val="WW8Num4z0"/>
          <w:rFonts w:ascii="Times New Roman" w:hAnsi="Times New Roman" w:cs="Times New Roman"/>
          <w:color w:val="000000"/>
          <w:sz w:val="24"/>
          <w:szCs w:val="24"/>
          <w:lang w:val="bg-BG"/>
        </w:rPr>
        <w:t xml:space="preserve"> </w:t>
      </w:r>
      <w:hyperlink r:id="rId358" w:history="1">
        <w:r w:rsidRPr="00326CC1">
          <w:rPr>
            <w:rStyle w:val="Hyperlink"/>
            <w:rFonts w:ascii="Times New Roman" w:hAnsi="Times New Roman" w:cs="Times New Roman"/>
            <w:sz w:val="24"/>
            <w:szCs w:val="24"/>
          </w:rPr>
          <w:t>Бюлетин № 17</w:t>
        </w:r>
      </w:hyperlink>
    </w:p>
    <w:p w14:paraId="05373CD2" w14:textId="77777777" w:rsidR="00FE75F1" w:rsidRPr="00326CC1" w:rsidRDefault="00D1652E" w:rsidP="00FE75F1">
      <w:pPr>
        <w:pBdr>
          <w:bottom w:val="single" w:sz="4" w:space="1" w:color="auto"/>
        </w:pBdr>
        <w:spacing w:after="0" w:line="240" w:lineRule="auto"/>
        <w:jc w:val="both"/>
        <w:rPr>
          <w:rStyle w:val="blue-underline"/>
          <w:rFonts w:ascii="Times New Roman" w:hAnsi="Times New Roman" w:cs="Times New Roman"/>
          <w:i/>
          <w:sz w:val="24"/>
          <w:szCs w:val="24"/>
        </w:rPr>
      </w:pPr>
      <w:hyperlink r:id="rId359" w:history="1">
        <w:r w:rsidR="00FE75F1" w:rsidRPr="00326CC1">
          <w:rPr>
            <w:rStyle w:val="Hyperlink"/>
            <w:rFonts w:ascii="Times New Roman" w:hAnsi="Times New Roman" w:cs="Times New Roman"/>
            <w:i/>
            <w:sz w:val="24"/>
            <w:szCs w:val="24"/>
          </w:rPr>
          <w:t>Cara-Damiani v. Italy (no. 2447/05)</w:t>
        </w:r>
      </w:hyperlink>
    </w:p>
    <w:p w14:paraId="332501F5" w14:textId="77777777" w:rsidR="00FE75F1" w:rsidRPr="00326CC1" w:rsidRDefault="00FE75F1" w:rsidP="00934A4C">
      <w:pPr>
        <w:pStyle w:val="NoSpacing"/>
        <w:jc w:val="both"/>
        <w:rPr>
          <w:rStyle w:val="normal--char"/>
          <w:rFonts w:ascii="Times New Roman" w:hAnsi="Times New Roman" w:cs="Times New Roman"/>
          <w:color w:val="000000"/>
          <w:sz w:val="24"/>
          <w:szCs w:val="24"/>
          <w:lang w:val="bg-BG"/>
        </w:rPr>
      </w:pPr>
    </w:p>
    <w:p w14:paraId="2DC8DA4A" w14:textId="77777777" w:rsidR="00322880" w:rsidRPr="00326CC1" w:rsidRDefault="00322880" w:rsidP="0032288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Лошите условия на живот в психиатрична клиника в Румъния – пренаселеност, лоша хигиена и др., са причина за нарушение на забраната за нечовешко и унизително третиране. </w:t>
      </w:r>
      <w:hyperlink r:id="rId360" w:history="1">
        <w:r w:rsidRPr="00326CC1">
          <w:rPr>
            <w:rStyle w:val="Hyperlink"/>
            <w:rFonts w:ascii="Times New Roman" w:hAnsi="Times New Roman" w:cs="Times New Roman"/>
            <w:sz w:val="24"/>
            <w:szCs w:val="24"/>
            <w:lang w:val="bg-BG"/>
          </w:rPr>
          <w:t>Бюлетин № 18</w:t>
        </w:r>
      </w:hyperlink>
    </w:p>
    <w:p w14:paraId="0D6B0AE6" w14:textId="77777777" w:rsidR="00322880" w:rsidRPr="00326CC1" w:rsidRDefault="00D1652E" w:rsidP="00322880">
      <w:pPr>
        <w:pBdr>
          <w:bottom w:val="single" w:sz="4" w:space="1" w:color="auto"/>
        </w:pBdr>
        <w:spacing w:after="0" w:line="240" w:lineRule="auto"/>
        <w:jc w:val="both"/>
        <w:rPr>
          <w:rFonts w:ascii="Times New Roman" w:hAnsi="Times New Roman" w:cs="Times New Roman"/>
          <w:i/>
          <w:iCs/>
          <w:sz w:val="24"/>
          <w:szCs w:val="24"/>
        </w:rPr>
      </w:pPr>
      <w:hyperlink r:id="rId361" w:history="1">
        <w:r w:rsidR="00322880" w:rsidRPr="00326CC1">
          <w:rPr>
            <w:rStyle w:val="Hyperlink"/>
            <w:rFonts w:ascii="Times New Roman" w:eastAsia="Times New Roman" w:hAnsi="Times New Roman" w:cs="Times New Roman"/>
            <w:bCs/>
            <w:i/>
            <w:sz w:val="24"/>
            <w:szCs w:val="24"/>
            <w:lang w:eastAsia="bg-BG"/>
          </w:rPr>
          <w:t>Parascineti v. Romania (no. 32060/05)</w:t>
        </w:r>
      </w:hyperlink>
      <w:r w:rsidR="00322880" w:rsidRPr="00326CC1">
        <w:rPr>
          <w:rFonts w:ascii="Times New Roman" w:hAnsi="Times New Roman" w:cs="Times New Roman"/>
        </w:rPr>
        <w:t xml:space="preserve"> </w:t>
      </w:r>
    </w:p>
    <w:p w14:paraId="5E8DCE01" w14:textId="77777777" w:rsidR="00322880" w:rsidRPr="00326CC1" w:rsidRDefault="00322880" w:rsidP="00322880">
      <w:pPr>
        <w:pStyle w:val="NoSpacing"/>
        <w:jc w:val="both"/>
        <w:rPr>
          <w:rFonts w:ascii="Times New Roman" w:hAnsi="Times New Roman" w:cs="Times New Roman"/>
          <w:sz w:val="24"/>
          <w:szCs w:val="24"/>
          <w:lang w:val="bg-BG" w:eastAsia="bg-BG"/>
        </w:rPr>
      </w:pPr>
    </w:p>
    <w:p w14:paraId="0124DBE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Няма нарушение на забраната за изтезания по чл. 3 на Конвенцията относно лошите условия в затвора, когато те са били значително подобрени, а специалният режим на изтърпяване на наказанието доживотен затвор не налага такава социална изолация, която да е в разрез с изискванията на чл. 3. </w:t>
      </w:r>
      <w:hyperlink r:id="rId362" w:history="1">
        <w:r w:rsidRPr="00326CC1">
          <w:rPr>
            <w:rStyle w:val="Hyperlink"/>
            <w:rFonts w:ascii="Times New Roman" w:hAnsi="Times New Roman" w:cs="Times New Roman"/>
            <w:sz w:val="24"/>
            <w:szCs w:val="24"/>
          </w:rPr>
          <w:t>Бюлетин № 1</w:t>
        </w:r>
        <w:r w:rsidRPr="00326CC1">
          <w:rPr>
            <w:rStyle w:val="Hyperlink"/>
            <w:rFonts w:ascii="Times New Roman" w:hAnsi="Times New Roman" w:cs="Times New Roman"/>
            <w:sz w:val="24"/>
            <w:szCs w:val="24"/>
            <w:lang w:val="bg-BG"/>
          </w:rPr>
          <w:t>8</w:t>
        </w:r>
      </w:hyperlink>
    </w:p>
    <w:p w14:paraId="7E14D0BB" w14:textId="77777777" w:rsidR="00FE75F1" w:rsidRPr="00326CC1" w:rsidRDefault="00D1652E" w:rsidP="00FE75F1">
      <w:pPr>
        <w:pBdr>
          <w:bottom w:val="single" w:sz="4" w:space="1" w:color="auto"/>
        </w:pBdr>
        <w:spacing w:after="0" w:line="240" w:lineRule="auto"/>
        <w:jc w:val="both"/>
        <w:rPr>
          <w:rFonts w:ascii="Times New Roman" w:hAnsi="Times New Roman" w:cs="Times New Roman"/>
          <w:i/>
          <w:iCs/>
          <w:sz w:val="24"/>
          <w:szCs w:val="24"/>
        </w:rPr>
      </w:pPr>
      <w:hyperlink r:id="rId363" w:history="1">
        <w:r w:rsidR="00FE75F1" w:rsidRPr="00326CC1">
          <w:rPr>
            <w:rStyle w:val="Hyperlink"/>
            <w:rFonts w:ascii="Times New Roman" w:hAnsi="Times New Roman" w:cs="Times New Roman"/>
            <w:i/>
            <w:iCs/>
            <w:sz w:val="24"/>
            <w:szCs w:val="24"/>
          </w:rPr>
          <w:t>Oreshkov v. Bulgaria (no. 11932/04)</w:t>
        </w:r>
      </w:hyperlink>
    </w:p>
    <w:p w14:paraId="7F988F64" w14:textId="77777777" w:rsidR="00FE75F1" w:rsidRPr="00326CC1" w:rsidRDefault="00FE75F1" w:rsidP="00322880">
      <w:pPr>
        <w:pStyle w:val="NoSpacing"/>
        <w:jc w:val="both"/>
        <w:rPr>
          <w:rFonts w:ascii="Times New Roman" w:hAnsi="Times New Roman" w:cs="Times New Roman"/>
          <w:sz w:val="24"/>
          <w:szCs w:val="24"/>
          <w:lang w:val="bg-BG" w:eastAsia="bg-BG"/>
        </w:rPr>
      </w:pPr>
    </w:p>
    <w:p w14:paraId="1AC1E5A4" w14:textId="77777777" w:rsidR="00322880" w:rsidRPr="00326CC1" w:rsidRDefault="00322880" w:rsidP="00322880">
      <w:pPr>
        <w:pStyle w:val="NoSpacing"/>
        <w:jc w:val="both"/>
        <w:rPr>
          <w:rFonts w:ascii="Times New Roman" w:hAnsi="Times New Roman" w:cs="Times New Roman"/>
          <w:i/>
          <w:sz w:val="24"/>
          <w:szCs w:val="24"/>
          <w:lang w:val="bg-BG"/>
        </w:rPr>
      </w:pPr>
      <w:r w:rsidRPr="00326CC1">
        <w:rPr>
          <w:rFonts w:ascii="Times New Roman" w:hAnsi="Times New Roman" w:cs="Times New Roman"/>
          <w:sz w:val="24"/>
          <w:szCs w:val="24"/>
          <w:lang w:val="bg-BG" w:eastAsia="bg-BG"/>
        </w:rPr>
        <w:t>Поведението на руските власти в отговор на опитите на близките на избити поляци да установят истината за това какво се е случило през 1940 г. в Катин представлява нечовешко отнасяне. Русия е нарушила задълженията си по Конвенцията, като е отказала да предостави на Съда постановлението за прекратяване на разследването на т. нар. „Катинско клане”.</w:t>
      </w:r>
      <w:r w:rsidRPr="00326CC1">
        <w:rPr>
          <w:rStyle w:val="WW8Num4z0"/>
          <w:rFonts w:ascii="Times New Roman" w:hAnsi="Times New Roman" w:cs="Times New Roman"/>
          <w:color w:val="000000"/>
          <w:sz w:val="24"/>
          <w:szCs w:val="24"/>
          <w:lang w:val="bg-BG"/>
        </w:rPr>
        <w:t xml:space="preserve"> </w:t>
      </w:r>
      <w:hyperlink r:id="rId364" w:history="1">
        <w:r w:rsidRPr="00326CC1">
          <w:rPr>
            <w:rStyle w:val="Hyperlink"/>
            <w:rFonts w:ascii="Times New Roman" w:hAnsi="Times New Roman" w:cs="Times New Roman"/>
            <w:sz w:val="24"/>
            <w:szCs w:val="24"/>
            <w:lang w:val="bg-BG"/>
          </w:rPr>
          <w:t>Бюлетин № 19</w:t>
        </w:r>
      </w:hyperlink>
      <w:r w:rsidRPr="00326CC1">
        <w:rPr>
          <w:rFonts w:ascii="Times New Roman" w:hAnsi="Times New Roman" w:cs="Times New Roman"/>
          <w:i/>
          <w:sz w:val="24"/>
          <w:szCs w:val="24"/>
          <w:lang w:val="bg-BG"/>
        </w:rPr>
        <w:t xml:space="preserve"> </w:t>
      </w:r>
    </w:p>
    <w:p w14:paraId="1B93973A" w14:textId="77777777" w:rsidR="00322880" w:rsidRPr="00326CC1" w:rsidRDefault="00D1652E" w:rsidP="00322880">
      <w:pPr>
        <w:pStyle w:val="NoSpacing"/>
        <w:pBdr>
          <w:bottom w:val="single" w:sz="4" w:space="1" w:color="auto"/>
        </w:pBdr>
        <w:jc w:val="both"/>
        <w:rPr>
          <w:rFonts w:ascii="Times New Roman" w:hAnsi="Times New Roman" w:cs="Times New Roman"/>
          <w:i/>
          <w:sz w:val="24"/>
          <w:szCs w:val="24"/>
          <w:lang w:val="bg-BG"/>
        </w:rPr>
      </w:pPr>
      <w:hyperlink r:id="rId365" w:history="1">
        <w:r w:rsidR="00322880" w:rsidRPr="00326CC1">
          <w:rPr>
            <w:rStyle w:val="Hyperlink"/>
            <w:rFonts w:ascii="Times New Roman" w:hAnsi="Times New Roman" w:cs="Times New Roman"/>
            <w:i/>
            <w:sz w:val="24"/>
            <w:szCs w:val="24"/>
          </w:rPr>
          <w:t>Janowiec</w:t>
        </w:r>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and</w:t>
        </w:r>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others</w:t>
        </w:r>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v</w:t>
        </w:r>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Russia</w:t>
        </w:r>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nos</w:t>
        </w:r>
        <w:r w:rsidR="00322880" w:rsidRPr="00326CC1">
          <w:rPr>
            <w:rStyle w:val="Hyperlink"/>
            <w:rFonts w:ascii="Times New Roman" w:hAnsi="Times New Roman" w:cs="Times New Roman"/>
            <w:i/>
            <w:sz w:val="24"/>
            <w:szCs w:val="24"/>
            <w:lang w:val="bg-BG"/>
          </w:rPr>
          <w:t>. 55508/07, 29520/09)</w:t>
        </w:r>
      </w:hyperlink>
    </w:p>
    <w:p w14:paraId="081D4CF6" w14:textId="77777777" w:rsidR="00322880" w:rsidRPr="00326CC1" w:rsidRDefault="00322880" w:rsidP="00322880">
      <w:pPr>
        <w:pStyle w:val="NoSpacing"/>
        <w:jc w:val="both"/>
        <w:rPr>
          <w:rFonts w:ascii="Times New Roman" w:hAnsi="Times New Roman" w:cs="Times New Roman"/>
          <w:i/>
          <w:sz w:val="24"/>
          <w:szCs w:val="24"/>
          <w:lang w:val="bg-BG"/>
        </w:rPr>
      </w:pPr>
    </w:p>
    <w:p w14:paraId="671E3861" w14:textId="77777777" w:rsidR="00ED6F48" w:rsidRPr="00326CC1" w:rsidRDefault="00ED6F48" w:rsidP="00ED6F4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Налице е нарушение на материалния и процедурния аспект на чл. 3 при прекомерна и неоправдана употреба на сила от страна на полицията върху лишен от свобода и </w:t>
      </w:r>
      <w:r w:rsidRPr="00326CC1">
        <w:rPr>
          <w:rStyle w:val="normal--char"/>
          <w:rFonts w:ascii="Times New Roman" w:hAnsi="Times New Roman" w:cs="Times New Roman"/>
          <w:color w:val="000000"/>
          <w:sz w:val="24"/>
          <w:szCs w:val="24"/>
          <w:lang w:val="bg-BG"/>
        </w:rPr>
        <w:lastRenderedPageBreak/>
        <w:t>последвало неефективно разследване по случая, приключило с отказ за образуване на наказателно производство.</w:t>
      </w:r>
      <w:r w:rsidRPr="00326CC1">
        <w:rPr>
          <w:rStyle w:val="WW8Num4z0"/>
          <w:rFonts w:ascii="Times New Roman" w:hAnsi="Times New Roman" w:cs="Times New Roman"/>
          <w:color w:val="000000"/>
          <w:sz w:val="24"/>
          <w:szCs w:val="24"/>
          <w:lang w:val="bg-BG"/>
        </w:rPr>
        <w:t xml:space="preserve"> </w:t>
      </w:r>
      <w:hyperlink r:id="rId366" w:history="1">
        <w:r w:rsidRPr="00326CC1">
          <w:rPr>
            <w:rStyle w:val="Hyperlink"/>
            <w:rFonts w:ascii="Times New Roman" w:hAnsi="Times New Roman" w:cs="Times New Roman"/>
            <w:sz w:val="24"/>
            <w:szCs w:val="24"/>
          </w:rPr>
          <w:t>Бюлетин № 19</w:t>
        </w:r>
      </w:hyperlink>
    </w:p>
    <w:p w14:paraId="0D65D83A" w14:textId="77777777" w:rsidR="00ED6F48" w:rsidRPr="00326CC1" w:rsidRDefault="00D1652E" w:rsidP="00ED6F48">
      <w:pPr>
        <w:pBdr>
          <w:bottom w:val="single" w:sz="4" w:space="1" w:color="auto"/>
        </w:pBdr>
        <w:spacing w:after="0" w:line="240" w:lineRule="auto"/>
        <w:jc w:val="both"/>
        <w:rPr>
          <w:rStyle w:val="normal--char"/>
          <w:rFonts w:ascii="Times New Roman" w:hAnsi="Times New Roman" w:cs="Times New Roman"/>
          <w:i/>
          <w:iCs/>
          <w:sz w:val="24"/>
          <w:szCs w:val="24"/>
        </w:rPr>
      </w:pPr>
      <w:hyperlink r:id="rId367" w:history="1">
        <w:r w:rsidR="00ED6F48" w:rsidRPr="00326CC1">
          <w:rPr>
            <w:rStyle w:val="Hyperlink"/>
            <w:rFonts w:ascii="Times New Roman" w:hAnsi="Times New Roman" w:cs="Times New Roman"/>
            <w:i/>
            <w:iCs/>
            <w:sz w:val="24"/>
            <w:szCs w:val="24"/>
            <w:lang w:val="en-US"/>
          </w:rPr>
          <w:t>Dimitar</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Dimitrov</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v</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Bulgaria</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no</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rPr>
          <w:t>18059/05</w:t>
        </w:r>
        <w:r w:rsidR="00ED6F48" w:rsidRPr="00326CC1">
          <w:rPr>
            <w:rStyle w:val="Hyperlink"/>
            <w:rFonts w:ascii="Times New Roman" w:hAnsi="Times New Roman" w:cs="Times New Roman"/>
            <w:i/>
            <w:iCs/>
            <w:sz w:val="24"/>
            <w:szCs w:val="24"/>
            <w:lang w:val="ru-RU"/>
          </w:rPr>
          <w:t>)</w:t>
        </w:r>
      </w:hyperlink>
      <w:r w:rsidR="00ED6F48" w:rsidRPr="00326CC1">
        <w:rPr>
          <w:rStyle w:val="normal--char"/>
          <w:rFonts w:ascii="Times New Roman" w:hAnsi="Times New Roman" w:cs="Times New Roman"/>
          <w:i/>
          <w:iCs/>
          <w:sz w:val="24"/>
          <w:szCs w:val="24"/>
          <w:lang w:val="en-US"/>
        </w:rPr>
        <w:t xml:space="preserve"> </w:t>
      </w:r>
    </w:p>
    <w:p w14:paraId="1724EDA2" w14:textId="77777777" w:rsidR="00ED6F48" w:rsidRPr="00326CC1" w:rsidRDefault="00ED6F48" w:rsidP="00ED6F48">
      <w:pPr>
        <w:pStyle w:val="NoSpacing"/>
        <w:jc w:val="both"/>
        <w:rPr>
          <w:rStyle w:val="normal--char"/>
          <w:rFonts w:ascii="Times New Roman" w:hAnsi="Times New Roman" w:cs="Times New Roman"/>
          <w:color w:val="000000"/>
          <w:sz w:val="24"/>
          <w:szCs w:val="24"/>
          <w:lang w:val="bg-BG"/>
        </w:rPr>
      </w:pPr>
    </w:p>
    <w:p w14:paraId="7EBD1B0B" w14:textId="77777777" w:rsidR="00ED6F48" w:rsidRPr="00326CC1" w:rsidRDefault="00ED6F48" w:rsidP="00ED6F4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Принудителното взимане на биологичен материал от жалбоподателя, придружено с нанасяне на побой и наранявания, както и извеждането му от килията и закарването му в съдебна зала бос, кален, мокър и с кърваво лице представляват нечовешко и унизително третиране. </w:t>
      </w:r>
      <w:hyperlink r:id="rId368" w:history="1">
        <w:r w:rsidRPr="00326CC1">
          <w:rPr>
            <w:rStyle w:val="Hyperlink"/>
            <w:rFonts w:ascii="Times New Roman" w:hAnsi="Times New Roman" w:cs="Times New Roman"/>
            <w:sz w:val="24"/>
            <w:szCs w:val="24"/>
          </w:rPr>
          <w:t>Бюлетин № 20</w:t>
        </w:r>
      </w:hyperlink>
    </w:p>
    <w:p w14:paraId="37C361DE" w14:textId="77777777" w:rsidR="00ED6F48" w:rsidRPr="00326CC1" w:rsidRDefault="00D1652E" w:rsidP="00ED6F48">
      <w:pPr>
        <w:pBdr>
          <w:bottom w:val="single" w:sz="4" w:space="1" w:color="auto"/>
        </w:pBdr>
        <w:spacing w:after="0" w:line="240" w:lineRule="auto"/>
        <w:jc w:val="both"/>
        <w:rPr>
          <w:rFonts w:ascii="Times New Roman" w:hAnsi="Times New Roman" w:cs="Times New Roman"/>
          <w:i/>
          <w:sz w:val="24"/>
          <w:szCs w:val="24"/>
        </w:rPr>
      </w:pPr>
      <w:hyperlink r:id="rId369" w:history="1">
        <w:r w:rsidR="00ED6F48" w:rsidRPr="00326CC1">
          <w:rPr>
            <w:rStyle w:val="Hyperlink"/>
            <w:rFonts w:ascii="Times New Roman" w:hAnsi="Times New Roman" w:cs="Times New Roman"/>
            <w:i/>
            <w:sz w:val="24"/>
            <w:szCs w:val="24"/>
          </w:rPr>
          <w:t>Salikhov v. Russia (no. 23880/05)</w:t>
        </w:r>
      </w:hyperlink>
    </w:p>
    <w:p w14:paraId="5D8E58A4" w14:textId="77777777" w:rsidR="00ED6F48" w:rsidRPr="00326CC1" w:rsidRDefault="00ED6F48" w:rsidP="00FE75F1">
      <w:pPr>
        <w:pStyle w:val="NoSpacing"/>
        <w:jc w:val="both"/>
        <w:rPr>
          <w:rStyle w:val="normal--char"/>
          <w:rFonts w:ascii="Times New Roman" w:hAnsi="Times New Roman" w:cs="Times New Roman"/>
          <w:color w:val="000000"/>
          <w:sz w:val="24"/>
          <w:szCs w:val="24"/>
          <w:lang w:val="bg-BG"/>
        </w:rPr>
      </w:pPr>
    </w:p>
    <w:p w14:paraId="38EB60FF"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Условията, при които жалбоподателят е трябвало да прекара повече от три дни в ареста, в състояние на голяма уязвимост и нужда от психиатрично лечение, са били унизителни и в нарушение на изискванията на чл. 3 от Конвенцията.</w:t>
      </w:r>
      <w:r w:rsidRPr="00326CC1">
        <w:rPr>
          <w:rStyle w:val="WW8Num4z0"/>
          <w:rFonts w:ascii="Times New Roman" w:hAnsi="Times New Roman" w:cs="Times New Roman"/>
          <w:color w:val="000000"/>
          <w:sz w:val="24"/>
          <w:szCs w:val="24"/>
          <w:lang w:val="bg-BG"/>
        </w:rPr>
        <w:t xml:space="preserve"> </w:t>
      </w:r>
      <w:hyperlink r:id="rId370" w:history="1">
        <w:r w:rsidRPr="00326CC1">
          <w:rPr>
            <w:rStyle w:val="Hyperlink"/>
            <w:rFonts w:ascii="Times New Roman" w:hAnsi="Times New Roman" w:cs="Times New Roman"/>
            <w:sz w:val="24"/>
            <w:szCs w:val="24"/>
            <w:lang w:val="bg-BG"/>
          </w:rPr>
          <w:t>Бюлетин № 20</w:t>
        </w:r>
      </w:hyperlink>
    </w:p>
    <w:p w14:paraId="38F4F32D" w14:textId="77777777" w:rsidR="00FE75F1" w:rsidRPr="00326CC1" w:rsidRDefault="00D1652E" w:rsidP="00FE75F1">
      <w:pPr>
        <w:pBdr>
          <w:bottom w:val="single" w:sz="4" w:space="1" w:color="auto"/>
        </w:pBdr>
        <w:spacing w:after="0" w:line="240" w:lineRule="auto"/>
        <w:jc w:val="both"/>
        <w:rPr>
          <w:rStyle w:val="blue-underline"/>
          <w:rFonts w:ascii="Times New Roman" w:hAnsi="Times New Roman" w:cs="Times New Roman"/>
          <w:i/>
          <w:sz w:val="24"/>
          <w:szCs w:val="24"/>
        </w:rPr>
      </w:pPr>
      <w:hyperlink r:id="rId371" w:history="1">
        <w:r w:rsidR="00FE75F1" w:rsidRPr="00326CC1">
          <w:rPr>
            <w:rStyle w:val="Hyperlink"/>
            <w:rFonts w:ascii="Times New Roman" w:hAnsi="Times New Roman" w:cs="Times New Roman"/>
            <w:i/>
            <w:sz w:val="24"/>
            <w:szCs w:val="24"/>
          </w:rPr>
          <w:t>M.S. v. The United Kingdom (no. 24527/08)</w:t>
        </w:r>
      </w:hyperlink>
    </w:p>
    <w:p w14:paraId="2821C55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329C52BA"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e намерил две нарушения на забраната за нечовешко и унизително отнасяне по оплакванията на жалбоподателя относно условията в центъра за задържане, условията в килията, в която е бил държан при отвеждането му в сградата на съда и начина, по който е бил транспортиран от центъра за задържане до съда и обратно.</w:t>
      </w:r>
      <w:r w:rsidRPr="00326CC1">
        <w:rPr>
          <w:rStyle w:val="WW8Num4z0"/>
          <w:rFonts w:ascii="Times New Roman" w:hAnsi="Times New Roman" w:cs="Times New Roman"/>
          <w:color w:val="000000"/>
          <w:sz w:val="24"/>
          <w:szCs w:val="24"/>
          <w:lang w:val="bg-BG"/>
        </w:rPr>
        <w:t xml:space="preserve"> </w:t>
      </w:r>
      <w:hyperlink r:id="rId372" w:history="1">
        <w:r w:rsidRPr="00326CC1">
          <w:rPr>
            <w:rStyle w:val="Hyperlink"/>
            <w:rFonts w:ascii="Times New Roman" w:hAnsi="Times New Roman" w:cs="Times New Roman"/>
            <w:sz w:val="24"/>
            <w:szCs w:val="24"/>
          </w:rPr>
          <w:t>Бюлетин № 20</w:t>
        </w:r>
      </w:hyperlink>
    </w:p>
    <w:p w14:paraId="321E8549" w14:textId="77777777" w:rsidR="00FE75F1" w:rsidRPr="00326CC1" w:rsidRDefault="00D1652E" w:rsidP="00FE75F1">
      <w:pPr>
        <w:pStyle w:val="NoSpacing"/>
        <w:pBdr>
          <w:bottom w:val="single" w:sz="4" w:space="1" w:color="auto"/>
        </w:pBdr>
        <w:jc w:val="both"/>
        <w:rPr>
          <w:rStyle w:val="normal--char"/>
          <w:rFonts w:ascii="Times New Roman" w:hAnsi="Times New Roman" w:cs="Times New Roman"/>
          <w:i/>
          <w:iCs/>
          <w:sz w:val="24"/>
          <w:szCs w:val="24"/>
          <w:lang w:val="bg-BG"/>
        </w:rPr>
      </w:pPr>
      <w:hyperlink r:id="rId373" w:history="1">
        <w:r w:rsidR="00FE75F1" w:rsidRPr="00326CC1">
          <w:rPr>
            <w:rStyle w:val="Hyperlink"/>
            <w:rFonts w:ascii="Times New Roman" w:hAnsi="Times New Roman" w:cs="Times New Roman"/>
            <w:i/>
            <w:iCs/>
            <w:sz w:val="24"/>
            <w:szCs w:val="24"/>
          </w:rPr>
          <w:t>Idalov</w:t>
        </w:r>
        <w:r w:rsidR="00FE75F1" w:rsidRPr="00326CC1">
          <w:rPr>
            <w:rStyle w:val="Hyperlink"/>
            <w:rFonts w:ascii="Times New Roman" w:hAnsi="Times New Roman" w:cs="Times New Roman"/>
            <w:i/>
            <w:iCs/>
            <w:sz w:val="24"/>
            <w:szCs w:val="24"/>
            <w:lang w:val="bg-BG"/>
          </w:rPr>
          <w:t xml:space="preserve"> </w:t>
        </w:r>
        <w:r w:rsidR="00FE75F1" w:rsidRPr="00326CC1">
          <w:rPr>
            <w:rStyle w:val="Hyperlink"/>
            <w:rFonts w:ascii="Times New Roman" w:hAnsi="Times New Roman" w:cs="Times New Roman"/>
            <w:i/>
            <w:iCs/>
            <w:sz w:val="24"/>
            <w:szCs w:val="24"/>
          </w:rPr>
          <w:t>v</w:t>
        </w:r>
        <w:r w:rsidR="00FE75F1" w:rsidRPr="00326CC1">
          <w:rPr>
            <w:rStyle w:val="Hyperlink"/>
            <w:rFonts w:ascii="Times New Roman" w:hAnsi="Times New Roman" w:cs="Times New Roman"/>
            <w:i/>
            <w:iCs/>
            <w:sz w:val="24"/>
            <w:szCs w:val="24"/>
            <w:lang w:val="bg-BG"/>
          </w:rPr>
          <w:t xml:space="preserve">. </w:t>
        </w:r>
        <w:r w:rsidR="00FE75F1" w:rsidRPr="00326CC1">
          <w:rPr>
            <w:rStyle w:val="Hyperlink"/>
            <w:rFonts w:ascii="Times New Roman" w:hAnsi="Times New Roman" w:cs="Times New Roman"/>
            <w:i/>
            <w:iCs/>
            <w:sz w:val="24"/>
            <w:szCs w:val="24"/>
          </w:rPr>
          <w:t>Russia</w:t>
        </w:r>
        <w:r w:rsidR="00FE75F1" w:rsidRPr="00326CC1">
          <w:rPr>
            <w:rStyle w:val="Hyperlink"/>
            <w:rFonts w:ascii="Times New Roman" w:hAnsi="Times New Roman" w:cs="Times New Roman"/>
            <w:i/>
            <w:iCs/>
            <w:sz w:val="24"/>
            <w:szCs w:val="24"/>
            <w:lang w:val="bg-BG"/>
          </w:rPr>
          <w:t xml:space="preserve"> (</w:t>
        </w:r>
        <w:r w:rsidR="00FE75F1" w:rsidRPr="00326CC1">
          <w:rPr>
            <w:rStyle w:val="Hyperlink"/>
            <w:rFonts w:ascii="Times New Roman" w:hAnsi="Times New Roman" w:cs="Times New Roman"/>
            <w:i/>
            <w:iCs/>
            <w:sz w:val="24"/>
            <w:szCs w:val="24"/>
          </w:rPr>
          <w:t>no</w:t>
        </w:r>
        <w:r w:rsidR="00FE75F1" w:rsidRPr="00326CC1">
          <w:rPr>
            <w:rStyle w:val="Hyperlink"/>
            <w:rFonts w:ascii="Times New Roman" w:hAnsi="Times New Roman" w:cs="Times New Roman"/>
            <w:i/>
            <w:iCs/>
            <w:sz w:val="24"/>
            <w:szCs w:val="24"/>
            <w:lang w:val="bg-BG"/>
          </w:rPr>
          <w:t>. 5826/03)</w:t>
        </w:r>
      </w:hyperlink>
      <w:r w:rsidR="00FE75F1" w:rsidRPr="00326CC1">
        <w:rPr>
          <w:rStyle w:val="normal--char"/>
          <w:rFonts w:ascii="Times New Roman" w:hAnsi="Times New Roman" w:cs="Times New Roman"/>
          <w:i/>
          <w:iCs/>
          <w:sz w:val="24"/>
          <w:szCs w:val="24"/>
          <w:lang w:val="bg-BG"/>
        </w:rPr>
        <w:t xml:space="preserve"> - </w:t>
      </w:r>
      <w:r w:rsidR="00FE75F1"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57EC0195" w14:textId="77777777" w:rsidR="00FE75F1" w:rsidRPr="00326CC1" w:rsidRDefault="00FE75F1" w:rsidP="00FE75F1">
      <w:pPr>
        <w:pStyle w:val="NoSpacing"/>
        <w:jc w:val="both"/>
        <w:rPr>
          <w:rStyle w:val="normal--char"/>
          <w:rFonts w:ascii="Times New Roman" w:hAnsi="Times New Roman" w:cs="Times New Roman"/>
          <w:iCs/>
          <w:sz w:val="24"/>
          <w:szCs w:val="24"/>
          <w:lang w:val="bg-BG"/>
        </w:rPr>
      </w:pPr>
    </w:p>
    <w:p w14:paraId="14059696" w14:textId="77777777" w:rsidR="00322880" w:rsidRPr="00326CC1" w:rsidRDefault="00322880" w:rsidP="00322880">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жалба с оплаквания за нарушение на чл. 3 на Конвенцията за недопустима </w:t>
      </w:r>
      <w:r w:rsidRPr="00326CC1">
        <w:rPr>
          <w:rFonts w:ascii="Times New Roman" w:hAnsi="Times New Roman" w:cs="Times New Roman"/>
          <w:i/>
          <w:color w:val="auto"/>
        </w:rPr>
        <w:t>ratione personae</w:t>
      </w:r>
      <w:r w:rsidRPr="00326CC1">
        <w:rPr>
          <w:rFonts w:ascii="Times New Roman" w:hAnsi="Times New Roman" w:cs="Times New Roman"/>
          <w:color w:val="auto"/>
        </w:rPr>
        <w:t xml:space="preserve"> поради строго индивидуалния характер на това право и автономното понятие за ‘жертва на нарушение’.</w:t>
      </w:r>
      <w:r w:rsidR="00802E95" w:rsidRPr="00326CC1">
        <w:rPr>
          <w:rFonts w:ascii="Times New Roman" w:hAnsi="Times New Roman" w:cs="Times New Roman"/>
          <w:color w:val="auto"/>
        </w:rPr>
        <w:t xml:space="preserve"> </w:t>
      </w:r>
      <w:hyperlink r:id="rId374" w:history="1">
        <w:r w:rsidRPr="00326CC1">
          <w:rPr>
            <w:rStyle w:val="Hyperlink"/>
            <w:rFonts w:ascii="Times New Roman" w:hAnsi="Times New Roman" w:cs="Times New Roman"/>
          </w:rPr>
          <w:t>Б</w:t>
        </w:r>
        <w:r w:rsidR="00A10895" w:rsidRPr="00326CC1">
          <w:rPr>
            <w:rStyle w:val="Hyperlink"/>
            <w:rFonts w:ascii="Times New Roman" w:hAnsi="Times New Roman" w:cs="Times New Roman"/>
          </w:rPr>
          <w:t xml:space="preserve">юлетин </w:t>
        </w:r>
        <w:r w:rsidR="000700C7" w:rsidRPr="00326CC1">
          <w:rPr>
            <w:rStyle w:val="Hyperlink"/>
            <w:rFonts w:ascii="Times New Roman" w:hAnsi="Times New Roman" w:cs="Times New Roman"/>
          </w:rPr>
          <w:t>№ 21</w:t>
        </w:r>
      </w:hyperlink>
    </w:p>
    <w:p w14:paraId="356EA9B9" w14:textId="77777777" w:rsidR="00322880" w:rsidRPr="00326CC1" w:rsidRDefault="00D1652E" w:rsidP="00322880">
      <w:pPr>
        <w:pBdr>
          <w:bottom w:val="single" w:sz="4" w:space="1" w:color="auto"/>
        </w:pBdr>
        <w:spacing w:after="0" w:line="240" w:lineRule="auto"/>
        <w:jc w:val="both"/>
        <w:rPr>
          <w:rStyle w:val="normal--char"/>
          <w:rFonts w:ascii="Times New Roman" w:hAnsi="Times New Roman" w:cs="Times New Roman"/>
          <w:i/>
          <w:iCs/>
          <w:sz w:val="24"/>
          <w:szCs w:val="24"/>
        </w:rPr>
      </w:pPr>
      <w:hyperlink r:id="rId375" w:history="1">
        <w:r w:rsidR="00322880" w:rsidRPr="00326CC1">
          <w:rPr>
            <w:rStyle w:val="Hyperlink"/>
            <w:rFonts w:ascii="Times New Roman" w:hAnsi="Times New Roman" w:cs="Times New Roman"/>
            <w:i/>
            <w:sz w:val="24"/>
            <w:szCs w:val="24"/>
            <w:lang w:val="fr-FR"/>
          </w:rPr>
          <w:t>Kaburov</w:t>
        </w:r>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lang w:val="fr-FR"/>
          </w:rPr>
          <w:t>v</w:t>
        </w:r>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lang w:val="en-US"/>
          </w:rPr>
          <w:t>Bulgaria</w:t>
        </w:r>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lang w:val="en-US"/>
          </w:rPr>
          <w:t>no</w:t>
        </w:r>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rPr>
          <w:t>9035/06</w:t>
        </w:r>
        <w:r w:rsidR="00322880" w:rsidRPr="00326CC1">
          <w:rPr>
            <w:rStyle w:val="Hyperlink"/>
            <w:rFonts w:ascii="Times New Roman" w:hAnsi="Times New Roman" w:cs="Times New Roman"/>
            <w:i/>
            <w:sz w:val="24"/>
            <w:szCs w:val="24"/>
            <w:lang w:val="ru-RU"/>
          </w:rPr>
          <w:t>)</w:t>
        </w:r>
      </w:hyperlink>
      <w:r w:rsidR="00322880" w:rsidRPr="00326CC1">
        <w:rPr>
          <w:rFonts w:ascii="Times New Roman" w:hAnsi="Times New Roman" w:cs="Times New Roman"/>
          <w:i/>
          <w:sz w:val="24"/>
          <w:szCs w:val="24"/>
        </w:rPr>
        <w:t xml:space="preserve"> - Решение</w:t>
      </w:r>
      <w:r w:rsidR="00802E95" w:rsidRPr="00326CC1">
        <w:rPr>
          <w:rFonts w:ascii="Times New Roman" w:hAnsi="Times New Roman" w:cs="Times New Roman"/>
          <w:i/>
          <w:sz w:val="24"/>
          <w:szCs w:val="24"/>
        </w:rPr>
        <w:t xml:space="preserve"> </w:t>
      </w:r>
      <w:r w:rsidR="00322880" w:rsidRPr="00326CC1">
        <w:rPr>
          <w:rFonts w:ascii="Times New Roman" w:hAnsi="Times New Roman" w:cs="Times New Roman"/>
          <w:i/>
          <w:sz w:val="24"/>
          <w:szCs w:val="24"/>
        </w:rPr>
        <w:t xml:space="preserve">по допустимост </w:t>
      </w:r>
    </w:p>
    <w:p w14:paraId="7171DEA5" w14:textId="77777777" w:rsidR="00322880" w:rsidRPr="00326CC1" w:rsidRDefault="00322880" w:rsidP="00322880">
      <w:pPr>
        <w:pStyle w:val="Default"/>
        <w:jc w:val="both"/>
        <w:rPr>
          <w:rFonts w:ascii="Times New Roman" w:hAnsi="Times New Roman" w:cs="Times New Roman"/>
          <w:color w:val="auto"/>
        </w:rPr>
      </w:pPr>
    </w:p>
    <w:p w14:paraId="387741E0" w14:textId="77777777" w:rsidR="00322880" w:rsidRPr="00326CC1" w:rsidRDefault="00322880" w:rsidP="00322880">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отхвърля жалба срещу България във връзка с оплаквания на български граждани за действия, случили се на италианска територия в юрисдикцията на италианските власти, при положение, че българските органи са оказали необходимото съдействие в рамките на своята компетентност. </w:t>
      </w:r>
      <w:hyperlink r:id="rId376" w:history="1">
        <w:r w:rsidRPr="00326CC1">
          <w:rPr>
            <w:rStyle w:val="Hyperlink"/>
            <w:rFonts w:ascii="Times New Roman" w:hAnsi="Times New Roman" w:cs="Times New Roman"/>
          </w:rPr>
          <w:t>Бюлетин № 22</w:t>
        </w:r>
      </w:hyperlink>
    </w:p>
    <w:p w14:paraId="5226F16F" w14:textId="77777777" w:rsidR="00322880" w:rsidRPr="00326CC1" w:rsidRDefault="00D1652E" w:rsidP="00322880">
      <w:pPr>
        <w:pStyle w:val="Default"/>
        <w:pBdr>
          <w:bottom w:val="single" w:sz="4" w:space="1" w:color="auto"/>
        </w:pBdr>
        <w:jc w:val="both"/>
        <w:rPr>
          <w:rFonts w:ascii="Times New Roman" w:hAnsi="Times New Roman" w:cs="Times New Roman"/>
          <w:color w:val="auto"/>
        </w:rPr>
      </w:pPr>
      <w:hyperlink r:id="rId377" w:history="1">
        <w:r w:rsidR="00322880" w:rsidRPr="00326CC1">
          <w:rPr>
            <w:rStyle w:val="Hyperlink"/>
            <w:rFonts w:ascii="Times New Roman" w:hAnsi="Times New Roman" w:cs="Times New Roman"/>
            <w:i/>
            <w:lang w:val="en-GB"/>
          </w:rPr>
          <w:t>M</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and</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others</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v</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Italy</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and</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Bulgaria</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no</w:t>
        </w:r>
        <w:r w:rsidR="00322880" w:rsidRPr="00326CC1">
          <w:rPr>
            <w:rStyle w:val="Hyperlink"/>
            <w:rFonts w:ascii="Times New Roman" w:hAnsi="Times New Roman" w:cs="Times New Roman"/>
            <w:i/>
          </w:rPr>
          <w:t>. 40020/03)</w:t>
        </w:r>
      </w:hyperlink>
    </w:p>
    <w:p w14:paraId="3B091EF8" w14:textId="77777777" w:rsidR="00322880" w:rsidRPr="00326CC1" w:rsidRDefault="00322880" w:rsidP="00322880">
      <w:pPr>
        <w:pStyle w:val="NoSpacing"/>
        <w:jc w:val="both"/>
        <w:rPr>
          <w:rFonts w:ascii="Times New Roman" w:hAnsi="Times New Roman" w:cs="Times New Roman"/>
          <w:sz w:val="24"/>
          <w:szCs w:val="24"/>
          <w:lang w:val="bg-BG" w:eastAsia="bg-BG"/>
        </w:rPr>
      </w:pPr>
    </w:p>
    <w:p w14:paraId="67F5DC4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За да изпълни задълженията си, произтичащи от предишни решения на Съда по аналогични случаи, Румъния трябва да въведе ефективна система от правни средства, която да позволи на националните власти да подобрят условията в затворите, включително като предоставят на лишените от свобода адекватна медицинска помощ, и да предоставят подходящо обезщетение на жертвите на нарушение на чл. 3 (нечовешко и унизително отнасяне). </w:t>
      </w:r>
      <w:hyperlink r:id="rId378" w:history="1">
        <w:r w:rsidRPr="00326CC1">
          <w:rPr>
            <w:rStyle w:val="Hyperlink"/>
            <w:rFonts w:ascii="Times New Roman" w:hAnsi="Times New Roman" w:cs="Times New Roman"/>
            <w:sz w:val="24"/>
            <w:szCs w:val="24"/>
            <w:lang w:val="bg-BG"/>
          </w:rPr>
          <w:t>Бюлетин № 22</w:t>
        </w:r>
      </w:hyperlink>
    </w:p>
    <w:p w14:paraId="5E111F08" w14:textId="77777777" w:rsidR="00934A4C" w:rsidRPr="00326CC1" w:rsidRDefault="00D1652E" w:rsidP="00934A4C">
      <w:pPr>
        <w:pBdr>
          <w:bottom w:val="single" w:sz="4" w:space="1" w:color="auto"/>
        </w:pBdr>
        <w:spacing w:after="0" w:line="240" w:lineRule="auto"/>
        <w:jc w:val="both"/>
        <w:rPr>
          <w:rStyle w:val="normal--char"/>
          <w:rFonts w:ascii="Times New Roman" w:hAnsi="Times New Roman" w:cs="Times New Roman"/>
          <w:i/>
          <w:iCs/>
          <w:sz w:val="24"/>
          <w:szCs w:val="24"/>
        </w:rPr>
      </w:pPr>
      <w:hyperlink r:id="rId379" w:history="1">
        <w:r w:rsidR="00934A4C" w:rsidRPr="00326CC1">
          <w:rPr>
            <w:rStyle w:val="Hyperlink"/>
            <w:rFonts w:ascii="Times New Roman" w:eastAsia="Times New Roman" w:hAnsi="Times New Roman" w:cs="Times New Roman"/>
            <w:bCs/>
            <w:i/>
            <w:sz w:val="24"/>
            <w:szCs w:val="24"/>
            <w:lang w:eastAsia="bg-BG"/>
          </w:rPr>
          <w:t xml:space="preserve">Iacov Stanciu v. Romania </w:t>
        </w:r>
        <w:r w:rsidR="00934A4C" w:rsidRPr="00326CC1">
          <w:rPr>
            <w:rStyle w:val="Hyperlink"/>
            <w:rFonts w:ascii="Times New Roman" w:eastAsia="Times New Roman" w:hAnsi="Times New Roman" w:cs="Times New Roman"/>
            <w:i/>
            <w:sz w:val="24"/>
            <w:szCs w:val="24"/>
            <w:lang w:eastAsia="bg-BG"/>
          </w:rPr>
          <w:t>(no. 35972/05)</w:t>
        </w:r>
      </w:hyperlink>
      <w:r w:rsidR="00934A4C" w:rsidRPr="00326CC1">
        <w:rPr>
          <w:rFonts w:ascii="Times New Roman" w:eastAsia="Times New Roman" w:hAnsi="Times New Roman" w:cs="Times New Roman"/>
          <w:bCs/>
          <w:i/>
          <w:sz w:val="24"/>
          <w:szCs w:val="24"/>
          <w:lang w:eastAsia="bg-BG"/>
        </w:rPr>
        <w:t xml:space="preserve"> - </w:t>
      </w:r>
      <w:r w:rsidR="00934A4C" w:rsidRPr="00326CC1">
        <w:rPr>
          <w:rFonts w:ascii="Times New Roman" w:hAnsi="Times New Roman" w:cs="Times New Roman"/>
          <w:i/>
          <w:sz w:val="24"/>
          <w:szCs w:val="24"/>
        </w:rPr>
        <w:t>Решение</w:t>
      </w:r>
      <w:r w:rsidR="00802E95" w:rsidRPr="00326CC1">
        <w:rPr>
          <w:rFonts w:ascii="Times New Roman" w:hAnsi="Times New Roman" w:cs="Times New Roman"/>
          <w:i/>
          <w:sz w:val="24"/>
          <w:szCs w:val="24"/>
        </w:rPr>
        <w:t xml:space="preserve"> </w:t>
      </w:r>
      <w:r w:rsidR="00934A4C" w:rsidRPr="00326CC1">
        <w:rPr>
          <w:rFonts w:ascii="Times New Roman" w:hAnsi="Times New Roman" w:cs="Times New Roman"/>
          <w:i/>
          <w:sz w:val="24"/>
          <w:szCs w:val="24"/>
        </w:rPr>
        <w:t xml:space="preserve">по допустимост </w:t>
      </w:r>
    </w:p>
    <w:p w14:paraId="51E0646D" w14:textId="77777777" w:rsidR="00454F27" w:rsidRPr="00326CC1" w:rsidRDefault="00454F27" w:rsidP="00934A4C">
      <w:pPr>
        <w:pStyle w:val="NoSpacing"/>
        <w:jc w:val="both"/>
        <w:rPr>
          <w:rStyle w:val="ClinConclusions"/>
          <w:rFonts w:ascii="Times New Roman" w:hAnsi="Times New Roman"/>
          <w:i w:val="0"/>
          <w:sz w:val="24"/>
          <w:szCs w:val="24"/>
          <w:lang w:val="bg-BG"/>
        </w:rPr>
      </w:pPr>
    </w:p>
    <w:p w14:paraId="2879805E" w14:textId="77777777" w:rsidR="00934A4C" w:rsidRPr="00326CC1" w:rsidRDefault="00550683" w:rsidP="00934A4C">
      <w:pPr>
        <w:pStyle w:val="NoSpacing"/>
        <w:jc w:val="both"/>
        <w:rPr>
          <w:rStyle w:val="ClinConclusions"/>
          <w:rFonts w:ascii="Times New Roman" w:hAnsi="Times New Roman"/>
          <w:i w:val="0"/>
          <w:sz w:val="24"/>
          <w:szCs w:val="24"/>
          <w:lang w:val="bg-BG"/>
        </w:rPr>
      </w:pPr>
      <w:r w:rsidRPr="00326CC1">
        <w:rPr>
          <w:rStyle w:val="ClinConclusions"/>
          <w:rFonts w:ascii="Times New Roman" w:hAnsi="Times New Roman"/>
          <w:i w:val="0"/>
          <w:sz w:val="24"/>
          <w:szCs w:val="24"/>
        </w:rPr>
        <w:t>Задължаването на затворници, изолирани поради подозрение, че са погълнали наркотици с цел да ги внесат в затвора, да носят за кратък период от време запечатани гащеризони, които не могат да свалят без помощта на надзирател, не нарушава чл. 3 само по себе си</w:t>
      </w:r>
      <w:r w:rsidRPr="00326CC1">
        <w:rPr>
          <w:rStyle w:val="ClinConclusions"/>
          <w:rFonts w:ascii="Times New Roman" w:hAnsi="Times New Roman"/>
          <w:i w:val="0"/>
          <w:sz w:val="24"/>
          <w:szCs w:val="24"/>
          <w:lang w:val="bg-BG"/>
        </w:rPr>
        <w:t xml:space="preserve">. </w:t>
      </w:r>
      <w:hyperlink r:id="rId380" w:history="1">
        <w:r w:rsidRPr="00326CC1">
          <w:rPr>
            <w:rStyle w:val="Hyperlink"/>
            <w:rFonts w:ascii="Times New Roman" w:hAnsi="Times New Roman" w:cs="Times New Roman"/>
            <w:sz w:val="24"/>
            <w:szCs w:val="24"/>
          </w:rPr>
          <w:t>Бюлетин № 2</w:t>
        </w:r>
        <w:r w:rsidRPr="00326CC1">
          <w:rPr>
            <w:rStyle w:val="Hyperlink"/>
            <w:rFonts w:ascii="Times New Roman" w:hAnsi="Times New Roman" w:cs="Times New Roman"/>
            <w:sz w:val="24"/>
            <w:szCs w:val="24"/>
            <w:lang w:val="bg-BG"/>
          </w:rPr>
          <w:t>4</w:t>
        </w:r>
      </w:hyperlink>
    </w:p>
    <w:p w14:paraId="583E56A9" w14:textId="77777777" w:rsidR="00550683" w:rsidRPr="00326CC1" w:rsidRDefault="00D1652E" w:rsidP="00454F27">
      <w:pPr>
        <w:pStyle w:val="NoSpacing"/>
        <w:pBdr>
          <w:bottom w:val="single" w:sz="4" w:space="1" w:color="auto"/>
        </w:pBdr>
        <w:jc w:val="both"/>
        <w:rPr>
          <w:rStyle w:val="ClinApplicationNumber"/>
          <w:rFonts w:ascii="Times New Roman" w:hAnsi="Times New Roman"/>
          <w:i/>
          <w:szCs w:val="24"/>
          <w:lang w:val="bg-BG"/>
        </w:rPr>
      </w:pPr>
      <w:hyperlink r:id="rId381" w:history="1">
        <w:r w:rsidR="00550683" w:rsidRPr="00326CC1">
          <w:rPr>
            <w:rStyle w:val="Hyperlink"/>
            <w:rFonts w:ascii="Times New Roman" w:hAnsi="Times New Roman" w:cs="Times New Roman"/>
            <w:i/>
            <w:sz w:val="24"/>
            <w:szCs w:val="24"/>
          </w:rPr>
          <w:t>Lindström and Mässeli v. Finland</w:t>
        </w:r>
      </w:hyperlink>
      <w:r w:rsidR="00550683" w:rsidRPr="00326CC1">
        <w:rPr>
          <w:rStyle w:val="ClinApplicationNumber"/>
          <w:rFonts w:ascii="Times New Roman" w:hAnsi="Times New Roman"/>
          <w:i/>
          <w:szCs w:val="24"/>
        </w:rPr>
        <w:t xml:space="preserve">, </w:t>
      </w:r>
      <w:r w:rsidR="00550683" w:rsidRPr="00326CC1">
        <w:rPr>
          <w:rStyle w:val="ClinApplicationNumber"/>
          <w:rFonts w:ascii="Times New Roman" w:hAnsi="Times New Roman"/>
          <w:b w:val="0"/>
          <w:i/>
          <w:szCs w:val="24"/>
          <w:lang w:val="bg-BG"/>
        </w:rPr>
        <w:t>(</w:t>
      </w:r>
      <w:r w:rsidR="00550683" w:rsidRPr="00326CC1">
        <w:rPr>
          <w:rStyle w:val="ClinApplicationNumber"/>
          <w:rFonts w:ascii="Times New Roman" w:hAnsi="Times New Roman"/>
          <w:b w:val="0"/>
          <w:i/>
          <w:szCs w:val="24"/>
        </w:rPr>
        <w:t>no. № 24630/10)</w:t>
      </w:r>
    </w:p>
    <w:p w14:paraId="6A8F7A4B" w14:textId="77777777" w:rsidR="00550683" w:rsidRPr="00326CC1" w:rsidRDefault="00550683" w:rsidP="00934A4C">
      <w:pPr>
        <w:pStyle w:val="NoSpacing"/>
        <w:jc w:val="both"/>
        <w:rPr>
          <w:rStyle w:val="ClinApplicationNumber"/>
          <w:rFonts w:ascii="Times New Roman" w:hAnsi="Times New Roman"/>
          <w:i/>
          <w:szCs w:val="24"/>
          <w:lang w:val="bg-BG"/>
        </w:rPr>
      </w:pPr>
    </w:p>
    <w:p w14:paraId="1D53747A" w14:textId="77777777" w:rsidR="00550683" w:rsidRPr="00326CC1" w:rsidRDefault="00550683" w:rsidP="00934A4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 xml:space="preserve">Използването на лютив спрей срещу лишен от свобода в закрито помещение и имобилизирането му на легло в продължение на три часа и половина, без убедителни </w:t>
      </w:r>
      <w:r w:rsidRPr="00326CC1">
        <w:rPr>
          <w:rFonts w:ascii="Times New Roman" w:hAnsi="Times New Roman" w:cs="Times New Roman"/>
          <w:sz w:val="24"/>
          <w:szCs w:val="24"/>
        </w:rPr>
        <w:lastRenderedPageBreak/>
        <w:t xml:space="preserve">данни, че представлява заплаха за себе си или за другиго, е нечовешко и унизително отнасяне. </w:t>
      </w:r>
      <w:hyperlink r:id="rId382"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25</w:t>
        </w:r>
      </w:hyperlink>
    </w:p>
    <w:p w14:paraId="25A82F02" w14:textId="77777777" w:rsidR="00550683" w:rsidRPr="00326CC1" w:rsidRDefault="00D1652E" w:rsidP="00454F27">
      <w:pPr>
        <w:pBdr>
          <w:bottom w:val="single" w:sz="4" w:space="1" w:color="auto"/>
        </w:pBdr>
        <w:spacing w:line="240" w:lineRule="auto"/>
        <w:jc w:val="both"/>
        <w:rPr>
          <w:rFonts w:ascii="Times New Roman" w:hAnsi="Times New Roman" w:cs="Times New Roman"/>
          <w:b/>
          <w:sz w:val="24"/>
          <w:szCs w:val="24"/>
        </w:rPr>
      </w:pPr>
      <w:hyperlink r:id="rId383" w:history="1">
        <w:r w:rsidR="00550683" w:rsidRPr="00326CC1">
          <w:rPr>
            <w:rStyle w:val="Hyperlink"/>
            <w:rFonts w:ascii="Times New Roman" w:eastAsia="Times New Roman" w:hAnsi="Times New Roman" w:cs="Times New Roman"/>
            <w:i/>
            <w:sz w:val="24"/>
            <w:szCs w:val="24"/>
            <w:lang w:eastAsia="bg-BG"/>
          </w:rPr>
          <w:t>Tali v. Estonia (no. 66393/10)</w:t>
        </w:r>
      </w:hyperlink>
    </w:p>
    <w:p w14:paraId="40202C87" w14:textId="77777777" w:rsidR="00454F27" w:rsidRPr="00326CC1" w:rsidRDefault="00454F27" w:rsidP="00454F27">
      <w:pPr>
        <w:autoSpaceDE w:val="0"/>
        <w:autoSpaceDN w:val="0"/>
        <w:adjustRightInd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на българското правителство жалби от петима лишени от свобода във връзка с условията, при които са задържани, и твърдяната липса на ефективни средства за защита поради подхода нанационалните съдилища при разглеждането на такива искове и липсата на превантивни средства. </w:t>
      </w:r>
      <w:hyperlink r:id="rId384" w:history="1">
        <w:r w:rsidRPr="00326CC1">
          <w:rPr>
            <w:rStyle w:val="Hyperlink"/>
            <w:rFonts w:ascii="Times New Roman" w:hAnsi="Times New Roman" w:cs="Times New Roman"/>
            <w:sz w:val="24"/>
            <w:szCs w:val="24"/>
          </w:rPr>
          <w:t>Бюлетин № 26</w:t>
        </w:r>
      </w:hyperlink>
    </w:p>
    <w:p w14:paraId="2D5917DA" w14:textId="77777777" w:rsidR="00454F27" w:rsidRPr="00326CC1" w:rsidRDefault="00D1652E" w:rsidP="00454F27">
      <w:pPr>
        <w:pStyle w:val="NoSpacing"/>
        <w:pBdr>
          <w:bottom w:val="single" w:sz="4" w:space="1" w:color="auto"/>
        </w:pBdr>
        <w:jc w:val="both"/>
        <w:rPr>
          <w:rFonts w:ascii="Times New Roman" w:hAnsi="Times New Roman" w:cs="Times New Roman"/>
          <w:i/>
          <w:sz w:val="24"/>
          <w:szCs w:val="24"/>
        </w:rPr>
      </w:pPr>
      <w:hyperlink r:id="rId385" w:history="1">
        <w:r w:rsidR="00454F27" w:rsidRPr="00326CC1">
          <w:rPr>
            <w:rStyle w:val="Hyperlink"/>
            <w:rFonts w:ascii="Times New Roman" w:hAnsi="Times New Roman" w:cs="Times New Roman"/>
            <w:i/>
            <w:sz w:val="24"/>
            <w:szCs w:val="24"/>
            <w:lang w:val="en-GB"/>
          </w:rPr>
          <w:t>Neshkov</w:t>
        </w:r>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v</w:t>
        </w:r>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Bulgaria</w:t>
        </w:r>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no</w:t>
        </w:r>
        <w:r w:rsidR="00454F27" w:rsidRPr="00326CC1">
          <w:rPr>
            <w:rStyle w:val="Hyperlink"/>
            <w:rFonts w:ascii="Times New Roman" w:hAnsi="Times New Roman" w:cs="Times New Roman"/>
            <w:i/>
            <w:sz w:val="24"/>
            <w:szCs w:val="24"/>
            <w:lang w:val="bg-BG"/>
          </w:rPr>
          <w:t xml:space="preserve">. 36925/10 </w:t>
        </w:r>
        <w:r w:rsidR="00454F27" w:rsidRPr="00326CC1">
          <w:rPr>
            <w:rStyle w:val="Hyperlink"/>
            <w:rFonts w:ascii="Times New Roman" w:hAnsi="Times New Roman" w:cs="Times New Roman"/>
            <w:i/>
            <w:sz w:val="24"/>
            <w:szCs w:val="24"/>
            <w:lang w:val="en-GB"/>
          </w:rPr>
          <w:t>et</w:t>
        </w:r>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al</w:t>
        </w:r>
        <w:r w:rsidR="00454F27" w:rsidRPr="00326CC1">
          <w:rPr>
            <w:rStyle w:val="Hyperlink"/>
            <w:rFonts w:ascii="Times New Roman" w:hAnsi="Times New Roman" w:cs="Times New Roman"/>
            <w:i/>
            <w:sz w:val="24"/>
            <w:szCs w:val="24"/>
            <w:lang w:val="bg-BG"/>
          </w:rPr>
          <w:t>)</w:t>
        </w:r>
      </w:hyperlink>
    </w:p>
    <w:p w14:paraId="4DF4D3BF" w14:textId="77777777" w:rsidR="003E4FC1" w:rsidRPr="00326CC1" w:rsidRDefault="003E4FC1" w:rsidP="00034D6C">
      <w:pPr>
        <w:autoSpaceDE w:val="0"/>
        <w:autoSpaceDN w:val="0"/>
        <w:adjustRightInd w:val="0"/>
        <w:spacing w:line="240" w:lineRule="auto"/>
        <w:contextualSpacing/>
        <w:jc w:val="both"/>
        <w:rPr>
          <w:rFonts w:ascii="Times New Roman" w:hAnsi="Times New Roman" w:cs="Times New Roman"/>
          <w:sz w:val="24"/>
          <w:szCs w:val="24"/>
        </w:rPr>
      </w:pPr>
    </w:p>
    <w:p w14:paraId="446C2027" w14:textId="77777777" w:rsidR="00197627" w:rsidRPr="00326CC1" w:rsidRDefault="00197627" w:rsidP="00197627">
      <w:pPr>
        <w:suppressAutoHyphens w:val="0"/>
        <w:autoSpaceDE w:val="0"/>
        <w:spacing w:after="0" w:line="240" w:lineRule="auto"/>
        <w:jc w:val="both"/>
        <w:rPr>
          <w:rFonts w:ascii="Times New Roman" w:hAnsi="Times New Roman" w:cs="Times New Roman"/>
          <w:bCs/>
          <w:color w:val="000000"/>
          <w:sz w:val="24"/>
          <w:szCs w:val="24"/>
          <w:shd w:val="clear" w:color="auto" w:fill="FFFFFF"/>
        </w:rPr>
      </w:pPr>
      <w:r w:rsidRPr="00326CC1">
        <w:rPr>
          <w:rFonts w:ascii="Times New Roman" w:hAnsi="Times New Roman" w:cs="Times New Roman"/>
          <w:bCs/>
          <w:color w:val="000000"/>
          <w:sz w:val="24"/>
          <w:szCs w:val="24"/>
          <w:shd w:val="clear" w:color="auto" w:fill="FFFFFF"/>
        </w:rPr>
        <w:t xml:space="preserve">Съдът установява нарушение на чл. 3 от Конвенцията във връзка с условията, при които жалбоподателите са били държани в различни затвори в страната, и посочва възможни подходи и мерки за решаването на проблемите. Съдът намира нарушение и на чл. 13 от Конвенцията. Според него причините за неефективността на съществуващите средства за защита се коренят в действащото законодателство и в начина на тълкуването му от националните съдилища. България следва да въведе в 18-месечен срок от влизането на решението в сила ефективни превантивни средства за защита. Съдът посочва и условията, на които трябва да отговарят тези средства. </w:t>
      </w:r>
      <w:hyperlink r:id="rId386" w:history="1">
        <w:r w:rsidR="006A2A95" w:rsidRPr="00326CC1">
          <w:rPr>
            <w:rStyle w:val="Hyperlink"/>
            <w:rFonts w:ascii="Times New Roman" w:hAnsi="Times New Roman" w:cs="Times New Roman"/>
            <w:sz w:val="24"/>
            <w:szCs w:val="24"/>
          </w:rPr>
          <w:t>Бюлетин № 36</w:t>
        </w:r>
      </w:hyperlink>
    </w:p>
    <w:p w14:paraId="031A42E0" w14:textId="77777777" w:rsidR="00197627" w:rsidRPr="00326CC1" w:rsidRDefault="00197627" w:rsidP="00197627">
      <w:pPr>
        <w:pBdr>
          <w:bottom w:val="single" w:sz="4" w:space="1" w:color="auto"/>
        </w:pBdr>
        <w:spacing w:after="0" w:line="240" w:lineRule="auto"/>
        <w:jc w:val="both"/>
        <w:rPr>
          <w:rFonts w:ascii="Times New Roman" w:hAnsi="Times New Roman" w:cs="Times New Roman"/>
          <w:i/>
          <w:sz w:val="24"/>
          <w:szCs w:val="24"/>
        </w:rPr>
      </w:pPr>
      <w:r w:rsidRPr="00326CC1">
        <w:rPr>
          <w:rStyle w:val="s6b621b36"/>
          <w:rFonts w:ascii="Times New Roman" w:hAnsi="Times New Roman" w:cs="Times New Roman"/>
          <w:i/>
          <w:iCs/>
          <w:sz w:val="24"/>
          <w:szCs w:val="24"/>
        </w:rPr>
        <w:t xml:space="preserve">Пилотно решение по делото </w:t>
      </w:r>
      <w:hyperlink r:id="rId387" w:history="1">
        <w:r w:rsidRPr="00326CC1">
          <w:rPr>
            <w:rStyle w:val="Hyperlink"/>
            <w:rFonts w:ascii="Times New Roman" w:hAnsi="Times New Roman" w:cs="Times New Roman"/>
            <w:i/>
            <w:sz w:val="24"/>
            <w:szCs w:val="24"/>
            <w:lang w:val="en-GB"/>
          </w:rPr>
          <w:t>Neshkov</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and</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Others</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v</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Bulgaria</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nos</w:t>
        </w:r>
        <w:r w:rsidRPr="00326CC1">
          <w:rPr>
            <w:rStyle w:val="Hyperlink"/>
            <w:rFonts w:ascii="Times New Roman" w:hAnsi="Times New Roman" w:cs="Times New Roman"/>
            <w:i/>
            <w:sz w:val="24"/>
            <w:szCs w:val="24"/>
          </w:rPr>
          <w:t>. 36925/10, 21487/12, 72893/12, 73196/12, 77718/12, 9717/13)</w:t>
        </w:r>
      </w:hyperlink>
    </w:p>
    <w:p w14:paraId="21844286" w14:textId="77777777" w:rsidR="00197627" w:rsidRPr="00326CC1" w:rsidRDefault="00197627" w:rsidP="00197627">
      <w:pPr>
        <w:suppressAutoHyphens w:val="0"/>
        <w:autoSpaceDE w:val="0"/>
        <w:spacing w:after="0" w:line="240" w:lineRule="auto"/>
        <w:jc w:val="both"/>
        <w:rPr>
          <w:rFonts w:ascii="Times New Roman" w:hAnsi="Times New Roman" w:cs="Times New Roman"/>
          <w:bCs/>
          <w:color w:val="000000"/>
          <w:sz w:val="24"/>
          <w:szCs w:val="24"/>
          <w:shd w:val="clear" w:color="auto" w:fill="FFFFFF"/>
          <w:lang w:val="en-GB"/>
        </w:rPr>
      </w:pPr>
    </w:p>
    <w:p w14:paraId="69F8DC88" w14:textId="77777777" w:rsidR="00034D6C" w:rsidRPr="00326CC1" w:rsidRDefault="00034D6C" w:rsidP="00034D6C">
      <w:pPr>
        <w:autoSpaceDE w:val="0"/>
        <w:autoSpaceDN w:val="0"/>
        <w:adjustRightInd w:val="0"/>
        <w:spacing w:line="240" w:lineRule="auto"/>
        <w:contextualSpacing/>
        <w:jc w:val="both"/>
        <w:rPr>
          <w:rFonts w:ascii="Times New Roman" w:eastAsia="Times New Roman" w:hAnsi="Times New Roman" w:cs="Times New Roman"/>
          <w:sz w:val="24"/>
          <w:szCs w:val="24"/>
          <w:lang w:eastAsia="bg-BG"/>
        </w:rPr>
      </w:pPr>
      <w:r w:rsidRPr="00326CC1">
        <w:rPr>
          <w:rFonts w:ascii="Times New Roman" w:hAnsi="Times New Roman" w:cs="Times New Roman"/>
          <w:sz w:val="24"/>
          <w:szCs w:val="24"/>
        </w:rPr>
        <w:t xml:space="preserve">Съдът е комуникирал на българското правителство жалба във връзка с арестуването на Алексей Петров при операция „Октопод” на 10 февруари 2010 г., публичните изявления на висши политици по случая, както и филмирането на ареста от полицията и предоставянето му на медиите. </w:t>
      </w:r>
      <w:hyperlink r:id="rId388" w:history="1">
        <w:r w:rsidR="00B27A21" w:rsidRPr="00326CC1">
          <w:rPr>
            <w:rStyle w:val="Hyperlink"/>
            <w:rFonts w:ascii="Times New Roman" w:hAnsi="Times New Roman" w:cs="Times New Roman"/>
            <w:sz w:val="24"/>
            <w:szCs w:val="24"/>
          </w:rPr>
          <w:t>Бюлетин № 26</w:t>
        </w:r>
      </w:hyperlink>
    </w:p>
    <w:p w14:paraId="0B3133B0" w14:textId="77777777" w:rsidR="00034D6C" w:rsidRPr="00326CC1" w:rsidRDefault="00D1652E" w:rsidP="00034D6C">
      <w:pPr>
        <w:pBdr>
          <w:bottom w:val="single" w:sz="4" w:space="1" w:color="auto"/>
        </w:pBdr>
        <w:rPr>
          <w:rFonts w:ascii="Times New Roman" w:eastAsia="Times New Roman" w:hAnsi="Times New Roman" w:cs="Times New Roman"/>
          <w:i/>
          <w:sz w:val="24"/>
          <w:szCs w:val="24"/>
          <w:lang w:eastAsia="bg-BG"/>
        </w:rPr>
      </w:pPr>
      <w:hyperlink r:id="rId389" w:history="1">
        <w:r w:rsidR="00034D6C" w:rsidRPr="00326CC1">
          <w:rPr>
            <w:rStyle w:val="Hyperlink"/>
            <w:rFonts w:ascii="Times New Roman" w:eastAsia="Times New Roman" w:hAnsi="Times New Roman" w:cs="Times New Roman"/>
            <w:i/>
            <w:sz w:val="24"/>
            <w:szCs w:val="24"/>
            <w:lang w:val="en-GB" w:eastAsia="bg-BG"/>
          </w:rPr>
          <w:t>Aleksey</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Petrov</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v</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Bulgaria</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no</w:t>
        </w:r>
        <w:r w:rsidR="00034D6C" w:rsidRPr="00326CC1">
          <w:rPr>
            <w:rStyle w:val="Hyperlink"/>
            <w:rFonts w:ascii="Times New Roman" w:eastAsia="Times New Roman" w:hAnsi="Times New Roman" w:cs="Times New Roman"/>
            <w:i/>
            <w:sz w:val="24"/>
            <w:szCs w:val="24"/>
            <w:lang w:eastAsia="bg-BG"/>
          </w:rPr>
          <w:t>. 30336/10)</w:t>
        </w:r>
      </w:hyperlink>
    </w:p>
    <w:p w14:paraId="79989816" w14:textId="77777777" w:rsidR="00034D6C" w:rsidRPr="00326CC1" w:rsidRDefault="00034D6C" w:rsidP="00034D6C">
      <w:pPr>
        <w:framePr w:hSpace="141" w:wrap="around" w:vAnchor="text" w:hAnchor="text" w:xAlign="inside" w:y="225"/>
        <w:suppressAutoHyphens w:val="0"/>
        <w:autoSpaceDE w:val="0"/>
        <w:autoSpaceDN w:val="0"/>
        <w:adjustRightInd w:val="0"/>
        <w:spacing w:after="0" w:line="240" w:lineRule="auto"/>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Продължителната социална изолация на жалбоподателя представлява нечовешко отнасяне по смисъла на Конвенцията. В нарушение на чл. 3 е и липсата на каквато и да било възможност за преразглеждане на наложеното наказание доживотен затвор по</w:t>
      </w:r>
      <w:r w:rsidRPr="00326CC1">
        <w:rPr>
          <w:rStyle w:val="sfbbfee58"/>
          <w:rFonts w:ascii="Times New Roman" w:hAnsi="Times New Roman" w:cs="Times New Roman"/>
          <w:sz w:val="24"/>
          <w:szCs w:val="24"/>
        </w:rPr>
        <w:t xml:space="preserve"> пенологични съображения </w:t>
      </w:r>
      <w:r w:rsidRPr="00326CC1">
        <w:rPr>
          <w:rFonts w:ascii="Times New Roman" w:hAnsi="Times New Roman" w:cs="Times New Roman"/>
          <w:sz w:val="24"/>
          <w:szCs w:val="24"/>
          <w:lang w:eastAsia="bg-BG"/>
        </w:rPr>
        <w:t xml:space="preserve">и за освобождаване. </w:t>
      </w:r>
      <w:hyperlink r:id="rId390" w:history="1">
        <w:r w:rsidR="00B27A21" w:rsidRPr="00326CC1">
          <w:rPr>
            <w:rStyle w:val="Hyperlink"/>
            <w:rFonts w:ascii="Times New Roman" w:hAnsi="Times New Roman" w:cs="Times New Roman"/>
            <w:sz w:val="24"/>
            <w:szCs w:val="24"/>
          </w:rPr>
          <w:t>Бюлетин № 26</w:t>
        </w:r>
      </w:hyperlink>
    </w:p>
    <w:p w14:paraId="6E0F8A30" w14:textId="77777777" w:rsidR="00034D6C" w:rsidRPr="00326CC1" w:rsidRDefault="00D1652E" w:rsidP="007846BC">
      <w:pPr>
        <w:pBdr>
          <w:bottom w:val="single" w:sz="4" w:space="1" w:color="auto"/>
        </w:pBdr>
        <w:rPr>
          <w:rFonts w:ascii="Times New Roman" w:hAnsi="Times New Roman" w:cs="Times New Roman"/>
          <w:i/>
          <w:sz w:val="24"/>
          <w:szCs w:val="24"/>
        </w:rPr>
      </w:pPr>
      <w:hyperlink r:id="rId391" w:history="1">
        <w:r w:rsidR="00034D6C" w:rsidRPr="00326CC1">
          <w:rPr>
            <w:rStyle w:val="Hyperlink"/>
            <w:rFonts w:ascii="Times New Roman" w:hAnsi="Times New Roman" w:cs="Times New Roman"/>
            <w:i/>
            <w:sz w:val="24"/>
            <w:szCs w:val="24"/>
          </w:rPr>
          <w:t>Öcalan c. Turquie (No 2)</w:t>
        </w:r>
      </w:hyperlink>
      <w:r w:rsidR="00034D6C" w:rsidRPr="00326CC1">
        <w:rPr>
          <w:rFonts w:ascii="Times New Roman" w:hAnsi="Times New Roman" w:cs="Times New Roman"/>
          <w:i/>
          <w:sz w:val="24"/>
          <w:szCs w:val="24"/>
        </w:rPr>
        <w:t xml:space="preserve"> (no.no. 24069/03, 197/04, 6201/06, 10464/07)</w:t>
      </w:r>
    </w:p>
    <w:p w14:paraId="65353990" w14:textId="77777777" w:rsidR="007846BC" w:rsidRPr="00326CC1" w:rsidRDefault="007846BC" w:rsidP="005B6FAD">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Държането на лишени от свобода в съдебно заседание по дело по ЗОДОВ с белезници на ръцете, закачени в неудобна поза зад гърба, не е имало за цел да ги унижи, но не е било оправдано, с оглед на </w:t>
      </w:r>
      <w:r w:rsidR="00E7358F" w:rsidRPr="00326CC1">
        <w:rPr>
          <w:rFonts w:ascii="Times New Roman" w:hAnsi="Times New Roman" w:cs="Times New Roman"/>
          <w:sz w:val="24"/>
          <w:szCs w:val="24"/>
          <w:lang w:val="bg-BG" w:eastAsia="bg-BG"/>
        </w:rPr>
        <w:t xml:space="preserve">останалите </w:t>
      </w:r>
      <w:r w:rsidRPr="00326CC1">
        <w:rPr>
          <w:rFonts w:ascii="Times New Roman" w:hAnsi="Times New Roman" w:cs="Times New Roman"/>
          <w:sz w:val="24"/>
          <w:szCs w:val="24"/>
          <w:lang w:val="bg-BG" w:eastAsia="bg-BG"/>
        </w:rPr>
        <w:t xml:space="preserve">мерки за безопасност. </w:t>
      </w:r>
      <w:hyperlink r:id="rId392" w:history="1">
        <w:r w:rsidR="0026321A" w:rsidRPr="00326CC1">
          <w:rPr>
            <w:rStyle w:val="Hyperlink"/>
            <w:rFonts w:ascii="Times New Roman" w:hAnsi="Times New Roman" w:cs="Times New Roman"/>
            <w:sz w:val="24"/>
            <w:szCs w:val="24"/>
            <w:lang w:val="bg-BG"/>
          </w:rPr>
          <w:t>Бюлетин № 28</w:t>
        </w:r>
      </w:hyperlink>
    </w:p>
    <w:p w14:paraId="45EE3955" w14:textId="77777777" w:rsidR="007846BC" w:rsidRPr="00326CC1" w:rsidRDefault="00D1652E" w:rsidP="00812B60">
      <w:pPr>
        <w:pBdr>
          <w:bottom w:val="single" w:sz="4" w:space="1" w:color="auto"/>
        </w:pBdr>
        <w:spacing w:line="240" w:lineRule="auto"/>
        <w:rPr>
          <w:rFonts w:ascii="Times New Roman" w:eastAsia="Times New Roman" w:hAnsi="Times New Roman" w:cs="Times New Roman"/>
          <w:i/>
          <w:sz w:val="24"/>
          <w:szCs w:val="24"/>
          <w:lang w:eastAsia="bg-BG"/>
        </w:rPr>
      </w:pPr>
      <w:hyperlink r:id="rId393" w:history="1">
        <w:r w:rsidR="007846BC" w:rsidRPr="00326CC1">
          <w:rPr>
            <w:rStyle w:val="Hyperlink"/>
            <w:rFonts w:ascii="Times New Roman" w:eastAsia="Times New Roman" w:hAnsi="Times New Roman" w:cs="Times New Roman"/>
            <w:i/>
            <w:sz w:val="24"/>
            <w:szCs w:val="24"/>
            <w:lang w:eastAsia="bg-BG"/>
          </w:rPr>
          <w:t xml:space="preserve">Radkov </w:t>
        </w:r>
        <w:r w:rsidR="007846BC" w:rsidRPr="00326CC1">
          <w:rPr>
            <w:rStyle w:val="Hyperlink"/>
            <w:rFonts w:ascii="Times New Roman" w:eastAsia="Times New Roman" w:hAnsi="Times New Roman" w:cs="Times New Roman"/>
            <w:i/>
            <w:sz w:val="24"/>
            <w:szCs w:val="24"/>
            <w:lang w:val="en-US" w:eastAsia="bg-BG"/>
          </w:rPr>
          <w:t>and</w:t>
        </w:r>
        <w:r w:rsidR="007846BC" w:rsidRPr="00326CC1">
          <w:rPr>
            <w:rStyle w:val="Hyperlink"/>
            <w:rFonts w:ascii="Times New Roman" w:eastAsia="Times New Roman" w:hAnsi="Times New Roman" w:cs="Times New Roman"/>
            <w:i/>
            <w:sz w:val="24"/>
            <w:szCs w:val="24"/>
            <w:lang w:eastAsia="bg-BG"/>
          </w:rPr>
          <w:t xml:space="preserve"> </w:t>
        </w:r>
        <w:r w:rsidR="007846BC" w:rsidRPr="00326CC1">
          <w:rPr>
            <w:rStyle w:val="Hyperlink"/>
            <w:rFonts w:ascii="Times New Roman" w:eastAsia="Times New Roman" w:hAnsi="Times New Roman" w:cs="Times New Roman"/>
            <w:i/>
            <w:sz w:val="24"/>
            <w:szCs w:val="24"/>
            <w:lang w:val="en-US" w:eastAsia="bg-BG"/>
          </w:rPr>
          <w:t>Sabev</w:t>
        </w:r>
        <w:r w:rsidR="007846BC" w:rsidRPr="00326CC1">
          <w:rPr>
            <w:rStyle w:val="Hyperlink"/>
            <w:rFonts w:ascii="Times New Roman" w:eastAsia="Times New Roman" w:hAnsi="Times New Roman" w:cs="Times New Roman"/>
            <w:i/>
            <w:sz w:val="24"/>
            <w:szCs w:val="24"/>
            <w:lang w:eastAsia="bg-BG"/>
          </w:rPr>
          <w:t xml:space="preserve"> </w:t>
        </w:r>
        <w:r w:rsidR="007846BC" w:rsidRPr="00326CC1">
          <w:rPr>
            <w:rStyle w:val="Hyperlink"/>
            <w:rFonts w:ascii="Times New Roman" w:eastAsia="Times New Roman" w:hAnsi="Times New Roman" w:cs="Times New Roman"/>
            <w:i/>
            <w:sz w:val="24"/>
            <w:szCs w:val="24"/>
            <w:lang w:val="en-US" w:eastAsia="bg-BG"/>
          </w:rPr>
          <w:t>v</w:t>
        </w:r>
        <w:r w:rsidR="007846BC" w:rsidRPr="00326CC1">
          <w:rPr>
            <w:rStyle w:val="Hyperlink"/>
            <w:rFonts w:ascii="Times New Roman" w:eastAsia="Times New Roman" w:hAnsi="Times New Roman" w:cs="Times New Roman"/>
            <w:i/>
            <w:sz w:val="24"/>
            <w:szCs w:val="24"/>
            <w:lang w:eastAsia="bg-BG"/>
          </w:rPr>
          <w:t xml:space="preserve">. </w:t>
        </w:r>
        <w:r w:rsidR="007846BC" w:rsidRPr="00326CC1">
          <w:rPr>
            <w:rStyle w:val="Hyperlink"/>
            <w:rFonts w:ascii="Times New Roman" w:eastAsia="Times New Roman" w:hAnsi="Times New Roman" w:cs="Times New Roman"/>
            <w:i/>
            <w:sz w:val="24"/>
            <w:szCs w:val="24"/>
            <w:lang w:val="en-GB" w:eastAsia="bg-BG"/>
          </w:rPr>
          <w:t>Bulgaria</w:t>
        </w:r>
        <w:r w:rsidR="007846BC" w:rsidRPr="00326CC1">
          <w:rPr>
            <w:rStyle w:val="Hyperlink"/>
            <w:rFonts w:ascii="Times New Roman" w:eastAsia="Times New Roman" w:hAnsi="Times New Roman" w:cs="Times New Roman"/>
            <w:i/>
            <w:sz w:val="24"/>
            <w:szCs w:val="24"/>
            <w:lang w:eastAsia="bg-BG"/>
          </w:rPr>
          <w:t xml:space="preserve"> (</w:t>
        </w:r>
        <w:r w:rsidR="005B6FAD" w:rsidRPr="00326CC1">
          <w:rPr>
            <w:rStyle w:val="Hyperlink"/>
            <w:rFonts w:ascii="Times New Roman" w:eastAsia="Times New Roman" w:hAnsi="Times New Roman" w:cs="Times New Roman"/>
            <w:i/>
            <w:sz w:val="24"/>
            <w:szCs w:val="24"/>
            <w:lang w:val="en-US" w:eastAsia="bg-BG"/>
          </w:rPr>
          <w:t>nos</w:t>
        </w:r>
        <w:r w:rsidR="005B6FAD" w:rsidRPr="00326CC1">
          <w:rPr>
            <w:rStyle w:val="Hyperlink"/>
            <w:rFonts w:ascii="Times New Roman" w:eastAsia="Times New Roman" w:hAnsi="Times New Roman" w:cs="Times New Roman"/>
            <w:i/>
            <w:sz w:val="24"/>
            <w:szCs w:val="24"/>
            <w:lang w:eastAsia="bg-BG"/>
          </w:rPr>
          <w:t>.</w:t>
        </w:r>
        <w:r w:rsidR="007846BC" w:rsidRPr="00326CC1">
          <w:rPr>
            <w:rStyle w:val="Hyperlink"/>
            <w:rFonts w:ascii="Times New Roman" w:eastAsia="Times New Roman" w:hAnsi="Times New Roman" w:cs="Times New Roman"/>
            <w:i/>
            <w:sz w:val="24"/>
            <w:szCs w:val="24"/>
            <w:lang w:eastAsia="bg-BG"/>
          </w:rPr>
          <w:t xml:space="preserve"> 18938/07 и 36069/09)</w:t>
        </w:r>
      </w:hyperlink>
    </w:p>
    <w:p w14:paraId="5F1A3A8F" w14:textId="77777777" w:rsidR="00812B60" w:rsidRPr="00326CC1" w:rsidRDefault="00812B60" w:rsidP="005B6FAD">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Съдът </w:t>
      </w:r>
      <w:r w:rsidRPr="00326CC1">
        <w:rPr>
          <w:rFonts w:ascii="Times New Roman" w:hAnsi="Times New Roman" w:cs="Times New Roman"/>
          <w:sz w:val="24"/>
          <w:szCs w:val="24"/>
          <w:lang w:val="bg-BG"/>
        </w:rPr>
        <w:t>е комуникирал на българското правителство</w:t>
      </w:r>
      <w:r w:rsidRPr="00326CC1">
        <w:rPr>
          <w:rFonts w:ascii="Times New Roman" w:hAnsi="Times New Roman" w:cs="Times New Roman"/>
          <w:sz w:val="24"/>
          <w:szCs w:val="24"/>
          <w:lang w:val="bg-BG" w:eastAsia="bg-BG"/>
        </w:rPr>
        <w:t xml:space="preserve"> жалбата на психично болна жена, която през 2012 г. била настанена за два месеца</w:t>
      </w:r>
      <w:r w:rsidR="00802E95" w:rsidRPr="00326CC1">
        <w:rPr>
          <w:rFonts w:ascii="Times New Roman" w:hAnsi="Times New Roman" w:cs="Times New Roman"/>
          <w:sz w:val="24"/>
          <w:szCs w:val="24"/>
          <w:lang w:val="bg-BG" w:eastAsia="bg-BG"/>
        </w:rPr>
        <w:t xml:space="preserve"> </w:t>
      </w:r>
      <w:r w:rsidRPr="00326CC1">
        <w:rPr>
          <w:rFonts w:ascii="Times New Roman" w:hAnsi="Times New Roman" w:cs="Times New Roman"/>
          <w:sz w:val="24"/>
          <w:szCs w:val="24"/>
          <w:lang w:val="bg-BG" w:eastAsia="bg-BG"/>
        </w:rPr>
        <w:t>на задължително лечение в психиатрична болница.</w:t>
      </w:r>
      <w:r w:rsidRPr="00326CC1">
        <w:rPr>
          <w:rStyle w:val="normal--char"/>
          <w:rFonts w:ascii="Times New Roman" w:hAnsi="Times New Roman" w:cs="Times New Roman"/>
          <w:iCs/>
          <w:sz w:val="24"/>
          <w:szCs w:val="24"/>
          <w:lang w:val="bg-BG"/>
        </w:rPr>
        <w:t xml:space="preserve"> </w:t>
      </w:r>
      <w:hyperlink r:id="rId394" w:history="1">
        <w:r w:rsidR="0026321A" w:rsidRPr="00326CC1">
          <w:rPr>
            <w:rStyle w:val="Hyperlink"/>
            <w:rFonts w:ascii="Times New Roman" w:hAnsi="Times New Roman" w:cs="Times New Roman"/>
            <w:sz w:val="24"/>
            <w:szCs w:val="24"/>
            <w:lang w:val="bg-BG"/>
          </w:rPr>
          <w:t>Бюлетин № 28</w:t>
        </w:r>
      </w:hyperlink>
    </w:p>
    <w:p w14:paraId="0C456122" w14:textId="77777777" w:rsidR="00812B60" w:rsidRPr="00326CC1" w:rsidRDefault="00D1652E" w:rsidP="005B6FAD">
      <w:pPr>
        <w:pStyle w:val="NoSpacing"/>
        <w:pBdr>
          <w:bottom w:val="single" w:sz="4" w:space="1" w:color="auto"/>
        </w:pBdr>
        <w:jc w:val="both"/>
        <w:rPr>
          <w:rFonts w:ascii="Times New Roman" w:hAnsi="Times New Roman" w:cs="Times New Roman"/>
          <w:i/>
          <w:sz w:val="24"/>
          <w:szCs w:val="24"/>
          <w:lang w:val="bg-BG"/>
        </w:rPr>
      </w:pPr>
      <w:hyperlink r:id="rId395" w:history="1">
        <w:r w:rsidR="00812B60" w:rsidRPr="00326CC1">
          <w:rPr>
            <w:rStyle w:val="Hyperlink"/>
            <w:rFonts w:ascii="Times New Roman" w:hAnsi="Times New Roman" w:cs="Times New Roman"/>
            <w:i/>
            <w:sz w:val="24"/>
            <w:szCs w:val="24"/>
            <w:lang w:val="en-GB"/>
          </w:rPr>
          <w:t>Alisiya</w:t>
        </w:r>
        <w:r w:rsidR="00812B60" w:rsidRPr="00326CC1">
          <w:rPr>
            <w:rStyle w:val="Hyperlink"/>
            <w:rFonts w:ascii="Times New Roman" w:hAnsi="Times New Roman" w:cs="Times New Roman"/>
            <w:i/>
            <w:sz w:val="24"/>
            <w:szCs w:val="24"/>
            <w:lang w:val="bg-BG"/>
          </w:rPr>
          <w:t xml:space="preserve"> </w:t>
        </w:r>
        <w:r w:rsidR="00812B60" w:rsidRPr="00326CC1">
          <w:rPr>
            <w:rStyle w:val="Hyperlink"/>
            <w:rFonts w:ascii="Times New Roman" w:hAnsi="Times New Roman" w:cs="Times New Roman"/>
            <w:i/>
            <w:sz w:val="24"/>
            <w:szCs w:val="24"/>
            <w:lang w:val="en-GB"/>
          </w:rPr>
          <w:t>Yurieva</w:t>
        </w:r>
        <w:r w:rsidR="00812B60" w:rsidRPr="00326CC1">
          <w:rPr>
            <w:rStyle w:val="Hyperlink"/>
            <w:rFonts w:ascii="Times New Roman" w:hAnsi="Times New Roman" w:cs="Times New Roman"/>
            <w:i/>
            <w:sz w:val="24"/>
            <w:szCs w:val="24"/>
            <w:lang w:val="bg-BG"/>
          </w:rPr>
          <w:t xml:space="preserve"> </w:t>
        </w:r>
        <w:r w:rsidR="00812B60" w:rsidRPr="00326CC1">
          <w:rPr>
            <w:rStyle w:val="Hyperlink"/>
            <w:rFonts w:ascii="Times New Roman" w:hAnsi="Times New Roman" w:cs="Times New Roman"/>
            <w:i/>
            <w:sz w:val="24"/>
            <w:szCs w:val="24"/>
            <w:lang w:val="en-GB"/>
          </w:rPr>
          <w:t>Korpachyova</w:t>
        </w:r>
        <w:r w:rsidR="00812B60" w:rsidRPr="00326CC1">
          <w:rPr>
            <w:rStyle w:val="Hyperlink"/>
            <w:rFonts w:ascii="Times New Roman" w:hAnsi="Times New Roman" w:cs="Times New Roman"/>
            <w:i/>
            <w:sz w:val="24"/>
            <w:szCs w:val="24"/>
            <w:lang w:val="bg-BG"/>
          </w:rPr>
          <w:t>-</w:t>
        </w:r>
        <w:r w:rsidR="00812B60" w:rsidRPr="00326CC1">
          <w:rPr>
            <w:rStyle w:val="Hyperlink"/>
            <w:rFonts w:ascii="Times New Roman" w:hAnsi="Times New Roman" w:cs="Times New Roman"/>
            <w:i/>
            <w:sz w:val="24"/>
            <w:szCs w:val="24"/>
            <w:lang w:val="en-GB"/>
          </w:rPr>
          <w:t>Hofbauer</w:t>
        </w:r>
      </w:hyperlink>
      <w:r w:rsidR="005B6FAD" w:rsidRPr="00326CC1">
        <w:rPr>
          <w:rFonts w:ascii="Times New Roman" w:hAnsi="Times New Roman" w:cs="Times New Roman"/>
          <w:i/>
          <w:sz w:val="24"/>
          <w:szCs w:val="24"/>
          <w:lang w:val="bg-BG"/>
        </w:rPr>
        <w:t xml:space="preserve"> </w:t>
      </w:r>
      <w:r w:rsidR="00812B60" w:rsidRPr="00326CC1">
        <w:rPr>
          <w:rStyle w:val="Hyperlink"/>
          <w:rFonts w:ascii="Times New Roman" w:hAnsi="Times New Roman" w:cs="Times New Roman"/>
          <w:i/>
          <w:sz w:val="24"/>
          <w:szCs w:val="24"/>
        </w:rPr>
        <w:t>v</w:t>
      </w:r>
      <w:r w:rsidR="00812B60" w:rsidRPr="00326CC1">
        <w:rPr>
          <w:rStyle w:val="Hyperlink"/>
          <w:rFonts w:ascii="Times New Roman" w:hAnsi="Times New Roman" w:cs="Times New Roman"/>
          <w:i/>
          <w:sz w:val="24"/>
          <w:szCs w:val="24"/>
          <w:lang w:val="bg-BG"/>
        </w:rPr>
        <w:t xml:space="preserve">. </w:t>
      </w:r>
      <w:r w:rsidR="00812B60" w:rsidRPr="00326CC1">
        <w:rPr>
          <w:rStyle w:val="Hyperlink"/>
          <w:rFonts w:ascii="Times New Roman" w:hAnsi="Times New Roman" w:cs="Times New Roman"/>
          <w:i/>
          <w:sz w:val="24"/>
          <w:szCs w:val="24"/>
        </w:rPr>
        <w:t>Bulgaria</w:t>
      </w:r>
      <w:r w:rsidR="00812B60" w:rsidRPr="00326CC1">
        <w:rPr>
          <w:rStyle w:val="Hyperlink"/>
          <w:rFonts w:ascii="Times New Roman" w:hAnsi="Times New Roman" w:cs="Times New Roman"/>
          <w:i/>
          <w:sz w:val="24"/>
          <w:szCs w:val="24"/>
          <w:lang w:val="bg-BG"/>
        </w:rPr>
        <w:t xml:space="preserve"> (</w:t>
      </w:r>
      <w:r w:rsidR="00812B60" w:rsidRPr="00326CC1">
        <w:rPr>
          <w:rStyle w:val="Hyperlink"/>
          <w:rFonts w:ascii="Times New Roman" w:hAnsi="Times New Roman" w:cs="Times New Roman"/>
          <w:i/>
          <w:sz w:val="24"/>
          <w:szCs w:val="24"/>
          <w:lang w:val="en-GB"/>
        </w:rPr>
        <w:t>no</w:t>
      </w:r>
      <w:r w:rsidR="00812B60" w:rsidRPr="00326CC1">
        <w:rPr>
          <w:rStyle w:val="Hyperlink"/>
          <w:rFonts w:ascii="Times New Roman" w:hAnsi="Times New Roman" w:cs="Times New Roman"/>
          <w:i/>
          <w:sz w:val="24"/>
          <w:szCs w:val="24"/>
          <w:lang w:val="bg-BG"/>
        </w:rPr>
        <w:t>. 56668/12)</w:t>
      </w:r>
    </w:p>
    <w:p w14:paraId="5CAC1F61" w14:textId="77777777" w:rsidR="005B6FAD" w:rsidRPr="00326CC1" w:rsidRDefault="005B6FAD" w:rsidP="005B6FAD">
      <w:pPr>
        <w:pStyle w:val="NoSpacing"/>
        <w:rPr>
          <w:rFonts w:ascii="Times New Roman" w:hAnsi="Times New Roman" w:cs="Times New Roman"/>
          <w:i/>
          <w:lang w:val="bg-BG"/>
        </w:rPr>
      </w:pPr>
    </w:p>
    <w:p w14:paraId="523CB7C2" w14:textId="77777777" w:rsidR="00812B60" w:rsidRPr="00326CC1" w:rsidRDefault="00812B60" w:rsidP="005B6FAD">
      <w:pPr>
        <w:pStyle w:val="NoSpacing"/>
        <w:jc w:val="both"/>
        <w:rPr>
          <w:rStyle w:val="normal--char"/>
          <w:rFonts w:ascii="Times New Roman" w:hAnsi="Times New Roman" w:cs="Times New Roman"/>
          <w:iCs/>
          <w:sz w:val="24"/>
          <w:szCs w:val="24"/>
          <w:lang w:val="bg-BG"/>
        </w:rPr>
      </w:pPr>
      <w:r w:rsidRPr="00326CC1">
        <w:rPr>
          <w:rFonts w:ascii="Times New Roman" w:hAnsi="Times New Roman" w:cs="Times New Roman"/>
          <w:sz w:val="24"/>
          <w:szCs w:val="24"/>
          <w:lang w:val="bg-BG" w:eastAsia="bg-BG"/>
        </w:rPr>
        <w:t xml:space="preserve">Наказанието доживотен затвор без възможност за условно предсрочно освобождаване в Унгария е в нарушение на чл. 3 от Конвенцията, тъй като законът не урежда ясно условията и реда за помилване от президента. </w:t>
      </w:r>
      <w:hyperlink r:id="rId396" w:history="1">
        <w:r w:rsidR="0026321A" w:rsidRPr="00326CC1">
          <w:rPr>
            <w:rStyle w:val="Hyperlink"/>
            <w:rFonts w:ascii="Times New Roman" w:hAnsi="Times New Roman" w:cs="Times New Roman"/>
            <w:sz w:val="24"/>
            <w:szCs w:val="24"/>
            <w:lang w:val="bg-BG"/>
          </w:rPr>
          <w:t>Бюлетин № 28</w:t>
        </w:r>
      </w:hyperlink>
    </w:p>
    <w:p w14:paraId="7E62806A" w14:textId="77777777" w:rsidR="00812B60" w:rsidRPr="00326CC1" w:rsidRDefault="00D1652E" w:rsidP="00812B60">
      <w:pPr>
        <w:pBdr>
          <w:bottom w:val="single" w:sz="4" w:space="1" w:color="auto"/>
        </w:pBdr>
        <w:spacing w:line="240" w:lineRule="auto"/>
        <w:jc w:val="both"/>
        <w:rPr>
          <w:rStyle w:val="normal--char"/>
          <w:rFonts w:ascii="Times New Roman" w:hAnsi="Times New Roman" w:cs="Times New Roman"/>
          <w:sz w:val="24"/>
          <w:szCs w:val="24"/>
        </w:rPr>
      </w:pPr>
      <w:hyperlink r:id="rId397" w:history="1">
        <w:r w:rsidR="00812B60" w:rsidRPr="00326CC1">
          <w:rPr>
            <w:rStyle w:val="Hyperlink"/>
            <w:rFonts w:ascii="Times New Roman" w:hAnsi="Times New Roman" w:cs="Times New Roman"/>
            <w:i/>
            <w:sz w:val="24"/>
            <w:szCs w:val="24"/>
          </w:rPr>
          <w:t>László Magyar v. Hungary (</w:t>
        </w:r>
        <w:r w:rsidR="00812B60" w:rsidRPr="00326CC1">
          <w:rPr>
            <w:rStyle w:val="Hyperlink"/>
            <w:rFonts w:ascii="Times New Roman" w:hAnsi="Times New Roman" w:cs="Times New Roman"/>
            <w:i/>
            <w:noProof/>
            <w:sz w:val="24"/>
            <w:szCs w:val="24"/>
          </w:rPr>
          <w:t>no. 73593/10</w:t>
        </w:r>
        <w:r w:rsidR="00812B60" w:rsidRPr="00326CC1">
          <w:rPr>
            <w:rStyle w:val="Hyperlink"/>
            <w:rFonts w:ascii="Times New Roman" w:hAnsi="Times New Roman" w:cs="Times New Roman"/>
            <w:i/>
            <w:sz w:val="24"/>
            <w:szCs w:val="24"/>
          </w:rPr>
          <w:t>)</w:t>
        </w:r>
      </w:hyperlink>
    </w:p>
    <w:p w14:paraId="23E554C7" w14:textId="77777777" w:rsidR="007728F9" w:rsidRPr="00326CC1" w:rsidRDefault="007728F9" w:rsidP="007728F9">
      <w:pPr>
        <w:suppressAutoHyphens w:val="0"/>
        <w:autoSpaceDE w:val="0"/>
        <w:autoSpaceDN w:val="0"/>
        <w:adjustRightInd w:val="0"/>
        <w:spacing w:after="0" w:line="240" w:lineRule="auto"/>
        <w:jc w:val="both"/>
        <w:rPr>
          <w:rStyle w:val="Emphasis"/>
          <w:rFonts w:ascii="Times New Roman" w:hAnsi="Times New Roman" w:cs="Times New Roman"/>
          <w:b/>
          <w:i w:val="0"/>
          <w:sz w:val="24"/>
          <w:szCs w:val="24"/>
        </w:rPr>
      </w:pPr>
      <w:r w:rsidRPr="00326CC1">
        <w:rPr>
          <w:rStyle w:val="Emphasis"/>
          <w:rFonts w:ascii="Times New Roman" w:hAnsi="Times New Roman" w:cs="Times New Roman"/>
          <w:i w:val="0"/>
          <w:sz w:val="24"/>
          <w:szCs w:val="24"/>
        </w:rPr>
        <w:t xml:space="preserve">Властите са осигурили подслон на търсещо убежище лице два дни след като са узнали за нуждите му, поради което не може да се приеме, че са се отнесли с безразличие в </w:t>
      </w:r>
      <w:r w:rsidRPr="00326CC1">
        <w:rPr>
          <w:rStyle w:val="Emphasis"/>
          <w:rFonts w:ascii="Times New Roman" w:hAnsi="Times New Roman" w:cs="Times New Roman"/>
          <w:i w:val="0"/>
          <w:sz w:val="24"/>
          <w:szCs w:val="24"/>
        </w:rPr>
        <w:lastRenderedPageBreak/>
        <w:t>несъвместимо с човешкото достойнство положение на тежки лишения или нужди</w:t>
      </w:r>
      <w:r w:rsidRPr="00326CC1">
        <w:rPr>
          <w:rStyle w:val="Emphasis"/>
          <w:rFonts w:ascii="Times New Roman" w:hAnsi="Times New Roman" w:cs="Times New Roman"/>
          <w:b/>
          <w:i w:val="0"/>
          <w:sz w:val="24"/>
          <w:szCs w:val="24"/>
        </w:rPr>
        <w:t xml:space="preserve">. </w:t>
      </w:r>
      <w:hyperlink r:id="rId398" w:history="1">
        <w:r w:rsidR="0026321A" w:rsidRPr="00326CC1">
          <w:rPr>
            <w:rStyle w:val="Hyperlink"/>
            <w:rFonts w:ascii="Times New Roman" w:hAnsi="Times New Roman" w:cs="Times New Roman"/>
            <w:sz w:val="24"/>
            <w:szCs w:val="24"/>
          </w:rPr>
          <w:t>Бюлетин № 28</w:t>
        </w:r>
      </w:hyperlink>
    </w:p>
    <w:p w14:paraId="2FF209EB" w14:textId="77777777" w:rsidR="00812B60" w:rsidRPr="00326CC1" w:rsidRDefault="00D1652E" w:rsidP="005B6FAD">
      <w:pPr>
        <w:pBdr>
          <w:bottom w:val="single" w:sz="4" w:space="1" w:color="auto"/>
        </w:pBdr>
        <w:spacing w:line="240" w:lineRule="auto"/>
        <w:rPr>
          <w:rFonts w:ascii="Times New Roman" w:eastAsia="Times New Roman" w:hAnsi="Times New Roman" w:cs="Times New Roman"/>
          <w:sz w:val="24"/>
          <w:szCs w:val="24"/>
          <w:lang w:eastAsia="bg-BG"/>
        </w:rPr>
      </w:pPr>
      <w:hyperlink r:id="rId399" w:history="1">
        <w:r w:rsidR="007728F9" w:rsidRPr="00326CC1">
          <w:rPr>
            <w:rStyle w:val="Hyperlink"/>
            <w:rFonts w:ascii="Times New Roman" w:eastAsia="Times New Roman" w:hAnsi="Times New Roman" w:cs="Times New Roman"/>
            <w:i/>
            <w:sz w:val="24"/>
            <w:szCs w:val="24"/>
            <w:lang w:val="en-GB" w:eastAsia="bg-BG"/>
          </w:rPr>
          <w:t>Ndikumana</w:t>
        </w:r>
        <w:r w:rsidR="007728F9" w:rsidRPr="00326CC1">
          <w:rPr>
            <w:rStyle w:val="Hyperlink"/>
            <w:rFonts w:ascii="Times New Roman" w:eastAsia="Times New Roman" w:hAnsi="Times New Roman" w:cs="Times New Roman"/>
            <w:i/>
            <w:sz w:val="24"/>
            <w:szCs w:val="24"/>
            <w:lang w:eastAsia="bg-BG"/>
          </w:rPr>
          <w:t xml:space="preserve"> </w:t>
        </w:r>
        <w:r w:rsidR="007728F9" w:rsidRPr="00326CC1">
          <w:rPr>
            <w:rStyle w:val="Hyperlink"/>
            <w:rFonts w:ascii="Times New Roman" w:eastAsia="Times New Roman" w:hAnsi="Times New Roman" w:cs="Times New Roman"/>
            <w:i/>
            <w:sz w:val="24"/>
            <w:szCs w:val="24"/>
            <w:lang w:val="en-GB" w:eastAsia="bg-BG"/>
          </w:rPr>
          <w:t>v</w:t>
        </w:r>
        <w:r w:rsidR="007728F9" w:rsidRPr="00326CC1">
          <w:rPr>
            <w:rStyle w:val="Hyperlink"/>
            <w:rFonts w:ascii="Times New Roman" w:eastAsia="Times New Roman" w:hAnsi="Times New Roman" w:cs="Times New Roman"/>
            <w:i/>
            <w:sz w:val="24"/>
            <w:szCs w:val="24"/>
            <w:lang w:eastAsia="bg-BG"/>
          </w:rPr>
          <w:t xml:space="preserve">. </w:t>
        </w:r>
        <w:r w:rsidR="007728F9" w:rsidRPr="00326CC1">
          <w:rPr>
            <w:rStyle w:val="Hyperlink"/>
            <w:rFonts w:ascii="Times New Roman" w:eastAsia="Times New Roman" w:hAnsi="Times New Roman" w:cs="Times New Roman"/>
            <w:i/>
            <w:sz w:val="24"/>
            <w:szCs w:val="24"/>
            <w:lang w:val="en-GB" w:eastAsia="bg-BG"/>
          </w:rPr>
          <w:t>The</w:t>
        </w:r>
        <w:r w:rsidR="007728F9" w:rsidRPr="00326CC1">
          <w:rPr>
            <w:rStyle w:val="Hyperlink"/>
            <w:rFonts w:ascii="Times New Roman" w:eastAsia="Times New Roman" w:hAnsi="Times New Roman" w:cs="Times New Roman"/>
            <w:i/>
            <w:sz w:val="24"/>
            <w:szCs w:val="24"/>
            <w:lang w:eastAsia="bg-BG"/>
          </w:rPr>
          <w:t xml:space="preserve"> </w:t>
        </w:r>
        <w:r w:rsidR="007728F9" w:rsidRPr="00326CC1">
          <w:rPr>
            <w:rStyle w:val="Hyperlink"/>
            <w:rFonts w:ascii="Times New Roman" w:eastAsia="Times New Roman" w:hAnsi="Times New Roman" w:cs="Times New Roman"/>
            <w:i/>
            <w:sz w:val="24"/>
            <w:szCs w:val="24"/>
            <w:lang w:val="en-GB" w:eastAsia="bg-BG"/>
          </w:rPr>
          <w:t>Netherlands</w:t>
        </w:r>
        <w:r w:rsidR="007728F9" w:rsidRPr="00326CC1">
          <w:rPr>
            <w:rStyle w:val="Hyperlink"/>
            <w:rFonts w:ascii="Times New Roman" w:eastAsia="Times New Roman" w:hAnsi="Times New Roman" w:cs="Times New Roman"/>
            <w:i/>
            <w:sz w:val="24"/>
            <w:szCs w:val="24"/>
            <w:lang w:val="en-US" w:eastAsia="bg-BG"/>
          </w:rPr>
          <w:t xml:space="preserve"> (dec</w:t>
        </w:r>
        <w:r w:rsidR="007728F9" w:rsidRPr="00326CC1">
          <w:rPr>
            <w:rStyle w:val="Hyperlink"/>
            <w:rFonts w:ascii="Times New Roman" w:eastAsia="Times New Roman" w:hAnsi="Times New Roman" w:cs="Times New Roman"/>
            <w:i/>
            <w:sz w:val="24"/>
            <w:szCs w:val="24"/>
            <w:lang w:eastAsia="bg-BG"/>
          </w:rPr>
          <w:t>.) (№ 4714/06)</w:t>
        </w:r>
      </w:hyperlink>
      <w:r w:rsidR="005B6FAD" w:rsidRPr="00326CC1">
        <w:rPr>
          <w:rFonts w:ascii="Times New Roman" w:eastAsia="Times New Roman" w:hAnsi="Times New Roman" w:cs="Times New Roman"/>
          <w:i/>
          <w:sz w:val="24"/>
          <w:szCs w:val="24"/>
          <w:lang w:eastAsia="bg-BG"/>
        </w:rPr>
        <w:t xml:space="preserve"> </w:t>
      </w:r>
      <w:r w:rsidR="005B6FAD" w:rsidRPr="00326CC1">
        <w:rPr>
          <w:rFonts w:ascii="Times New Roman" w:eastAsia="Times New Roman" w:hAnsi="Times New Roman" w:cs="Times New Roman"/>
          <w:sz w:val="24"/>
          <w:szCs w:val="24"/>
          <w:lang w:eastAsia="bg-BG"/>
        </w:rPr>
        <w:t xml:space="preserve">– </w:t>
      </w:r>
      <w:r w:rsidR="005B6FAD" w:rsidRPr="00326CC1">
        <w:rPr>
          <w:rFonts w:ascii="Times New Roman" w:eastAsia="Times New Roman" w:hAnsi="Times New Roman" w:cs="Times New Roman"/>
          <w:i/>
          <w:sz w:val="24"/>
          <w:szCs w:val="24"/>
          <w:lang w:eastAsia="bg-BG"/>
        </w:rPr>
        <w:t>решение по допустимостта</w:t>
      </w:r>
    </w:p>
    <w:p w14:paraId="73735BFA" w14:textId="77777777" w:rsidR="00544F6F" w:rsidRPr="00326CC1" w:rsidRDefault="00A10895" w:rsidP="00544F6F">
      <w:pPr>
        <w:spacing w:line="240" w:lineRule="auto"/>
        <w:jc w:val="both"/>
        <w:rPr>
          <w:rFonts w:ascii="Times New Roman" w:hAnsi="Times New Roman" w:cs="Times New Roman"/>
          <w:sz w:val="24"/>
          <w:szCs w:val="24"/>
          <w:lang w:eastAsia="en-US"/>
        </w:rPr>
      </w:pPr>
      <w:r w:rsidRPr="00326CC1">
        <w:rPr>
          <w:rStyle w:val="Emphasis"/>
          <w:rFonts w:ascii="Times New Roman" w:hAnsi="Times New Roman" w:cs="Times New Roman"/>
          <w:i w:val="0"/>
          <w:sz w:val="24"/>
          <w:szCs w:val="24"/>
        </w:rPr>
        <w:t xml:space="preserve">Държането на подсъдимия в метална клетка в съдебната зала по време на заседанията по делото му само по себе си представлява обида за човешкото достойнство в нарушение на чл. 3, с оглед на обективно унизителния му характер, несъвместим със стандартите за цивилизовано поведение, които са отличителен белег на демократичното общество. </w:t>
      </w:r>
      <w:hyperlink r:id="rId400" w:history="1">
        <w:r w:rsidRPr="00326CC1">
          <w:rPr>
            <w:rStyle w:val="Hyperlink"/>
            <w:rFonts w:ascii="Times New Roman" w:hAnsi="Times New Roman" w:cs="Times New Roman"/>
            <w:sz w:val="24"/>
            <w:szCs w:val="24"/>
            <w:lang w:eastAsia="en-US"/>
          </w:rPr>
          <w:t>Бюлетин № 30</w:t>
        </w:r>
      </w:hyperlink>
    </w:p>
    <w:p w14:paraId="2B9C7D55" w14:textId="77777777" w:rsidR="00A10895" w:rsidRPr="00326CC1" w:rsidRDefault="00D1652E" w:rsidP="00804A98">
      <w:pPr>
        <w:pBdr>
          <w:bottom w:val="single" w:sz="4" w:space="1" w:color="auto"/>
        </w:pBdr>
        <w:spacing w:line="240" w:lineRule="auto"/>
        <w:jc w:val="both"/>
        <w:rPr>
          <w:rFonts w:ascii="Times New Roman" w:hAnsi="Times New Roman" w:cs="Times New Roman"/>
          <w:b/>
          <w:sz w:val="24"/>
          <w:szCs w:val="24"/>
        </w:rPr>
      </w:pPr>
      <w:hyperlink r:id="rId401" w:history="1">
        <w:r w:rsidR="00A10895" w:rsidRPr="00326CC1">
          <w:rPr>
            <w:rStyle w:val="Hyperlink"/>
            <w:rFonts w:ascii="Times New Roman" w:hAnsi="Times New Roman" w:cs="Times New Roman"/>
            <w:i/>
            <w:iCs/>
            <w:sz w:val="24"/>
            <w:szCs w:val="24"/>
          </w:rPr>
          <w:t>Svinarenko and Slyadnev v. Russia</w:t>
        </w:r>
      </w:hyperlink>
      <w:r w:rsidR="00A10895" w:rsidRPr="00326CC1">
        <w:rPr>
          <w:rStyle w:val="normal--char"/>
          <w:rFonts w:ascii="Times New Roman" w:hAnsi="Times New Roman" w:cs="Times New Roman"/>
          <w:i/>
          <w:iCs/>
          <w:sz w:val="24"/>
          <w:szCs w:val="24"/>
        </w:rPr>
        <w:t xml:space="preserve"> (nos. 2541/08 и 43441/08)</w:t>
      </w:r>
      <w:r w:rsidR="00A10895" w:rsidRPr="00326CC1">
        <w:rPr>
          <w:rFonts w:ascii="Times New Roman" w:hAnsi="Times New Roman" w:cs="Times New Roman"/>
          <w:sz w:val="24"/>
          <w:szCs w:val="24"/>
        </w:rPr>
        <w:t xml:space="preserve"> </w:t>
      </w:r>
      <w:r w:rsidR="00A10895" w:rsidRPr="00326CC1">
        <w:rPr>
          <w:rFonts w:ascii="Times New Roman" w:hAnsi="Times New Roman" w:cs="Times New Roman"/>
          <w:i/>
          <w:sz w:val="24"/>
          <w:szCs w:val="24"/>
        </w:rPr>
        <w:t xml:space="preserve"> – Решение на Голямото отделение </w:t>
      </w:r>
    </w:p>
    <w:p w14:paraId="2D80F4EE" w14:textId="77777777" w:rsidR="00347625" w:rsidRPr="00326CC1" w:rsidRDefault="00544F6F" w:rsidP="00347625">
      <w:pPr>
        <w:pStyle w:val="s6c429373"/>
        <w:contextualSpacing/>
        <w:jc w:val="both"/>
      </w:pPr>
      <w:r w:rsidRPr="00326CC1">
        <w:t>Режимът, при който жалбоподателите са изтърпявали наказанието доживотен затвор представлява нечовешко и унизително отнасяне</w:t>
      </w:r>
      <w:r w:rsidR="00804A98" w:rsidRPr="00326CC1">
        <w:t xml:space="preserve"> и те не са имали </w:t>
      </w:r>
      <w:r w:rsidRPr="00326CC1">
        <w:t>ефективно средство за защита по оплакванията им от условията.</w:t>
      </w:r>
      <w:r w:rsidR="00804A98" w:rsidRPr="00326CC1">
        <w:t xml:space="preserve"> </w:t>
      </w:r>
      <w:r w:rsidRPr="00326CC1">
        <w:rPr>
          <w:rStyle w:val="ju-005fpara-002cleft-002cfirst-0020line-003a-0020-00200-0020cm--char"/>
          <w:iCs/>
        </w:rPr>
        <w:t>Съдът</w:t>
      </w:r>
      <w:r w:rsidRPr="00326CC1">
        <w:t xml:space="preserve"> намира нарушение на чл. 3 и относно наказанието доживотен затвор без замяна</w:t>
      </w:r>
      <w:r w:rsidRPr="00326CC1">
        <w:rPr>
          <w:rStyle w:val="ju-005fpara-002cleft-002cfirst-0020line-003a-0020-00200-0020cm--char"/>
          <w:iCs/>
        </w:rPr>
        <w:t>, тъй като д</w:t>
      </w:r>
      <w:r w:rsidRPr="00326CC1">
        <w:rPr>
          <w:lang w:eastAsia="ar-SA"/>
        </w:rPr>
        <w:t>о изменението на НК от 2006 г.</w:t>
      </w:r>
      <w:r w:rsidRPr="00326CC1">
        <w:rPr>
          <w:rStyle w:val="ju-005fpara-002cleft-002cfirst-0020line-003a-0020-00200-0020cm--char"/>
          <w:iCs/>
        </w:rPr>
        <w:t xml:space="preserve"> </w:t>
      </w:r>
      <w:r w:rsidRPr="00326CC1">
        <w:t xml:space="preserve">не е съществувала яснота дали </w:t>
      </w:r>
      <w:r w:rsidR="00804A98" w:rsidRPr="00326CC1">
        <w:rPr>
          <w:i/>
          <w:iCs/>
        </w:rPr>
        <w:t>de jure</w:t>
      </w:r>
      <w:r w:rsidR="00804A98" w:rsidRPr="00326CC1">
        <w:t xml:space="preserve"> е възможно </w:t>
      </w:r>
      <w:r w:rsidRPr="00326CC1">
        <w:t>намаляване на наказанието</w:t>
      </w:r>
      <w:r w:rsidRPr="00326CC1">
        <w:rPr>
          <w:iCs/>
        </w:rPr>
        <w:t>, а е</w:t>
      </w:r>
      <w:r w:rsidRPr="00326CC1">
        <w:t>два от началото на 2012 г</w:t>
      </w:r>
      <w:r w:rsidR="00804A98" w:rsidRPr="00326CC1">
        <w:t>. би могло</w:t>
      </w:r>
      <w:r w:rsidRPr="00326CC1">
        <w:t xml:space="preserve"> да се приеме, че то е възможно</w:t>
      </w:r>
      <w:r w:rsidRPr="00326CC1">
        <w:rPr>
          <w:i/>
          <w:iCs/>
        </w:rPr>
        <w:t xml:space="preserve"> de facto </w:t>
      </w:r>
      <w:r w:rsidRPr="00326CC1">
        <w:rPr>
          <w:iCs/>
        </w:rPr>
        <w:t xml:space="preserve">и </w:t>
      </w:r>
      <w:r w:rsidR="00804A98" w:rsidRPr="00326CC1">
        <w:rPr>
          <w:iCs/>
        </w:rPr>
        <w:t xml:space="preserve">че </w:t>
      </w:r>
      <w:r w:rsidRPr="00326CC1">
        <w:t>жалбоподателят знае, че съществува механизъм, който действително ще позволи обсъждане на евентуалното му освобождаване.</w:t>
      </w:r>
      <w:r w:rsidRPr="00326CC1">
        <w:rPr>
          <w:rStyle w:val="ju-005fpara-002cleft-002cfirst-0020line-003a-0020-00200-0020cm--char"/>
          <w:iCs/>
          <w:color w:val="FF0000"/>
        </w:rPr>
        <w:t xml:space="preserve"> </w:t>
      </w:r>
      <w:r w:rsidRPr="00326CC1">
        <w:t>На основание чл. 46 Съдът</w:t>
      </w:r>
      <w:r w:rsidR="00804A98" w:rsidRPr="00326CC1">
        <w:t xml:space="preserve"> е посочил, че с</w:t>
      </w:r>
      <w:r w:rsidRPr="00326CC1">
        <w:t>ледва да</w:t>
      </w:r>
      <w:r w:rsidR="00804A98" w:rsidRPr="00326CC1">
        <w:t xml:space="preserve"> се</w:t>
      </w:r>
      <w:r w:rsidRPr="00326CC1">
        <w:t xml:space="preserve"> реформира правната рамка, регламентираща режима на изтърпяване на наказанието доживотен затвор</w:t>
      </w:r>
      <w:r w:rsidR="00804A98" w:rsidRPr="00326CC1">
        <w:t xml:space="preserve">. </w:t>
      </w:r>
      <w:hyperlink r:id="rId402" w:history="1">
        <w:r w:rsidR="00804A98" w:rsidRPr="00326CC1">
          <w:rPr>
            <w:rStyle w:val="Hyperlink"/>
          </w:rPr>
          <w:t>Бюлетин № 31</w:t>
        </w:r>
      </w:hyperlink>
      <w:r w:rsidRPr="00326CC1">
        <w:t xml:space="preserve"> </w:t>
      </w:r>
    </w:p>
    <w:p w14:paraId="47411A23" w14:textId="77777777" w:rsidR="00A10895" w:rsidRPr="00326CC1" w:rsidRDefault="00E743EF" w:rsidP="00347625">
      <w:pPr>
        <w:pStyle w:val="s6c429373"/>
        <w:pBdr>
          <w:bottom w:val="single" w:sz="4" w:space="1" w:color="auto"/>
        </w:pBdr>
        <w:contextualSpacing/>
        <w:jc w:val="both"/>
        <w:rPr>
          <w:rStyle w:val="Hyperlink"/>
          <w:i/>
        </w:rPr>
      </w:pPr>
      <w:r w:rsidRPr="00326CC1">
        <w:rPr>
          <w:rStyle w:val="s6b621b36"/>
          <w:i/>
          <w:iCs/>
        </w:rPr>
        <w:t xml:space="preserve">Пилотно решение по делото </w:t>
      </w:r>
      <w:hyperlink r:id="rId403" w:history="1">
        <w:r w:rsidR="00544F6F" w:rsidRPr="00326CC1">
          <w:rPr>
            <w:rStyle w:val="Hyperlink"/>
            <w:i/>
          </w:rPr>
          <w:t>Harakchiev and Tolumov v. Bulgaria</w:t>
        </w:r>
      </w:hyperlink>
      <w:r w:rsidR="00544F6F" w:rsidRPr="00326CC1">
        <w:rPr>
          <w:rStyle w:val="Hyperlink"/>
          <w:i/>
        </w:rPr>
        <w:t xml:space="preserve"> (nos. </w:t>
      </w:r>
      <w:hyperlink r:id="rId404" w:anchor="%7B%22appno%22:[%2215018/11%22]%7D" w:tgtFrame="_blank" w:history="1">
        <w:r w:rsidR="00544F6F" w:rsidRPr="00326CC1">
          <w:rPr>
            <w:rStyle w:val="Hyperlink"/>
            <w:i/>
          </w:rPr>
          <w:t>15018/11</w:t>
        </w:r>
      </w:hyperlink>
      <w:r w:rsidR="00544F6F" w:rsidRPr="00326CC1">
        <w:rPr>
          <w:rStyle w:val="Hyperlink"/>
          <w:i/>
        </w:rPr>
        <w:t xml:space="preserve"> и </w:t>
      </w:r>
      <w:hyperlink r:id="rId405" w:anchor="%7B%22appno%22:[%2261199/12%22]%7D" w:tgtFrame="_blank" w:history="1">
        <w:r w:rsidR="00544F6F" w:rsidRPr="00326CC1">
          <w:rPr>
            <w:rStyle w:val="Hyperlink"/>
            <w:i/>
          </w:rPr>
          <w:t>61199/12</w:t>
        </w:r>
      </w:hyperlink>
      <w:r w:rsidR="00544F6F" w:rsidRPr="00326CC1">
        <w:rPr>
          <w:rStyle w:val="Hyperlink"/>
          <w:i/>
        </w:rPr>
        <w:t>)</w:t>
      </w:r>
    </w:p>
    <w:p w14:paraId="27949C17" w14:textId="77777777" w:rsidR="00553D02" w:rsidRPr="00326CC1" w:rsidRDefault="00553D02" w:rsidP="00553D02">
      <w:pPr>
        <w:spacing w:line="240" w:lineRule="auto"/>
        <w:contextualSpacing/>
        <w:jc w:val="both"/>
        <w:rPr>
          <w:rFonts w:ascii="Times New Roman" w:hAnsi="Times New Roman" w:cs="Times New Roman"/>
          <w:sz w:val="24"/>
          <w:szCs w:val="24"/>
        </w:rPr>
      </w:pPr>
      <w:r w:rsidRPr="00326CC1">
        <w:rPr>
          <w:rStyle w:val="column01"/>
          <w:rFonts w:ascii="Times New Roman" w:hAnsi="Times New Roman" w:cs="Times New Roman"/>
          <w:sz w:val="24"/>
          <w:szCs w:val="24"/>
        </w:rPr>
        <w:t>Съдът е комуникирал жалба с оплакване по чл. 3 от Конвенцията. Жалбоподателят твърди, че административното наказание, наложено на основание чл. 78а от НК на трима полицаи за нанесения му в полицейското управление побой, е очевидно непропорционално на тежестта на извършеното престъпление.</w:t>
      </w:r>
      <w:r w:rsidRPr="00326CC1">
        <w:rPr>
          <w:rStyle w:val="column01"/>
          <w:rFonts w:ascii="Times New Roman" w:hAnsi="Times New Roman" w:cs="Times New Roman"/>
          <w:szCs w:val="24"/>
        </w:rPr>
        <w:t xml:space="preserve"> </w:t>
      </w:r>
      <w:hyperlink r:id="rId406" w:history="1">
        <w:r w:rsidRPr="00326CC1">
          <w:rPr>
            <w:rStyle w:val="Hyperlink"/>
            <w:rFonts w:ascii="Times New Roman" w:hAnsi="Times New Roman" w:cs="Times New Roman"/>
            <w:sz w:val="24"/>
            <w:szCs w:val="24"/>
          </w:rPr>
          <w:t>Бюлетин № 31</w:t>
        </w:r>
      </w:hyperlink>
    </w:p>
    <w:p w14:paraId="0B34DD00" w14:textId="77777777" w:rsidR="00553D02" w:rsidRPr="00326CC1" w:rsidRDefault="00D1652E" w:rsidP="00553D02">
      <w:pPr>
        <w:pBdr>
          <w:bottom w:val="single" w:sz="4" w:space="1" w:color="auto"/>
        </w:pBdr>
        <w:spacing w:line="240" w:lineRule="auto"/>
        <w:contextualSpacing/>
        <w:jc w:val="both"/>
        <w:rPr>
          <w:rStyle w:val="column01"/>
          <w:rFonts w:ascii="Times New Roman" w:hAnsi="Times New Roman" w:cs="Times New Roman"/>
          <w:i/>
          <w:sz w:val="24"/>
          <w:szCs w:val="24"/>
        </w:rPr>
      </w:pPr>
      <w:hyperlink r:id="rId407" w:history="1">
        <w:r w:rsidR="00553D02" w:rsidRPr="00326CC1">
          <w:rPr>
            <w:rStyle w:val="Hyperlink"/>
            <w:rFonts w:ascii="Times New Roman" w:hAnsi="Times New Roman" w:cs="Times New Roman"/>
            <w:i/>
            <w:sz w:val="24"/>
            <w:szCs w:val="24"/>
          </w:rPr>
          <w:t xml:space="preserve">Myumyun c. Bulgarie </w:t>
        </w:r>
      </w:hyperlink>
      <w:r w:rsidR="00553D02" w:rsidRPr="00326CC1">
        <w:rPr>
          <w:rFonts w:ascii="Times New Roman" w:hAnsi="Times New Roman" w:cs="Times New Roman"/>
          <w:i/>
          <w:sz w:val="24"/>
          <w:szCs w:val="24"/>
        </w:rPr>
        <w:t xml:space="preserve">(no. </w:t>
      </w:r>
      <w:r w:rsidR="00553D02" w:rsidRPr="00326CC1">
        <w:rPr>
          <w:rStyle w:val="column01"/>
          <w:rFonts w:ascii="Times New Roman" w:hAnsi="Times New Roman" w:cs="Times New Roman"/>
          <w:i/>
          <w:sz w:val="24"/>
          <w:szCs w:val="24"/>
        </w:rPr>
        <w:t>67258/13)</w:t>
      </w:r>
    </w:p>
    <w:p w14:paraId="060EF6C9" w14:textId="77777777" w:rsidR="00753DE3" w:rsidRPr="00326CC1" w:rsidRDefault="00753DE3" w:rsidP="00753DE3">
      <w:pPr>
        <w:pStyle w:val="Normal1"/>
        <w:spacing w:after="0" w:line="240" w:lineRule="auto"/>
        <w:contextualSpacing/>
        <w:jc w:val="both"/>
        <w:rPr>
          <w:rStyle w:val="sb8d990e2"/>
          <w:lang w:val="bg-BG"/>
        </w:rPr>
      </w:pPr>
      <w:r w:rsidRPr="00326CC1">
        <w:rPr>
          <w:rStyle w:val="sb8d990e2"/>
        </w:rPr>
        <w:t xml:space="preserve">Наложеното на жалбоподателя наказание доживотен затвор без замяна и режимът, при който то се изтърпява, са в нарушение на чл. 3 от Конвенцията. </w:t>
      </w:r>
      <w:hyperlink r:id="rId408" w:history="1">
        <w:r w:rsidR="00276112" w:rsidRPr="00326CC1">
          <w:rPr>
            <w:rStyle w:val="Hyperlink"/>
            <w:iCs/>
          </w:rPr>
          <w:t>Бюлетин № 34</w:t>
        </w:r>
      </w:hyperlink>
    </w:p>
    <w:p w14:paraId="071E2FD3" w14:textId="77777777" w:rsidR="00FB69BC" w:rsidRPr="00326CC1" w:rsidRDefault="00D1652E" w:rsidP="00FB69BC">
      <w:pPr>
        <w:pStyle w:val="Normal1"/>
        <w:pBdr>
          <w:bottom w:val="single" w:sz="4" w:space="1" w:color="auto"/>
        </w:pBdr>
        <w:spacing w:after="0" w:line="240" w:lineRule="auto"/>
        <w:contextualSpacing/>
        <w:jc w:val="both"/>
        <w:rPr>
          <w:rStyle w:val="sb8d990e2"/>
          <w:lang w:val="bg-BG"/>
        </w:rPr>
      </w:pPr>
      <w:hyperlink r:id="rId409" w:history="1">
        <w:r w:rsidR="00FB69BC" w:rsidRPr="00326CC1">
          <w:rPr>
            <w:rStyle w:val="Hyperlink"/>
            <w:i/>
          </w:rPr>
          <w:t>Manolov v. Bulgaria (</w:t>
        </w:r>
        <w:r w:rsidR="00FB69BC" w:rsidRPr="00326CC1">
          <w:rPr>
            <w:rStyle w:val="Hyperlink"/>
            <w:i/>
            <w:noProof/>
          </w:rPr>
          <w:t>no. 23810/05</w:t>
        </w:r>
        <w:r w:rsidR="00FB69BC" w:rsidRPr="00326CC1">
          <w:rPr>
            <w:rStyle w:val="Hyperlink"/>
            <w:i/>
          </w:rPr>
          <w:t>)</w:t>
        </w:r>
      </w:hyperlink>
    </w:p>
    <w:p w14:paraId="2C1D6AF9" w14:textId="77777777" w:rsidR="005B6FAD" w:rsidRPr="00326CC1" w:rsidRDefault="005B6FAD" w:rsidP="005B6FAD">
      <w:pPr>
        <w:spacing w:line="240" w:lineRule="auto"/>
        <w:rPr>
          <w:rFonts w:ascii="Times New Roman" w:hAnsi="Times New Roman" w:cs="Times New Roman"/>
          <w:sz w:val="24"/>
          <w:szCs w:val="24"/>
        </w:rPr>
      </w:pPr>
    </w:p>
    <w:p w14:paraId="7F9DAA92" w14:textId="77777777" w:rsidR="00276112" w:rsidRPr="00326CC1" w:rsidRDefault="0097186A" w:rsidP="00276112">
      <w:pPr>
        <w:suppressAutoHyphens w:val="0"/>
        <w:autoSpaceDE w:val="0"/>
        <w:spacing w:after="0" w:line="240" w:lineRule="auto"/>
        <w:jc w:val="both"/>
        <w:rPr>
          <w:rFonts w:ascii="Times New Roman" w:hAnsi="Times New Roman" w:cs="Times New Roman"/>
          <w:iCs/>
          <w:sz w:val="24"/>
          <w:szCs w:val="24"/>
        </w:rPr>
      </w:pPr>
      <w:r w:rsidRPr="00326CC1">
        <w:rPr>
          <w:rFonts w:ascii="Times New Roman" w:hAnsi="Times New Roman" w:cs="Times New Roman"/>
          <w:bCs/>
          <w:color w:val="000000"/>
          <w:sz w:val="24"/>
          <w:szCs w:val="24"/>
          <w:shd w:val="clear" w:color="auto" w:fill="FFFFFF"/>
        </w:rPr>
        <w:t xml:space="preserve">Като е наложил на жалбоподателя наказание доживотен затвор, съдът е постановил възможността за условно предсрочно освобождаване да не се прилага спрямо него. Френското законодателство обаче предвижда процедура за преразглеждане на на-казанието след изтичане на 30 години лишаване от свобода, до която осъденият има пряк достъп и в която трябва да бъдат разгледани неговото поведение и развитието на личността му, за да се прецени дали лишаването му от свобода продължава да е оправдано. Тя е </w:t>
      </w:r>
      <w:r w:rsidRPr="00326CC1">
        <w:rPr>
          <w:rFonts w:ascii="Times New Roman" w:hAnsi="Times New Roman" w:cs="Times New Roman"/>
          <w:iCs/>
          <w:color w:val="000000"/>
          <w:sz w:val="24"/>
          <w:szCs w:val="24"/>
        </w:rPr>
        <w:t xml:space="preserve">давала на жалбоподателя яснота, още от момента на произнасяне на присъдата му, относно съществуването на </w:t>
      </w:r>
      <w:r w:rsidRPr="00326CC1">
        <w:rPr>
          <w:rFonts w:ascii="Times New Roman" w:hAnsi="Times New Roman" w:cs="Times New Roman"/>
          <w:color w:val="000000"/>
          <w:sz w:val="24"/>
          <w:szCs w:val="24"/>
        </w:rPr>
        <w:t>„перспектива за освобождаване“</w:t>
      </w:r>
      <w:r w:rsidRPr="00326CC1">
        <w:rPr>
          <w:rFonts w:ascii="Times New Roman" w:hAnsi="Times New Roman" w:cs="Times New Roman"/>
          <w:iCs/>
          <w:color w:val="000000"/>
          <w:sz w:val="24"/>
          <w:szCs w:val="24"/>
        </w:rPr>
        <w:t xml:space="preserve">. </w:t>
      </w:r>
      <w:hyperlink r:id="rId410" w:history="1">
        <w:r w:rsidR="00276112" w:rsidRPr="00326CC1">
          <w:rPr>
            <w:rStyle w:val="Hyperlink"/>
            <w:rFonts w:ascii="Times New Roman" w:hAnsi="Times New Roman" w:cs="Times New Roman"/>
            <w:iCs/>
            <w:sz w:val="24"/>
            <w:szCs w:val="24"/>
          </w:rPr>
          <w:t>Бюлетин № 34</w:t>
        </w:r>
      </w:hyperlink>
    </w:p>
    <w:p w14:paraId="5EA59441" w14:textId="77777777" w:rsidR="0097186A" w:rsidRPr="00326CC1" w:rsidRDefault="00D1652E" w:rsidP="00E743EF">
      <w:pPr>
        <w:pBdr>
          <w:bottom w:val="single" w:sz="4" w:space="1" w:color="auto"/>
        </w:pBdr>
        <w:suppressAutoHyphens w:val="0"/>
        <w:autoSpaceDE w:val="0"/>
        <w:spacing w:after="0" w:line="240" w:lineRule="auto"/>
        <w:jc w:val="both"/>
        <w:rPr>
          <w:rStyle w:val="s6b621b36"/>
          <w:rFonts w:ascii="Times New Roman" w:hAnsi="Times New Roman" w:cs="Times New Roman"/>
          <w:i/>
          <w:iCs/>
          <w:sz w:val="24"/>
          <w:szCs w:val="24"/>
        </w:rPr>
      </w:pPr>
      <w:hyperlink r:id="rId411" w:history="1">
        <w:r w:rsidR="0097186A" w:rsidRPr="00326CC1">
          <w:rPr>
            <w:rStyle w:val="Hyperlink"/>
            <w:rFonts w:ascii="Times New Roman" w:hAnsi="Times New Roman" w:cs="Times New Roman"/>
            <w:bCs/>
            <w:i/>
            <w:sz w:val="24"/>
            <w:szCs w:val="24"/>
            <w:shd w:val="clear" w:color="auto" w:fill="FFFFFF"/>
          </w:rPr>
          <w:t>Bodein v. France (no. 40014/10)</w:t>
        </w:r>
      </w:hyperlink>
    </w:p>
    <w:p w14:paraId="11356D23" w14:textId="77777777" w:rsidR="00116F3D" w:rsidRPr="00326CC1" w:rsidRDefault="00116F3D" w:rsidP="00116F3D">
      <w:pPr>
        <w:suppressAutoHyphens w:val="0"/>
        <w:autoSpaceDE w:val="0"/>
        <w:spacing w:after="0" w:line="240" w:lineRule="auto"/>
        <w:jc w:val="both"/>
        <w:rPr>
          <w:rFonts w:ascii="Times New Roman" w:eastAsia="Times New Roman" w:hAnsi="Times New Roman" w:cs="Times New Roman"/>
          <w:sz w:val="24"/>
          <w:szCs w:val="24"/>
          <w:lang w:eastAsia="bg-BG"/>
        </w:rPr>
      </w:pPr>
    </w:p>
    <w:p w14:paraId="49A8A44B" w14:textId="77777777" w:rsidR="00116F3D" w:rsidRPr="00326CC1" w:rsidRDefault="00116F3D" w:rsidP="00116F3D">
      <w:pPr>
        <w:suppressAutoHyphens w:val="0"/>
        <w:autoSpaceDE w:val="0"/>
        <w:spacing w:after="0" w:line="240" w:lineRule="auto"/>
        <w:jc w:val="both"/>
        <w:rPr>
          <w:rFonts w:ascii="Times New Roman" w:hAnsi="Times New Roman" w:cs="Times New Roman"/>
          <w:iCs/>
          <w:color w:val="000000"/>
          <w:sz w:val="24"/>
          <w:szCs w:val="24"/>
        </w:rPr>
      </w:pPr>
      <w:r w:rsidRPr="00326CC1">
        <w:rPr>
          <w:rFonts w:ascii="Times New Roman" w:eastAsia="Times New Roman" w:hAnsi="Times New Roman" w:cs="Times New Roman"/>
          <w:sz w:val="24"/>
          <w:szCs w:val="24"/>
          <w:lang w:eastAsia="bg-BG"/>
        </w:rPr>
        <w:t xml:space="preserve">Неизпълнението на задължението на властите да предоставят необходимите медицински грижи на жалбоподателя – </w:t>
      </w:r>
      <w:r w:rsidRPr="00326CC1">
        <w:rPr>
          <w:rFonts w:ascii="Times New Roman" w:hAnsi="Times New Roman" w:cs="Times New Roman"/>
          <w:sz w:val="24"/>
          <w:szCs w:val="24"/>
        </w:rPr>
        <w:t xml:space="preserve">парализиран от кръста надолу, прикован в инвалиден стол и </w:t>
      </w:r>
      <w:r w:rsidRPr="00326CC1">
        <w:rPr>
          <w:rFonts w:ascii="Times New Roman" w:hAnsi="Times New Roman" w:cs="Times New Roman"/>
          <w:sz w:val="24"/>
          <w:szCs w:val="24"/>
        </w:rPr>
        <w:lastRenderedPageBreak/>
        <w:t>страдащ от множество заболявания на нервната, отделителната, мускулната и ендокринната системи,</w:t>
      </w:r>
      <w:r w:rsidRPr="00326CC1">
        <w:rPr>
          <w:rFonts w:ascii="Times New Roman" w:eastAsia="Times New Roman" w:hAnsi="Times New Roman" w:cs="Times New Roman"/>
          <w:sz w:val="24"/>
          <w:szCs w:val="24"/>
          <w:lang w:eastAsia="bg-BG"/>
        </w:rPr>
        <w:t xml:space="preserve"> представлява нечовешко и унизително отношение по смисъла на чл. 3 от Конвенцията. </w:t>
      </w:r>
      <w:hyperlink r:id="rId412" w:history="1">
        <w:r w:rsidR="00276112" w:rsidRPr="00326CC1">
          <w:rPr>
            <w:rStyle w:val="Hyperlink"/>
            <w:rFonts w:ascii="Times New Roman" w:hAnsi="Times New Roman" w:cs="Times New Roman"/>
            <w:iCs/>
            <w:sz w:val="24"/>
            <w:szCs w:val="24"/>
          </w:rPr>
          <w:t>Бюлетин № 34</w:t>
        </w:r>
      </w:hyperlink>
    </w:p>
    <w:p w14:paraId="65B39D25" w14:textId="77777777" w:rsidR="00116F3D" w:rsidRPr="00326CC1" w:rsidRDefault="00D1652E" w:rsidP="00116F3D">
      <w:pPr>
        <w:pBdr>
          <w:bottom w:val="single" w:sz="4" w:space="1" w:color="auto"/>
        </w:pBdr>
        <w:spacing w:line="240" w:lineRule="auto"/>
        <w:rPr>
          <w:rStyle w:val="normal--char"/>
          <w:rFonts w:ascii="Times New Roman" w:hAnsi="Times New Roman" w:cs="Times New Roman"/>
          <w:i/>
          <w:iCs/>
          <w:sz w:val="24"/>
          <w:szCs w:val="24"/>
        </w:rPr>
      </w:pPr>
      <w:hyperlink r:id="rId413" w:history="1">
        <w:r w:rsidR="00116F3D" w:rsidRPr="00326CC1">
          <w:rPr>
            <w:rStyle w:val="Hyperlink"/>
            <w:rFonts w:ascii="Times New Roman" w:hAnsi="Times New Roman" w:cs="Times New Roman"/>
            <w:i/>
            <w:iCs/>
            <w:sz w:val="24"/>
            <w:szCs w:val="24"/>
          </w:rPr>
          <w:t>Amirov v. Russia</w:t>
        </w:r>
        <w:r w:rsidR="00116F3D" w:rsidRPr="00326CC1">
          <w:rPr>
            <w:rStyle w:val="Hyperlink"/>
            <w:rFonts w:ascii="Times New Roman" w:hAnsi="Times New Roman" w:cs="Times New Roman"/>
            <w:i/>
            <w:iCs/>
            <w:sz w:val="24"/>
            <w:szCs w:val="24"/>
            <w:lang w:val="en-US"/>
          </w:rPr>
          <w:t xml:space="preserve"> </w:t>
        </w:r>
        <w:r w:rsidR="00116F3D" w:rsidRPr="00326CC1">
          <w:rPr>
            <w:rStyle w:val="Hyperlink"/>
            <w:rFonts w:ascii="Times New Roman" w:hAnsi="Times New Roman" w:cs="Times New Roman"/>
            <w:i/>
            <w:iCs/>
            <w:sz w:val="24"/>
            <w:szCs w:val="24"/>
          </w:rPr>
          <w:t>(no. 51857/13)</w:t>
        </w:r>
      </w:hyperlink>
    </w:p>
    <w:p w14:paraId="36A094B8" w14:textId="77777777" w:rsidR="009610A9" w:rsidRPr="00326CC1" w:rsidRDefault="009610A9" w:rsidP="009610A9">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lang w:val="en-US"/>
        </w:rPr>
        <w:t>C</w:t>
      </w:r>
      <w:r w:rsidRPr="00326CC1">
        <w:rPr>
          <w:rFonts w:ascii="Times New Roman" w:hAnsi="Times New Roman" w:cs="Times New Roman"/>
          <w:sz w:val="24"/>
          <w:szCs w:val="24"/>
        </w:rPr>
        <w:t xml:space="preserve">ъдът приема за нечовешко отнасяне извършеното с цел предотвратяване на самонараняване деветдневно имобилизиране на жалбоподателя, изтърпяващ наказание лишаване от свобода във Варненския затвор. </w:t>
      </w:r>
      <w:hyperlink r:id="rId414" w:history="1">
        <w:r w:rsidRPr="00326CC1">
          <w:rPr>
            <w:rStyle w:val="Hyperlink"/>
            <w:rFonts w:ascii="Times New Roman" w:hAnsi="Times New Roman" w:cs="Times New Roman"/>
            <w:sz w:val="24"/>
            <w:szCs w:val="24"/>
          </w:rPr>
          <w:t>Бюлетин № 35</w:t>
        </w:r>
      </w:hyperlink>
    </w:p>
    <w:p w14:paraId="49762F7C" w14:textId="77777777" w:rsidR="009610A9" w:rsidRPr="00326CC1" w:rsidRDefault="00D1652E" w:rsidP="00E743EF">
      <w:pPr>
        <w:pBdr>
          <w:bottom w:val="single" w:sz="4" w:space="1" w:color="auto"/>
        </w:pBdr>
        <w:spacing w:after="0" w:line="240" w:lineRule="auto"/>
        <w:jc w:val="both"/>
        <w:rPr>
          <w:rFonts w:ascii="Times New Roman" w:hAnsi="Times New Roman" w:cs="Times New Roman"/>
          <w:sz w:val="24"/>
          <w:szCs w:val="24"/>
        </w:rPr>
      </w:pPr>
      <w:hyperlink r:id="rId415" w:history="1">
        <w:r w:rsidR="009610A9" w:rsidRPr="00326CC1">
          <w:rPr>
            <w:rStyle w:val="Hyperlink"/>
            <w:rFonts w:ascii="Times New Roman" w:hAnsi="Times New Roman" w:cs="Times New Roman"/>
            <w:i/>
            <w:sz w:val="24"/>
            <w:szCs w:val="24"/>
          </w:rPr>
          <w:t>D</w:t>
        </w:r>
        <w:r w:rsidR="009610A9" w:rsidRPr="00326CC1">
          <w:rPr>
            <w:rStyle w:val="Hyperlink"/>
            <w:rFonts w:ascii="Times New Roman" w:hAnsi="Times New Roman" w:cs="Times New Roman"/>
            <w:i/>
            <w:sz w:val="24"/>
            <w:szCs w:val="24"/>
            <w:lang w:val="en-US"/>
          </w:rPr>
          <w:t>imcho</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Dimov</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v</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Bulgaria</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no</w:t>
        </w:r>
        <w:r w:rsidR="009610A9" w:rsidRPr="00326CC1">
          <w:rPr>
            <w:rStyle w:val="Hyperlink"/>
            <w:rFonts w:ascii="Times New Roman" w:hAnsi="Times New Roman" w:cs="Times New Roman"/>
            <w:i/>
            <w:sz w:val="24"/>
            <w:szCs w:val="24"/>
          </w:rPr>
          <w:t>. 57123/08)</w:t>
        </w:r>
      </w:hyperlink>
    </w:p>
    <w:p w14:paraId="56087D50" w14:textId="77777777" w:rsidR="00116F3D" w:rsidRPr="00326CC1" w:rsidRDefault="00116F3D" w:rsidP="005B6FAD">
      <w:pPr>
        <w:spacing w:line="240" w:lineRule="auto"/>
        <w:rPr>
          <w:rStyle w:val="normal--char"/>
          <w:rFonts w:ascii="Times New Roman" w:hAnsi="Times New Roman" w:cs="Times New Roman"/>
          <w:i/>
          <w:iCs/>
          <w:sz w:val="24"/>
          <w:szCs w:val="24"/>
        </w:rPr>
      </w:pPr>
    </w:p>
    <w:p w14:paraId="1EBC5B07" w14:textId="77777777" w:rsidR="00EE2FB1" w:rsidRPr="00326CC1" w:rsidRDefault="00085BFD" w:rsidP="00EE2FB1">
      <w:pPr>
        <w:spacing w:after="0" w:line="240" w:lineRule="auto"/>
        <w:jc w:val="both"/>
        <w:rPr>
          <w:rFonts w:ascii="Times New Roman" w:hAnsi="Times New Roman" w:cs="Times New Roman"/>
          <w:sz w:val="24"/>
          <w:szCs w:val="24"/>
        </w:rPr>
      </w:pPr>
      <w:bookmarkStart w:id="17" w:name="L_A13_principles_6"/>
      <w:bookmarkStart w:id="18" w:name="L_A13_principles_8"/>
      <w:bookmarkStart w:id="19" w:name="L_A13_principles_9"/>
      <w:bookmarkEnd w:id="17"/>
      <w:bookmarkEnd w:id="18"/>
      <w:bookmarkEnd w:id="19"/>
      <w:r w:rsidRPr="00326CC1">
        <w:rPr>
          <w:rFonts w:ascii="Times New Roman" w:hAnsi="Times New Roman" w:cs="Times New Roman"/>
          <w:sz w:val="24"/>
          <w:szCs w:val="24"/>
        </w:rPr>
        <w:t xml:space="preserve">Властите не са предоставили храна на инсулинозависим диабетик в продължение на повече от 13 часа, през които е бил под техен контрол, и така са допринесли за влошаване на физическото му състояние, в нарушение на чл. 3 от Конвенцията. </w:t>
      </w:r>
      <w:hyperlink r:id="rId416" w:history="1">
        <w:r w:rsidR="00EE2FB1" w:rsidRPr="00326CC1">
          <w:rPr>
            <w:rStyle w:val="Hyperlink"/>
            <w:rFonts w:ascii="Times New Roman" w:hAnsi="Times New Roman" w:cs="Times New Roman"/>
            <w:sz w:val="24"/>
            <w:szCs w:val="24"/>
          </w:rPr>
          <w:t>Бюлетин № 36</w:t>
        </w:r>
      </w:hyperlink>
    </w:p>
    <w:p w14:paraId="3AFCE3C6" w14:textId="77777777" w:rsidR="00E743EF" w:rsidRPr="00326CC1" w:rsidRDefault="00D1652E" w:rsidP="00085BFD">
      <w:pPr>
        <w:pBdr>
          <w:bottom w:val="single" w:sz="4" w:space="1" w:color="auto"/>
        </w:pBdr>
        <w:spacing w:after="0" w:line="240" w:lineRule="auto"/>
        <w:jc w:val="both"/>
        <w:rPr>
          <w:rStyle w:val="s6b621b36"/>
          <w:rFonts w:ascii="Times New Roman" w:hAnsi="Times New Roman" w:cs="Times New Roman"/>
          <w:i/>
          <w:iCs/>
          <w:sz w:val="24"/>
          <w:szCs w:val="24"/>
        </w:rPr>
      </w:pPr>
      <w:hyperlink r:id="rId417" w:history="1">
        <w:r w:rsidR="00085BFD" w:rsidRPr="00326CC1">
          <w:rPr>
            <w:rStyle w:val="Hyperlink"/>
            <w:rFonts w:ascii="Times New Roman" w:hAnsi="Times New Roman" w:cs="Times New Roman"/>
            <w:i/>
            <w:sz w:val="24"/>
            <w:szCs w:val="24"/>
          </w:rPr>
          <w:t>Iustin Robertino Micu v. Romania (</w:t>
        </w:r>
        <w:r w:rsidR="00085BFD" w:rsidRPr="00326CC1">
          <w:rPr>
            <w:rStyle w:val="Hyperlink"/>
            <w:rFonts w:ascii="Times New Roman" w:hAnsi="Times New Roman" w:cs="Times New Roman"/>
            <w:i/>
            <w:sz w:val="24"/>
            <w:szCs w:val="24"/>
            <w:lang w:val="en-GB"/>
          </w:rPr>
          <w:t>no. 41040/11)</w:t>
        </w:r>
      </w:hyperlink>
    </w:p>
    <w:p w14:paraId="12BB00AB" w14:textId="77777777" w:rsidR="00085BFD" w:rsidRPr="00326CC1" w:rsidRDefault="00085BFD" w:rsidP="00085BFD">
      <w:pPr>
        <w:spacing w:line="240" w:lineRule="auto"/>
        <w:jc w:val="both"/>
        <w:rPr>
          <w:rStyle w:val="s1a844bc0"/>
          <w:rFonts w:ascii="Times New Roman" w:hAnsi="Times New Roman" w:cs="Times New Roman"/>
          <w:iCs/>
          <w:color w:val="000000"/>
          <w:sz w:val="24"/>
          <w:szCs w:val="24"/>
          <w:shd w:val="clear" w:color="auto" w:fill="FFFFFF"/>
        </w:rPr>
      </w:pPr>
    </w:p>
    <w:p w14:paraId="2B155C84" w14:textId="77777777" w:rsidR="00EE2FB1" w:rsidRPr="00326CC1" w:rsidRDefault="00085BFD" w:rsidP="00EE2FB1">
      <w:pPr>
        <w:spacing w:after="0" w:line="240" w:lineRule="auto"/>
        <w:jc w:val="both"/>
        <w:rPr>
          <w:rFonts w:ascii="Times New Roman" w:hAnsi="Times New Roman" w:cs="Times New Roman"/>
          <w:sz w:val="24"/>
          <w:szCs w:val="24"/>
        </w:rPr>
      </w:pPr>
      <w:r w:rsidRPr="00326CC1">
        <w:rPr>
          <w:rStyle w:val="s1a844bc0"/>
          <w:rFonts w:ascii="Times New Roman" w:hAnsi="Times New Roman" w:cs="Times New Roman"/>
          <w:iCs/>
          <w:color w:val="000000"/>
          <w:sz w:val="24"/>
          <w:szCs w:val="24"/>
          <w:shd w:val="clear" w:color="auto" w:fill="FFFFFF"/>
        </w:rPr>
        <w:t xml:space="preserve">При специфичните обстоятелства на случая вземането на тъкани от мъртвото тяло на съпруга на жалбоподателката без неговото или нейното съгласие достига необходимото ниво на суровост, за да попада в обхвата на чл. 3 от Конвенцията. Причиненото й представлява унизително третиране в нарушение на тази разпоредба. </w:t>
      </w:r>
      <w:hyperlink r:id="rId418" w:history="1">
        <w:r w:rsidR="00EE2FB1" w:rsidRPr="00326CC1">
          <w:rPr>
            <w:rStyle w:val="Hyperlink"/>
            <w:rFonts w:ascii="Times New Roman" w:hAnsi="Times New Roman" w:cs="Times New Roman"/>
            <w:sz w:val="24"/>
            <w:szCs w:val="24"/>
          </w:rPr>
          <w:t>Бюлетин № 36</w:t>
        </w:r>
      </w:hyperlink>
    </w:p>
    <w:p w14:paraId="6D8AF6DD" w14:textId="77777777" w:rsidR="00085BFD" w:rsidRPr="00326CC1" w:rsidRDefault="00D1652E" w:rsidP="00EE2FB1">
      <w:pPr>
        <w:pBdr>
          <w:bottom w:val="single" w:sz="4" w:space="1" w:color="auto"/>
        </w:pBdr>
        <w:spacing w:after="0" w:line="240" w:lineRule="auto"/>
        <w:jc w:val="both"/>
        <w:rPr>
          <w:rStyle w:val="Hyperlink"/>
          <w:rFonts w:ascii="Times New Roman" w:hAnsi="Times New Roman" w:cs="Times New Roman"/>
          <w:i/>
        </w:rPr>
      </w:pPr>
      <w:hyperlink r:id="rId419" w:history="1">
        <w:r w:rsidR="00085BFD" w:rsidRPr="00326CC1">
          <w:rPr>
            <w:rStyle w:val="Hyperlink"/>
            <w:rFonts w:ascii="Times New Roman" w:hAnsi="Times New Roman" w:cs="Times New Roman"/>
            <w:i/>
          </w:rPr>
          <w:t>Elberte v. Latvia (no. 61243/08)</w:t>
        </w:r>
      </w:hyperlink>
    </w:p>
    <w:p w14:paraId="072D5DFF" w14:textId="77777777" w:rsidR="00EE2FB1" w:rsidRPr="00326CC1" w:rsidRDefault="00EE2FB1" w:rsidP="00EE2FB1">
      <w:pPr>
        <w:spacing w:after="0" w:line="240" w:lineRule="auto"/>
        <w:jc w:val="both"/>
        <w:rPr>
          <w:rStyle w:val="s1a844bc0"/>
          <w:rFonts w:ascii="Times New Roman" w:hAnsi="Times New Roman" w:cs="Times New Roman"/>
          <w:iCs/>
          <w:color w:val="000000"/>
          <w:sz w:val="24"/>
          <w:szCs w:val="24"/>
          <w:shd w:val="clear" w:color="auto" w:fill="FFFFFF"/>
        </w:rPr>
      </w:pPr>
    </w:p>
    <w:p w14:paraId="727BADB7" w14:textId="77777777" w:rsidR="00EE2FB1" w:rsidRPr="00326CC1" w:rsidRDefault="00EE2FB1" w:rsidP="00EE2FB1">
      <w:pPr>
        <w:spacing w:after="0" w:line="240" w:lineRule="auto"/>
        <w:jc w:val="both"/>
        <w:rPr>
          <w:rStyle w:val="s1a844bc0"/>
          <w:rFonts w:ascii="Times New Roman" w:hAnsi="Times New Roman" w:cs="Times New Roman"/>
          <w:iCs/>
          <w:color w:val="000000"/>
          <w:sz w:val="24"/>
          <w:szCs w:val="24"/>
          <w:shd w:val="clear" w:color="auto" w:fill="FFFFFF"/>
        </w:rPr>
      </w:pPr>
      <w:r w:rsidRPr="00326CC1">
        <w:rPr>
          <w:rStyle w:val="s1a844bc0"/>
          <w:rFonts w:ascii="Times New Roman" w:hAnsi="Times New Roman" w:cs="Times New Roman"/>
          <w:iCs/>
          <w:color w:val="000000"/>
          <w:sz w:val="24"/>
          <w:szCs w:val="24"/>
          <w:shd w:val="clear" w:color="auto" w:fill="FFFFFF"/>
        </w:rPr>
        <w:t xml:space="preserve">Властите не са взели мерките, които разумно може да се изискват от тях, за да осигурят на лишения от свобода необходимата му рехабилитация и да му дадат шанс за подобряване на състоянието. Само по себе си оставането на жалбоподателя в затвора не е несъвместимо с чл. 3, но с оглед на неговото тежко увреждане лишаването му от предписаната рехабилитация в продължение на повече от три години и невъзможността да взима душ, освен с помощта на друг затворник, представляват унизително отношение. </w:t>
      </w:r>
      <w:hyperlink r:id="rId420" w:history="1">
        <w:r w:rsidR="007219FF" w:rsidRPr="00326CC1">
          <w:rPr>
            <w:rStyle w:val="Hyperlink"/>
            <w:rFonts w:ascii="Times New Roman" w:hAnsi="Times New Roman" w:cs="Times New Roman"/>
            <w:sz w:val="24"/>
            <w:szCs w:val="24"/>
          </w:rPr>
          <w:t>Бюлетин № 37</w:t>
        </w:r>
      </w:hyperlink>
      <w:r w:rsidRPr="00326CC1">
        <w:rPr>
          <w:rStyle w:val="s1a844bc0"/>
          <w:rFonts w:ascii="Times New Roman" w:hAnsi="Times New Roman" w:cs="Times New Roman"/>
          <w:iCs/>
          <w:color w:val="000000"/>
          <w:sz w:val="24"/>
          <w:szCs w:val="24"/>
          <w:shd w:val="clear" w:color="auto" w:fill="FFFFFF"/>
        </w:rPr>
        <w:t xml:space="preserve"> </w:t>
      </w:r>
    </w:p>
    <w:p w14:paraId="0DC43A86" w14:textId="77777777" w:rsidR="00EE2FB1" w:rsidRPr="00326CC1" w:rsidRDefault="00D1652E" w:rsidP="00EE2FB1">
      <w:pPr>
        <w:pBdr>
          <w:bottom w:val="single" w:sz="4" w:space="1" w:color="auto"/>
        </w:pBdr>
        <w:spacing w:after="0" w:line="240" w:lineRule="auto"/>
        <w:jc w:val="both"/>
        <w:rPr>
          <w:rStyle w:val="Hyperlink"/>
          <w:rFonts w:ascii="Times New Roman" w:hAnsi="Times New Roman" w:cs="Times New Roman"/>
          <w:i/>
        </w:rPr>
      </w:pPr>
      <w:hyperlink r:id="rId421" w:history="1">
        <w:r w:rsidR="00EE2FB1" w:rsidRPr="00326CC1">
          <w:rPr>
            <w:rStyle w:val="Hyperlink"/>
            <w:rFonts w:ascii="Times New Roman" w:hAnsi="Times New Roman" w:cs="Times New Roman"/>
            <w:i/>
            <w:sz w:val="24"/>
            <w:szCs w:val="24"/>
          </w:rPr>
          <w:t>Helhal v. France (no. 10401/12)</w:t>
        </w:r>
      </w:hyperlink>
    </w:p>
    <w:p w14:paraId="3C05CFAB" w14:textId="77777777" w:rsidR="00EE2FB1" w:rsidRPr="00326CC1" w:rsidRDefault="00EE2FB1" w:rsidP="00EE2FB1">
      <w:pPr>
        <w:spacing w:line="240" w:lineRule="auto"/>
        <w:jc w:val="both"/>
        <w:rPr>
          <w:rStyle w:val="s1a844bc0"/>
          <w:rFonts w:ascii="Times New Roman" w:hAnsi="Times New Roman" w:cs="Times New Roman"/>
          <w:iCs/>
          <w:color w:val="000000"/>
          <w:sz w:val="24"/>
          <w:szCs w:val="24"/>
          <w:shd w:val="clear" w:color="auto" w:fill="FFFFFF"/>
        </w:rPr>
      </w:pPr>
    </w:p>
    <w:p w14:paraId="45FC944F" w14:textId="77777777" w:rsidR="00A27EF7" w:rsidRPr="00326CC1" w:rsidRDefault="00A27EF7" w:rsidP="00A27EF7">
      <w:pPr>
        <w:pStyle w:val="JuPara"/>
        <w:ind w:firstLine="0"/>
        <w:rPr>
          <w:rStyle w:val="s1a844bc0"/>
          <w:iCs/>
          <w:color w:val="000000"/>
          <w:szCs w:val="24"/>
          <w:shd w:val="clear" w:color="auto" w:fill="FFFFFF"/>
        </w:rPr>
      </w:pPr>
      <w:r w:rsidRPr="00326CC1">
        <w:rPr>
          <w:lang w:val="bg-BG"/>
        </w:rPr>
        <w:t xml:space="preserve">При преценката на условията на задържане Съдът отчита кумулативния ефект от материалните условия и конкретните оплаквания на жалбоподателя. </w:t>
      </w:r>
      <w:hyperlink r:id="rId422" w:history="1">
        <w:r w:rsidR="007219FF" w:rsidRPr="00326CC1">
          <w:rPr>
            <w:rStyle w:val="Hyperlink"/>
            <w:szCs w:val="24"/>
          </w:rPr>
          <w:t>Бюлетин № 37</w:t>
        </w:r>
      </w:hyperlink>
    </w:p>
    <w:p w14:paraId="05D27597" w14:textId="77777777" w:rsidR="00A27EF7" w:rsidRPr="00326CC1" w:rsidRDefault="00D1652E" w:rsidP="00A27EF7">
      <w:pPr>
        <w:pStyle w:val="JuPara"/>
        <w:pBdr>
          <w:bottom w:val="single" w:sz="4" w:space="1" w:color="auto"/>
        </w:pBdr>
        <w:ind w:firstLine="0"/>
        <w:rPr>
          <w:i/>
          <w:lang w:val="bg-BG"/>
        </w:rPr>
      </w:pPr>
      <w:hyperlink r:id="rId423" w:history="1">
        <w:r w:rsidR="00A27EF7" w:rsidRPr="00326CC1">
          <w:rPr>
            <w:rStyle w:val="Hyperlink"/>
            <w:i/>
            <w:szCs w:val="24"/>
            <w:lang w:val="bg-BG"/>
          </w:rPr>
          <w:t>Apostu v. Romania</w:t>
        </w:r>
      </w:hyperlink>
      <w:r w:rsidR="00A27EF7" w:rsidRPr="00326CC1">
        <w:rPr>
          <w:i/>
          <w:szCs w:val="24"/>
          <w:lang w:val="bg-BG"/>
        </w:rPr>
        <w:t xml:space="preserve"> (</w:t>
      </w:r>
      <w:r w:rsidR="00A27EF7" w:rsidRPr="00326CC1">
        <w:rPr>
          <w:i/>
          <w:lang w:val="bg-BG"/>
        </w:rPr>
        <w:t>no. 22765/12)</w:t>
      </w:r>
    </w:p>
    <w:p w14:paraId="75F5E1FE" w14:textId="77777777" w:rsidR="00A27EF7" w:rsidRPr="00326CC1" w:rsidRDefault="00A27EF7" w:rsidP="00A27EF7">
      <w:pPr>
        <w:pStyle w:val="JuPara"/>
        <w:ind w:firstLine="0"/>
        <w:rPr>
          <w:b/>
          <w:lang w:val="bg-BG"/>
        </w:rPr>
      </w:pPr>
    </w:p>
    <w:p w14:paraId="74EBB9B1" w14:textId="77777777" w:rsidR="005D6B06" w:rsidRPr="00326CC1" w:rsidRDefault="005D6B06" w:rsidP="005D6B06">
      <w:pPr>
        <w:autoSpaceDE w:val="0"/>
        <w:spacing w:after="0" w:line="240" w:lineRule="auto"/>
        <w:jc w:val="both"/>
        <w:rPr>
          <w:rStyle w:val="s7d2086b4"/>
          <w:rFonts w:ascii="Times New Roman" w:hAnsi="Times New Roman" w:cs="Times New Roman"/>
          <w:sz w:val="24"/>
          <w:szCs w:val="24"/>
        </w:rPr>
      </w:pPr>
      <w:r w:rsidRPr="00326CC1">
        <w:rPr>
          <w:rStyle w:val="s7d2086b4"/>
          <w:rFonts w:ascii="Times New Roman" w:hAnsi="Times New Roman" w:cs="Times New Roman"/>
          <w:sz w:val="24"/>
          <w:szCs w:val="24"/>
        </w:rPr>
        <w:t xml:space="preserve">Съдът намира нарушение на чл. 3 </w:t>
      </w:r>
      <w:r w:rsidRPr="00326CC1">
        <w:rPr>
          <w:rFonts w:ascii="Times New Roman" w:hAnsi="Times New Roman" w:cs="Times New Roman"/>
          <w:sz w:val="24"/>
          <w:szCs w:val="24"/>
        </w:rPr>
        <w:t>от Конвенцията</w:t>
      </w:r>
      <w:r w:rsidRPr="00326CC1">
        <w:rPr>
          <w:rStyle w:val="s7d2086b4"/>
          <w:rFonts w:ascii="Times New Roman" w:hAnsi="Times New Roman" w:cs="Times New Roman"/>
          <w:sz w:val="24"/>
          <w:szCs w:val="24"/>
        </w:rPr>
        <w:t xml:space="preserve"> по отношение на осъден на доживотен затвор без замяна поради </w:t>
      </w:r>
      <w:r w:rsidRPr="00326CC1">
        <w:rPr>
          <w:rFonts w:ascii="Times New Roman" w:hAnsi="Times New Roman" w:cs="Times New Roman"/>
          <w:sz w:val="24"/>
          <w:szCs w:val="24"/>
        </w:rPr>
        <w:t>липсата на периодична оценка на необходимостта от ограниченията, прилагани автоматично по силата на специалния режим, при който се изтърпява това наказание, и материалните условия в затворите в Ловеч и Варна, които в съчетание представляват нечовешко и унизително отнасяне</w:t>
      </w:r>
      <w:r w:rsidRPr="00326CC1">
        <w:rPr>
          <w:rStyle w:val="s7d2086b4"/>
          <w:rFonts w:ascii="Times New Roman" w:hAnsi="Times New Roman" w:cs="Times New Roman"/>
          <w:sz w:val="24"/>
          <w:szCs w:val="24"/>
        </w:rPr>
        <w:t xml:space="preserve">. </w:t>
      </w:r>
      <w:hyperlink r:id="rId424" w:history="1">
        <w:r w:rsidR="00326CC1" w:rsidRPr="00326CC1">
          <w:rPr>
            <w:rStyle w:val="Hyperlink"/>
            <w:rFonts w:ascii="Times New Roman" w:hAnsi="Times New Roman" w:cs="Times New Roman"/>
          </w:rPr>
          <w:t>Бюлетин № 38</w:t>
        </w:r>
      </w:hyperlink>
    </w:p>
    <w:p w14:paraId="123FB536" w14:textId="77777777" w:rsidR="005D6B06" w:rsidRPr="00326CC1" w:rsidRDefault="00D1652E" w:rsidP="005D6B06">
      <w:pPr>
        <w:pBdr>
          <w:bottom w:val="single" w:sz="4" w:space="1" w:color="auto"/>
        </w:pBdr>
        <w:autoSpaceDE w:val="0"/>
        <w:spacing w:after="0" w:line="240" w:lineRule="auto"/>
        <w:jc w:val="both"/>
        <w:rPr>
          <w:rFonts w:ascii="Times New Roman" w:hAnsi="Times New Roman" w:cs="Times New Roman"/>
          <w:sz w:val="24"/>
          <w:szCs w:val="24"/>
        </w:rPr>
      </w:pPr>
      <w:hyperlink r:id="rId425" w:history="1">
        <w:r w:rsidR="005D6B06" w:rsidRPr="00326CC1">
          <w:rPr>
            <w:rStyle w:val="Hyperlink"/>
            <w:rFonts w:ascii="Times New Roman" w:hAnsi="Times New Roman" w:cs="Times New Roman"/>
            <w:i/>
            <w:sz w:val="24"/>
            <w:szCs w:val="24"/>
          </w:rPr>
          <w:t>Halil Adem Hasan v. Bulgaria (</w:t>
        </w:r>
        <w:r w:rsidR="005D6B06" w:rsidRPr="00326CC1">
          <w:rPr>
            <w:rStyle w:val="Hyperlink"/>
            <w:rFonts w:ascii="Times New Roman" w:hAnsi="Times New Roman" w:cs="Times New Roman"/>
            <w:i/>
            <w:sz w:val="24"/>
            <w:szCs w:val="24"/>
            <w:lang w:val="es-ES_tradnl"/>
          </w:rPr>
          <w:t xml:space="preserve">no. </w:t>
        </w:r>
        <w:r w:rsidR="005D6B06" w:rsidRPr="00326CC1">
          <w:rPr>
            <w:rStyle w:val="Hyperlink"/>
            <w:rFonts w:ascii="Times New Roman" w:hAnsi="Times New Roman" w:cs="Times New Roman"/>
            <w:i/>
            <w:sz w:val="24"/>
            <w:szCs w:val="24"/>
          </w:rPr>
          <w:t>4374/05)</w:t>
        </w:r>
      </w:hyperlink>
    </w:p>
    <w:p w14:paraId="3117A07A" w14:textId="77777777" w:rsidR="005D6B06" w:rsidRPr="00326CC1" w:rsidRDefault="005D6B06" w:rsidP="005D6B06">
      <w:pPr>
        <w:autoSpaceDE w:val="0"/>
        <w:spacing w:after="0" w:line="240" w:lineRule="auto"/>
        <w:jc w:val="both"/>
        <w:rPr>
          <w:rFonts w:ascii="Times New Roman" w:hAnsi="Times New Roman" w:cs="Times New Roman"/>
          <w:sz w:val="24"/>
          <w:szCs w:val="24"/>
        </w:rPr>
      </w:pPr>
    </w:p>
    <w:p w14:paraId="72742336" w14:textId="77777777" w:rsidR="005D6B06" w:rsidRPr="00326CC1" w:rsidRDefault="005D6B06" w:rsidP="005D6B06">
      <w:pPr>
        <w:pStyle w:val="JuPara"/>
        <w:ind w:firstLine="0"/>
        <w:rPr>
          <w:rStyle w:val="s7d2086b4"/>
          <w:szCs w:val="24"/>
        </w:rPr>
      </w:pPr>
      <w:r w:rsidRPr="00326CC1">
        <w:rPr>
          <w:szCs w:val="24"/>
          <w:lang w:val="bg-BG"/>
        </w:rPr>
        <w:t>Условията, при които жалбоподателят е живял в домовете за възрастни с психични разстройства в с. Драгаш войвода и в с. Русокастро, в съвкупността си представляват унизително отношение. Член 3 е приложим с оглед на извода на Съда, че настаняването на  жалбоподателя в тези домове от властите съставлява лишаване от свобода по с</w:t>
      </w:r>
      <w:r w:rsidR="00465E48" w:rsidRPr="00326CC1">
        <w:rPr>
          <w:szCs w:val="24"/>
          <w:lang w:val="bg-BG"/>
        </w:rPr>
        <w:t xml:space="preserve">мисъла на чл. 5 от Конвенцията </w:t>
      </w:r>
      <w:r w:rsidRPr="00326CC1">
        <w:rPr>
          <w:szCs w:val="24"/>
          <w:lang w:val="bg-BG"/>
        </w:rPr>
        <w:t>и следователно евентуален иск по чл. 1, ал. 1 о</w:t>
      </w:r>
      <w:r w:rsidRPr="00326CC1">
        <w:rPr>
          <w:szCs w:val="24"/>
        </w:rPr>
        <w:t>т ЗОДОВ едва ли би бил успешен.</w:t>
      </w:r>
      <w:r w:rsidRPr="00326CC1">
        <w:rPr>
          <w:szCs w:val="24"/>
          <w:lang w:val="bg-BG"/>
        </w:rPr>
        <w:t xml:space="preserve"> </w:t>
      </w:r>
      <w:hyperlink r:id="rId426" w:history="1">
        <w:r w:rsidR="00326CC1" w:rsidRPr="00326CC1">
          <w:rPr>
            <w:rStyle w:val="Hyperlink"/>
          </w:rPr>
          <w:t>Бюлетин № 38</w:t>
        </w:r>
      </w:hyperlink>
    </w:p>
    <w:p w14:paraId="6C77C5FA" w14:textId="77777777" w:rsidR="005D6B06" w:rsidRPr="00326CC1" w:rsidRDefault="00D1652E" w:rsidP="005D6B06">
      <w:pPr>
        <w:pStyle w:val="JuPara"/>
        <w:pBdr>
          <w:bottom w:val="single" w:sz="4" w:space="1" w:color="auto"/>
        </w:pBdr>
        <w:ind w:firstLine="0"/>
        <w:rPr>
          <w:szCs w:val="24"/>
          <w:lang w:val="bg-BG"/>
        </w:rPr>
      </w:pPr>
      <w:hyperlink r:id="rId427" w:history="1">
        <w:r w:rsidR="005D6B06" w:rsidRPr="00326CC1">
          <w:rPr>
            <w:rStyle w:val="Hyperlink"/>
            <w:i/>
            <w:szCs w:val="24"/>
          </w:rPr>
          <w:t>Stefan Stankov v. Bulgaria (no. 25820/07)</w:t>
        </w:r>
      </w:hyperlink>
    </w:p>
    <w:p w14:paraId="49F2EF4C" w14:textId="77777777" w:rsidR="005D6B06" w:rsidRPr="00326CC1" w:rsidRDefault="005D6B06" w:rsidP="005D6B06">
      <w:pPr>
        <w:autoSpaceDE w:val="0"/>
        <w:spacing w:after="0" w:line="240" w:lineRule="auto"/>
        <w:jc w:val="both"/>
        <w:rPr>
          <w:rFonts w:ascii="Times New Roman" w:hAnsi="Times New Roman" w:cs="Times New Roman"/>
          <w:sz w:val="24"/>
          <w:szCs w:val="24"/>
        </w:rPr>
      </w:pPr>
    </w:p>
    <w:p w14:paraId="07D30A9C" w14:textId="77777777" w:rsidR="00AB4205" w:rsidRPr="00326CC1" w:rsidRDefault="00AB4205" w:rsidP="00B807E1">
      <w:pPr>
        <w:pStyle w:val="NoSpacing"/>
        <w:rPr>
          <w:rStyle w:val="s7d2086b4"/>
          <w:rFonts w:ascii="Times New Roman" w:hAnsi="Times New Roman" w:cs="Times New Roman"/>
          <w:sz w:val="24"/>
          <w:szCs w:val="24"/>
        </w:rPr>
      </w:pPr>
      <w:r w:rsidRPr="00326CC1">
        <w:rPr>
          <w:rStyle w:val="s1a844bc0"/>
          <w:rFonts w:ascii="Times New Roman" w:hAnsi="Times New Roman" w:cs="Times New Roman"/>
          <w:sz w:val="24"/>
          <w:szCs w:val="24"/>
        </w:rPr>
        <w:t xml:space="preserve">Въпросът за личното пространство, с което разполагат осъдените на лиша-ване от свобода, трябва да бъде разглеждан в контекста на режима на изтърпяване на наказанието. Възможността за движение извън килията през деня и следователно за безпрепятствен достъп до естествена светлина и въздух може да компен-сира липсата на достатъчно лично </w:t>
      </w:r>
      <w:r w:rsidRPr="00B807E1">
        <w:rPr>
          <w:rStyle w:val="s1a844bc0"/>
          <w:rFonts w:ascii="Times New Roman" w:hAnsi="Times New Roman" w:cs="Times New Roman"/>
          <w:sz w:val="24"/>
          <w:szCs w:val="24"/>
        </w:rPr>
        <w:t>пространство.</w:t>
      </w:r>
      <w:r w:rsidRPr="00B807E1">
        <w:rPr>
          <w:rStyle w:val="s7d2086b4"/>
          <w:rFonts w:ascii="Times New Roman" w:hAnsi="Times New Roman" w:cs="Times New Roman"/>
          <w:sz w:val="24"/>
          <w:szCs w:val="24"/>
        </w:rPr>
        <w:t xml:space="preserve"> </w:t>
      </w:r>
      <w:hyperlink r:id="rId428" w:history="1">
        <w:r w:rsidR="00326CC1" w:rsidRPr="00B807E1">
          <w:rPr>
            <w:rStyle w:val="Hyperlink"/>
            <w:rFonts w:ascii="Times New Roman" w:hAnsi="Times New Roman" w:cs="Times New Roman"/>
            <w:sz w:val="24"/>
            <w:szCs w:val="24"/>
          </w:rPr>
          <w:t>Бюлетин № 38</w:t>
        </w:r>
      </w:hyperlink>
    </w:p>
    <w:p w14:paraId="464AA789" w14:textId="77777777" w:rsidR="00AB4205" w:rsidRPr="00326CC1" w:rsidRDefault="00D1652E" w:rsidP="00AB4205">
      <w:pPr>
        <w:pBdr>
          <w:bottom w:val="single" w:sz="4" w:space="1" w:color="auto"/>
        </w:pBdr>
        <w:spacing w:line="240" w:lineRule="auto"/>
        <w:jc w:val="both"/>
        <w:rPr>
          <w:rStyle w:val="s1a844bc0"/>
          <w:rFonts w:ascii="Times New Roman" w:hAnsi="Times New Roman" w:cs="Times New Roman"/>
          <w:sz w:val="24"/>
          <w:szCs w:val="24"/>
        </w:rPr>
      </w:pPr>
      <w:hyperlink r:id="rId429" w:history="1">
        <w:r w:rsidR="00AB4205" w:rsidRPr="00326CC1">
          <w:rPr>
            <w:rStyle w:val="Hyperlink"/>
            <w:rFonts w:ascii="Times New Roman" w:hAnsi="Times New Roman" w:cs="Times New Roman"/>
            <w:i/>
            <w:sz w:val="24"/>
            <w:szCs w:val="24"/>
          </w:rPr>
          <w:t>Muršić v. Croatia (no. 7334/13)</w:t>
        </w:r>
      </w:hyperlink>
    </w:p>
    <w:p w14:paraId="390A1AB2" w14:textId="77777777" w:rsidR="005D6B06" w:rsidRPr="00326CC1" w:rsidRDefault="005D6B06" w:rsidP="005D6B06">
      <w:pPr>
        <w:autoSpaceDE w:val="0"/>
        <w:spacing w:after="0" w:line="240" w:lineRule="auto"/>
        <w:jc w:val="both"/>
        <w:rPr>
          <w:rFonts w:ascii="Times New Roman" w:hAnsi="Times New Roman" w:cs="Times New Roman"/>
          <w:sz w:val="24"/>
          <w:szCs w:val="24"/>
        </w:rPr>
      </w:pPr>
    </w:p>
    <w:p w14:paraId="53AEF608" w14:textId="77777777" w:rsidR="002D0871" w:rsidRPr="00B807E1" w:rsidRDefault="002D0871" w:rsidP="002D0871">
      <w:pPr>
        <w:spacing w:after="0" w:line="240" w:lineRule="auto"/>
        <w:jc w:val="both"/>
        <w:rPr>
          <w:rFonts w:ascii="Times New Roman" w:hAnsi="Times New Roman" w:cs="Times New Roman"/>
          <w:sz w:val="24"/>
          <w:szCs w:val="24"/>
        </w:rPr>
      </w:pPr>
      <w:r w:rsidRPr="002D0871">
        <w:rPr>
          <w:rFonts w:ascii="Times New Roman" w:hAnsi="Times New Roman" w:cs="Times New Roman"/>
          <w:sz w:val="24"/>
          <w:szCs w:val="24"/>
        </w:rPr>
        <w:t xml:space="preserve">След създаването на Комисията по помилването при президента, която е приела ясна и прозрачна процедура и публикува критериите и мотивите си и постановяването на решение № 6/2012, в което КС ясно е дефинирал обхвата и начина на упражняване на правомощието за помилване, и </w:t>
      </w:r>
      <w:r w:rsidR="00B807E1">
        <w:rPr>
          <w:rFonts w:ascii="Times New Roman" w:hAnsi="Times New Roman" w:cs="Times New Roman"/>
          <w:sz w:val="24"/>
          <w:szCs w:val="24"/>
        </w:rPr>
        <w:t>първото пр</w:t>
      </w:r>
      <w:r w:rsidRPr="002D0871">
        <w:rPr>
          <w:rFonts w:ascii="Times New Roman" w:hAnsi="Times New Roman" w:cs="Times New Roman"/>
          <w:sz w:val="24"/>
          <w:szCs w:val="24"/>
        </w:rPr>
        <w:t>едлож</w:t>
      </w:r>
      <w:r w:rsidR="00B807E1">
        <w:rPr>
          <w:rFonts w:ascii="Times New Roman" w:hAnsi="Times New Roman" w:cs="Times New Roman"/>
          <w:sz w:val="24"/>
          <w:szCs w:val="24"/>
        </w:rPr>
        <w:t xml:space="preserve">ение за </w:t>
      </w:r>
      <w:r w:rsidRPr="002D0871">
        <w:rPr>
          <w:rFonts w:ascii="Times New Roman" w:hAnsi="Times New Roman" w:cs="Times New Roman"/>
          <w:sz w:val="24"/>
          <w:szCs w:val="24"/>
        </w:rPr>
        <w:t xml:space="preserve">помилване на осъден на доживотен затвор без замяна, </w:t>
      </w:r>
      <w:r w:rsidR="00B807E1">
        <w:rPr>
          <w:rFonts w:ascii="Times New Roman" w:hAnsi="Times New Roman" w:cs="Times New Roman"/>
          <w:sz w:val="24"/>
          <w:szCs w:val="24"/>
        </w:rPr>
        <w:t>от</w:t>
      </w:r>
      <w:r w:rsidRPr="002D0871">
        <w:rPr>
          <w:rFonts w:ascii="Times New Roman" w:hAnsi="Times New Roman" w:cs="Times New Roman"/>
          <w:sz w:val="24"/>
          <w:szCs w:val="24"/>
        </w:rPr>
        <w:t xml:space="preserve"> януари 2013 г., съществува механизъм, който позво-лява разглеждане на възможността наложеното такова наказание да бъде заменено или </w:t>
      </w:r>
      <w:r w:rsidRPr="00B807E1">
        <w:rPr>
          <w:rFonts w:ascii="Times New Roman" w:hAnsi="Times New Roman" w:cs="Times New Roman"/>
          <w:sz w:val="24"/>
          <w:szCs w:val="24"/>
        </w:rPr>
        <w:t xml:space="preserve">осъденият да бъде освободен.  </w:t>
      </w:r>
      <w:hyperlink r:id="rId430" w:history="1">
        <w:r w:rsidR="00656CE1" w:rsidRPr="00215B2F">
          <w:rPr>
            <w:rStyle w:val="Hyperlink"/>
            <w:rFonts w:ascii="Times New Roman" w:hAnsi="Times New Roman" w:cs="Times New Roman"/>
            <w:sz w:val="24"/>
            <w:szCs w:val="24"/>
          </w:rPr>
          <w:t>Бюлетин № 40</w:t>
        </w:r>
      </w:hyperlink>
    </w:p>
    <w:p w14:paraId="7A2162CD" w14:textId="77777777" w:rsidR="00B807E1" w:rsidRPr="00B807E1" w:rsidRDefault="00D1652E" w:rsidP="00B807E1">
      <w:pPr>
        <w:pBdr>
          <w:bottom w:val="single" w:sz="4" w:space="1" w:color="auto"/>
        </w:pBdr>
        <w:spacing w:after="0" w:line="240" w:lineRule="auto"/>
        <w:jc w:val="both"/>
        <w:rPr>
          <w:rFonts w:ascii="Times New Roman" w:hAnsi="Times New Roman" w:cs="Times New Roman"/>
          <w:sz w:val="24"/>
          <w:szCs w:val="24"/>
        </w:rPr>
      </w:pPr>
      <w:hyperlink r:id="rId431" w:history="1">
        <w:r w:rsidR="00B807E1" w:rsidRPr="00B807E1">
          <w:rPr>
            <w:rStyle w:val="Hyperlink"/>
            <w:rFonts w:ascii="Times New Roman" w:hAnsi="Times New Roman" w:cs="Times New Roman"/>
            <w:i/>
            <w:sz w:val="24"/>
            <w:szCs w:val="24"/>
          </w:rPr>
          <w:t>Sabev v. Bulgaria (no. 57004/14)</w:t>
        </w:r>
      </w:hyperlink>
    </w:p>
    <w:p w14:paraId="6DD840C4" w14:textId="77777777" w:rsidR="00B807E1" w:rsidRPr="002D0871" w:rsidRDefault="00B807E1" w:rsidP="002D0871">
      <w:pPr>
        <w:spacing w:after="0" w:line="240" w:lineRule="auto"/>
        <w:jc w:val="both"/>
        <w:rPr>
          <w:rFonts w:ascii="Times New Roman" w:hAnsi="Times New Roman" w:cs="Times New Roman"/>
          <w:sz w:val="24"/>
          <w:szCs w:val="24"/>
        </w:rPr>
      </w:pPr>
    </w:p>
    <w:p w14:paraId="1C39876E" w14:textId="77777777" w:rsidR="00B807E1" w:rsidRPr="00B807E1" w:rsidRDefault="00B807E1" w:rsidP="00B807E1">
      <w:pPr>
        <w:spacing w:after="0" w:line="240" w:lineRule="auto"/>
        <w:jc w:val="both"/>
        <w:rPr>
          <w:rFonts w:ascii="Times New Roman" w:hAnsi="Times New Roman" w:cs="Times New Roman"/>
          <w:sz w:val="24"/>
          <w:szCs w:val="24"/>
        </w:rPr>
      </w:pPr>
      <w:r w:rsidRPr="00B807E1">
        <w:rPr>
          <w:rFonts w:ascii="Times New Roman" w:hAnsi="Times New Roman" w:cs="Times New Roman"/>
          <w:sz w:val="24"/>
          <w:szCs w:val="24"/>
        </w:rPr>
        <w:t xml:space="preserve">При преценката на доказателствата Съдът прилага стандарта „извън разумно съмнение“ и е особено внимателен, когато конкретните обстоятелства в случая налагат да встъпи в ролята на първоинстанционен съд по фактите. При оплаквания по чл. 3 обаче той проявява готовност да бъде по-критичен към изводите на националните съдилища. </w:t>
      </w:r>
      <w:hyperlink r:id="rId432" w:history="1">
        <w:r w:rsidR="00656CE1" w:rsidRPr="00215B2F">
          <w:rPr>
            <w:rStyle w:val="Hyperlink"/>
            <w:rFonts w:ascii="Times New Roman" w:hAnsi="Times New Roman" w:cs="Times New Roman"/>
            <w:sz w:val="24"/>
            <w:szCs w:val="24"/>
          </w:rPr>
          <w:t>Бюлетин № 40</w:t>
        </w:r>
      </w:hyperlink>
    </w:p>
    <w:p w14:paraId="660D53E9" w14:textId="77777777" w:rsidR="00B807E1" w:rsidRPr="00B807E1" w:rsidRDefault="00D1652E" w:rsidP="00B807E1">
      <w:pPr>
        <w:pStyle w:val="NoSpacing"/>
      </w:pPr>
      <w:hyperlink r:id="rId433" w:history="1">
        <w:r w:rsidR="00B807E1" w:rsidRPr="00B807E1">
          <w:rPr>
            <w:rStyle w:val="Hyperlink"/>
            <w:rFonts w:ascii="Times New Roman" w:hAnsi="Times New Roman" w:cs="Times New Roman"/>
            <w:i/>
            <w:sz w:val="24"/>
            <w:szCs w:val="24"/>
          </w:rPr>
          <w:t>Ilievska v. "The former Yugoslav Republic оf Macedonia"</w:t>
        </w:r>
      </w:hyperlink>
      <w:r w:rsidR="00B807E1" w:rsidRPr="00B807E1">
        <w:rPr>
          <w:i/>
        </w:rPr>
        <w:t xml:space="preserve"> (no. 20136/11)</w:t>
      </w:r>
    </w:p>
    <w:p w14:paraId="28590064" w14:textId="77777777" w:rsidR="00E743EF" w:rsidRDefault="00E743EF" w:rsidP="005B6FAD">
      <w:pPr>
        <w:spacing w:line="240" w:lineRule="auto"/>
        <w:rPr>
          <w:rStyle w:val="normal--char"/>
          <w:rFonts w:ascii="Times New Roman" w:hAnsi="Times New Roman" w:cs="Times New Roman"/>
          <w:i/>
          <w:iCs/>
          <w:sz w:val="24"/>
          <w:szCs w:val="24"/>
        </w:rPr>
      </w:pPr>
    </w:p>
    <w:p w14:paraId="7970C1A2" w14:textId="77777777" w:rsidR="009D0C33" w:rsidRPr="009D0C33" w:rsidRDefault="009D0C33" w:rsidP="009D0C33">
      <w:pPr>
        <w:spacing w:before="100" w:beforeAutospacing="1" w:after="100" w:afterAutospacing="1" w:line="240" w:lineRule="auto"/>
        <w:contextualSpacing/>
        <w:jc w:val="both"/>
        <w:rPr>
          <w:rFonts w:ascii="Times New Roman" w:hAnsi="Times New Roman" w:cs="Times New Roman"/>
          <w:sz w:val="24"/>
          <w:szCs w:val="24"/>
          <w:lang w:eastAsia="bg-BG"/>
        </w:rPr>
      </w:pPr>
      <w:r w:rsidRPr="009D0C33">
        <w:rPr>
          <w:rFonts w:ascii="Times New Roman" w:hAnsi="Times New Roman" w:cs="Times New Roman"/>
          <w:sz w:val="24"/>
          <w:szCs w:val="24"/>
        </w:rPr>
        <w:t xml:space="preserve">По преюдициалното запитване относно тълкуването на чл. 4 от Хартата на основните права на ЕС и на Рамково решение 2002/584/ПВР на Съвета относно европейската заповед за арест и процедурите за предаване между държавите членки СЕС излага какво трябва да вземе предвид </w:t>
      </w:r>
      <w:r w:rsidRPr="009D0C33">
        <w:rPr>
          <w:rFonts w:ascii="Times New Roman" w:hAnsi="Times New Roman" w:cs="Times New Roman"/>
          <w:sz w:val="24"/>
          <w:szCs w:val="24"/>
          <w:lang w:eastAsia="bg-BG"/>
        </w:rPr>
        <w:t>изпълняващият съдебен орган, когато разполага с данни за недостатъци на условията в местата за лишаване от свобода в издаващата държава членка, за да прецени дали съществуват сериозни и потвърдени основания да се приеме, че ще има реална опасност, след като бъде предадено на тази държава членка, лицето, срещу което е издадена европейска заповед за арест, да бъде подложено на нечовешко или унизително отношение.</w:t>
      </w:r>
      <w:r>
        <w:rPr>
          <w:rFonts w:ascii="Times New Roman" w:hAnsi="Times New Roman" w:cs="Times New Roman"/>
          <w:sz w:val="24"/>
          <w:szCs w:val="24"/>
          <w:lang w:eastAsia="bg-BG"/>
        </w:rPr>
        <w:t xml:space="preserve"> </w:t>
      </w:r>
      <w:hyperlink r:id="rId434" w:history="1">
        <w:r w:rsidRPr="009D0C33">
          <w:rPr>
            <w:rStyle w:val="Hyperlink"/>
            <w:rFonts w:ascii="Times New Roman" w:hAnsi="Times New Roman" w:cs="Times New Roman"/>
            <w:sz w:val="24"/>
            <w:szCs w:val="24"/>
            <w:lang w:eastAsia="bg-BG"/>
          </w:rPr>
          <w:t>Бюлетин № 42</w:t>
        </w:r>
      </w:hyperlink>
    </w:p>
    <w:p w14:paraId="75C164BA" w14:textId="77777777" w:rsidR="009D0C33" w:rsidRPr="009D0C33" w:rsidRDefault="009D0C33" w:rsidP="009D0C33">
      <w:pPr>
        <w:spacing w:after="0" w:line="240" w:lineRule="auto"/>
        <w:jc w:val="both"/>
        <w:rPr>
          <w:rFonts w:ascii="Times New Roman" w:hAnsi="Times New Roman" w:cs="Times New Roman"/>
          <w:b/>
          <w:vanish/>
          <w:sz w:val="24"/>
          <w:szCs w:val="24"/>
          <w:lang w:eastAsia="bg-BG"/>
        </w:rPr>
      </w:pPr>
    </w:p>
    <w:p w14:paraId="17421D99" w14:textId="77777777" w:rsidR="009D0C33" w:rsidRDefault="009D0C33" w:rsidP="009D0C33">
      <w:pP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r w:rsidRPr="009D0C33">
        <w:rPr>
          <w:rFonts w:ascii="Times New Roman" w:hAnsi="Times New Roman" w:cs="Times New Roman"/>
          <w:i/>
          <w:color w:val="000000"/>
          <w:sz w:val="24"/>
          <w:szCs w:val="24"/>
        </w:rPr>
        <w:t xml:space="preserve">Решение на СЕС </w:t>
      </w:r>
      <w:r w:rsidRPr="009D0C33">
        <w:rPr>
          <w:rFonts w:ascii="Times New Roman" w:hAnsi="Times New Roman" w:cs="Times New Roman"/>
          <w:i/>
          <w:color w:val="000000"/>
          <w:sz w:val="24"/>
          <w:szCs w:val="24"/>
          <w:lang w:eastAsia="bg-BG"/>
        </w:rPr>
        <w:t>(голям състав)</w:t>
      </w:r>
      <w:r w:rsidRPr="009D0C33">
        <w:rPr>
          <w:rFonts w:ascii="Times New Roman" w:hAnsi="Times New Roman" w:cs="Times New Roman"/>
          <w:color w:val="000000"/>
          <w:sz w:val="24"/>
          <w:szCs w:val="24"/>
          <w:lang w:eastAsia="bg-BG"/>
        </w:rPr>
        <w:t xml:space="preserve"> </w:t>
      </w:r>
      <w:r w:rsidRPr="009D0C33">
        <w:rPr>
          <w:rFonts w:ascii="Times New Roman" w:hAnsi="Times New Roman" w:cs="Times New Roman"/>
          <w:i/>
          <w:color w:val="000000"/>
          <w:sz w:val="24"/>
          <w:szCs w:val="24"/>
        </w:rPr>
        <w:t xml:space="preserve">по </w:t>
      </w:r>
      <w:hyperlink r:id="rId435" w:history="1">
        <w:r w:rsidRPr="009D0C33">
          <w:rPr>
            <w:rStyle w:val="Hyperlink"/>
            <w:rFonts w:ascii="Times New Roman" w:hAnsi="Times New Roman" w:cs="Times New Roman"/>
            <w:i/>
            <w:sz w:val="24"/>
            <w:szCs w:val="24"/>
          </w:rPr>
          <w:t xml:space="preserve">дело </w:t>
        </w:r>
        <w:r w:rsidRPr="009D0C33">
          <w:rPr>
            <w:rStyle w:val="Hyperlink"/>
            <w:rFonts w:ascii="Times New Roman" w:hAnsi="Times New Roman" w:cs="Times New Roman"/>
            <w:i/>
            <w:sz w:val="24"/>
            <w:szCs w:val="24"/>
            <w:lang w:eastAsia="bg-BG"/>
          </w:rPr>
          <w:t>C</w:t>
        </w:r>
        <w:r w:rsidRPr="009D0C33">
          <w:rPr>
            <w:rStyle w:val="Hyperlink"/>
            <w:rFonts w:ascii="Times New Roman" w:hAnsi="Times New Roman" w:cs="Times New Roman"/>
            <w:i/>
            <w:sz w:val="24"/>
            <w:szCs w:val="24"/>
            <w:lang w:eastAsia="bg-BG"/>
          </w:rPr>
          <w:noBreakHyphen/>
          <w:t>128/18</w:t>
        </w:r>
      </w:hyperlink>
    </w:p>
    <w:p w14:paraId="77F2AF13" w14:textId="77777777" w:rsidR="00E11675" w:rsidRDefault="00E11675" w:rsidP="009D0C33">
      <w:pP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p>
    <w:p w14:paraId="349EAFEF" w14:textId="4BC1E878" w:rsidR="00E11675" w:rsidRPr="00E11675" w:rsidRDefault="00E11675" w:rsidP="00E11675">
      <w:pPr>
        <w:spacing w:line="240" w:lineRule="auto"/>
        <w:contextualSpacing/>
        <w:jc w:val="both"/>
        <w:rPr>
          <w:rFonts w:ascii="Times New Roman" w:hAnsi="Times New Roman" w:cs="Times New Roman"/>
          <w:bCs/>
          <w:sz w:val="24"/>
          <w:szCs w:val="24"/>
        </w:rPr>
      </w:pPr>
      <w:r w:rsidRPr="00E11675">
        <w:rPr>
          <w:rFonts w:ascii="Times New Roman" w:hAnsi="Times New Roman" w:cs="Times New Roman"/>
          <w:bCs/>
          <w:sz w:val="24"/>
          <w:szCs w:val="24"/>
        </w:rPr>
        <w:t xml:space="preserve">Ужасяващите условия, при които жалбоподателите са живели в транзитната зона на летище Шереметиево в очакване на изхода от производството по молбите им за убежище и които е </w:t>
      </w:r>
      <w:r w:rsidRPr="00E11675">
        <w:rPr>
          <w:rFonts w:ascii="Times New Roman" w:hAnsi="Times New Roman" w:cs="Times New Roman"/>
          <w:sz w:val="24"/>
          <w:szCs w:val="24"/>
        </w:rPr>
        <w:t>трябвало да търпят дълго време, при пълна липса на грижа от страна на властите,</w:t>
      </w:r>
      <w:r w:rsidRPr="00E11675">
        <w:rPr>
          <w:rFonts w:ascii="Times New Roman" w:hAnsi="Times New Roman" w:cs="Times New Roman"/>
          <w:bCs/>
          <w:sz w:val="24"/>
          <w:szCs w:val="24"/>
        </w:rPr>
        <w:t xml:space="preserve"> са несъвместими с изискването за зачитане на човешкото достойнство</w:t>
      </w:r>
      <w:r w:rsidRPr="00E11675">
        <w:rPr>
          <w:rFonts w:ascii="Times New Roman" w:hAnsi="Times New Roman" w:cs="Times New Roman"/>
          <w:sz w:val="24"/>
          <w:szCs w:val="24"/>
        </w:rPr>
        <w:t xml:space="preserve"> и представляват унизително отношение</w:t>
      </w:r>
      <w:r w:rsidRPr="00E11675">
        <w:rPr>
          <w:rFonts w:ascii="Times New Roman" w:hAnsi="Times New Roman" w:cs="Times New Roman"/>
          <w:bCs/>
          <w:sz w:val="24"/>
          <w:szCs w:val="24"/>
        </w:rPr>
        <w:t>, в нарушение на чл. 3 от Конвенцията.</w:t>
      </w:r>
      <w:r>
        <w:rPr>
          <w:rFonts w:ascii="Times New Roman" w:hAnsi="Times New Roman" w:cs="Times New Roman"/>
          <w:b/>
          <w:bCs/>
          <w:sz w:val="24"/>
          <w:szCs w:val="24"/>
        </w:rPr>
        <w:t xml:space="preserve"> </w:t>
      </w:r>
      <w:hyperlink r:id="rId436" w:history="1">
        <w:r w:rsidRPr="00E11675">
          <w:rPr>
            <w:rStyle w:val="Hyperlink"/>
            <w:rFonts w:ascii="Times New Roman" w:hAnsi="Times New Roman" w:cs="Times New Roman"/>
            <w:bCs/>
            <w:sz w:val="24"/>
            <w:szCs w:val="24"/>
          </w:rPr>
          <w:t>Бюлетин № 43</w:t>
        </w:r>
      </w:hyperlink>
    </w:p>
    <w:p w14:paraId="39CCC31E" w14:textId="70A3844A" w:rsidR="00E11675" w:rsidRPr="00E11675" w:rsidRDefault="00E11675" w:rsidP="00E11675">
      <w:pPr>
        <w:spacing w:line="240" w:lineRule="auto"/>
        <w:contextualSpacing/>
        <w:jc w:val="both"/>
        <w:rPr>
          <w:rFonts w:ascii="Times New Roman" w:hAnsi="Times New Roman" w:cs="Times New Roman"/>
          <w:i/>
          <w:iCs/>
          <w:sz w:val="24"/>
          <w:szCs w:val="24"/>
        </w:rPr>
      </w:pPr>
      <w:hyperlink r:id="rId437" w:history="1">
        <w:r w:rsidRPr="00E11675">
          <w:rPr>
            <w:rStyle w:val="Hyperlink"/>
            <w:rFonts w:ascii="Times New Roman" w:hAnsi="Times New Roman" w:cs="Times New Roman"/>
            <w:i/>
            <w:iCs/>
            <w:sz w:val="24"/>
            <w:szCs w:val="24"/>
          </w:rPr>
          <w:t>Z.A. and Others v. Russia</w:t>
        </w:r>
      </w:hyperlink>
      <w:r w:rsidRPr="00E11675">
        <w:rPr>
          <w:rFonts w:ascii="Times New Roman" w:hAnsi="Times New Roman" w:cs="Times New Roman"/>
          <w:i/>
          <w:iCs/>
          <w:color w:val="0072BD"/>
          <w:sz w:val="24"/>
          <w:szCs w:val="24"/>
        </w:rPr>
        <w:t xml:space="preserve"> </w:t>
      </w:r>
      <w:r w:rsidRPr="00E11675">
        <w:rPr>
          <w:rFonts w:ascii="Times New Roman" w:hAnsi="Times New Roman" w:cs="Times New Roman"/>
          <w:i/>
          <w:iCs/>
          <w:color w:val="000000"/>
          <w:sz w:val="24"/>
          <w:szCs w:val="24"/>
        </w:rPr>
        <w:t>(no. 61411/15)</w:t>
      </w:r>
      <w:r w:rsidRPr="00E11675">
        <w:rPr>
          <w:rFonts w:ascii="Times New Roman" w:hAnsi="Times New Roman" w:cs="Times New Roman"/>
          <w:i/>
          <w:iCs/>
          <w:sz w:val="24"/>
          <w:szCs w:val="24"/>
        </w:rPr>
        <w:t xml:space="preserve"> </w:t>
      </w:r>
      <w:r w:rsidRPr="00E11675">
        <w:rPr>
          <w:rFonts w:ascii="Times New Roman" w:hAnsi="Times New Roman" w:cs="Times New Roman"/>
          <w:i/>
          <w:iCs/>
          <w:sz w:val="24"/>
          <w:szCs w:val="24"/>
        </w:rPr>
        <w:t>Решение на Голямото отделение</w:t>
      </w:r>
    </w:p>
    <w:p w14:paraId="343371BA" w14:textId="77777777" w:rsidR="00E11675" w:rsidRPr="009D0C33" w:rsidRDefault="00E11675" w:rsidP="009D0C33">
      <w:pP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p>
    <w:p w14:paraId="5E762AF5" w14:textId="77777777" w:rsidR="009D0C33" w:rsidRPr="003E0F18" w:rsidRDefault="009D0C33" w:rsidP="009D0C33"/>
    <w:p w14:paraId="765AD191" w14:textId="77777777" w:rsidR="00441846" w:rsidRPr="00326CC1" w:rsidRDefault="001F69B2" w:rsidP="001F69B2">
      <w:pPr>
        <w:pStyle w:val="Heading2"/>
        <w:ind w:firstLine="284"/>
        <w:rPr>
          <w:rStyle w:val="normal--char"/>
          <w:rFonts w:ascii="Times New Roman" w:hAnsi="Times New Roman"/>
        </w:rPr>
      </w:pPr>
      <w:r w:rsidRPr="00326CC1">
        <w:rPr>
          <w:rStyle w:val="normal--char"/>
          <w:rFonts w:ascii="Times New Roman" w:hAnsi="Times New Roman"/>
        </w:rPr>
        <w:lastRenderedPageBreak/>
        <w:t xml:space="preserve">3. </w:t>
      </w:r>
      <w:r w:rsidR="00441846" w:rsidRPr="00326CC1">
        <w:rPr>
          <w:rStyle w:val="normal--char"/>
          <w:rFonts w:ascii="Times New Roman" w:hAnsi="Times New Roman"/>
        </w:rPr>
        <w:t>Позитивни задължения</w:t>
      </w:r>
      <w:r w:rsidR="00934A4C" w:rsidRPr="00326CC1">
        <w:rPr>
          <w:rStyle w:val="normal--char"/>
          <w:rFonts w:ascii="Times New Roman" w:hAnsi="Times New Roman"/>
        </w:rPr>
        <w:t xml:space="preserve"> на държавите</w:t>
      </w:r>
    </w:p>
    <w:p w14:paraId="15269C58" w14:textId="77777777" w:rsidR="00E25C2D" w:rsidRPr="00326CC1" w:rsidRDefault="00E25C2D"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В съответствие със задължението си да зачита, защитава и реализира правото на лицата да не бъдат обект на насилие или на унизително третиране държавата е длъжна да предотвратява и да реагира на актове на насилие сред затворниците.</w:t>
      </w:r>
      <w:r w:rsidRPr="00326CC1">
        <w:rPr>
          <w:rStyle w:val="normal--char"/>
          <w:rFonts w:ascii="Times New Roman" w:hAnsi="Times New Roman" w:cs="Times New Roman"/>
          <w:b/>
          <w:sz w:val="24"/>
        </w:rPr>
        <w:t xml:space="preserve"> </w:t>
      </w:r>
      <w:hyperlink r:id="rId438" w:history="1">
        <w:r w:rsidRPr="00326CC1">
          <w:rPr>
            <w:rStyle w:val="Hyperlink"/>
            <w:rFonts w:ascii="Times New Roman" w:hAnsi="Times New Roman" w:cs="Times New Roman"/>
            <w:sz w:val="24"/>
            <w:szCs w:val="24"/>
          </w:rPr>
          <w:t>Бюлетин № 6</w:t>
        </w:r>
      </w:hyperlink>
    </w:p>
    <w:p w14:paraId="05488868" w14:textId="77777777" w:rsidR="00E25C2D" w:rsidRPr="00326CC1" w:rsidRDefault="00D1652E" w:rsidP="00E25C2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color w:val="000000"/>
          <w:sz w:val="24"/>
          <w:lang w:eastAsia="bg-BG"/>
        </w:rPr>
      </w:pPr>
      <w:hyperlink r:id="rId439" w:history="1">
        <w:r w:rsidR="00E25C2D" w:rsidRPr="00326CC1">
          <w:rPr>
            <w:rStyle w:val="Hyperlink"/>
            <w:rFonts w:ascii="Times New Roman" w:hAnsi="Times New Roman" w:cs="Times New Roman"/>
            <w:i/>
            <w:sz w:val="24"/>
          </w:rPr>
          <w:t>Premininy v. Russia (</w:t>
        </w:r>
        <w:r w:rsidR="00E25C2D" w:rsidRPr="00326CC1">
          <w:rPr>
            <w:rStyle w:val="Hyperlink"/>
            <w:rFonts w:ascii="Times New Roman" w:hAnsi="Times New Roman" w:cs="Times New Roman"/>
            <w:i/>
            <w:sz w:val="24"/>
            <w:lang w:val="en-US"/>
          </w:rPr>
          <w:t>no</w:t>
        </w:r>
        <w:r w:rsidR="00E25C2D" w:rsidRPr="00326CC1">
          <w:rPr>
            <w:rStyle w:val="Hyperlink"/>
            <w:rFonts w:ascii="Times New Roman" w:hAnsi="Times New Roman" w:cs="Times New Roman"/>
            <w:i/>
            <w:sz w:val="24"/>
          </w:rPr>
          <w:t>. 44973/04)</w:t>
        </w:r>
      </w:hyperlink>
    </w:p>
    <w:p w14:paraId="4AA5A63E" w14:textId="77777777" w:rsidR="007C3A37" w:rsidRPr="00326CC1" w:rsidRDefault="007C3A37" w:rsidP="007C3A37">
      <w:pPr>
        <w:pStyle w:val="NoSpacing"/>
        <w:jc w:val="both"/>
        <w:rPr>
          <w:rStyle w:val="normal--char"/>
          <w:rFonts w:ascii="Times New Roman" w:hAnsi="Times New Roman" w:cs="Times New Roman"/>
          <w:sz w:val="24"/>
          <w:lang w:val="bg-BG"/>
        </w:rPr>
      </w:pPr>
    </w:p>
    <w:p w14:paraId="4FE775A9" w14:textId="77777777" w:rsidR="00E25C2D" w:rsidRPr="00326CC1" w:rsidRDefault="007C3A37" w:rsidP="007C3A37">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За да възникне позитивно задължение за държавата да осигури ефективна защита от тормоз и насилие, упражнявано от трети лица, оплакванията на жертвите трябва да са достатъчно конкретни и да съдържат детайли относно времето, мястото и естеството на действията, от които се оплакват. </w:t>
      </w:r>
      <w:hyperlink r:id="rId440"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7D99A5C3" w14:textId="77777777" w:rsidR="007C3A37" w:rsidRPr="00326CC1" w:rsidRDefault="00D1652E" w:rsidP="007C3A37">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41" w:history="1">
        <w:r w:rsidR="007C3A37" w:rsidRPr="00326CC1">
          <w:rPr>
            <w:rStyle w:val="Hyperlink"/>
            <w:bCs/>
            <w:i/>
            <w:szCs w:val="24"/>
            <w:lang w:val="bg-BG"/>
          </w:rPr>
          <w:t>Đ</w:t>
        </w:r>
        <w:r w:rsidR="007C3A37" w:rsidRPr="00326CC1">
          <w:rPr>
            <w:rStyle w:val="Hyperlink"/>
            <w:bCs/>
            <w:i/>
            <w:szCs w:val="24"/>
          </w:rPr>
          <w:t>ur</w:t>
        </w:r>
        <w:r w:rsidR="007C3A37" w:rsidRPr="00326CC1">
          <w:rPr>
            <w:rStyle w:val="Hyperlink"/>
            <w:bCs/>
            <w:i/>
            <w:szCs w:val="24"/>
            <w:lang w:val="bg-BG"/>
          </w:rPr>
          <w:t>đ</w:t>
        </w:r>
        <w:r w:rsidR="007C3A37" w:rsidRPr="00326CC1">
          <w:rPr>
            <w:rStyle w:val="Hyperlink"/>
            <w:bCs/>
            <w:i/>
            <w:szCs w:val="24"/>
          </w:rPr>
          <w:t>evi</w:t>
        </w:r>
        <w:r w:rsidR="007C3A37" w:rsidRPr="00326CC1">
          <w:rPr>
            <w:rStyle w:val="Hyperlink"/>
            <w:bCs/>
            <w:i/>
            <w:szCs w:val="24"/>
            <w:lang w:val="bg-BG"/>
          </w:rPr>
          <w:t xml:space="preserve">ć </w:t>
        </w:r>
        <w:r w:rsidR="007C3A37" w:rsidRPr="00326CC1">
          <w:rPr>
            <w:rStyle w:val="Hyperlink"/>
            <w:bCs/>
            <w:i/>
            <w:szCs w:val="24"/>
          </w:rPr>
          <w:t>v</w:t>
        </w:r>
        <w:r w:rsidR="007C3A37" w:rsidRPr="00326CC1">
          <w:rPr>
            <w:rStyle w:val="Hyperlink"/>
            <w:bCs/>
            <w:i/>
            <w:szCs w:val="24"/>
            <w:lang w:val="bg-BG"/>
          </w:rPr>
          <w:t xml:space="preserve">. </w:t>
        </w:r>
        <w:r w:rsidR="007C3A37" w:rsidRPr="00326CC1">
          <w:rPr>
            <w:rStyle w:val="Hyperlink"/>
            <w:bCs/>
            <w:i/>
            <w:szCs w:val="24"/>
          </w:rPr>
          <w:t>Croatia</w:t>
        </w:r>
      </w:hyperlink>
      <w:r w:rsidR="007C3A37" w:rsidRPr="00326CC1">
        <w:rPr>
          <w:rStyle w:val="normal--char"/>
          <w:bCs/>
          <w:i/>
          <w:szCs w:val="24"/>
          <w:lang w:val="bg-BG"/>
        </w:rPr>
        <w:t xml:space="preserve"> (</w:t>
      </w:r>
      <w:r w:rsidR="007C3A37" w:rsidRPr="00326CC1">
        <w:rPr>
          <w:rStyle w:val="normal--char"/>
          <w:i/>
          <w:iCs/>
          <w:szCs w:val="24"/>
        </w:rPr>
        <w:t>no</w:t>
      </w:r>
      <w:r w:rsidR="007C3A37" w:rsidRPr="00326CC1">
        <w:rPr>
          <w:rStyle w:val="normal--char"/>
          <w:i/>
          <w:iCs/>
          <w:szCs w:val="24"/>
          <w:lang w:val="bg-BG"/>
        </w:rPr>
        <w:t>. 52442/09)</w:t>
      </w:r>
    </w:p>
    <w:p w14:paraId="0A793416" w14:textId="77777777" w:rsidR="006C1274" w:rsidRPr="00326CC1" w:rsidRDefault="006C1274" w:rsidP="007C3A37">
      <w:pPr>
        <w:pStyle w:val="NoSpacing"/>
        <w:jc w:val="both"/>
        <w:rPr>
          <w:rStyle w:val="normal--char"/>
          <w:rFonts w:ascii="Times New Roman" w:hAnsi="Times New Roman" w:cs="Times New Roman"/>
          <w:sz w:val="24"/>
        </w:rPr>
      </w:pPr>
    </w:p>
    <w:p w14:paraId="66CFE869" w14:textId="77777777" w:rsidR="00E25C2D" w:rsidRPr="00326CC1" w:rsidRDefault="00191717"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Съдът не намира нарушаване на позитивните задължения на държавата по чл. 3 от Конвенцията по отношение на проведеното разследване по обвинение в блудство над малолетно дете.</w:t>
      </w:r>
      <w:r w:rsidRPr="00326CC1">
        <w:rPr>
          <w:rStyle w:val="WW8Num4z0"/>
          <w:rFonts w:ascii="Times New Roman" w:hAnsi="Times New Roman" w:cs="Times New Roman"/>
          <w:color w:val="000000"/>
          <w:sz w:val="24"/>
          <w:szCs w:val="24"/>
        </w:rPr>
        <w:t xml:space="preserve"> </w:t>
      </w:r>
      <w:hyperlink r:id="rId442" w:history="1">
        <w:r w:rsidRPr="00326CC1">
          <w:rPr>
            <w:rStyle w:val="Hyperlink"/>
            <w:rFonts w:ascii="Times New Roman" w:hAnsi="Times New Roman" w:cs="Times New Roman"/>
            <w:sz w:val="24"/>
            <w:szCs w:val="24"/>
          </w:rPr>
          <w:t>Бюлетин № 14</w:t>
        </w:r>
      </w:hyperlink>
    </w:p>
    <w:p w14:paraId="5113FBBB" w14:textId="77777777" w:rsidR="00191717" w:rsidRPr="00326CC1" w:rsidRDefault="00D1652E" w:rsidP="00191717">
      <w:pPr>
        <w:pBdr>
          <w:bottom w:val="single" w:sz="4" w:space="1" w:color="auto"/>
        </w:pBdr>
        <w:spacing w:after="0" w:line="240" w:lineRule="auto"/>
        <w:jc w:val="both"/>
        <w:rPr>
          <w:rStyle w:val="normal--char"/>
          <w:rFonts w:ascii="Times New Roman" w:hAnsi="Times New Roman" w:cs="Times New Roman"/>
          <w:i/>
          <w:iCs/>
          <w:sz w:val="24"/>
          <w:szCs w:val="24"/>
        </w:rPr>
      </w:pPr>
      <w:hyperlink r:id="rId443" w:history="1">
        <w:r w:rsidR="00191717" w:rsidRPr="00326CC1">
          <w:rPr>
            <w:rStyle w:val="Hyperlink"/>
            <w:rFonts w:ascii="Times New Roman" w:hAnsi="Times New Roman" w:cs="Times New Roman"/>
            <w:bCs/>
            <w:i/>
            <w:sz w:val="24"/>
            <w:szCs w:val="24"/>
          </w:rPr>
          <w:t>M.P. and others v. Bulgaria (no. 22457/08)</w:t>
        </w:r>
      </w:hyperlink>
      <w:r w:rsidR="00191717" w:rsidRPr="00326CC1">
        <w:rPr>
          <w:rStyle w:val="normal--char"/>
          <w:rFonts w:ascii="Times New Roman" w:hAnsi="Times New Roman" w:cs="Times New Roman"/>
          <w:i/>
          <w:iCs/>
          <w:sz w:val="24"/>
          <w:szCs w:val="24"/>
        </w:rPr>
        <w:t xml:space="preserve"> </w:t>
      </w:r>
    </w:p>
    <w:p w14:paraId="06AD0AE1" w14:textId="77777777" w:rsidR="00191717" w:rsidRPr="00326CC1" w:rsidRDefault="00191717" w:rsidP="00E25C2D">
      <w:pPr>
        <w:spacing w:after="0" w:line="240" w:lineRule="auto"/>
        <w:jc w:val="both"/>
        <w:rPr>
          <w:rStyle w:val="normal--char"/>
          <w:rFonts w:ascii="Times New Roman" w:hAnsi="Times New Roman" w:cs="Times New Roman"/>
          <w:sz w:val="24"/>
        </w:rPr>
      </w:pPr>
    </w:p>
    <w:p w14:paraId="37871A54" w14:textId="77777777" w:rsidR="00191717" w:rsidRPr="00326CC1" w:rsidRDefault="00191717"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 xml:space="preserve">Стерилизацията на жена от ромски произход без нейното осъзнато информирано съгласие представлява нечовешко отнасяне. Словакия не е изпълнила позитивните си задължения ефективно да гарантира защитата на </w:t>
      </w:r>
      <w:r w:rsidR="009D6C1E" w:rsidRPr="00326CC1">
        <w:rPr>
          <w:rStyle w:val="normal--char"/>
          <w:rFonts w:ascii="Times New Roman" w:hAnsi="Times New Roman" w:cs="Times New Roman"/>
          <w:sz w:val="24"/>
        </w:rPr>
        <w:t>репродуктивното здраве на всеки</w:t>
      </w:r>
      <w:r w:rsidRPr="00326CC1">
        <w:rPr>
          <w:rStyle w:val="normal--char"/>
          <w:rFonts w:ascii="Times New Roman" w:hAnsi="Times New Roman" w:cs="Times New Roman"/>
          <w:sz w:val="24"/>
        </w:rPr>
        <w:t xml:space="preserve"> и по-конкретно на жените от ромски произход.</w:t>
      </w:r>
      <w:r w:rsidRPr="00326CC1">
        <w:rPr>
          <w:rStyle w:val="WW8Num4z0"/>
          <w:rFonts w:ascii="Times New Roman" w:hAnsi="Times New Roman" w:cs="Times New Roman"/>
          <w:color w:val="000000"/>
          <w:sz w:val="24"/>
          <w:szCs w:val="24"/>
        </w:rPr>
        <w:t xml:space="preserve"> </w:t>
      </w:r>
      <w:hyperlink r:id="rId444" w:history="1">
        <w:r w:rsidRPr="00326CC1">
          <w:rPr>
            <w:rStyle w:val="Hyperlink"/>
            <w:rFonts w:ascii="Times New Roman" w:hAnsi="Times New Roman" w:cs="Times New Roman"/>
            <w:sz w:val="24"/>
            <w:szCs w:val="24"/>
          </w:rPr>
          <w:t>Бюлетин № 14</w:t>
        </w:r>
      </w:hyperlink>
    </w:p>
    <w:p w14:paraId="5509D205" w14:textId="77777777" w:rsidR="00191717" w:rsidRPr="00326CC1" w:rsidRDefault="00D1652E" w:rsidP="00191717">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45" w:history="1">
        <w:r w:rsidR="00191717" w:rsidRPr="00326CC1">
          <w:rPr>
            <w:rStyle w:val="Hyperlink"/>
            <w:i/>
            <w:iCs/>
            <w:szCs w:val="24"/>
          </w:rPr>
          <w:t>V</w:t>
        </w:r>
        <w:r w:rsidR="00191717" w:rsidRPr="00326CC1">
          <w:rPr>
            <w:rStyle w:val="Hyperlink"/>
            <w:i/>
            <w:iCs/>
            <w:szCs w:val="24"/>
            <w:lang w:val="bg-BG"/>
          </w:rPr>
          <w:t>.</w:t>
        </w:r>
        <w:r w:rsidR="00191717" w:rsidRPr="00326CC1">
          <w:rPr>
            <w:rStyle w:val="Hyperlink"/>
            <w:i/>
            <w:iCs/>
            <w:szCs w:val="24"/>
          </w:rPr>
          <w:t>C</w:t>
        </w:r>
        <w:r w:rsidR="00191717" w:rsidRPr="00326CC1">
          <w:rPr>
            <w:rStyle w:val="Hyperlink"/>
            <w:i/>
            <w:iCs/>
            <w:szCs w:val="24"/>
            <w:lang w:val="bg-BG"/>
          </w:rPr>
          <w:t xml:space="preserve">. </w:t>
        </w:r>
        <w:r w:rsidR="00191717" w:rsidRPr="00326CC1">
          <w:rPr>
            <w:rStyle w:val="Hyperlink"/>
            <w:i/>
            <w:iCs/>
            <w:szCs w:val="24"/>
          </w:rPr>
          <w:t>v</w:t>
        </w:r>
        <w:r w:rsidR="00191717" w:rsidRPr="00326CC1">
          <w:rPr>
            <w:rStyle w:val="Hyperlink"/>
            <w:i/>
            <w:iCs/>
            <w:szCs w:val="24"/>
            <w:lang w:val="bg-BG"/>
          </w:rPr>
          <w:t xml:space="preserve">. </w:t>
        </w:r>
        <w:r w:rsidR="00191717" w:rsidRPr="00326CC1">
          <w:rPr>
            <w:rStyle w:val="Hyperlink"/>
            <w:i/>
            <w:iCs/>
            <w:szCs w:val="24"/>
          </w:rPr>
          <w:t>Slovakia</w:t>
        </w:r>
      </w:hyperlink>
      <w:r w:rsidR="00191717" w:rsidRPr="00326CC1">
        <w:rPr>
          <w:rStyle w:val="blue-underlinecursor"/>
          <w:i/>
          <w:iCs/>
          <w:szCs w:val="24"/>
          <w:lang w:val="bg-BG"/>
        </w:rPr>
        <w:t xml:space="preserve"> (</w:t>
      </w:r>
      <w:r w:rsidR="00191717" w:rsidRPr="00326CC1">
        <w:rPr>
          <w:rStyle w:val="blue-underlinecursor"/>
          <w:i/>
          <w:iCs/>
          <w:szCs w:val="24"/>
        </w:rPr>
        <w:t>no</w:t>
      </w:r>
      <w:r w:rsidR="00191717" w:rsidRPr="00326CC1">
        <w:rPr>
          <w:rStyle w:val="blue-underlinecursor"/>
          <w:i/>
          <w:iCs/>
          <w:szCs w:val="24"/>
          <w:lang w:val="bg-BG"/>
        </w:rPr>
        <w:t>. 18968/07)</w:t>
      </w:r>
    </w:p>
    <w:p w14:paraId="74CAEAEC" w14:textId="77777777" w:rsidR="00A00DEE" w:rsidRPr="00326CC1" w:rsidRDefault="00A00DEE" w:rsidP="00E25C2D">
      <w:pPr>
        <w:spacing w:after="0" w:line="240" w:lineRule="auto"/>
        <w:jc w:val="both"/>
        <w:rPr>
          <w:rStyle w:val="normal--char"/>
          <w:rFonts w:ascii="Times New Roman" w:hAnsi="Times New Roman" w:cs="Times New Roman"/>
          <w:sz w:val="24"/>
        </w:rPr>
      </w:pPr>
    </w:p>
    <w:p w14:paraId="27A34929" w14:textId="77777777" w:rsidR="00191717" w:rsidRPr="00326CC1" w:rsidRDefault="00A00DEE"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Като не са провели ефективно разследване на твърденията за многократно изнасилване на 7-годишно дете и не са му предоставили адекватна психологическа подкрепа румънските власти са нарушили задълженията си по редица международни актове, гарантиращи правата на децата и са нарушили правата на детето по чл. 3 и чл. 8 от Конвенцията.</w:t>
      </w:r>
      <w:r w:rsidRPr="00326CC1">
        <w:rPr>
          <w:rStyle w:val="WW8Num4z0"/>
          <w:rFonts w:ascii="Times New Roman" w:hAnsi="Times New Roman" w:cs="Times New Roman"/>
          <w:color w:val="000000"/>
          <w:sz w:val="24"/>
          <w:szCs w:val="24"/>
        </w:rPr>
        <w:t xml:space="preserve"> </w:t>
      </w:r>
      <w:hyperlink r:id="rId446" w:history="1">
        <w:r w:rsidRPr="00326CC1">
          <w:rPr>
            <w:rStyle w:val="Hyperlink"/>
            <w:rFonts w:ascii="Times New Roman" w:hAnsi="Times New Roman" w:cs="Times New Roman"/>
            <w:sz w:val="24"/>
            <w:szCs w:val="24"/>
          </w:rPr>
          <w:t>Бюлетин № 18</w:t>
        </w:r>
      </w:hyperlink>
    </w:p>
    <w:p w14:paraId="3E3A7340" w14:textId="77777777" w:rsidR="00A00DEE" w:rsidRPr="00326CC1" w:rsidRDefault="00D1652E" w:rsidP="00A00DEE">
      <w:pPr>
        <w:pBdr>
          <w:bottom w:val="single" w:sz="4" w:space="1" w:color="auto"/>
        </w:pBdr>
        <w:spacing w:after="0" w:line="240" w:lineRule="auto"/>
        <w:jc w:val="both"/>
        <w:rPr>
          <w:rFonts w:ascii="Times New Roman" w:hAnsi="Times New Roman" w:cs="Times New Roman"/>
          <w:lang w:val="ru-RU"/>
        </w:rPr>
      </w:pPr>
      <w:hyperlink r:id="rId447" w:history="1">
        <w:r w:rsidR="00A00DEE" w:rsidRPr="00326CC1">
          <w:rPr>
            <w:rStyle w:val="Hyperlink"/>
            <w:rFonts w:ascii="Times New Roman" w:hAnsi="Times New Roman" w:cs="Times New Roman"/>
            <w:i/>
            <w:iCs/>
            <w:sz w:val="24"/>
            <w:szCs w:val="24"/>
          </w:rPr>
          <w:t xml:space="preserve">C.A.S. and C.S. v. Romania </w:t>
        </w:r>
        <w:r w:rsidR="00A00DEE" w:rsidRPr="00326CC1">
          <w:rPr>
            <w:rStyle w:val="Hyperlink"/>
            <w:rFonts w:ascii="Times New Roman" w:hAnsi="Times New Roman" w:cs="Times New Roman"/>
            <w:i/>
            <w:iCs/>
            <w:sz w:val="24"/>
            <w:szCs w:val="24"/>
            <w:lang w:val="en-US"/>
          </w:rPr>
          <w:t>(no.26692/05)</w:t>
        </w:r>
      </w:hyperlink>
    </w:p>
    <w:p w14:paraId="6364316B" w14:textId="77777777" w:rsidR="00A00DEE" w:rsidRPr="00326CC1" w:rsidRDefault="00A00DEE" w:rsidP="00E25C2D">
      <w:pPr>
        <w:spacing w:after="0" w:line="240" w:lineRule="auto"/>
        <w:jc w:val="both"/>
        <w:rPr>
          <w:rStyle w:val="normal--char"/>
          <w:rFonts w:ascii="Times New Roman" w:hAnsi="Times New Roman" w:cs="Times New Roman"/>
          <w:sz w:val="24"/>
          <w:lang w:val="ru-RU"/>
        </w:rPr>
      </w:pPr>
    </w:p>
    <w:p w14:paraId="15C8C78A"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Като не е осигурила адекватна защита на човек с психически и физически увреждания срещу тормоз, упражняван от малолетни ученици, държавата е нарушила позитивните си задължения по чл. 3. </w:t>
      </w:r>
      <w:hyperlink r:id="rId448" w:history="1">
        <w:r w:rsidRPr="00326CC1">
          <w:rPr>
            <w:rStyle w:val="Hyperlink"/>
            <w:rFonts w:ascii="Times New Roman" w:hAnsi="Times New Roman" w:cs="Times New Roman"/>
            <w:sz w:val="24"/>
            <w:szCs w:val="24"/>
          </w:rPr>
          <w:t>Бюлетин № 22</w:t>
        </w:r>
      </w:hyperlink>
    </w:p>
    <w:p w14:paraId="529BC1AA" w14:textId="77777777" w:rsidR="00934A4C" w:rsidRPr="00326CC1" w:rsidRDefault="00D1652E" w:rsidP="00934A4C">
      <w:pPr>
        <w:pBdr>
          <w:bottom w:val="single" w:sz="4" w:space="1" w:color="auto"/>
        </w:pBdr>
        <w:spacing w:after="0" w:line="240" w:lineRule="auto"/>
        <w:jc w:val="both"/>
        <w:rPr>
          <w:rFonts w:ascii="Times New Roman" w:hAnsi="Times New Roman" w:cs="Times New Roman"/>
          <w:i/>
          <w:sz w:val="24"/>
          <w:szCs w:val="24"/>
        </w:rPr>
      </w:pPr>
      <w:hyperlink r:id="rId449" w:history="1">
        <w:r w:rsidR="00934A4C" w:rsidRPr="00326CC1">
          <w:rPr>
            <w:rStyle w:val="Hyperlink"/>
            <w:rFonts w:ascii="Times New Roman" w:hAnsi="Times New Roman" w:cs="Times New Roman"/>
            <w:i/>
            <w:sz w:val="24"/>
            <w:szCs w:val="24"/>
          </w:rPr>
          <w:t>Đorđević v. Croatia (no. 41526/10)</w:t>
        </w:r>
      </w:hyperlink>
    </w:p>
    <w:p w14:paraId="3C616A01" w14:textId="77777777" w:rsidR="00934A4C" w:rsidRPr="00326CC1" w:rsidRDefault="00934A4C" w:rsidP="00934A4C">
      <w:pPr>
        <w:pStyle w:val="NoSpacing"/>
        <w:rPr>
          <w:rFonts w:ascii="Times New Roman" w:hAnsi="Times New Roman" w:cs="Times New Roman"/>
          <w:lang w:val="bg-BG" w:eastAsia="bg-BG"/>
        </w:rPr>
      </w:pPr>
    </w:p>
    <w:p w14:paraId="002C7AA4" w14:textId="77777777" w:rsidR="00EA6821" w:rsidRPr="00326CC1" w:rsidRDefault="001F69B2" w:rsidP="00A27EF7">
      <w:pPr>
        <w:spacing w:after="0" w:line="240" w:lineRule="auto"/>
        <w:jc w:val="both"/>
        <w:rPr>
          <w:rFonts w:ascii="Times New Roman" w:hAnsi="Times New Roman" w:cs="Times New Roman"/>
          <w:b/>
        </w:rPr>
      </w:pPr>
      <w:r w:rsidRPr="00326CC1">
        <w:rPr>
          <w:rFonts w:ascii="Times New Roman" w:hAnsi="Times New Roman" w:cs="Times New Roman"/>
          <w:sz w:val="24"/>
          <w:szCs w:val="24"/>
        </w:rPr>
        <w:t>Конвенцията възлага на властите задължение да гарантират закрилата на децата от малтретиране, особено в контекста на училищното образование, като приемат необходимите специални мерки и гаранции Държавата не може да се освободи от задължението си спрямо децата в основните училища чрез делегиране на своите отговорности на частни институции или лица</w:t>
      </w:r>
      <w:r w:rsidRPr="00326CC1">
        <w:rPr>
          <w:rFonts w:ascii="Times New Roman" w:hAnsi="Times New Roman" w:cs="Times New Roman"/>
          <w:b/>
        </w:rPr>
        <w:t xml:space="preserve">. </w:t>
      </w:r>
      <w:hyperlink r:id="rId450" w:history="1">
        <w:r w:rsidRPr="00326CC1">
          <w:rPr>
            <w:rStyle w:val="Hyperlink"/>
            <w:rFonts w:ascii="Times New Roman" w:hAnsi="Times New Roman" w:cs="Times New Roman"/>
            <w:sz w:val="24"/>
            <w:szCs w:val="24"/>
          </w:rPr>
          <w:t xml:space="preserve">Бюлетин </w:t>
        </w:r>
        <w:r w:rsidR="00171DA7"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rPr>
          <w:t>24</w:t>
        </w:r>
      </w:hyperlink>
      <w:r w:rsidRPr="00326CC1">
        <w:rPr>
          <w:rFonts w:ascii="Times New Roman" w:hAnsi="Times New Roman" w:cs="Times New Roman"/>
          <w:b/>
        </w:rPr>
        <w:t xml:space="preserve"> </w:t>
      </w:r>
    </w:p>
    <w:p w14:paraId="456983A0" w14:textId="77777777" w:rsidR="001F69B2" w:rsidRPr="00326CC1" w:rsidRDefault="00D1652E" w:rsidP="003E4FC1">
      <w:pPr>
        <w:pBdr>
          <w:bottom w:val="single" w:sz="4" w:space="1" w:color="auto"/>
        </w:pBdr>
        <w:jc w:val="both"/>
        <w:rPr>
          <w:rFonts w:ascii="Times New Roman" w:hAnsi="Times New Roman" w:cs="Times New Roman"/>
        </w:rPr>
      </w:pPr>
      <w:hyperlink r:id="rId451" w:history="1">
        <w:r w:rsidR="001F69B2" w:rsidRPr="00326CC1">
          <w:rPr>
            <w:rStyle w:val="Hyperlink"/>
            <w:rFonts w:ascii="Times New Roman" w:hAnsi="Times New Roman" w:cs="Times New Roman"/>
            <w:i/>
            <w:sz w:val="24"/>
            <w:szCs w:val="24"/>
            <w:lang w:val="en-GB"/>
          </w:rPr>
          <w:t>O</w:t>
        </w:r>
        <w:r w:rsidR="001F69B2" w:rsidRPr="00326CC1">
          <w:rPr>
            <w:rStyle w:val="Hyperlink"/>
            <w:rFonts w:ascii="Times New Roman" w:hAnsi="Times New Roman" w:cs="Times New Roman"/>
            <w:i/>
            <w:sz w:val="24"/>
            <w:szCs w:val="24"/>
          </w:rPr>
          <w:t>’К</w:t>
        </w:r>
        <w:r w:rsidR="001F69B2" w:rsidRPr="00326CC1">
          <w:rPr>
            <w:rStyle w:val="Hyperlink"/>
            <w:rFonts w:ascii="Times New Roman" w:hAnsi="Times New Roman" w:cs="Times New Roman"/>
            <w:i/>
            <w:sz w:val="24"/>
            <w:szCs w:val="24"/>
            <w:lang w:val="en-GB"/>
          </w:rPr>
          <w:t>eeffe</w:t>
        </w:r>
        <w:r w:rsidR="001F69B2" w:rsidRPr="00326CC1">
          <w:rPr>
            <w:rStyle w:val="Hyperlink"/>
            <w:rFonts w:ascii="Times New Roman" w:hAnsi="Times New Roman" w:cs="Times New Roman"/>
            <w:i/>
            <w:sz w:val="24"/>
            <w:szCs w:val="24"/>
          </w:rPr>
          <w:t xml:space="preserve"> v. Ireland (№ 35810/09</w:t>
        </w:r>
      </w:hyperlink>
      <w:r w:rsidR="00001480" w:rsidRPr="00326CC1">
        <w:rPr>
          <w:rStyle w:val="Hyperlink"/>
          <w:rFonts w:ascii="Times New Roman" w:hAnsi="Times New Roman" w:cs="Times New Roman"/>
          <w:i/>
          <w:sz w:val="24"/>
          <w:szCs w:val="24"/>
        </w:rPr>
        <w:t>) -</w:t>
      </w:r>
      <w:r w:rsidR="00001480" w:rsidRPr="00326CC1">
        <w:rPr>
          <w:rFonts w:ascii="Times New Roman" w:hAnsi="Times New Roman" w:cs="Times New Roman"/>
          <w:i/>
          <w:sz w:val="24"/>
          <w:szCs w:val="24"/>
        </w:rPr>
        <w:t xml:space="preserve"> Решение на Голямото отделение</w:t>
      </w:r>
    </w:p>
    <w:p w14:paraId="7BEB64BE" w14:textId="77777777" w:rsidR="00962ACE" w:rsidRPr="00326CC1" w:rsidRDefault="00962ACE" w:rsidP="00962ACE">
      <w:pPr>
        <w:pStyle w:val="s6c429373"/>
        <w:contextualSpacing/>
        <w:jc w:val="both"/>
        <w:rPr>
          <w:rStyle w:val="sfbbfee58"/>
        </w:rPr>
      </w:pPr>
      <w:r w:rsidRPr="00326CC1">
        <w:rPr>
          <w:rStyle w:val="sfbbfee58"/>
        </w:rPr>
        <w:t xml:space="preserve">Съдът намира нарушение на чл. 3 от Конвенцията в материалния и процедурния му аспект във връзка с употребата на сила и помощни средства, включително електрошокови палки, при претърсване и изземване, извършени от маскирани служители на ЦСБОП в офисите на дружество доставчик на интернет услуги по подозрение за използване на нелицензиран софтуер. </w:t>
      </w:r>
      <w:hyperlink r:id="rId452" w:history="1">
        <w:r w:rsidRPr="00326CC1">
          <w:rPr>
            <w:rStyle w:val="Hyperlink"/>
          </w:rPr>
          <w:t>Бюлетин № 32</w:t>
        </w:r>
      </w:hyperlink>
    </w:p>
    <w:p w14:paraId="1084D087" w14:textId="77777777" w:rsidR="00962ACE" w:rsidRPr="00326CC1" w:rsidRDefault="00D1652E" w:rsidP="00962ACE">
      <w:pPr>
        <w:pStyle w:val="s6c429373"/>
        <w:pBdr>
          <w:bottom w:val="single" w:sz="4" w:space="1" w:color="auto"/>
        </w:pBdr>
        <w:contextualSpacing/>
        <w:jc w:val="both"/>
        <w:rPr>
          <w:rStyle w:val="s38c10080"/>
          <w:i/>
        </w:rPr>
      </w:pPr>
      <w:hyperlink r:id="rId453" w:tgtFrame="_blank" w:history="1">
        <w:r w:rsidR="00962ACE" w:rsidRPr="00326CC1">
          <w:rPr>
            <w:rStyle w:val="Hyperlink"/>
            <w:i/>
          </w:rPr>
          <w:t>Anzhelo Georgiev and Others v. Bulgaria (no. 51284/09)</w:t>
        </w:r>
      </w:hyperlink>
    </w:p>
    <w:p w14:paraId="52407620" w14:textId="77777777" w:rsidR="00962ACE" w:rsidRPr="00326CC1" w:rsidRDefault="00962ACE" w:rsidP="00962AC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rPr>
        <w:lastRenderedPageBreak/>
        <w:t>Съдът е комуникирал жалбата на майка и син с оплаквания по чл. 3 от Ко</w:t>
      </w:r>
      <w:r w:rsidRPr="00326CC1">
        <w:rPr>
          <w:rStyle w:val="normal--char"/>
          <w:rFonts w:ascii="Times New Roman" w:hAnsi="Times New Roman" w:cs="Times New Roman"/>
          <w:color w:val="000000"/>
          <w:sz w:val="24"/>
          <w:szCs w:val="24"/>
          <w:lang w:val="bg-BG"/>
        </w:rPr>
        <w:t>нвенцията, че държавата не е из</w:t>
      </w:r>
      <w:r w:rsidRPr="00326CC1">
        <w:rPr>
          <w:rStyle w:val="normal--char"/>
          <w:rFonts w:ascii="Times New Roman" w:hAnsi="Times New Roman" w:cs="Times New Roman"/>
          <w:color w:val="000000"/>
          <w:sz w:val="24"/>
          <w:szCs w:val="24"/>
        </w:rPr>
        <w:t>пълнила позитивните си задължения да ги защити от системното домашно насилие, упражнявано от партньора на</w:t>
      </w:r>
      <w:r w:rsidRPr="00326CC1">
        <w:rPr>
          <w:rStyle w:val="normal--char"/>
          <w:rFonts w:ascii="Times New Roman" w:hAnsi="Times New Roman" w:cs="Times New Roman"/>
          <w:color w:val="000000"/>
          <w:sz w:val="24"/>
          <w:szCs w:val="24"/>
          <w:lang w:val="bg-BG"/>
        </w:rPr>
        <w:t xml:space="preserve"> майката, и да разследва твърде</w:t>
      </w:r>
      <w:r w:rsidRPr="00326CC1">
        <w:rPr>
          <w:rStyle w:val="normal--char"/>
          <w:rFonts w:ascii="Times New Roman" w:hAnsi="Times New Roman" w:cs="Times New Roman"/>
          <w:color w:val="000000"/>
          <w:sz w:val="24"/>
          <w:szCs w:val="24"/>
        </w:rPr>
        <w:t>нията им за малтретиране.</w:t>
      </w:r>
      <w:r w:rsidRPr="00326CC1">
        <w:rPr>
          <w:rStyle w:val="normal--char"/>
          <w:rFonts w:ascii="Times New Roman" w:hAnsi="Times New Roman" w:cs="Times New Roman"/>
          <w:color w:val="000000"/>
          <w:sz w:val="24"/>
          <w:szCs w:val="24"/>
          <w:lang w:val="bg-BG"/>
        </w:rPr>
        <w:t xml:space="preserve"> </w:t>
      </w:r>
      <w:hyperlink r:id="rId454" w:history="1">
        <w:r w:rsidRPr="00326CC1">
          <w:rPr>
            <w:rStyle w:val="Hyperlink"/>
            <w:rFonts w:ascii="Times New Roman" w:hAnsi="Times New Roman" w:cs="Times New Roman"/>
            <w:sz w:val="24"/>
            <w:szCs w:val="24"/>
            <w:lang w:val="bg-BG"/>
          </w:rPr>
          <w:t>Бюлетин № 32</w:t>
        </w:r>
      </w:hyperlink>
    </w:p>
    <w:p w14:paraId="0E00947A" w14:textId="77777777" w:rsidR="00962ACE" w:rsidRPr="00326CC1" w:rsidRDefault="00D1652E" w:rsidP="00962ACE">
      <w:pPr>
        <w:pStyle w:val="NoSpacing"/>
        <w:pBdr>
          <w:bottom w:val="single" w:sz="4" w:space="1" w:color="auto"/>
        </w:pBdr>
        <w:jc w:val="both"/>
        <w:rPr>
          <w:rFonts w:ascii="Times New Roman" w:hAnsi="Times New Roman" w:cs="Times New Roman"/>
          <w:i/>
          <w:sz w:val="24"/>
          <w:szCs w:val="24"/>
          <w:lang w:val="bg-BG" w:eastAsia="bg-BG"/>
        </w:rPr>
      </w:pPr>
      <w:hyperlink r:id="rId455" w:history="1">
        <w:r w:rsidR="00962ACE" w:rsidRPr="00326CC1">
          <w:rPr>
            <w:rStyle w:val="Hyperlink"/>
            <w:rFonts w:ascii="Times New Roman" w:hAnsi="Times New Roman" w:cs="Times New Roman"/>
            <w:i/>
            <w:sz w:val="24"/>
            <w:szCs w:val="24"/>
            <w:lang w:val="bg-BG" w:eastAsia="bg-BG"/>
          </w:rPr>
          <w:t>N.P. et N.I. c. Bulgarie (no.72226/11)</w:t>
        </w:r>
      </w:hyperlink>
    </w:p>
    <w:p w14:paraId="474CC08C" w14:textId="77777777" w:rsidR="00116F3D" w:rsidRPr="00326CC1" w:rsidRDefault="00116F3D" w:rsidP="00116F3D">
      <w:pPr>
        <w:spacing w:after="0" w:line="240" w:lineRule="auto"/>
        <w:jc w:val="both"/>
        <w:rPr>
          <w:rFonts w:ascii="Times New Roman" w:hAnsi="Times New Roman" w:cs="Times New Roman"/>
          <w:b/>
          <w:sz w:val="24"/>
          <w:szCs w:val="24"/>
        </w:rPr>
      </w:pPr>
    </w:p>
    <w:p w14:paraId="6683857C" w14:textId="77777777" w:rsidR="00116F3D" w:rsidRPr="00326CC1" w:rsidRDefault="00116F3D" w:rsidP="00116F3D">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жалба срещу Хърватия с оплаквания по членове 3, 8 и 13 от Конвенцията във връзка с твърдения системен тормоз над ученик от страна на учител, изразяващ се в обиди, грубост и подценяване, и бездействието на властите. </w:t>
      </w:r>
      <w:hyperlink r:id="rId456" w:history="1">
        <w:r w:rsidR="00276112" w:rsidRPr="00326CC1">
          <w:rPr>
            <w:rStyle w:val="Hyperlink"/>
            <w:rFonts w:ascii="Times New Roman" w:hAnsi="Times New Roman" w:cs="Times New Roman"/>
            <w:iCs/>
            <w:sz w:val="24"/>
            <w:szCs w:val="24"/>
          </w:rPr>
          <w:t>Бюлетин № 34</w:t>
        </w:r>
      </w:hyperlink>
    </w:p>
    <w:p w14:paraId="5EA4E2F3" w14:textId="77777777" w:rsidR="00116F3D" w:rsidRPr="00326CC1" w:rsidRDefault="00D1652E" w:rsidP="00116F3D">
      <w:pPr>
        <w:pBdr>
          <w:bottom w:val="single" w:sz="4" w:space="1" w:color="auto"/>
        </w:pBdr>
        <w:spacing w:after="0" w:line="240" w:lineRule="auto"/>
        <w:jc w:val="both"/>
        <w:rPr>
          <w:rFonts w:ascii="Times New Roman" w:hAnsi="Times New Roman" w:cs="Times New Roman"/>
          <w:sz w:val="24"/>
          <w:szCs w:val="24"/>
        </w:rPr>
      </w:pPr>
      <w:hyperlink r:id="rId457" w:history="1">
        <w:r w:rsidR="00116F3D" w:rsidRPr="00326CC1">
          <w:rPr>
            <w:rStyle w:val="Hyperlink"/>
            <w:rFonts w:ascii="Times New Roman" w:hAnsi="Times New Roman" w:cs="Times New Roman"/>
            <w:i/>
            <w:sz w:val="24"/>
          </w:rPr>
          <w:t>F.O. v. Croatia (no. 29555/13)</w:t>
        </w:r>
      </w:hyperlink>
    </w:p>
    <w:p w14:paraId="76A37C9C" w14:textId="77777777" w:rsidR="00A27EF7" w:rsidRPr="00326CC1" w:rsidRDefault="00A27EF7" w:rsidP="00A27EF7">
      <w:pPr>
        <w:spacing w:after="0" w:line="240" w:lineRule="auto"/>
        <w:contextualSpacing/>
        <w:jc w:val="both"/>
        <w:rPr>
          <w:rStyle w:val="s7d2086b4"/>
          <w:rFonts w:ascii="Times New Roman" w:hAnsi="Times New Roman" w:cs="Times New Roman"/>
          <w:sz w:val="24"/>
          <w:szCs w:val="24"/>
        </w:rPr>
      </w:pPr>
      <w:bookmarkStart w:id="20" w:name="психиатрия"/>
    </w:p>
    <w:p w14:paraId="78F061EE" w14:textId="77777777" w:rsidR="00A27EF7" w:rsidRPr="00326CC1" w:rsidRDefault="00A27EF7" w:rsidP="00A27EF7">
      <w:pPr>
        <w:spacing w:after="0" w:line="240" w:lineRule="auto"/>
        <w:contextualSpacing/>
        <w:jc w:val="both"/>
        <w:rPr>
          <w:rStyle w:val="s7d2086b4"/>
          <w:rFonts w:ascii="Times New Roman" w:hAnsi="Times New Roman" w:cs="Times New Roman"/>
          <w:sz w:val="24"/>
          <w:szCs w:val="24"/>
        </w:rPr>
      </w:pPr>
      <w:r w:rsidRPr="00326CC1">
        <w:rPr>
          <w:rStyle w:val="s7d2086b4"/>
          <w:rFonts w:ascii="Times New Roman" w:hAnsi="Times New Roman" w:cs="Times New Roman"/>
          <w:sz w:val="24"/>
          <w:szCs w:val="24"/>
        </w:rPr>
        <w:t xml:space="preserve">Имобилизирането на жалбоподателката в продължение на 15 часа след принудителното й настаняване в психиатрична клиника не е </w:t>
      </w:r>
      <w:r w:rsidRPr="00326CC1">
        <w:rPr>
          <w:rFonts w:ascii="Times New Roman" w:hAnsi="Times New Roman" w:cs="Times New Roman"/>
          <w:sz w:val="24"/>
          <w:szCs w:val="24"/>
        </w:rPr>
        <w:t>било необходимо и пропорционално при конкретните обстоятелства</w:t>
      </w:r>
      <w:r w:rsidRPr="00326CC1">
        <w:rPr>
          <w:rStyle w:val="s7d2086b4"/>
          <w:rFonts w:ascii="Times New Roman" w:hAnsi="Times New Roman" w:cs="Times New Roman"/>
          <w:sz w:val="24"/>
          <w:szCs w:val="24"/>
        </w:rPr>
        <w:t xml:space="preserve">. Пасивността на властите при наличието на защитимо оплакване от малтретиране представлява нарушение на процедурния аспект на чл. 3. </w:t>
      </w:r>
      <w:hyperlink r:id="rId458" w:history="1">
        <w:r w:rsidR="007219FF" w:rsidRPr="00326CC1">
          <w:rPr>
            <w:rStyle w:val="Hyperlink"/>
            <w:rFonts w:ascii="Times New Roman" w:hAnsi="Times New Roman" w:cs="Times New Roman"/>
            <w:sz w:val="24"/>
            <w:szCs w:val="24"/>
          </w:rPr>
          <w:t>Бюлетин № 37</w:t>
        </w:r>
      </w:hyperlink>
    </w:p>
    <w:p w14:paraId="38E9F201" w14:textId="77777777" w:rsidR="00962ACE" w:rsidRPr="00326CC1" w:rsidRDefault="00D1652E" w:rsidP="00A27EF7">
      <w:pPr>
        <w:pBdr>
          <w:bottom w:val="single" w:sz="4" w:space="1" w:color="auto"/>
        </w:pBdr>
        <w:spacing w:after="0" w:line="240" w:lineRule="auto"/>
        <w:contextualSpacing/>
        <w:jc w:val="both"/>
        <w:rPr>
          <w:rFonts w:ascii="Times New Roman" w:hAnsi="Times New Roman" w:cs="Times New Roman"/>
          <w:i/>
          <w:szCs w:val="24"/>
        </w:rPr>
      </w:pPr>
      <w:hyperlink r:id="rId459" w:history="1">
        <w:r w:rsidR="00A27EF7" w:rsidRPr="00326CC1">
          <w:rPr>
            <w:rStyle w:val="Hyperlink"/>
            <w:rFonts w:ascii="Times New Roman" w:hAnsi="Times New Roman" w:cs="Times New Roman"/>
            <w:i/>
            <w:sz w:val="24"/>
            <w:szCs w:val="24"/>
          </w:rPr>
          <w:t>M.S. v. Croatia (no. 2)</w:t>
        </w:r>
      </w:hyperlink>
      <w:r w:rsidR="00A27EF7" w:rsidRPr="00326CC1">
        <w:rPr>
          <w:rFonts w:ascii="Times New Roman" w:hAnsi="Times New Roman" w:cs="Times New Roman"/>
          <w:i/>
          <w:sz w:val="24"/>
          <w:szCs w:val="24"/>
        </w:rPr>
        <w:t xml:space="preserve"> (no. </w:t>
      </w:r>
      <w:r w:rsidR="00A27EF7" w:rsidRPr="00326CC1">
        <w:rPr>
          <w:rFonts w:ascii="Times New Roman" w:hAnsi="Times New Roman" w:cs="Times New Roman"/>
          <w:i/>
          <w:szCs w:val="24"/>
        </w:rPr>
        <w:t>75450/12)</w:t>
      </w:r>
      <w:bookmarkEnd w:id="20"/>
    </w:p>
    <w:p w14:paraId="01F5E4A9" w14:textId="77777777" w:rsidR="00A27EF7" w:rsidRPr="00326CC1" w:rsidRDefault="00A27EF7" w:rsidP="00A27EF7">
      <w:pPr>
        <w:spacing w:after="0" w:line="240" w:lineRule="auto"/>
        <w:contextualSpacing/>
        <w:jc w:val="both"/>
        <w:rPr>
          <w:rFonts w:ascii="Times New Roman" w:hAnsi="Times New Roman" w:cs="Times New Roman"/>
          <w:i/>
          <w:szCs w:val="24"/>
        </w:rPr>
      </w:pPr>
    </w:p>
    <w:p w14:paraId="5151E822" w14:textId="77777777" w:rsidR="00B807E1" w:rsidRPr="00B807E1" w:rsidRDefault="00B807E1" w:rsidP="00B807E1">
      <w:pPr>
        <w:spacing w:after="0" w:line="100" w:lineRule="atLeast"/>
        <w:jc w:val="both"/>
        <w:rPr>
          <w:rFonts w:ascii="Times New Roman" w:hAnsi="Times New Roman" w:cs="Times New Roman"/>
          <w:sz w:val="24"/>
          <w:szCs w:val="24"/>
        </w:rPr>
      </w:pPr>
      <w:r w:rsidRPr="00B807E1">
        <w:rPr>
          <w:rFonts w:ascii="Times New Roman" w:hAnsi="Times New Roman" w:cs="Times New Roman"/>
          <w:sz w:val="24"/>
          <w:szCs w:val="24"/>
        </w:rPr>
        <w:t xml:space="preserve">С оглед на враждебните обществени нагласи към лицата с различна сексуална ориентация или полова идентичност в Грузия, властите са знаели или е трябвало да знаят за рисковете, които носят свързаните с тях публични прояви, и са били длъжни с всички възможни средства да осигурят засилена защита по време на шествието, за което са били уведомени цели 9 дни предварително. </w:t>
      </w:r>
      <w:hyperlink r:id="rId460" w:history="1">
        <w:r w:rsidR="00656CE1" w:rsidRPr="00215B2F">
          <w:rPr>
            <w:rStyle w:val="Hyperlink"/>
            <w:rFonts w:ascii="Times New Roman" w:hAnsi="Times New Roman" w:cs="Times New Roman"/>
            <w:sz w:val="24"/>
            <w:szCs w:val="24"/>
          </w:rPr>
          <w:t>Бюлетин № 40</w:t>
        </w:r>
      </w:hyperlink>
    </w:p>
    <w:p w14:paraId="4E4337CB" w14:textId="77777777" w:rsidR="00B807E1" w:rsidRPr="006A77FF" w:rsidRDefault="00D1652E" w:rsidP="00B807E1">
      <w:pPr>
        <w:pBdr>
          <w:bottom w:val="single" w:sz="4" w:space="1" w:color="auto"/>
        </w:pBdr>
        <w:spacing w:after="0" w:line="100" w:lineRule="atLeast"/>
        <w:jc w:val="both"/>
        <w:rPr>
          <w:rFonts w:ascii="Times New Roman" w:hAnsi="Times New Roman" w:cs="Times New Roman"/>
          <w:sz w:val="24"/>
          <w:szCs w:val="24"/>
        </w:rPr>
      </w:pPr>
      <w:hyperlink r:id="rId461" w:history="1">
        <w:r w:rsidR="00B807E1" w:rsidRPr="006A77FF">
          <w:rPr>
            <w:rStyle w:val="Hyperlink"/>
            <w:rFonts w:ascii="Times New Roman" w:hAnsi="Times New Roman" w:cs="Times New Roman"/>
            <w:i/>
            <w:sz w:val="24"/>
            <w:szCs w:val="24"/>
            <w:lang w:val="en-GB" w:eastAsia="bg-BG"/>
          </w:rPr>
          <w:t>Identoba</w:t>
        </w:r>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and</w:t>
        </w:r>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Others</w:t>
        </w:r>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v</w:t>
        </w:r>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Georgia</w:t>
        </w:r>
        <w:r w:rsidR="00B807E1" w:rsidRPr="006A77FF">
          <w:rPr>
            <w:rStyle w:val="Hyperlink"/>
            <w:rFonts w:ascii="Times New Roman" w:hAnsi="Times New Roman" w:cs="Times New Roman"/>
            <w:sz w:val="24"/>
            <w:szCs w:val="24"/>
            <w:lang w:val="en-GB" w:eastAsia="bg-BG"/>
          </w:rPr>
          <w:t xml:space="preserve"> (no. 73235/12)</w:t>
        </w:r>
      </w:hyperlink>
    </w:p>
    <w:p w14:paraId="03C0569E" w14:textId="77777777" w:rsidR="00A27EF7" w:rsidRPr="006A77FF" w:rsidRDefault="00A27EF7" w:rsidP="00A27EF7">
      <w:pPr>
        <w:spacing w:after="0" w:line="240" w:lineRule="auto"/>
        <w:contextualSpacing/>
        <w:jc w:val="both"/>
        <w:rPr>
          <w:rStyle w:val="normal--char"/>
          <w:rFonts w:ascii="Times New Roman" w:hAnsi="Times New Roman" w:cs="Times New Roman"/>
          <w:sz w:val="24"/>
          <w:szCs w:val="24"/>
        </w:rPr>
      </w:pPr>
    </w:p>
    <w:p w14:paraId="04C7A625" w14:textId="77777777" w:rsidR="006A77FF" w:rsidRPr="006A77FF" w:rsidRDefault="006A77FF" w:rsidP="006A77FF">
      <w:pPr>
        <w:pStyle w:val="ListParagraph"/>
        <w:spacing w:after="0" w:line="240" w:lineRule="auto"/>
        <w:ind w:left="0"/>
        <w:jc w:val="both"/>
        <w:rPr>
          <w:rFonts w:ascii="Times New Roman" w:hAnsi="Times New Roman" w:cs="Times New Roman"/>
          <w:sz w:val="24"/>
          <w:szCs w:val="24"/>
        </w:rPr>
      </w:pPr>
      <w:r w:rsidRPr="006A77FF">
        <w:rPr>
          <w:rFonts w:ascii="Times New Roman" w:hAnsi="Times New Roman" w:cs="Times New Roman"/>
          <w:sz w:val="24"/>
          <w:szCs w:val="24"/>
        </w:rPr>
        <w:t xml:space="preserve">Властите не са положили разумни усилия да разкрият всички участници в нападението и побоя, </w:t>
      </w:r>
      <w:r>
        <w:rPr>
          <w:rFonts w:ascii="Times New Roman" w:hAnsi="Times New Roman" w:cs="Times New Roman"/>
          <w:sz w:val="24"/>
          <w:szCs w:val="24"/>
        </w:rPr>
        <w:t xml:space="preserve">причинили </w:t>
      </w:r>
      <w:r w:rsidRPr="006A77FF">
        <w:rPr>
          <w:rFonts w:ascii="Times New Roman" w:hAnsi="Times New Roman" w:cs="Times New Roman"/>
          <w:sz w:val="24"/>
          <w:szCs w:val="24"/>
        </w:rPr>
        <w:t xml:space="preserve">средна телесна повреда </w:t>
      </w:r>
      <w:r>
        <w:rPr>
          <w:rFonts w:ascii="Times New Roman" w:hAnsi="Times New Roman" w:cs="Times New Roman"/>
          <w:sz w:val="24"/>
          <w:szCs w:val="24"/>
        </w:rPr>
        <w:t xml:space="preserve">на </w:t>
      </w:r>
      <w:r w:rsidRPr="006A77FF">
        <w:rPr>
          <w:rFonts w:ascii="Times New Roman" w:hAnsi="Times New Roman" w:cs="Times New Roman"/>
          <w:sz w:val="24"/>
          <w:szCs w:val="24"/>
        </w:rPr>
        <w:t xml:space="preserve">жалбоподателят, и това е довело до изтичане на давността за наказателно преследване на неидентифицираните извършители, а по отношение на идентифицираните наказателното производство е продължило почти 13 години и все още е висящо в досъдебната фаза. Поради това забавяне е останал неразгледан и гражданският иск на жалбоподателя. </w:t>
      </w:r>
      <w:hyperlink r:id="rId462" w:history="1">
        <w:r w:rsidR="00396C9F" w:rsidRPr="00396C9F">
          <w:rPr>
            <w:rStyle w:val="Hyperlink"/>
            <w:rFonts w:ascii="Times New Roman" w:hAnsi="Times New Roman" w:cs="Times New Roman"/>
            <w:sz w:val="24"/>
          </w:rPr>
          <w:t>Бюлетин № 41</w:t>
        </w:r>
      </w:hyperlink>
    </w:p>
    <w:p w14:paraId="7A3D9C80" w14:textId="77777777" w:rsidR="00B807E1" w:rsidRPr="006A77FF" w:rsidRDefault="00D1652E" w:rsidP="006A77FF">
      <w:pPr>
        <w:pBdr>
          <w:bottom w:val="single" w:sz="4" w:space="1" w:color="auto"/>
        </w:pBdr>
        <w:spacing w:after="0" w:line="240" w:lineRule="auto"/>
        <w:contextualSpacing/>
        <w:jc w:val="both"/>
        <w:rPr>
          <w:rStyle w:val="normal--char"/>
          <w:rFonts w:ascii="Times New Roman" w:hAnsi="Times New Roman" w:cs="Times New Roman"/>
          <w:sz w:val="24"/>
          <w:szCs w:val="24"/>
        </w:rPr>
      </w:pPr>
      <w:hyperlink r:id="rId463" w:history="1">
        <w:r w:rsidR="006A77FF" w:rsidRPr="006A77FF">
          <w:rPr>
            <w:rStyle w:val="Hyperlink"/>
            <w:rFonts w:ascii="Times New Roman" w:hAnsi="Times New Roman" w:cs="Times New Roman"/>
            <w:i/>
            <w:sz w:val="24"/>
            <w:szCs w:val="24"/>
            <w:lang w:val="fr-FR"/>
          </w:rPr>
          <w:t>Vasil</w:t>
        </w:r>
        <w:r w:rsidR="006A77FF" w:rsidRPr="006A77FF">
          <w:rPr>
            <w:rStyle w:val="Hyperlink"/>
            <w:rFonts w:ascii="Times New Roman" w:hAnsi="Times New Roman" w:cs="Times New Roman"/>
            <w:i/>
            <w:sz w:val="24"/>
            <w:szCs w:val="24"/>
          </w:rPr>
          <w:t xml:space="preserve"> </w:t>
        </w:r>
        <w:r w:rsidR="006A77FF" w:rsidRPr="006A77FF">
          <w:rPr>
            <w:rStyle w:val="Hyperlink"/>
            <w:rFonts w:ascii="Times New Roman" w:hAnsi="Times New Roman" w:cs="Times New Roman"/>
            <w:i/>
            <w:sz w:val="24"/>
            <w:szCs w:val="24"/>
            <w:lang w:val="fr-FR"/>
          </w:rPr>
          <w:t>Hristov</w:t>
        </w:r>
        <w:r w:rsidR="006A77FF" w:rsidRPr="006A77FF">
          <w:rPr>
            <w:rStyle w:val="Hyperlink"/>
            <w:rFonts w:ascii="Times New Roman" w:hAnsi="Times New Roman" w:cs="Times New Roman"/>
            <w:i/>
            <w:sz w:val="24"/>
            <w:szCs w:val="24"/>
          </w:rPr>
          <w:t xml:space="preserve"> </w:t>
        </w:r>
        <w:r w:rsidR="006A77FF" w:rsidRPr="006A77FF">
          <w:rPr>
            <w:rStyle w:val="Hyperlink"/>
            <w:rFonts w:ascii="Times New Roman" w:hAnsi="Times New Roman" w:cs="Times New Roman"/>
            <w:i/>
            <w:sz w:val="24"/>
            <w:szCs w:val="24"/>
            <w:lang w:val="fr-FR"/>
          </w:rPr>
          <w:t>v</w:t>
        </w:r>
        <w:r w:rsidR="006A77FF" w:rsidRPr="006A77FF">
          <w:rPr>
            <w:rStyle w:val="Hyperlink"/>
            <w:rFonts w:ascii="Times New Roman" w:hAnsi="Times New Roman" w:cs="Times New Roman"/>
            <w:i/>
            <w:sz w:val="24"/>
            <w:szCs w:val="24"/>
          </w:rPr>
          <w:t xml:space="preserve">. </w:t>
        </w:r>
        <w:r w:rsidR="006A77FF" w:rsidRPr="006A77FF">
          <w:rPr>
            <w:rStyle w:val="Hyperlink"/>
            <w:rFonts w:ascii="Times New Roman" w:hAnsi="Times New Roman" w:cs="Times New Roman"/>
            <w:i/>
            <w:sz w:val="24"/>
            <w:szCs w:val="24"/>
            <w:lang w:val="en-GB"/>
          </w:rPr>
          <w:t>Bulgaria</w:t>
        </w:r>
        <w:r w:rsidR="006A77FF" w:rsidRPr="006A77FF">
          <w:rPr>
            <w:rStyle w:val="Hyperlink"/>
            <w:rFonts w:ascii="Times New Roman" w:hAnsi="Times New Roman" w:cs="Times New Roman"/>
            <w:i/>
            <w:sz w:val="24"/>
            <w:szCs w:val="24"/>
          </w:rPr>
          <w:t xml:space="preserve"> (</w:t>
        </w:r>
        <w:r w:rsidR="006A77FF" w:rsidRPr="006A77FF">
          <w:rPr>
            <w:rStyle w:val="Hyperlink"/>
            <w:rFonts w:ascii="Times New Roman" w:hAnsi="Times New Roman" w:cs="Times New Roman"/>
            <w:i/>
            <w:sz w:val="24"/>
            <w:szCs w:val="24"/>
            <w:lang w:val="en-GB"/>
          </w:rPr>
          <w:t>no</w:t>
        </w:r>
        <w:r w:rsidR="006A77FF" w:rsidRPr="006A77FF">
          <w:rPr>
            <w:rStyle w:val="Hyperlink"/>
            <w:rFonts w:ascii="Times New Roman" w:hAnsi="Times New Roman" w:cs="Times New Roman"/>
            <w:i/>
            <w:sz w:val="24"/>
            <w:szCs w:val="24"/>
          </w:rPr>
          <w:t>. 81260/12)</w:t>
        </w:r>
      </w:hyperlink>
    </w:p>
    <w:p w14:paraId="28A9CA25" w14:textId="77777777" w:rsidR="00B807E1" w:rsidRPr="00B807E1" w:rsidRDefault="00B807E1" w:rsidP="00A27EF7">
      <w:pPr>
        <w:spacing w:after="0" w:line="240" w:lineRule="auto"/>
        <w:contextualSpacing/>
        <w:jc w:val="both"/>
        <w:rPr>
          <w:rStyle w:val="normal--char"/>
          <w:rFonts w:ascii="Times New Roman" w:hAnsi="Times New Roman" w:cs="Times New Roman"/>
          <w:sz w:val="24"/>
          <w:szCs w:val="24"/>
        </w:rPr>
      </w:pPr>
    </w:p>
    <w:p w14:paraId="14BCB9CC" w14:textId="77777777" w:rsidR="00AF2647" w:rsidRPr="00326CC1" w:rsidRDefault="00934A4C" w:rsidP="001F69B2">
      <w:pPr>
        <w:pStyle w:val="Heading2"/>
        <w:ind w:firstLine="284"/>
        <w:rPr>
          <w:rStyle w:val="normal--char"/>
          <w:rFonts w:ascii="Times New Roman" w:hAnsi="Times New Roman"/>
        </w:rPr>
      </w:pPr>
      <w:r w:rsidRPr="00326CC1">
        <w:rPr>
          <w:rStyle w:val="normal--char"/>
          <w:rFonts w:ascii="Times New Roman" w:hAnsi="Times New Roman"/>
        </w:rPr>
        <w:t>4</w:t>
      </w:r>
      <w:r w:rsidR="00C6184C" w:rsidRPr="00326CC1">
        <w:rPr>
          <w:rStyle w:val="normal--char"/>
          <w:rFonts w:ascii="Times New Roman" w:hAnsi="Times New Roman"/>
        </w:rPr>
        <w:t xml:space="preserve">. </w:t>
      </w:r>
      <w:r w:rsidR="00AF2647" w:rsidRPr="00326CC1">
        <w:rPr>
          <w:rStyle w:val="normal--char"/>
          <w:rFonts w:ascii="Times New Roman" w:hAnsi="Times New Roman"/>
        </w:rPr>
        <w:t xml:space="preserve">Ефективно разследване </w:t>
      </w:r>
    </w:p>
    <w:p w14:paraId="27307E1C" w14:textId="77777777" w:rsidR="00EE2FB1" w:rsidRPr="00326CC1" w:rsidRDefault="00EE2FB1" w:rsidP="00EE2FB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Липсата на адекватно разследване на нападения срещу религиозен лидер и на мерки с цел предотвратяване на последващи нападения представлява нарушение на забраната за нечовешко и унизително отнасяне. </w:t>
      </w:r>
      <w:r w:rsidRPr="00326CC1">
        <w:rPr>
          <w:rStyle w:val="normal--char"/>
          <w:rFonts w:ascii="Times New Roman" w:hAnsi="Times New Roman" w:cs="Times New Roman"/>
          <w:sz w:val="24"/>
          <w:lang w:val="bg-BG"/>
        </w:rPr>
        <w:t>Разследването на религиозно мотивирано насилие по начин, по който се разследват случаи, в които няма такъв мотив, означава, че властите си затварят очите пред специфичното естество на тези разрушителни за основните права актове.</w:t>
      </w:r>
      <w:r w:rsidRPr="00326CC1">
        <w:rPr>
          <w:rFonts w:ascii="Times New Roman" w:hAnsi="Times New Roman" w:cs="Times New Roman"/>
          <w:sz w:val="24"/>
          <w:szCs w:val="24"/>
          <w:lang w:val="bg-BG"/>
        </w:rPr>
        <w:t xml:space="preserve"> </w:t>
      </w:r>
      <w:hyperlink r:id="rId464" w:history="1">
        <w:r w:rsidRPr="00326CC1">
          <w:rPr>
            <w:rStyle w:val="Hyperlink"/>
            <w:rFonts w:ascii="Times New Roman" w:hAnsi="Times New Roman" w:cs="Times New Roman"/>
            <w:sz w:val="24"/>
            <w:szCs w:val="24"/>
            <w:lang w:val="bg-BG"/>
          </w:rPr>
          <w:t>Бюлетин № 4</w:t>
        </w:r>
      </w:hyperlink>
    </w:p>
    <w:p w14:paraId="0A62B817" w14:textId="77777777" w:rsidR="00EE2FB1" w:rsidRPr="00326CC1" w:rsidRDefault="00D1652E" w:rsidP="00EE2FB1">
      <w:pPr>
        <w:pBdr>
          <w:bottom w:val="single" w:sz="4" w:space="1" w:color="auto"/>
        </w:pBdr>
        <w:rPr>
          <w:rStyle w:val="blue-underlinecursor"/>
          <w:rFonts w:ascii="Times New Roman" w:hAnsi="Times New Roman" w:cs="Times New Roman"/>
          <w:i/>
          <w:sz w:val="24"/>
          <w:szCs w:val="24"/>
        </w:rPr>
      </w:pPr>
      <w:hyperlink r:id="rId465" w:history="1">
        <w:r w:rsidR="00EE2FB1" w:rsidRPr="00326CC1">
          <w:rPr>
            <w:rStyle w:val="Hyperlink"/>
            <w:rFonts w:ascii="Times New Roman" w:hAnsi="Times New Roman" w:cs="Times New Roman"/>
            <w:i/>
            <w:sz w:val="24"/>
            <w:szCs w:val="24"/>
          </w:rPr>
          <w:t>Milanović v. Serbia (</w:t>
        </w:r>
        <w:r w:rsidR="00EE2FB1" w:rsidRPr="00326CC1">
          <w:rPr>
            <w:rStyle w:val="Hyperlink"/>
            <w:rFonts w:ascii="Times New Roman" w:hAnsi="Times New Roman" w:cs="Times New Roman"/>
            <w:i/>
            <w:sz w:val="24"/>
            <w:szCs w:val="24"/>
            <w:lang w:val="en-US"/>
          </w:rPr>
          <w:t>no</w:t>
        </w:r>
        <w:r w:rsidR="00EE2FB1" w:rsidRPr="00326CC1">
          <w:rPr>
            <w:rStyle w:val="Hyperlink"/>
            <w:rFonts w:ascii="Times New Roman" w:hAnsi="Times New Roman" w:cs="Times New Roman"/>
            <w:i/>
            <w:sz w:val="24"/>
            <w:szCs w:val="24"/>
          </w:rPr>
          <w:t>. 44614/07)</w:t>
        </w:r>
      </w:hyperlink>
    </w:p>
    <w:p w14:paraId="083CFB83" w14:textId="77777777" w:rsidR="00454F27" w:rsidRPr="00326CC1" w:rsidRDefault="00454F27" w:rsidP="00B27A21">
      <w:pPr>
        <w:pStyle w:val="Normal1"/>
        <w:spacing w:before="0" w:after="0"/>
        <w:jc w:val="both"/>
        <w:rPr>
          <w:rStyle w:val="Hyperlink"/>
          <w:lang w:val="bg-BG"/>
        </w:rPr>
      </w:pPr>
      <w:r w:rsidRPr="00326CC1">
        <w:t>При разследването на сбиване между суданци и скинхедс прокуратурата не е изпълнила задължението си да предприеме всички разумни мерки, за да разкрие евентуални расистки подбуди и да установи дали причината за сбиването не е етническа омраза или предразсъдъци</w:t>
      </w:r>
      <w:r w:rsidRPr="00326CC1">
        <w:rPr>
          <w:lang w:val="bg-BG"/>
        </w:rPr>
        <w:t xml:space="preserve">. </w:t>
      </w:r>
      <w:r w:rsidR="00630048" w:rsidRPr="00326CC1">
        <w:fldChar w:fldCharType="begin"/>
      </w:r>
      <w:r w:rsidR="00724B8D" w:rsidRPr="00326CC1">
        <w:instrText>HYPERLINK "http://www.blhr.org/media/documents/Buletin_26_mart_2014_1.doc"</w:instrText>
      </w:r>
      <w:r w:rsidR="00630048" w:rsidRPr="00326CC1">
        <w:fldChar w:fldCharType="separate"/>
      </w:r>
      <w:r w:rsidR="00B27A21" w:rsidRPr="00326CC1">
        <w:rPr>
          <w:rStyle w:val="Hyperlink"/>
        </w:rPr>
        <w:t>Бюлетин № 26</w:t>
      </w:r>
    </w:p>
    <w:p w14:paraId="26898A10" w14:textId="77777777" w:rsidR="001E593E" w:rsidRPr="00326CC1" w:rsidRDefault="00630048" w:rsidP="00B27A21">
      <w:pPr>
        <w:pStyle w:val="Normal1"/>
        <w:pBdr>
          <w:bottom w:val="single" w:sz="4" w:space="1" w:color="auto"/>
        </w:pBdr>
        <w:spacing w:before="0"/>
        <w:jc w:val="both"/>
        <w:rPr>
          <w:lang w:val="bg-BG"/>
        </w:rPr>
      </w:pPr>
      <w:r w:rsidRPr="00326CC1">
        <w:fldChar w:fldCharType="end"/>
      </w:r>
      <w:hyperlink r:id="rId466" w:history="1">
        <w:r w:rsidR="00454F27" w:rsidRPr="00326CC1">
          <w:rPr>
            <w:rStyle w:val="Hyperlink"/>
            <w:bCs/>
            <w:i/>
            <w:iCs/>
          </w:rPr>
          <w:t>Abdu c. Bulgarie</w:t>
        </w:r>
      </w:hyperlink>
      <w:r w:rsidR="00454F27" w:rsidRPr="00326CC1">
        <w:rPr>
          <w:i/>
          <w:iCs/>
        </w:rPr>
        <w:t xml:space="preserve"> (no.</w:t>
      </w:r>
      <w:r w:rsidR="00802E95" w:rsidRPr="00326CC1">
        <w:rPr>
          <w:i/>
          <w:iCs/>
        </w:rPr>
        <w:t xml:space="preserve"> </w:t>
      </w:r>
      <w:r w:rsidR="00454F27" w:rsidRPr="00326CC1">
        <w:rPr>
          <w:i/>
          <w:iCs/>
        </w:rPr>
        <w:t>26827/08)</w:t>
      </w:r>
    </w:p>
    <w:p w14:paraId="05824781" w14:textId="77777777" w:rsidR="00433806" w:rsidRPr="00326CC1" w:rsidRDefault="00433806" w:rsidP="0043380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lastRenderedPageBreak/>
        <w:t xml:space="preserve">Липсата на адекватно разследване на нападения срещу религиозен лидер и на мерки с цел предотвратяване на последващи нападения представлява нарушение на забраната за нечовешко и унизително отнасяне. </w:t>
      </w:r>
      <w:hyperlink r:id="rId467"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4</w:t>
        </w:r>
      </w:hyperlink>
    </w:p>
    <w:p w14:paraId="71FDE279" w14:textId="77777777" w:rsidR="00433806" w:rsidRPr="00326CC1" w:rsidRDefault="00D1652E" w:rsidP="00433806">
      <w:pPr>
        <w:pBdr>
          <w:bottom w:val="single" w:sz="4" w:space="1" w:color="auto"/>
        </w:pBdr>
        <w:rPr>
          <w:rFonts w:ascii="Times New Roman" w:hAnsi="Times New Roman" w:cs="Times New Roman"/>
          <w:b/>
          <w:sz w:val="24"/>
          <w:szCs w:val="24"/>
        </w:rPr>
      </w:pPr>
      <w:hyperlink r:id="rId468" w:history="1">
        <w:r w:rsidR="00433806" w:rsidRPr="00326CC1">
          <w:rPr>
            <w:rStyle w:val="Hyperlink"/>
            <w:rFonts w:ascii="Times New Roman" w:hAnsi="Times New Roman" w:cs="Times New Roman"/>
            <w:i/>
            <w:sz w:val="24"/>
            <w:szCs w:val="24"/>
          </w:rPr>
          <w:t>Milanović v. Serbia (</w:t>
        </w:r>
        <w:r w:rsidR="00433806" w:rsidRPr="00326CC1">
          <w:rPr>
            <w:rStyle w:val="Hyperlink"/>
            <w:rFonts w:ascii="Times New Roman" w:hAnsi="Times New Roman" w:cs="Times New Roman"/>
            <w:i/>
            <w:sz w:val="24"/>
            <w:szCs w:val="24"/>
            <w:lang w:val="en-US"/>
          </w:rPr>
          <w:t>no</w:t>
        </w:r>
        <w:r w:rsidR="00433806" w:rsidRPr="00326CC1">
          <w:rPr>
            <w:rStyle w:val="Hyperlink"/>
            <w:rFonts w:ascii="Times New Roman" w:hAnsi="Times New Roman" w:cs="Times New Roman"/>
            <w:i/>
            <w:sz w:val="24"/>
            <w:szCs w:val="24"/>
          </w:rPr>
          <w:t>. 44614/07)</w:t>
        </w:r>
      </w:hyperlink>
    </w:p>
    <w:p w14:paraId="33E62828" w14:textId="77777777" w:rsidR="00E25C2D" w:rsidRPr="00326CC1" w:rsidRDefault="00E25C2D" w:rsidP="00E25C2D">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color w:val="000000"/>
          <w:sz w:val="24"/>
          <w:lang w:eastAsia="bg-BG"/>
        </w:rPr>
        <w:t xml:space="preserve">Бавните и неефективни съдебни производства, водени </w:t>
      </w:r>
      <w:r w:rsidR="009D6C1E" w:rsidRPr="00326CC1">
        <w:rPr>
          <w:rFonts w:ascii="Times New Roman" w:eastAsia="Times New Roman" w:hAnsi="Times New Roman" w:cs="Times New Roman"/>
          <w:color w:val="000000"/>
          <w:sz w:val="24"/>
          <w:lang w:eastAsia="bg-BG"/>
        </w:rPr>
        <w:t>във връзка с</w:t>
      </w:r>
      <w:r w:rsidRPr="00326CC1">
        <w:rPr>
          <w:rFonts w:ascii="Times New Roman" w:eastAsia="Times New Roman" w:hAnsi="Times New Roman" w:cs="Times New Roman"/>
          <w:color w:val="000000"/>
          <w:sz w:val="24"/>
          <w:lang w:eastAsia="bg-BG"/>
        </w:rPr>
        <w:t xml:space="preserve"> нападение върху жалбоподателката, са в нарушение на чл. 3 от Конвенцията </w:t>
      </w:r>
      <w:r w:rsidRPr="00326CC1">
        <w:rPr>
          <w:rFonts w:ascii="Times New Roman" w:hAnsi="Times New Roman" w:cs="Times New Roman"/>
          <w:sz w:val="24"/>
        </w:rPr>
        <w:t>(забрана за нечовешко и унизително отнасяне).</w:t>
      </w:r>
      <w:r w:rsidRPr="00326CC1">
        <w:rPr>
          <w:rFonts w:ascii="Times New Roman" w:hAnsi="Times New Roman" w:cs="Times New Roman"/>
          <w:b/>
          <w:sz w:val="24"/>
        </w:rPr>
        <w:t xml:space="preserve"> </w:t>
      </w:r>
      <w:hyperlink r:id="rId469" w:history="1">
        <w:r w:rsidRPr="00326CC1">
          <w:rPr>
            <w:rStyle w:val="Hyperlink"/>
            <w:rFonts w:ascii="Times New Roman" w:hAnsi="Times New Roman" w:cs="Times New Roman"/>
            <w:sz w:val="24"/>
            <w:szCs w:val="24"/>
          </w:rPr>
          <w:t>Бюлетин № 6</w:t>
        </w:r>
      </w:hyperlink>
    </w:p>
    <w:p w14:paraId="1F9F4519" w14:textId="77777777" w:rsidR="00E25C2D" w:rsidRPr="00326CC1" w:rsidRDefault="00D1652E" w:rsidP="00E25C2D">
      <w:pPr>
        <w:pBdr>
          <w:bottom w:val="single" w:sz="4" w:space="1" w:color="auto"/>
        </w:pBdr>
        <w:suppressAutoHyphens w:val="0"/>
        <w:autoSpaceDE w:val="0"/>
        <w:autoSpaceDN w:val="0"/>
        <w:adjustRightInd w:val="0"/>
        <w:spacing w:after="0" w:line="240" w:lineRule="auto"/>
        <w:jc w:val="both"/>
        <w:rPr>
          <w:rFonts w:ascii="Times New Roman" w:hAnsi="Times New Roman" w:cs="Times New Roman"/>
          <w:b/>
          <w:sz w:val="24"/>
        </w:rPr>
      </w:pPr>
      <w:hyperlink r:id="rId470" w:history="1">
        <w:r w:rsidR="00E25C2D" w:rsidRPr="00326CC1">
          <w:rPr>
            <w:rStyle w:val="Hyperlink"/>
            <w:rFonts w:ascii="Times New Roman" w:eastAsia="Times New Roman" w:hAnsi="Times New Roman" w:cs="Times New Roman"/>
            <w:i/>
            <w:sz w:val="24"/>
            <w:lang w:eastAsia="bg-BG"/>
          </w:rPr>
          <w:t>Ebcin v. Turkey (no. 19506/05)</w:t>
        </w:r>
      </w:hyperlink>
    </w:p>
    <w:p w14:paraId="3C2A9D42" w14:textId="77777777" w:rsidR="000C060E" w:rsidRPr="00326CC1" w:rsidRDefault="000C060E" w:rsidP="000C060E">
      <w:pPr>
        <w:pStyle w:val="NoSpacing"/>
        <w:jc w:val="both"/>
        <w:rPr>
          <w:rStyle w:val="blue-underlinecursor"/>
          <w:rFonts w:ascii="Times New Roman" w:hAnsi="Times New Roman" w:cs="Times New Roman"/>
          <w:sz w:val="24"/>
          <w:lang w:val="bg-BG"/>
        </w:rPr>
      </w:pPr>
    </w:p>
    <w:p w14:paraId="49DFCA43" w14:textId="77777777" w:rsidR="000C060E" w:rsidRPr="00326CC1" w:rsidRDefault="000C060E" w:rsidP="000C060E">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Физическите наранявания на жалбоподателките, фактът, че двете са станали свидетелки на полицейско насилие срещу близките им, и неефективното разследване на въпросните събития означават, че властите са действали в нарушение на чл. 3 от Конвенцията (забрана на нечовешко и унизително отношение). </w:t>
      </w:r>
      <w:hyperlink r:id="rId471" w:history="1">
        <w:r w:rsidRPr="00326CC1">
          <w:rPr>
            <w:rStyle w:val="Hyperlink"/>
            <w:rFonts w:ascii="Times New Roman" w:hAnsi="Times New Roman" w:cs="Times New Roman"/>
            <w:sz w:val="24"/>
            <w:szCs w:val="24"/>
            <w:lang w:val="bg-BG"/>
          </w:rPr>
          <w:t>Бюлетин № 7</w:t>
        </w:r>
      </w:hyperlink>
    </w:p>
    <w:p w14:paraId="295F4BA6" w14:textId="77777777" w:rsidR="000C060E" w:rsidRPr="00326CC1" w:rsidRDefault="00D1652E" w:rsidP="000C060E">
      <w:pPr>
        <w:pBdr>
          <w:bottom w:val="single" w:sz="4" w:space="1" w:color="auto"/>
        </w:pBdr>
        <w:spacing w:after="0" w:line="240" w:lineRule="auto"/>
        <w:jc w:val="both"/>
        <w:rPr>
          <w:rStyle w:val="blue-underlinecursor"/>
          <w:rFonts w:ascii="Times New Roman" w:hAnsi="Times New Roman" w:cs="Times New Roman"/>
          <w:sz w:val="24"/>
        </w:rPr>
      </w:pPr>
      <w:hyperlink r:id="rId472" w:history="1">
        <w:r w:rsidR="000C060E" w:rsidRPr="00326CC1">
          <w:rPr>
            <w:rStyle w:val="Hyperlink"/>
            <w:rFonts w:ascii="Times New Roman" w:hAnsi="Times New Roman" w:cs="Times New Roman"/>
            <w:i/>
            <w:sz w:val="24"/>
          </w:rPr>
          <w:t>Iljina and Saruliene v. Lithuania (</w:t>
        </w:r>
        <w:r w:rsidR="000C060E" w:rsidRPr="00326CC1">
          <w:rPr>
            <w:rStyle w:val="Hyperlink"/>
            <w:rFonts w:ascii="Times New Roman" w:hAnsi="Times New Roman" w:cs="Times New Roman"/>
            <w:i/>
            <w:sz w:val="24"/>
            <w:lang w:val="en-US"/>
          </w:rPr>
          <w:t>no</w:t>
        </w:r>
        <w:r w:rsidR="000C060E" w:rsidRPr="00326CC1">
          <w:rPr>
            <w:rStyle w:val="Hyperlink"/>
            <w:rFonts w:ascii="Times New Roman" w:hAnsi="Times New Roman" w:cs="Times New Roman"/>
            <w:i/>
            <w:sz w:val="24"/>
          </w:rPr>
          <w:t>. 32293/05)</w:t>
        </w:r>
      </w:hyperlink>
    </w:p>
    <w:p w14:paraId="47E5FAF1" w14:textId="77777777" w:rsidR="00694233" w:rsidRPr="00326CC1" w:rsidRDefault="00694233" w:rsidP="00694233">
      <w:pPr>
        <w:pStyle w:val="NoSpacing"/>
        <w:jc w:val="both"/>
        <w:rPr>
          <w:rFonts w:ascii="Times New Roman" w:hAnsi="Times New Roman" w:cs="Times New Roman"/>
          <w:sz w:val="24"/>
          <w:szCs w:val="24"/>
          <w:lang w:val="bg-BG"/>
        </w:rPr>
      </w:pPr>
    </w:p>
    <w:p w14:paraId="5CD8CF02" w14:textId="77777777" w:rsidR="00562EAB" w:rsidRPr="00326CC1" w:rsidRDefault="00562EAB" w:rsidP="00562EA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iCs/>
          <w:sz w:val="24"/>
          <w:szCs w:val="24"/>
          <w:lang w:val="bg-BG"/>
        </w:rPr>
        <w:t xml:space="preserve">Законодателство, което не позволява идентифицирането на маскирани полицейски служители от специалните части при разследване срещу тях гарантира фактическа безнаказаност на определена категория полицаи. Българският закон не криминализира причиняването на психически страдания от страна на органи на властта, което е проблем във връзка със задължението за провеждане на ефективно разследване на защитими оплаквания от малтретиране. </w:t>
      </w:r>
      <w:hyperlink r:id="rId473"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13</w:t>
        </w:r>
      </w:hyperlink>
    </w:p>
    <w:p w14:paraId="048A694E" w14:textId="77777777" w:rsidR="00562EAB" w:rsidRPr="00326CC1" w:rsidRDefault="00D1652E" w:rsidP="00562EAB">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74" w:history="1">
        <w:r w:rsidR="00562EAB" w:rsidRPr="00326CC1">
          <w:rPr>
            <w:rStyle w:val="Hyperlink"/>
            <w:i/>
            <w:lang w:val="en-US"/>
          </w:rPr>
          <w:t>Hristovi</w:t>
        </w:r>
        <w:r w:rsidR="00562EAB" w:rsidRPr="00326CC1">
          <w:rPr>
            <w:rStyle w:val="Hyperlink"/>
            <w:i/>
            <w:lang w:val="bg-BG"/>
          </w:rPr>
          <w:t xml:space="preserve"> </w:t>
        </w:r>
        <w:r w:rsidR="00562EAB" w:rsidRPr="00326CC1">
          <w:rPr>
            <w:rStyle w:val="Hyperlink"/>
            <w:i/>
            <w:lang w:val="en-US"/>
          </w:rPr>
          <w:t>v</w:t>
        </w:r>
        <w:r w:rsidR="00562EAB" w:rsidRPr="00326CC1">
          <w:rPr>
            <w:rStyle w:val="Hyperlink"/>
            <w:i/>
            <w:lang w:val="bg-BG"/>
          </w:rPr>
          <w:t xml:space="preserve">. </w:t>
        </w:r>
        <w:r w:rsidR="00562EAB" w:rsidRPr="00326CC1">
          <w:rPr>
            <w:rStyle w:val="Hyperlink"/>
            <w:i/>
            <w:iCs/>
          </w:rPr>
          <w:t>Bulgaria</w:t>
        </w:r>
      </w:hyperlink>
      <w:r w:rsidR="00562EAB" w:rsidRPr="00326CC1">
        <w:rPr>
          <w:i/>
          <w:iCs/>
          <w:color w:val="000000"/>
          <w:lang w:val="bg-BG"/>
        </w:rPr>
        <w:t xml:space="preserve"> (</w:t>
      </w:r>
      <w:r w:rsidR="00562EAB" w:rsidRPr="00326CC1">
        <w:rPr>
          <w:i/>
          <w:iCs/>
          <w:color w:val="000000"/>
          <w:lang w:val="en-US"/>
        </w:rPr>
        <w:t>no</w:t>
      </w:r>
      <w:r w:rsidR="00562EAB" w:rsidRPr="00326CC1">
        <w:rPr>
          <w:i/>
          <w:iCs/>
          <w:color w:val="000000"/>
          <w:lang w:val="bg-BG"/>
        </w:rPr>
        <w:t>.</w:t>
      </w:r>
      <w:r w:rsidR="00562EAB" w:rsidRPr="00326CC1">
        <w:rPr>
          <w:color w:val="000000"/>
          <w:lang w:val="bg-BG"/>
        </w:rPr>
        <w:t xml:space="preserve"> </w:t>
      </w:r>
      <w:r w:rsidR="00562EAB" w:rsidRPr="00326CC1">
        <w:rPr>
          <w:i/>
          <w:color w:val="000000"/>
          <w:lang w:val="bg-BG"/>
        </w:rPr>
        <w:t>42697/05)</w:t>
      </w:r>
    </w:p>
    <w:p w14:paraId="4CF68630" w14:textId="77777777" w:rsidR="00562EAB" w:rsidRPr="00326CC1" w:rsidRDefault="00562EAB" w:rsidP="00694233">
      <w:pPr>
        <w:spacing w:after="0" w:line="240" w:lineRule="auto"/>
        <w:jc w:val="both"/>
        <w:rPr>
          <w:rFonts w:ascii="Times New Roman" w:hAnsi="Times New Roman" w:cs="Times New Roman"/>
          <w:sz w:val="24"/>
          <w:szCs w:val="24"/>
        </w:rPr>
      </w:pPr>
    </w:p>
    <w:p w14:paraId="2886C9C3" w14:textId="77777777" w:rsidR="00694233" w:rsidRPr="00326CC1" w:rsidRDefault="00694233" w:rsidP="00001480">
      <w:pPr>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rPr>
        <w:t>Решение на Съда във връзка с масовата употреба на сила от страна на полицията в отговор на демонстрациите срещу фалшифицирането на изборите в Молдова през 2009 г.</w:t>
      </w:r>
      <w:r w:rsidRPr="00326CC1">
        <w:rPr>
          <w:rStyle w:val="WW8Num4z0"/>
          <w:rFonts w:ascii="Times New Roman" w:hAnsi="Times New Roman" w:cs="Times New Roman"/>
          <w:color w:val="000000"/>
          <w:sz w:val="24"/>
          <w:szCs w:val="24"/>
        </w:rPr>
        <w:t xml:space="preserve"> </w:t>
      </w:r>
      <w:r w:rsidRPr="00326CC1">
        <w:rPr>
          <w:rStyle w:val="normal--char"/>
          <w:rFonts w:ascii="Times New Roman" w:hAnsi="Times New Roman" w:cs="Times New Roman"/>
          <w:iCs/>
          <w:sz w:val="24"/>
          <w:szCs w:val="24"/>
        </w:rPr>
        <w:t>Нарушение и на процедурния аспект на чл. 3, тъй като разследването на оплакванията на жалбоподателя е било напълно фиктивно.</w:t>
      </w:r>
      <w:r w:rsidR="00001480" w:rsidRPr="00326CC1">
        <w:rPr>
          <w:rStyle w:val="normal--char"/>
          <w:rFonts w:ascii="Times New Roman" w:hAnsi="Times New Roman" w:cs="Times New Roman"/>
          <w:iCs/>
          <w:sz w:val="24"/>
          <w:szCs w:val="24"/>
        </w:rPr>
        <w:t xml:space="preserve"> </w:t>
      </w:r>
      <w:hyperlink r:id="rId475" w:history="1">
        <w:r w:rsidRPr="00326CC1">
          <w:rPr>
            <w:rStyle w:val="Hyperlink"/>
            <w:rFonts w:ascii="Times New Roman" w:hAnsi="Times New Roman" w:cs="Times New Roman"/>
            <w:sz w:val="24"/>
            <w:szCs w:val="24"/>
          </w:rPr>
          <w:t>Бюлетин № 15</w:t>
        </w:r>
      </w:hyperlink>
    </w:p>
    <w:p w14:paraId="55F70E03" w14:textId="77777777" w:rsidR="00694233" w:rsidRPr="00326CC1" w:rsidRDefault="00D1652E" w:rsidP="006F2842">
      <w:pPr>
        <w:pBdr>
          <w:bottom w:val="single" w:sz="4" w:space="1" w:color="auto"/>
        </w:pBdr>
        <w:spacing w:after="0" w:line="240" w:lineRule="auto"/>
        <w:jc w:val="both"/>
        <w:rPr>
          <w:rFonts w:ascii="Times New Roman" w:hAnsi="Times New Roman" w:cs="Times New Roman"/>
          <w:i/>
          <w:iCs/>
          <w:sz w:val="24"/>
          <w:szCs w:val="24"/>
        </w:rPr>
      </w:pPr>
      <w:hyperlink r:id="rId476" w:history="1">
        <w:r w:rsidR="00694233" w:rsidRPr="00326CC1">
          <w:rPr>
            <w:rStyle w:val="Hyperlink"/>
            <w:rFonts w:ascii="Times New Roman" w:hAnsi="Times New Roman" w:cs="Times New Roman"/>
            <w:i/>
            <w:sz w:val="24"/>
            <w:szCs w:val="24"/>
          </w:rPr>
          <w:t>Taraburca v. Moldova (</w:t>
        </w:r>
        <w:r w:rsidR="00694233" w:rsidRPr="00326CC1">
          <w:rPr>
            <w:rStyle w:val="Hyperlink"/>
            <w:rFonts w:ascii="Times New Roman" w:hAnsi="Times New Roman" w:cs="Times New Roman"/>
            <w:i/>
            <w:sz w:val="24"/>
            <w:szCs w:val="24"/>
            <w:lang w:val="en-US"/>
          </w:rPr>
          <w:t>no</w:t>
        </w:r>
        <w:r w:rsidR="00694233" w:rsidRPr="00326CC1">
          <w:rPr>
            <w:rStyle w:val="Hyperlink"/>
            <w:rFonts w:ascii="Times New Roman" w:hAnsi="Times New Roman" w:cs="Times New Roman"/>
            <w:i/>
            <w:sz w:val="24"/>
            <w:szCs w:val="24"/>
          </w:rPr>
          <w:t>.18919/10)</w:t>
        </w:r>
      </w:hyperlink>
      <w:r w:rsidR="006F2842" w:rsidRPr="00326CC1">
        <w:rPr>
          <w:rStyle w:val="normal--char"/>
          <w:rFonts w:ascii="Times New Roman" w:hAnsi="Times New Roman" w:cs="Times New Roman"/>
          <w:i/>
          <w:iCs/>
          <w:sz w:val="24"/>
          <w:szCs w:val="24"/>
        </w:rPr>
        <w:t xml:space="preserve"> </w:t>
      </w:r>
    </w:p>
    <w:p w14:paraId="01E17092" w14:textId="77777777" w:rsidR="006F2842" w:rsidRPr="00326CC1" w:rsidRDefault="006F2842" w:rsidP="006F2842">
      <w:pPr>
        <w:pStyle w:val="NoSpacing"/>
        <w:rPr>
          <w:rFonts w:ascii="Times New Roman" w:hAnsi="Times New Roman" w:cs="Times New Roman"/>
          <w:sz w:val="24"/>
          <w:szCs w:val="24"/>
          <w:lang w:val="bg-BG"/>
        </w:rPr>
      </w:pPr>
    </w:p>
    <w:p w14:paraId="40A83E99" w14:textId="77777777" w:rsidR="001E593E" w:rsidRPr="00326CC1" w:rsidRDefault="006F2842" w:rsidP="006F284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Бездействието на властите в продължение на осем години да открият адреса на обвинен в изнасилване на малолетна и последвалата липса на наказание поради изтичане на предвидената давност водят до нарушение на процедурните изисквания за ефективно разследване по чл. 3 от Конвенцията.</w:t>
      </w:r>
      <w:r w:rsidRPr="00326CC1">
        <w:rPr>
          <w:rStyle w:val="normal--char"/>
          <w:rFonts w:ascii="Times New Roman" w:hAnsi="Times New Roman" w:cs="Times New Roman"/>
          <w:color w:val="000000"/>
          <w:sz w:val="24"/>
          <w:szCs w:val="24"/>
          <w:lang w:val="bg-BG"/>
        </w:rPr>
        <w:t xml:space="preserve"> </w:t>
      </w:r>
      <w:hyperlink r:id="rId477" w:history="1">
        <w:r w:rsidRPr="00326CC1">
          <w:rPr>
            <w:rStyle w:val="Hyperlink"/>
            <w:rFonts w:ascii="Times New Roman" w:hAnsi="Times New Roman" w:cs="Times New Roman"/>
            <w:sz w:val="24"/>
            <w:szCs w:val="24"/>
            <w:lang w:val="bg-BG"/>
          </w:rPr>
          <w:t>Бюлетин № 16</w:t>
        </w:r>
      </w:hyperlink>
    </w:p>
    <w:p w14:paraId="117637D9" w14:textId="77777777" w:rsidR="006F2842" w:rsidRPr="00326CC1" w:rsidRDefault="00D1652E" w:rsidP="006F2842">
      <w:pPr>
        <w:pBdr>
          <w:bottom w:val="single" w:sz="4" w:space="1" w:color="auto"/>
        </w:pBdr>
        <w:spacing w:after="0" w:line="240" w:lineRule="auto"/>
        <w:jc w:val="both"/>
        <w:rPr>
          <w:rStyle w:val="normal--char"/>
          <w:rFonts w:ascii="Times New Roman" w:hAnsi="Times New Roman" w:cs="Times New Roman"/>
          <w:i/>
          <w:iCs/>
          <w:sz w:val="24"/>
          <w:szCs w:val="24"/>
        </w:rPr>
      </w:pPr>
      <w:hyperlink r:id="rId478" w:history="1">
        <w:r w:rsidR="006F2842" w:rsidRPr="00326CC1">
          <w:rPr>
            <w:rStyle w:val="Hyperlink"/>
            <w:rFonts w:ascii="Times New Roman" w:hAnsi="Times New Roman" w:cs="Times New Roman"/>
            <w:i/>
            <w:iCs/>
            <w:sz w:val="24"/>
            <w:szCs w:val="24"/>
          </w:rPr>
          <w:t>P.M.</w:t>
        </w:r>
        <w:r w:rsidR="00802E95" w:rsidRPr="00326CC1">
          <w:rPr>
            <w:rStyle w:val="Hyperlink"/>
            <w:rFonts w:ascii="Times New Roman" w:hAnsi="Times New Roman" w:cs="Times New Roman"/>
            <w:i/>
            <w:iCs/>
            <w:sz w:val="24"/>
            <w:szCs w:val="24"/>
          </w:rPr>
          <w:t xml:space="preserve"> </w:t>
        </w:r>
        <w:r w:rsidR="006F2842" w:rsidRPr="00326CC1">
          <w:rPr>
            <w:rStyle w:val="Hyperlink"/>
            <w:rFonts w:ascii="Times New Roman" w:hAnsi="Times New Roman" w:cs="Times New Roman"/>
            <w:i/>
            <w:iCs/>
            <w:sz w:val="24"/>
            <w:szCs w:val="24"/>
          </w:rPr>
          <w:t>v. Bulgaria (no. 49669/07)</w:t>
        </w:r>
      </w:hyperlink>
    </w:p>
    <w:p w14:paraId="7F493627" w14:textId="77777777" w:rsidR="00BD1FAD" w:rsidRPr="00326CC1" w:rsidRDefault="00BD1FAD" w:rsidP="006F2842">
      <w:pPr>
        <w:pStyle w:val="NoSpacing"/>
        <w:jc w:val="both"/>
        <w:rPr>
          <w:rStyle w:val="normal--char"/>
          <w:rFonts w:ascii="Times New Roman" w:hAnsi="Times New Roman" w:cs="Times New Roman"/>
          <w:color w:val="000000"/>
          <w:sz w:val="24"/>
          <w:szCs w:val="24"/>
          <w:lang w:val="bg-BG"/>
        </w:rPr>
      </w:pPr>
    </w:p>
    <w:p w14:paraId="36AF6A75" w14:textId="77777777" w:rsidR="006F2842" w:rsidRPr="00326CC1" w:rsidRDefault="006F2842" w:rsidP="006F2842">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w:t>
      </w:r>
      <w:hyperlink r:id="rId479" w:history="1">
        <w:r w:rsidRPr="00326CC1">
          <w:rPr>
            <w:rStyle w:val="Hyperlink"/>
            <w:rFonts w:ascii="Times New Roman" w:hAnsi="Times New Roman" w:cs="Times New Roman"/>
            <w:sz w:val="24"/>
            <w:szCs w:val="24"/>
          </w:rPr>
          <w:t>Бюлетин № 16</w:t>
        </w:r>
      </w:hyperlink>
    </w:p>
    <w:p w14:paraId="0293E0C0" w14:textId="77777777" w:rsidR="006F2842" w:rsidRPr="00326CC1" w:rsidRDefault="00D1652E" w:rsidP="006F2842">
      <w:pPr>
        <w:pStyle w:val="JuList"/>
        <w:keepNext/>
        <w:keepLines/>
        <w:pBdr>
          <w:bottom w:val="single" w:sz="4" w:space="1" w:color="auto"/>
        </w:pBdr>
        <w:spacing w:line="240" w:lineRule="auto"/>
        <w:ind w:left="0" w:firstLine="0"/>
        <w:rPr>
          <w:rStyle w:val="normal--char"/>
          <w:iCs/>
          <w:szCs w:val="24"/>
          <w:lang w:val="bg-BG"/>
        </w:rPr>
      </w:pPr>
      <w:hyperlink r:id="rId480" w:history="1">
        <w:r w:rsidR="006F2842" w:rsidRPr="00326CC1">
          <w:rPr>
            <w:rStyle w:val="Hyperlink"/>
            <w:i/>
            <w:iCs/>
            <w:szCs w:val="24"/>
          </w:rPr>
          <w:t>Iordan</w:t>
        </w:r>
        <w:r w:rsidR="006F2842" w:rsidRPr="00326CC1">
          <w:rPr>
            <w:rStyle w:val="Hyperlink"/>
            <w:i/>
            <w:iCs/>
            <w:szCs w:val="24"/>
            <w:lang w:val="bg-BG"/>
          </w:rPr>
          <w:t xml:space="preserve"> </w:t>
        </w:r>
        <w:r w:rsidR="006F2842" w:rsidRPr="00326CC1">
          <w:rPr>
            <w:rStyle w:val="Hyperlink"/>
            <w:i/>
            <w:iCs/>
            <w:szCs w:val="24"/>
          </w:rPr>
          <w:t>Petrov</w:t>
        </w:r>
        <w:r w:rsidR="006F2842" w:rsidRPr="00326CC1">
          <w:rPr>
            <w:rStyle w:val="Hyperlink"/>
            <w:i/>
            <w:iCs/>
            <w:szCs w:val="24"/>
            <w:lang w:val="bg-BG"/>
          </w:rPr>
          <w:t xml:space="preserve"> </w:t>
        </w:r>
        <w:r w:rsidR="006F2842" w:rsidRPr="00326CC1">
          <w:rPr>
            <w:rStyle w:val="Hyperlink"/>
            <w:i/>
            <w:iCs/>
            <w:szCs w:val="24"/>
          </w:rPr>
          <w:t>v</w:t>
        </w:r>
        <w:r w:rsidR="006F2842" w:rsidRPr="00326CC1">
          <w:rPr>
            <w:rStyle w:val="Hyperlink"/>
            <w:i/>
            <w:iCs/>
            <w:szCs w:val="24"/>
            <w:lang w:val="bg-BG"/>
          </w:rPr>
          <w:t xml:space="preserve">. </w:t>
        </w:r>
        <w:r w:rsidR="006F2842" w:rsidRPr="00326CC1">
          <w:rPr>
            <w:rStyle w:val="Hyperlink"/>
            <w:i/>
            <w:iCs/>
            <w:szCs w:val="24"/>
          </w:rPr>
          <w:t>Bulgaria</w:t>
        </w:r>
        <w:r w:rsidR="006F2842" w:rsidRPr="00326CC1">
          <w:rPr>
            <w:rStyle w:val="Hyperlink"/>
            <w:i/>
            <w:iCs/>
            <w:szCs w:val="24"/>
            <w:lang w:val="bg-BG"/>
          </w:rPr>
          <w:t xml:space="preserve"> (</w:t>
        </w:r>
        <w:r w:rsidR="006F2842" w:rsidRPr="00326CC1">
          <w:rPr>
            <w:rStyle w:val="Hyperlink"/>
            <w:i/>
            <w:iCs/>
            <w:szCs w:val="24"/>
          </w:rPr>
          <w:t>no</w:t>
        </w:r>
        <w:r w:rsidR="006F2842" w:rsidRPr="00326CC1">
          <w:rPr>
            <w:rStyle w:val="Hyperlink"/>
            <w:i/>
            <w:iCs/>
            <w:szCs w:val="24"/>
            <w:lang w:val="bg-BG"/>
          </w:rPr>
          <w:t>. 22926/04)</w:t>
        </w:r>
      </w:hyperlink>
    </w:p>
    <w:p w14:paraId="7E21DBD8" w14:textId="77777777" w:rsidR="00BD1FAD" w:rsidRPr="00326CC1" w:rsidRDefault="00BD1FAD" w:rsidP="006F2842">
      <w:pPr>
        <w:pStyle w:val="NoSpacing"/>
        <w:jc w:val="both"/>
        <w:rPr>
          <w:rStyle w:val="normal--char"/>
          <w:rFonts w:ascii="Times New Roman" w:hAnsi="Times New Roman" w:cs="Times New Roman"/>
          <w:color w:val="000000"/>
          <w:sz w:val="24"/>
          <w:szCs w:val="24"/>
          <w:lang w:val="bg-BG"/>
        </w:rPr>
      </w:pPr>
    </w:p>
    <w:p w14:paraId="73FBF337" w14:textId="77777777" w:rsidR="006F2842" w:rsidRPr="00326CC1" w:rsidRDefault="00BD1FAD" w:rsidP="006F2842">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Държавата не е изпълнила процедурното си задължение по чл. 3 на Конвенцията да проведе разследване в случай на упражнено сериозно насилие върху жалбоподателя. </w:t>
      </w:r>
      <w:hyperlink r:id="rId481" w:history="1">
        <w:r w:rsidRPr="00326CC1">
          <w:rPr>
            <w:rStyle w:val="Hyperlink"/>
            <w:rFonts w:ascii="Times New Roman" w:hAnsi="Times New Roman" w:cs="Times New Roman"/>
            <w:sz w:val="24"/>
            <w:szCs w:val="24"/>
          </w:rPr>
          <w:t>Бюлетин № 16</w:t>
        </w:r>
      </w:hyperlink>
    </w:p>
    <w:p w14:paraId="23AE7E97" w14:textId="77777777" w:rsidR="00BD1FAD" w:rsidRPr="00326CC1" w:rsidRDefault="00D1652E" w:rsidP="00BD1FAD">
      <w:pPr>
        <w:pBdr>
          <w:bottom w:val="single" w:sz="4" w:space="1" w:color="auto"/>
        </w:pBdr>
        <w:spacing w:after="0" w:line="240" w:lineRule="auto"/>
        <w:jc w:val="both"/>
        <w:rPr>
          <w:rFonts w:ascii="Times New Roman" w:hAnsi="Times New Roman" w:cs="Times New Roman"/>
          <w:i/>
          <w:iCs/>
          <w:sz w:val="24"/>
          <w:szCs w:val="24"/>
        </w:rPr>
      </w:pPr>
      <w:hyperlink r:id="rId482" w:history="1">
        <w:r w:rsidR="00BD1FAD" w:rsidRPr="00326CC1">
          <w:rPr>
            <w:rStyle w:val="Hyperlink"/>
            <w:rFonts w:ascii="Times New Roman" w:hAnsi="Times New Roman" w:cs="Times New Roman"/>
            <w:i/>
            <w:sz w:val="24"/>
            <w:szCs w:val="24"/>
          </w:rPr>
          <w:t>Biser Kostov v. Bulgaria (no. 32662/06)</w:t>
        </w:r>
      </w:hyperlink>
    </w:p>
    <w:p w14:paraId="783B3933" w14:textId="77777777" w:rsidR="00BD1FAD" w:rsidRPr="00326CC1" w:rsidRDefault="00BD1FAD" w:rsidP="006F2842">
      <w:pPr>
        <w:pStyle w:val="NoSpacing"/>
        <w:jc w:val="both"/>
        <w:rPr>
          <w:rStyle w:val="normal--char"/>
          <w:rFonts w:ascii="Times New Roman" w:hAnsi="Times New Roman" w:cs="Times New Roman"/>
          <w:color w:val="000000"/>
          <w:sz w:val="24"/>
          <w:szCs w:val="24"/>
          <w:lang w:val="bg-BG"/>
        </w:rPr>
      </w:pPr>
    </w:p>
    <w:p w14:paraId="130E4B46" w14:textId="77777777" w:rsidR="00BD1FAD" w:rsidRPr="00326CC1" w:rsidRDefault="00BD1FAD" w:rsidP="005C4BE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комуникира на Правителството жалба и задава въпроси на страните, за да установи налице ли е ефективно разследване по случай на твърдяно упражнено насилие </w:t>
      </w:r>
      <w:r w:rsidRPr="00326CC1">
        <w:rPr>
          <w:rStyle w:val="normal--char"/>
          <w:rFonts w:ascii="Times New Roman" w:hAnsi="Times New Roman" w:cs="Times New Roman"/>
          <w:color w:val="000000"/>
          <w:sz w:val="24"/>
          <w:szCs w:val="24"/>
          <w:lang w:val="bg-BG"/>
        </w:rPr>
        <w:lastRenderedPageBreak/>
        <w:t xml:space="preserve">срещу тримата жалбоподатели при провеждането на специализирана полицейска операция, за което се твърди, че е нарушило чл. 3 от Конвенцията. </w:t>
      </w:r>
      <w:hyperlink r:id="rId483" w:history="1">
        <w:r w:rsidRPr="00326CC1">
          <w:rPr>
            <w:rStyle w:val="Hyperlink"/>
            <w:rFonts w:ascii="Times New Roman" w:hAnsi="Times New Roman" w:cs="Times New Roman"/>
            <w:sz w:val="24"/>
            <w:szCs w:val="24"/>
          </w:rPr>
          <w:t>Бюлетин № 16</w:t>
        </w:r>
      </w:hyperlink>
    </w:p>
    <w:p w14:paraId="266A65B8" w14:textId="77777777" w:rsidR="00BD1FAD" w:rsidRPr="00326CC1" w:rsidRDefault="00D1652E" w:rsidP="005C4BE1">
      <w:pPr>
        <w:pBdr>
          <w:bottom w:val="single" w:sz="4" w:space="1" w:color="auto"/>
        </w:pBdr>
        <w:spacing w:after="0" w:line="240" w:lineRule="auto"/>
        <w:jc w:val="both"/>
        <w:rPr>
          <w:rStyle w:val="normal--char"/>
          <w:rFonts w:ascii="Times New Roman" w:hAnsi="Times New Roman" w:cs="Times New Roman"/>
          <w:i/>
          <w:iCs/>
          <w:sz w:val="24"/>
          <w:szCs w:val="24"/>
        </w:rPr>
      </w:pPr>
      <w:hyperlink r:id="rId484" w:history="1">
        <w:r w:rsidR="00BD1FAD" w:rsidRPr="00326CC1">
          <w:rPr>
            <w:rStyle w:val="Hyperlink"/>
            <w:rFonts w:ascii="Times New Roman" w:hAnsi="Times New Roman" w:cs="Times New Roman"/>
            <w:i/>
            <w:sz w:val="24"/>
            <w:szCs w:val="24"/>
            <w:lang w:val="en-US"/>
          </w:rPr>
          <w:t>Georgiev</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and</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others</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v</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Bulgaria</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no</w:t>
        </w:r>
        <w:r w:rsidR="00BD1FAD" w:rsidRPr="00326CC1">
          <w:rPr>
            <w:rStyle w:val="Hyperlink"/>
            <w:rFonts w:ascii="Times New Roman" w:hAnsi="Times New Roman" w:cs="Times New Roman"/>
            <w:i/>
            <w:sz w:val="24"/>
            <w:szCs w:val="24"/>
          </w:rPr>
          <w:t>. 51284/09)</w:t>
        </w:r>
      </w:hyperlink>
      <w:r w:rsidR="00BD1FAD" w:rsidRPr="00326CC1">
        <w:rPr>
          <w:rFonts w:ascii="Times New Roman" w:hAnsi="Times New Roman" w:cs="Times New Roman"/>
          <w:i/>
          <w:sz w:val="24"/>
          <w:szCs w:val="24"/>
        </w:rPr>
        <w:t xml:space="preserve"> </w:t>
      </w:r>
    </w:p>
    <w:p w14:paraId="5ACCFA8A" w14:textId="77777777" w:rsidR="000655D8" w:rsidRPr="00326CC1" w:rsidRDefault="000655D8" w:rsidP="000655D8">
      <w:pPr>
        <w:pStyle w:val="NoSpacing"/>
        <w:jc w:val="both"/>
        <w:rPr>
          <w:rFonts w:ascii="Times New Roman" w:hAnsi="Times New Roman" w:cs="Times New Roman"/>
          <w:sz w:val="24"/>
          <w:szCs w:val="24"/>
          <w:lang w:val="bg-BG"/>
        </w:rPr>
      </w:pPr>
    </w:p>
    <w:p w14:paraId="04B470E7" w14:textId="77777777" w:rsidR="006F2842" w:rsidRPr="00326CC1" w:rsidRDefault="000655D8" w:rsidP="000655D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Изнасилването на задържано лице от служител на бордовата охрана представлява изтезание; властите не са извършили адекватно разследване на инцидента, в противоречие с изискванията на чл. 3 от Конвенцията.</w:t>
      </w:r>
      <w:r w:rsidRPr="00326CC1">
        <w:rPr>
          <w:rStyle w:val="normal--char"/>
          <w:rFonts w:ascii="Times New Roman" w:hAnsi="Times New Roman" w:cs="Times New Roman"/>
          <w:color w:val="000000"/>
          <w:sz w:val="24"/>
          <w:szCs w:val="24"/>
          <w:lang w:val="bg-BG"/>
        </w:rPr>
        <w:t xml:space="preserve"> </w:t>
      </w:r>
      <w:hyperlink r:id="rId485" w:history="1">
        <w:r w:rsidRPr="00326CC1">
          <w:rPr>
            <w:rStyle w:val="Hyperlink"/>
            <w:rFonts w:ascii="Times New Roman" w:hAnsi="Times New Roman" w:cs="Times New Roman"/>
            <w:sz w:val="24"/>
            <w:szCs w:val="24"/>
            <w:lang w:val="bg-BG"/>
          </w:rPr>
          <w:t>Бюлетин № 16</w:t>
        </w:r>
      </w:hyperlink>
    </w:p>
    <w:p w14:paraId="195C0F8F" w14:textId="77777777" w:rsidR="000655D8" w:rsidRPr="00326CC1" w:rsidRDefault="00D1652E" w:rsidP="000655D8">
      <w:pPr>
        <w:pBdr>
          <w:bottom w:val="single" w:sz="4" w:space="1" w:color="auto"/>
        </w:pBdr>
        <w:spacing w:after="0" w:line="240" w:lineRule="auto"/>
        <w:jc w:val="both"/>
        <w:rPr>
          <w:rFonts w:ascii="Times New Roman" w:hAnsi="Times New Roman" w:cs="Times New Roman"/>
          <w:i/>
          <w:iCs/>
          <w:sz w:val="24"/>
          <w:szCs w:val="24"/>
        </w:rPr>
      </w:pPr>
      <w:hyperlink r:id="rId486" w:history="1">
        <w:r w:rsidR="000655D8" w:rsidRPr="00326CC1">
          <w:rPr>
            <w:rStyle w:val="Hyperlink"/>
            <w:rFonts w:ascii="Times New Roman" w:eastAsia="Times New Roman" w:hAnsi="Times New Roman" w:cs="Times New Roman"/>
            <w:bCs/>
            <w:i/>
            <w:sz w:val="24"/>
            <w:szCs w:val="24"/>
            <w:lang w:eastAsia="bg-BG"/>
          </w:rPr>
          <w:t xml:space="preserve">Zontul v. Greece </w:t>
        </w:r>
        <w:r w:rsidR="000655D8" w:rsidRPr="00326CC1">
          <w:rPr>
            <w:rStyle w:val="Hyperlink"/>
            <w:rFonts w:ascii="Times New Roman" w:hAnsi="Times New Roman" w:cs="Times New Roman"/>
            <w:i/>
            <w:sz w:val="24"/>
            <w:szCs w:val="24"/>
          </w:rPr>
          <w:t>(</w:t>
        </w:r>
        <w:r w:rsidR="000655D8" w:rsidRPr="00326CC1">
          <w:rPr>
            <w:rStyle w:val="Hyperlink"/>
            <w:rFonts w:ascii="Times New Roman" w:hAnsi="Times New Roman" w:cs="Times New Roman"/>
            <w:i/>
            <w:sz w:val="24"/>
            <w:szCs w:val="24"/>
            <w:lang w:val="en-US"/>
          </w:rPr>
          <w:t>no</w:t>
        </w:r>
        <w:r w:rsidR="000655D8" w:rsidRPr="00326CC1">
          <w:rPr>
            <w:rStyle w:val="Hyperlink"/>
            <w:rFonts w:ascii="Times New Roman" w:hAnsi="Times New Roman" w:cs="Times New Roman"/>
            <w:i/>
            <w:sz w:val="24"/>
            <w:szCs w:val="24"/>
          </w:rPr>
          <w:t xml:space="preserve">. </w:t>
        </w:r>
        <w:r w:rsidR="000655D8" w:rsidRPr="00326CC1">
          <w:rPr>
            <w:rStyle w:val="Hyperlink"/>
            <w:rFonts w:ascii="Times New Roman" w:eastAsia="Times New Roman" w:hAnsi="Times New Roman" w:cs="Times New Roman"/>
            <w:bCs/>
            <w:i/>
            <w:sz w:val="24"/>
            <w:szCs w:val="24"/>
            <w:lang w:eastAsia="bg-BG"/>
          </w:rPr>
          <w:t>12294/07</w:t>
        </w:r>
        <w:r w:rsidR="000655D8" w:rsidRPr="00326CC1">
          <w:rPr>
            <w:rStyle w:val="Hyperlink"/>
            <w:rFonts w:ascii="Times New Roman" w:hAnsi="Times New Roman" w:cs="Times New Roman"/>
            <w:i/>
            <w:sz w:val="24"/>
            <w:szCs w:val="24"/>
          </w:rPr>
          <w:t>)</w:t>
        </w:r>
      </w:hyperlink>
    </w:p>
    <w:p w14:paraId="7BCD98EB" w14:textId="77777777" w:rsidR="000655D8" w:rsidRPr="00326CC1" w:rsidRDefault="000655D8" w:rsidP="000655D8">
      <w:pPr>
        <w:pStyle w:val="NoSpacing"/>
        <w:jc w:val="both"/>
        <w:rPr>
          <w:rStyle w:val="normal--char"/>
          <w:rFonts w:ascii="Times New Roman" w:hAnsi="Times New Roman" w:cs="Times New Roman"/>
          <w:color w:val="000000"/>
          <w:sz w:val="24"/>
          <w:szCs w:val="24"/>
          <w:lang w:val="bg-BG"/>
        </w:rPr>
      </w:pPr>
    </w:p>
    <w:p w14:paraId="19706383" w14:textId="77777777" w:rsidR="000655D8" w:rsidRPr="00326CC1" w:rsidRDefault="00302969" w:rsidP="000655D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Налице е нарушение на материалния и процедурния аспект на чл. 3 при прекомерна и неоправдана употреба на сила от страна на полицията върху лишен от свобода и последвало неефективно разследване по случая, приключило с отказ за образуване на наказателно производство.</w:t>
      </w:r>
      <w:r w:rsidRPr="00326CC1">
        <w:rPr>
          <w:rStyle w:val="WW8Num4z0"/>
          <w:rFonts w:ascii="Times New Roman" w:hAnsi="Times New Roman" w:cs="Times New Roman"/>
          <w:color w:val="000000"/>
          <w:sz w:val="24"/>
          <w:szCs w:val="24"/>
          <w:lang w:val="bg-BG"/>
        </w:rPr>
        <w:t xml:space="preserve"> </w:t>
      </w:r>
      <w:hyperlink r:id="rId487" w:history="1">
        <w:r w:rsidRPr="00326CC1">
          <w:rPr>
            <w:rStyle w:val="Hyperlink"/>
            <w:rFonts w:ascii="Times New Roman" w:hAnsi="Times New Roman" w:cs="Times New Roman"/>
            <w:sz w:val="24"/>
            <w:szCs w:val="24"/>
          </w:rPr>
          <w:t>Бюлетин № 19</w:t>
        </w:r>
      </w:hyperlink>
    </w:p>
    <w:p w14:paraId="07A6610D" w14:textId="77777777" w:rsidR="00302969" w:rsidRPr="00326CC1" w:rsidRDefault="00D1652E" w:rsidP="004A0554">
      <w:pPr>
        <w:pBdr>
          <w:bottom w:val="single" w:sz="4" w:space="1" w:color="auto"/>
        </w:pBdr>
        <w:spacing w:after="0" w:line="240" w:lineRule="auto"/>
        <w:jc w:val="both"/>
        <w:rPr>
          <w:rStyle w:val="normal--char"/>
          <w:rFonts w:ascii="Times New Roman" w:hAnsi="Times New Roman" w:cs="Times New Roman"/>
          <w:i/>
          <w:iCs/>
          <w:sz w:val="24"/>
          <w:szCs w:val="24"/>
        </w:rPr>
      </w:pPr>
      <w:hyperlink r:id="rId488" w:history="1">
        <w:r w:rsidR="00302969" w:rsidRPr="00326CC1">
          <w:rPr>
            <w:rStyle w:val="Hyperlink"/>
            <w:rFonts w:ascii="Times New Roman" w:hAnsi="Times New Roman" w:cs="Times New Roman"/>
            <w:i/>
            <w:iCs/>
            <w:sz w:val="24"/>
            <w:szCs w:val="24"/>
            <w:lang w:val="en-US"/>
          </w:rPr>
          <w:t>Dimitar</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Dimitrov</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v</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Bulgaria</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no</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rPr>
          <w:t>18059/05</w:t>
        </w:r>
        <w:r w:rsidR="00302969" w:rsidRPr="00326CC1">
          <w:rPr>
            <w:rStyle w:val="Hyperlink"/>
            <w:rFonts w:ascii="Times New Roman" w:hAnsi="Times New Roman" w:cs="Times New Roman"/>
            <w:i/>
            <w:iCs/>
            <w:sz w:val="24"/>
            <w:szCs w:val="24"/>
            <w:lang w:val="ru-RU"/>
          </w:rPr>
          <w:t>)</w:t>
        </w:r>
      </w:hyperlink>
      <w:r w:rsidR="00302969" w:rsidRPr="00326CC1">
        <w:rPr>
          <w:rStyle w:val="normal--char"/>
          <w:rFonts w:ascii="Times New Roman" w:hAnsi="Times New Roman" w:cs="Times New Roman"/>
          <w:i/>
          <w:iCs/>
          <w:sz w:val="24"/>
          <w:szCs w:val="24"/>
        </w:rPr>
        <w:t xml:space="preserve"> </w:t>
      </w:r>
    </w:p>
    <w:p w14:paraId="14E5D5A4" w14:textId="77777777" w:rsidR="004A0554" w:rsidRPr="00326CC1" w:rsidRDefault="004A0554" w:rsidP="004A0554">
      <w:pPr>
        <w:pStyle w:val="NoSpacing"/>
        <w:jc w:val="both"/>
        <w:rPr>
          <w:rFonts w:ascii="Times New Roman" w:hAnsi="Times New Roman" w:cs="Times New Roman"/>
          <w:sz w:val="24"/>
          <w:szCs w:val="24"/>
          <w:lang w:val="bg-BG"/>
        </w:rPr>
      </w:pPr>
    </w:p>
    <w:p w14:paraId="5041A49B" w14:textId="77777777" w:rsidR="000655D8" w:rsidRPr="00326CC1" w:rsidRDefault="004A0554" w:rsidP="004A0554">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Неефективното разследване на нападение на ромска махала от група маскирани мъже представлява нарушение на забраната на нечовешкото и унизително отнасяне. </w:t>
      </w:r>
      <w:hyperlink r:id="rId489" w:history="1">
        <w:r w:rsidRPr="00326CC1">
          <w:rPr>
            <w:rStyle w:val="Hyperlink"/>
            <w:rFonts w:ascii="Times New Roman" w:hAnsi="Times New Roman" w:cs="Times New Roman"/>
            <w:sz w:val="24"/>
            <w:szCs w:val="24"/>
            <w:lang w:val="bg-BG"/>
          </w:rPr>
          <w:t>Бюл</w:t>
        </w:r>
        <w:r w:rsidR="002E7488">
          <w:rPr>
            <w:rStyle w:val="Hyperlink"/>
            <w:rFonts w:ascii="Times New Roman" w:hAnsi="Times New Roman" w:cs="Times New Roman"/>
            <w:sz w:val="24"/>
            <w:szCs w:val="24"/>
            <w:lang w:val="bg-BG"/>
          </w:rPr>
          <w:t xml:space="preserve">етин </w:t>
        </w:r>
        <w:r w:rsidR="000700C7" w:rsidRPr="00326CC1">
          <w:rPr>
            <w:rStyle w:val="Hyperlink"/>
            <w:rFonts w:ascii="Times New Roman" w:hAnsi="Times New Roman" w:cs="Times New Roman"/>
            <w:sz w:val="24"/>
            <w:szCs w:val="24"/>
            <w:lang w:val="bg-BG"/>
          </w:rPr>
          <w:t>№ 21</w:t>
        </w:r>
      </w:hyperlink>
    </w:p>
    <w:p w14:paraId="0154B8B6" w14:textId="77777777" w:rsidR="004A0554" w:rsidRPr="00326CC1" w:rsidRDefault="00D1652E" w:rsidP="004A0554">
      <w:pPr>
        <w:pBdr>
          <w:bottom w:val="single" w:sz="4" w:space="1" w:color="auto"/>
        </w:pBdr>
        <w:spacing w:after="0" w:line="240" w:lineRule="auto"/>
        <w:jc w:val="both"/>
        <w:rPr>
          <w:rStyle w:val="blue-underline"/>
          <w:rFonts w:ascii="Times New Roman" w:hAnsi="Times New Roman" w:cs="Times New Roman"/>
          <w:i/>
          <w:sz w:val="24"/>
          <w:szCs w:val="24"/>
        </w:rPr>
      </w:pPr>
      <w:hyperlink r:id="rId490" w:history="1">
        <w:r w:rsidR="004A0554" w:rsidRPr="00326CC1">
          <w:rPr>
            <w:rStyle w:val="Hyperlink"/>
            <w:rFonts w:ascii="Times New Roman" w:hAnsi="Times New Roman" w:cs="Times New Roman"/>
            <w:i/>
            <w:sz w:val="24"/>
            <w:szCs w:val="24"/>
          </w:rPr>
          <w:t xml:space="preserve">Koky and Others </w:t>
        </w:r>
        <w:r w:rsidR="004A0554" w:rsidRPr="00326CC1">
          <w:rPr>
            <w:rStyle w:val="Hyperlink"/>
            <w:rFonts w:ascii="Times New Roman" w:hAnsi="Times New Roman" w:cs="Times New Roman"/>
            <w:i/>
            <w:sz w:val="24"/>
            <w:szCs w:val="24"/>
            <w:lang w:val="en-US"/>
          </w:rPr>
          <w:t>v</w:t>
        </w:r>
        <w:r w:rsidR="004A0554" w:rsidRPr="00326CC1">
          <w:rPr>
            <w:rStyle w:val="Hyperlink"/>
            <w:rFonts w:ascii="Times New Roman" w:hAnsi="Times New Roman" w:cs="Times New Roman"/>
            <w:i/>
            <w:sz w:val="24"/>
            <w:szCs w:val="24"/>
          </w:rPr>
          <w:t>. Slovakia (</w:t>
        </w:r>
        <w:r w:rsidR="004A0554" w:rsidRPr="00326CC1">
          <w:rPr>
            <w:rStyle w:val="Hyperlink"/>
            <w:rFonts w:ascii="Times New Roman" w:hAnsi="Times New Roman" w:cs="Times New Roman"/>
            <w:i/>
            <w:sz w:val="24"/>
            <w:szCs w:val="24"/>
            <w:lang w:val="en-US"/>
          </w:rPr>
          <w:t>no</w:t>
        </w:r>
        <w:r w:rsidR="004A0554" w:rsidRPr="00326CC1">
          <w:rPr>
            <w:rStyle w:val="Hyperlink"/>
            <w:rFonts w:ascii="Times New Roman" w:hAnsi="Times New Roman" w:cs="Times New Roman"/>
            <w:i/>
            <w:sz w:val="24"/>
            <w:szCs w:val="24"/>
          </w:rPr>
          <w:t>.13624/03)</w:t>
        </w:r>
      </w:hyperlink>
    </w:p>
    <w:p w14:paraId="2A3ECEE6" w14:textId="77777777" w:rsidR="003E4FC1" w:rsidRPr="00326CC1" w:rsidRDefault="003E4FC1" w:rsidP="001F69B2">
      <w:pPr>
        <w:pStyle w:val="Normal1"/>
        <w:spacing w:before="0" w:after="0"/>
        <w:jc w:val="both"/>
        <w:rPr>
          <w:lang w:val="bg-BG"/>
        </w:rPr>
      </w:pPr>
    </w:p>
    <w:p w14:paraId="46940A8C" w14:textId="77777777" w:rsidR="00171DA7" w:rsidRPr="00326CC1" w:rsidRDefault="001F69B2" w:rsidP="001F69B2">
      <w:pPr>
        <w:pStyle w:val="Normal1"/>
        <w:spacing w:before="0" w:after="0"/>
        <w:jc w:val="both"/>
        <w:rPr>
          <w:lang w:val="bg-BG"/>
        </w:rPr>
      </w:pPr>
      <w:r w:rsidRPr="00326CC1">
        <w:t xml:space="preserve">Съдът е комуникирал жалба на жена, отвлечена с цел проституция, която е била бита и насилвана в продължение на две денонощия и твърди, че двама от извършителите са били полицейски служители. </w:t>
      </w:r>
      <w:hyperlink r:id="rId491" w:history="1">
        <w:r w:rsidRPr="00326CC1">
          <w:rPr>
            <w:rStyle w:val="Hyperlink"/>
          </w:rPr>
          <w:t>Бюлетин № 24</w:t>
        </w:r>
      </w:hyperlink>
      <w:r w:rsidRPr="00326CC1">
        <w:t xml:space="preserve"> </w:t>
      </w:r>
    </w:p>
    <w:p w14:paraId="38657CA8" w14:textId="77777777" w:rsidR="001F69B2" w:rsidRPr="00326CC1" w:rsidRDefault="00D1652E" w:rsidP="003E4FC1">
      <w:pPr>
        <w:pStyle w:val="Normal1"/>
        <w:pBdr>
          <w:bottom w:val="single" w:sz="4" w:space="1" w:color="auto"/>
        </w:pBdr>
        <w:spacing w:before="0" w:after="0"/>
        <w:jc w:val="both"/>
        <w:rPr>
          <w:i/>
          <w:lang w:val="bg-BG"/>
        </w:rPr>
      </w:pPr>
      <w:hyperlink r:id="rId492" w:history="1">
        <w:r w:rsidR="001F69B2" w:rsidRPr="00326CC1">
          <w:rPr>
            <w:rStyle w:val="Hyperlink"/>
            <w:i/>
            <w:lang w:eastAsia="bg-BG"/>
          </w:rPr>
          <w:t>S.Z. c. Bulgarie</w:t>
        </w:r>
      </w:hyperlink>
      <w:r w:rsidR="001F69B2" w:rsidRPr="00326CC1">
        <w:rPr>
          <w:i/>
          <w:lang w:eastAsia="bg-BG"/>
        </w:rPr>
        <w:t xml:space="preserve"> (</w:t>
      </w:r>
      <w:r w:rsidR="00001480" w:rsidRPr="00326CC1">
        <w:rPr>
          <w:i/>
          <w:lang w:val="en-US" w:eastAsia="bg-BG"/>
        </w:rPr>
        <w:t>no</w:t>
      </w:r>
      <w:r w:rsidR="00001480" w:rsidRPr="00326CC1">
        <w:rPr>
          <w:i/>
          <w:lang w:eastAsia="bg-BG"/>
        </w:rPr>
        <w:t>.</w:t>
      </w:r>
      <w:r w:rsidR="001F69B2" w:rsidRPr="00326CC1">
        <w:rPr>
          <w:i/>
          <w:lang w:eastAsia="bg-BG"/>
        </w:rPr>
        <w:t xml:space="preserve"> 29263/12) </w:t>
      </w:r>
    </w:p>
    <w:p w14:paraId="286C0875" w14:textId="77777777" w:rsidR="00962ACE" w:rsidRPr="00326CC1" w:rsidRDefault="00962ACE" w:rsidP="00962ACE">
      <w:pPr>
        <w:pStyle w:val="NoSpacing"/>
        <w:jc w:val="both"/>
        <w:rPr>
          <w:rStyle w:val="normal--char"/>
          <w:rFonts w:ascii="Times New Roman" w:hAnsi="Times New Roman" w:cs="Times New Roman"/>
          <w:color w:val="000000"/>
          <w:sz w:val="24"/>
          <w:szCs w:val="24"/>
        </w:rPr>
      </w:pPr>
    </w:p>
    <w:p w14:paraId="538D38A9" w14:textId="77777777" w:rsidR="008B4B54" w:rsidRPr="00326CC1" w:rsidRDefault="008B4B54" w:rsidP="008B4B5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Румъния не е изпълнила процедурните си задължения по членове 2 и 3 от Конвенцията да осъществи ефективно разследване, годно да доведе до разкриване и наказване на отговорните за насилието при въоръженото потушаване на масовите демонстрации в Букурещ, извършено на 13 и 14 юни 1990 г. </w:t>
      </w:r>
      <w:hyperlink r:id="rId493" w:history="1">
        <w:r w:rsidRPr="00326CC1">
          <w:rPr>
            <w:rStyle w:val="Hyperlink"/>
            <w:rFonts w:ascii="Times New Roman" w:hAnsi="Times New Roman" w:cs="Times New Roman"/>
            <w:sz w:val="24"/>
            <w:szCs w:val="24"/>
            <w:lang w:val="bg-BG"/>
          </w:rPr>
          <w:t>Бюлетин № 32</w:t>
        </w:r>
      </w:hyperlink>
    </w:p>
    <w:p w14:paraId="6BC38229" w14:textId="77777777" w:rsidR="008B4B54" w:rsidRPr="00326CC1" w:rsidRDefault="00D1652E" w:rsidP="008B4B54">
      <w:pPr>
        <w:pStyle w:val="NoSpacing"/>
        <w:pBdr>
          <w:bottom w:val="single" w:sz="4" w:space="1" w:color="auto"/>
        </w:pBdr>
        <w:jc w:val="both"/>
        <w:rPr>
          <w:rFonts w:ascii="Times New Roman" w:hAnsi="Times New Roman" w:cs="Times New Roman"/>
          <w:iCs/>
          <w:sz w:val="24"/>
          <w:szCs w:val="24"/>
          <w:lang w:val="bg-BG"/>
        </w:rPr>
      </w:pPr>
      <w:hyperlink r:id="rId494" w:history="1">
        <w:r w:rsidR="008B4B54" w:rsidRPr="00326CC1">
          <w:rPr>
            <w:rStyle w:val="Hyperlink"/>
            <w:rFonts w:ascii="Times New Roman" w:hAnsi="Times New Roman" w:cs="Times New Roman"/>
            <w:i/>
            <w:sz w:val="24"/>
            <w:szCs w:val="24"/>
            <w:lang w:val="bg-BG"/>
          </w:rPr>
          <w:t>Mocanu and Others v. Romania (nos. 10865/09, 45886/07 и 32431/08)</w:t>
        </w:r>
      </w:hyperlink>
      <w:r w:rsidR="008B4B54" w:rsidRPr="00326CC1">
        <w:rPr>
          <w:rFonts w:ascii="Times New Roman" w:hAnsi="Times New Roman" w:cs="Times New Roman"/>
          <w:i/>
          <w:sz w:val="24"/>
          <w:szCs w:val="24"/>
          <w:lang w:val="bg-BG"/>
        </w:rPr>
        <w:t xml:space="preserve"> - </w:t>
      </w:r>
      <w:r w:rsidR="008B4B54" w:rsidRPr="00326CC1">
        <w:rPr>
          <w:rStyle w:val="s6b621b36"/>
          <w:rFonts w:ascii="Times New Roman" w:hAnsi="Times New Roman" w:cs="Times New Roman"/>
          <w:i/>
          <w:iCs/>
          <w:sz w:val="24"/>
          <w:szCs w:val="24"/>
          <w:lang w:val="bg-BG"/>
        </w:rPr>
        <w:t>Решение на Голямото отделение</w:t>
      </w:r>
    </w:p>
    <w:p w14:paraId="466545C5" w14:textId="77777777" w:rsidR="00962ACE" w:rsidRPr="00326CC1" w:rsidRDefault="00962ACE" w:rsidP="00962ACE">
      <w:pPr>
        <w:pStyle w:val="NoSpacing"/>
        <w:jc w:val="both"/>
        <w:rPr>
          <w:rStyle w:val="normal--char"/>
          <w:rFonts w:ascii="Times New Roman" w:hAnsi="Times New Roman" w:cs="Times New Roman"/>
          <w:color w:val="000000"/>
          <w:sz w:val="24"/>
          <w:szCs w:val="24"/>
          <w:lang w:val="bg-BG"/>
        </w:rPr>
      </w:pPr>
    </w:p>
    <w:p w14:paraId="36327F8B" w14:textId="77777777" w:rsidR="005D6B06" w:rsidRPr="002E7488" w:rsidRDefault="005D6B06" w:rsidP="005D6B06">
      <w:pPr>
        <w:autoSpaceDE w:val="0"/>
        <w:spacing w:after="0" w:line="240" w:lineRule="auto"/>
        <w:jc w:val="both"/>
        <w:rPr>
          <w:rFonts w:ascii="Times New Roman" w:hAnsi="Times New Roman" w:cs="Times New Roman"/>
          <w:iCs/>
          <w:color w:val="000000"/>
          <w:sz w:val="24"/>
          <w:szCs w:val="24"/>
        </w:rPr>
      </w:pPr>
      <w:r w:rsidRPr="00326CC1">
        <w:rPr>
          <w:rFonts w:ascii="Times New Roman" w:hAnsi="Times New Roman" w:cs="Times New Roman"/>
          <w:iCs/>
          <w:color w:val="000000"/>
          <w:sz w:val="24"/>
          <w:szCs w:val="24"/>
        </w:rPr>
        <w:t xml:space="preserve">Прекомерно продължителното и неефективно разследване на отвличанетс цел принуждаване към проституция, противозаконното лишаване от свобода и изнасилванията, на които е станала жертва жалбоподателката е в нарушение на чл. 3, както и неразследването на твърдението й за участие на определени лица, включително полицейски служители, и на твърдението й, че се касае за част от мрежа за трафик на жени. По чл. 46 Съдът констатира наличието на системен проблем, свързан с неефективността на разследванията, в нарушение на процедурните задължения по чл. 2 и чл. 3 от </w:t>
      </w:r>
      <w:r w:rsidRPr="002E7488">
        <w:rPr>
          <w:rFonts w:ascii="Times New Roman" w:hAnsi="Times New Roman" w:cs="Times New Roman"/>
          <w:iCs/>
          <w:color w:val="000000"/>
          <w:sz w:val="24"/>
          <w:szCs w:val="24"/>
        </w:rPr>
        <w:t xml:space="preserve">Конвенцията. </w:t>
      </w:r>
      <w:hyperlink r:id="rId495" w:history="1">
        <w:r w:rsidR="00326CC1" w:rsidRPr="002E7488">
          <w:rPr>
            <w:rStyle w:val="Hyperlink"/>
            <w:rFonts w:ascii="Times New Roman" w:hAnsi="Times New Roman" w:cs="Times New Roman"/>
            <w:sz w:val="24"/>
            <w:szCs w:val="24"/>
          </w:rPr>
          <w:t>Бюлетин № 38</w:t>
        </w:r>
      </w:hyperlink>
    </w:p>
    <w:p w14:paraId="4A53BD54" w14:textId="77777777" w:rsidR="005D6B06" w:rsidRPr="00326CC1" w:rsidRDefault="00D1652E" w:rsidP="005D6B06">
      <w:pPr>
        <w:pBdr>
          <w:bottom w:val="single" w:sz="4" w:space="1" w:color="auto"/>
        </w:pBdr>
        <w:autoSpaceDE w:val="0"/>
        <w:spacing w:after="0" w:line="240" w:lineRule="auto"/>
        <w:jc w:val="both"/>
        <w:rPr>
          <w:rFonts w:ascii="Times New Roman" w:hAnsi="Times New Roman" w:cs="Times New Roman"/>
          <w:iCs/>
          <w:color w:val="000000"/>
          <w:sz w:val="24"/>
          <w:szCs w:val="24"/>
        </w:rPr>
      </w:pPr>
      <w:hyperlink r:id="rId496" w:history="1">
        <w:r w:rsidR="005D6B06" w:rsidRPr="00326CC1">
          <w:rPr>
            <w:rStyle w:val="Hyperlink"/>
            <w:rFonts w:ascii="Times New Roman" w:hAnsi="Times New Roman" w:cs="Times New Roman"/>
            <w:i/>
            <w:sz w:val="24"/>
            <w:szCs w:val="24"/>
            <w:lang w:val="en-GB"/>
          </w:rPr>
          <w:t>S</w:t>
        </w:r>
        <w:r w:rsidR="005D6B06" w:rsidRPr="00326CC1">
          <w:rPr>
            <w:rStyle w:val="Hyperlink"/>
            <w:rFonts w:ascii="Times New Roman" w:hAnsi="Times New Roman" w:cs="Times New Roman"/>
            <w:i/>
            <w:sz w:val="24"/>
            <w:szCs w:val="24"/>
          </w:rPr>
          <w:t>.</w:t>
        </w:r>
        <w:r w:rsidR="005D6B06" w:rsidRPr="00326CC1">
          <w:rPr>
            <w:rStyle w:val="Hyperlink"/>
            <w:rFonts w:ascii="Times New Roman" w:hAnsi="Times New Roman" w:cs="Times New Roman"/>
            <w:i/>
            <w:sz w:val="24"/>
            <w:szCs w:val="24"/>
            <w:lang w:val="en-GB"/>
          </w:rPr>
          <w:t>Z</w:t>
        </w:r>
        <w:r w:rsidR="005D6B06" w:rsidRPr="00326CC1">
          <w:rPr>
            <w:rStyle w:val="Hyperlink"/>
            <w:rFonts w:ascii="Times New Roman" w:hAnsi="Times New Roman" w:cs="Times New Roman"/>
            <w:i/>
            <w:sz w:val="24"/>
            <w:szCs w:val="24"/>
          </w:rPr>
          <w:t xml:space="preserve">. </w:t>
        </w:r>
        <w:r w:rsidR="005D6B06" w:rsidRPr="00326CC1">
          <w:rPr>
            <w:rStyle w:val="Hyperlink"/>
            <w:rFonts w:ascii="Times New Roman" w:hAnsi="Times New Roman" w:cs="Times New Roman"/>
            <w:i/>
            <w:sz w:val="24"/>
            <w:szCs w:val="24"/>
            <w:lang w:val="en-GB"/>
          </w:rPr>
          <w:t>v</w:t>
        </w:r>
        <w:r w:rsidR="005D6B06" w:rsidRPr="00326CC1">
          <w:rPr>
            <w:rStyle w:val="Hyperlink"/>
            <w:rFonts w:ascii="Times New Roman" w:hAnsi="Times New Roman" w:cs="Times New Roman"/>
            <w:i/>
            <w:sz w:val="24"/>
            <w:szCs w:val="24"/>
          </w:rPr>
          <w:t xml:space="preserve">. </w:t>
        </w:r>
        <w:r w:rsidR="005D6B06" w:rsidRPr="00326CC1">
          <w:rPr>
            <w:rStyle w:val="Hyperlink"/>
            <w:rFonts w:ascii="Times New Roman" w:hAnsi="Times New Roman" w:cs="Times New Roman"/>
            <w:i/>
            <w:sz w:val="24"/>
            <w:szCs w:val="24"/>
            <w:lang w:val="en-GB"/>
          </w:rPr>
          <w:t>Bulgaria</w:t>
        </w:r>
        <w:r w:rsidR="005D6B06" w:rsidRPr="00326CC1">
          <w:rPr>
            <w:rStyle w:val="Hyperlink"/>
            <w:rFonts w:ascii="Times New Roman" w:hAnsi="Times New Roman" w:cs="Times New Roman"/>
            <w:i/>
            <w:sz w:val="24"/>
            <w:szCs w:val="24"/>
          </w:rPr>
          <w:t xml:space="preserve"> (</w:t>
        </w:r>
        <w:r w:rsidR="005D6B06" w:rsidRPr="00326CC1">
          <w:rPr>
            <w:rStyle w:val="Hyperlink"/>
            <w:rFonts w:ascii="Times New Roman" w:hAnsi="Times New Roman" w:cs="Times New Roman"/>
            <w:i/>
            <w:sz w:val="24"/>
            <w:szCs w:val="24"/>
            <w:lang w:val="en-GB"/>
          </w:rPr>
          <w:t>no</w:t>
        </w:r>
        <w:r w:rsidR="005D6B06" w:rsidRPr="00326CC1">
          <w:rPr>
            <w:rStyle w:val="Hyperlink"/>
            <w:rFonts w:ascii="Times New Roman" w:hAnsi="Times New Roman" w:cs="Times New Roman"/>
            <w:i/>
            <w:sz w:val="24"/>
            <w:szCs w:val="24"/>
          </w:rPr>
          <w:t>. 29263/12)</w:t>
        </w:r>
      </w:hyperlink>
    </w:p>
    <w:p w14:paraId="09932473" w14:textId="77777777" w:rsidR="005D6B06" w:rsidRDefault="005D6B06" w:rsidP="005D6B06">
      <w:pPr>
        <w:autoSpaceDE w:val="0"/>
        <w:spacing w:after="0" w:line="240" w:lineRule="auto"/>
        <w:jc w:val="both"/>
        <w:rPr>
          <w:rFonts w:ascii="Times New Roman" w:hAnsi="Times New Roman" w:cs="Times New Roman"/>
          <w:iCs/>
          <w:color w:val="000000"/>
          <w:sz w:val="24"/>
          <w:szCs w:val="24"/>
        </w:rPr>
      </w:pPr>
    </w:p>
    <w:p w14:paraId="6CE9F696" w14:textId="77777777" w:rsidR="002E7488" w:rsidRPr="00CE689E" w:rsidRDefault="002E7488" w:rsidP="002E7488">
      <w:pPr>
        <w:pStyle w:val="ListParagraph"/>
        <w:spacing w:after="0" w:line="240" w:lineRule="auto"/>
        <w:ind w:left="0"/>
        <w:jc w:val="both"/>
        <w:rPr>
          <w:rFonts w:ascii="Times New Roman" w:hAnsi="Times New Roman" w:cs="Times New Roman"/>
          <w:sz w:val="24"/>
          <w:szCs w:val="24"/>
        </w:rPr>
      </w:pPr>
      <w:r w:rsidRPr="002E7488">
        <w:rPr>
          <w:rFonts w:ascii="Times New Roman" w:hAnsi="Times New Roman" w:cs="Times New Roman"/>
          <w:sz w:val="24"/>
          <w:szCs w:val="24"/>
        </w:rPr>
        <w:t>Нарушение на материалния аспект на чл. 3 от Конвенцията, защото властите са установили, че полицията е употребила спрямо жалбоподателите сила, но не и нейната необходимост и п</w:t>
      </w:r>
      <w:r>
        <w:rPr>
          <w:rFonts w:ascii="Times New Roman" w:hAnsi="Times New Roman" w:cs="Times New Roman"/>
          <w:sz w:val="24"/>
          <w:szCs w:val="24"/>
        </w:rPr>
        <w:t xml:space="preserve">ропорционалност при конкретните обстоятелства, </w:t>
      </w:r>
      <w:r w:rsidRPr="002E7488">
        <w:rPr>
          <w:rFonts w:ascii="Times New Roman" w:hAnsi="Times New Roman" w:cs="Times New Roman"/>
          <w:sz w:val="24"/>
          <w:szCs w:val="24"/>
        </w:rPr>
        <w:t xml:space="preserve">както и на процедурния му аспект, защото в резултат на оплакването на жалбоподателите срещу действията на полицията е било проведено разследване по повдигнатото на самите тях обвинение за набедяване на полицаите, а твърдението им за малтретиране не е било разгледано и прокуратурата не е постановила формален </w:t>
      </w:r>
      <w:r w:rsidRPr="00CE689E">
        <w:rPr>
          <w:rFonts w:ascii="Times New Roman" w:hAnsi="Times New Roman" w:cs="Times New Roman"/>
          <w:sz w:val="24"/>
          <w:szCs w:val="24"/>
        </w:rPr>
        <w:t xml:space="preserve">акт. </w:t>
      </w:r>
      <w:hyperlink r:id="rId497" w:history="1">
        <w:r w:rsidR="00CE689E" w:rsidRPr="00CE689E">
          <w:rPr>
            <w:rStyle w:val="Hyperlink"/>
            <w:rFonts w:ascii="Times New Roman" w:hAnsi="Times New Roman" w:cs="Times New Roman"/>
            <w:iCs/>
            <w:sz w:val="24"/>
            <w:szCs w:val="24"/>
          </w:rPr>
          <w:t>Бюлетин № 39</w:t>
        </w:r>
      </w:hyperlink>
    </w:p>
    <w:p w14:paraId="66A5DC24" w14:textId="77777777" w:rsidR="002E7488" w:rsidRPr="002E7488" w:rsidRDefault="00D1652E" w:rsidP="00CE689E">
      <w:pPr>
        <w:pStyle w:val="ListParagraph"/>
        <w:pBdr>
          <w:bottom w:val="single" w:sz="4" w:space="1" w:color="auto"/>
        </w:pBdr>
        <w:spacing w:after="0" w:line="240" w:lineRule="auto"/>
        <w:ind w:left="0"/>
        <w:jc w:val="both"/>
        <w:rPr>
          <w:rFonts w:ascii="Times New Roman" w:hAnsi="Times New Roman" w:cs="Times New Roman"/>
          <w:sz w:val="24"/>
          <w:szCs w:val="24"/>
        </w:rPr>
      </w:pPr>
      <w:hyperlink r:id="rId498" w:history="1">
        <w:r w:rsidR="002E7488" w:rsidRPr="002E7488">
          <w:rPr>
            <w:rStyle w:val="Hyperlink"/>
            <w:rFonts w:ascii="Times New Roman" w:hAnsi="Times New Roman" w:cs="Times New Roman"/>
            <w:i/>
            <w:sz w:val="24"/>
            <w:szCs w:val="24"/>
            <w:lang w:val="en-GB"/>
          </w:rPr>
          <w:t>Petkov</w:t>
        </w:r>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and</w:t>
        </w:r>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Parnarov</w:t>
        </w:r>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v</w:t>
        </w:r>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Bulgaria</w:t>
        </w:r>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no. 59273/10</w:t>
        </w:r>
        <w:r w:rsidR="002E7488" w:rsidRPr="002E7488">
          <w:rPr>
            <w:rStyle w:val="Hyperlink"/>
            <w:rFonts w:ascii="Times New Roman" w:hAnsi="Times New Roman" w:cs="Times New Roman"/>
            <w:i/>
            <w:sz w:val="24"/>
            <w:szCs w:val="24"/>
          </w:rPr>
          <w:t>)</w:t>
        </w:r>
      </w:hyperlink>
    </w:p>
    <w:p w14:paraId="03FB3077" w14:textId="77777777" w:rsidR="002E7488" w:rsidRPr="002E7488" w:rsidRDefault="002E7488" w:rsidP="005D6B06">
      <w:pPr>
        <w:autoSpaceDE w:val="0"/>
        <w:spacing w:after="0" w:line="240" w:lineRule="auto"/>
        <w:jc w:val="both"/>
        <w:rPr>
          <w:rFonts w:ascii="Times New Roman" w:hAnsi="Times New Roman" w:cs="Times New Roman"/>
          <w:iCs/>
          <w:color w:val="000000"/>
          <w:sz w:val="24"/>
          <w:szCs w:val="24"/>
        </w:rPr>
      </w:pPr>
    </w:p>
    <w:p w14:paraId="567F0179" w14:textId="77777777" w:rsidR="00B807E1" w:rsidRPr="00B807E1" w:rsidRDefault="00B807E1" w:rsidP="00B807E1">
      <w:pPr>
        <w:pStyle w:val="NoSpacing"/>
        <w:jc w:val="both"/>
        <w:rPr>
          <w:rFonts w:ascii="Times New Roman" w:hAnsi="Times New Roman" w:cs="Times New Roman"/>
          <w:sz w:val="24"/>
          <w:szCs w:val="24"/>
        </w:rPr>
      </w:pPr>
      <w:r w:rsidRPr="00B807E1">
        <w:rPr>
          <w:rFonts w:ascii="Times New Roman" w:hAnsi="Times New Roman" w:cs="Times New Roman"/>
          <w:sz w:val="24"/>
          <w:szCs w:val="24"/>
        </w:rPr>
        <w:t xml:space="preserve">Наказателното производство по обвинение в сексуално насилие е било белязано от продължителни периоди на пълно бездействие и макар да не може да се спекулира дали тези забавяния, за които правителството не е дало обяснение, са повлияли по някакъв начин изхода на делото, Съдът приема, че те не съответстват на процедурното изискване за бързина и следователно е налице нарушение на процедурните задължения по чл. 3. </w:t>
      </w:r>
      <w:hyperlink r:id="rId499" w:history="1">
        <w:r w:rsidR="00656CE1" w:rsidRPr="00215B2F">
          <w:rPr>
            <w:rStyle w:val="Hyperlink"/>
            <w:rFonts w:ascii="Times New Roman" w:hAnsi="Times New Roman" w:cs="Times New Roman"/>
            <w:sz w:val="24"/>
            <w:szCs w:val="24"/>
          </w:rPr>
          <w:t>Бюлетин № 40</w:t>
        </w:r>
      </w:hyperlink>
    </w:p>
    <w:p w14:paraId="61685A4B" w14:textId="77777777" w:rsidR="00B807E1" w:rsidRPr="00B807E1" w:rsidRDefault="00D1652E" w:rsidP="00B807E1">
      <w:pPr>
        <w:pStyle w:val="NoSpacing"/>
        <w:pBdr>
          <w:bottom w:val="single" w:sz="4" w:space="1" w:color="auto"/>
        </w:pBdr>
        <w:jc w:val="both"/>
        <w:rPr>
          <w:rStyle w:val="Hyperlink"/>
          <w:rFonts w:ascii="Times New Roman" w:hAnsi="Times New Roman" w:cs="Times New Roman"/>
          <w:i/>
          <w:sz w:val="24"/>
          <w:szCs w:val="24"/>
          <w:lang w:val="en-GB"/>
        </w:rPr>
      </w:pPr>
      <w:hyperlink r:id="rId500" w:history="1">
        <w:r w:rsidR="00B807E1" w:rsidRPr="00B807E1">
          <w:rPr>
            <w:rStyle w:val="Hyperlink"/>
            <w:rFonts w:ascii="Times New Roman" w:hAnsi="Times New Roman" w:cs="Times New Roman"/>
            <w:i/>
            <w:sz w:val="24"/>
            <w:szCs w:val="24"/>
          </w:rPr>
          <w:t xml:space="preserve">Y. v. Slovenia </w:t>
        </w:r>
        <w:r w:rsidR="00B807E1" w:rsidRPr="00B807E1">
          <w:rPr>
            <w:rStyle w:val="Hyperlink"/>
            <w:rFonts w:ascii="Times New Roman" w:hAnsi="Times New Roman" w:cs="Times New Roman"/>
            <w:i/>
            <w:sz w:val="24"/>
            <w:szCs w:val="24"/>
            <w:lang w:val="en-GB"/>
          </w:rPr>
          <w:t>(no. 41107/10)</w:t>
        </w:r>
      </w:hyperlink>
    </w:p>
    <w:p w14:paraId="7B5CD931" w14:textId="77777777" w:rsidR="00B807E1" w:rsidRPr="00B807E1" w:rsidRDefault="00B807E1" w:rsidP="00B807E1">
      <w:pPr>
        <w:pStyle w:val="NoSpacing"/>
        <w:jc w:val="both"/>
        <w:rPr>
          <w:rFonts w:ascii="Times New Roman" w:hAnsi="Times New Roman" w:cs="Times New Roman"/>
          <w:sz w:val="24"/>
          <w:szCs w:val="24"/>
        </w:rPr>
      </w:pPr>
    </w:p>
    <w:p w14:paraId="340526DC" w14:textId="77777777" w:rsidR="00AF2647" w:rsidRPr="00326CC1" w:rsidRDefault="008808BC" w:rsidP="001F69B2">
      <w:pPr>
        <w:pStyle w:val="Heading2"/>
        <w:ind w:firstLine="284"/>
        <w:rPr>
          <w:rStyle w:val="normal--char"/>
          <w:rFonts w:ascii="Times New Roman" w:hAnsi="Times New Roman"/>
        </w:rPr>
      </w:pPr>
      <w:r w:rsidRPr="00326CC1">
        <w:rPr>
          <w:rStyle w:val="normal--char"/>
          <w:rFonts w:ascii="Times New Roman" w:hAnsi="Times New Roman"/>
        </w:rPr>
        <w:t>5</w:t>
      </w:r>
      <w:r w:rsidR="00AC168D" w:rsidRPr="00326CC1">
        <w:rPr>
          <w:rStyle w:val="normal--char"/>
          <w:rFonts w:ascii="Times New Roman" w:hAnsi="Times New Roman"/>
        </w:rPr>
        <w:t>. </w:t>
      </w:r>
      <w:r w:rsidR="00D715A6" w:rsidRPr="00326CC1">
        <w:rPr>
          <w:rStyle w:val="normal--char"/>
          <w:rFonts w:ascii="Times New Roman" w:hAnsi="Times New Roman"/>
        </w:rPr>
        <w:t>Депортиране, е</w:t>
      </w:r>
      <w:r w:rsidR="00AF2647" w:rsidRPr="00326CC1">
        <w:rPr>
          <w:rStyle w:val="normal--char"/>
          <w:rFonts w:ascii="Times New Roman" w:hAnsi="Times New Roman"/>
        </w:rPr>
        <w:t>кспулсиране</w:t>
      </w:r>
      <w:r w:rsidR="00923F1F" w:rsidRPr="00326CC1">
        <w:rPr>
          <w:rStyle w:val="normal--char"/>
          <w:rFonts w:ascii="Times New Roman" w:hAnsi="Times New Roman"/>
        </w:rPr>
        <w:t xml:space="preserve"> и екстрадиция</w:t>
      </w:r>
    </w:p>
    <w:p w14:paraId="44B09BB7" w14:textId="77777777" w:rsidR="007B1386" w:rsidRPr="00326CC1" w:rsidRDefault="007B1386" w:rsidP="007B1386">
      <w:pPr>
        <w:pStyle w:val="ju-005fpara-002cleft-002cfirst-0020line-003a-0020-00200-0020cm"/>
        <w:spacing w:after="0"/>
        <w:jc w:val="both"/>
        <w:rPr>
          <w:rStyle w:val="normal--char"/>
          <w:color w:val="000000"/>
          <w:lang w:val="bg-BG"/>
        </w:rPr>
      </w:pPr>
      <w:r w:rsidRPr="00326CC1">
        <w:rPr>
          <w:lang w:val="bg-BG"/>
        </w:rPr>
        <w:t xml:space="preserve">Ако Русия екстрадира таджикски гражданин в Таджикистан, където има данни, че лица системно биват измъчвани в арестите, ще наруши задължението си по чл. 3 от Конвенцията да не екстрадира лица в държави, където те могат да бъдат подложени на изтезание или нечовешко или унизително отнасяне или наказание. </w:t>
      </w:r>
      <w:hyperlink r:id="rId501" w:history="1">
        <w:r w:rsidRPr="00326CC1">
          <w:rPr>
            <w:rStyle w:val="Hyperlink"/>
            <w:lang w:val="bg-BG"/>
          </w:rPr>
          <w:t>Бюлетин № 2</w:t>
        </w:r>
      </w:hyperlink>
    </w:p>
    <w:p w14:paraId="4652947F" w14:textId="77777777" w:rsidR="007B1386" w:rsidRPr="00326CC1" w:rsidRDefault="00D1652E" w:rsidP="007B1386">
      <w:pPr>
        <w:pStyle w:val="Normal1"/>
        <w:spacing w:before="0" w:after="0"/>
        <w:jc w:val="both"/>
        <w:rPr>
          <w:bCs/>
          <w:i/>
          <w:lang w:val="bg-BG"/>
        </w:rPr>
      </w:pPr>
      <w:hyperlink r:id="rId502" w:history="1">
        <w:r w:rsidR="007B1386" w:rsidRPr="00326CC1">
          <w:rPr>
            <w:rStyle w:val="Hyperlink"/>
            <w:i/>
            <w:lang w:val="bg-BG"/>
          </w:rPr>
          <w:t>Gaforov v. Russia (no. 25404/09)</w:t>
        </w:r>
      </w:hyperlink>
    </w:p>
    <w:p w14:paraId="69179DE2" w14:textId="77777777" w:rsidR="007B1386" w:rsidRPr="00326CC1" w:rsidRDefault="007B1386" w:rsidP="007B1386">
      <w:pPr>
        <w:pStyle w:val="Normal1"/>
        <w:pBdr>
          <w:top w:val="single" w:sz="4" w:space="1" w:color="auto"/>
        </w:pBdr>
        <w:spacing w:before="0" w:after="0"/>
        <w:jc w:val="both"/>
        <w:rPr>
          <w:lang w:val="bg-BG"/>
        </w:rPr>
      </w:pPr>
    </w:p>
    <w:p w14:paraId="4A10C776" w14:textId="77777777" w:rsidR="007B1386" w:rsidRPr="00326CC1" w:rsidRDefault="009B62B8" w:rsidP="009B62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Гръцките власти са нарушили правата по чл. 3 от Конвенцията на кандидат за убежище, задържан в мизерни условия, а впоследствие принуден да живее на улицата. Белгийските власти също са нарушили чл. 3, защото са прехвърлили жалбоподателя в Гърция, въпреки неефективното функциониране на системата й за предоставяне на убежище. </w:t>
      </w:r>
      <w:hyperlink r:id="rId503"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5</w:t>
        </w:r>
      </w:hyperlink>
    </w:p>
    <w:p w14:paraId="00C0C3FA" w14:textId="77777777" w:rsidR="009B62B8" w:rsidRPr="00326CC1" w:rsidRDefault="00D1652E" w:rsidP="009B62B8">
      <w:pPr>
        <w:pStyle w:val="JuList"/>
        <w:keepNext/>
        <w:keepLines/>
        <w:pBdr>
          <w:bottom w:val="single" w:sz="4" w:space="1" w:color="auto"/>
        </w:pBdr>
        <w:spacing w:line="240" w:lineRule="auto"/>
        <w:rPr>
          <w:rStyle w:val="normal--char"/>
          <w:i/>
          <w:color w:val="000000"/>
          <w:lang w:val="bg-BG" w:eastAsia="bg-BG"/>
        </w:rPr>
      </w:pPr>
      <w:hyperlink r:id="rId504" w:history="1">
        <w:r w:rsidR="009B62B8" w:rsidRPr="00326CC1">
          <w:rPr>
            <w:rStyle w:val="Hyperlink"/>
            <w:i/>
            <w:lang w:val="bg-BG" w:eastAsia="bg-BG"/>
          </w:rPr>
          <w:t>M. S. S. v. Belgium and Greece (no. 30696/09)</w:t>
        </w:r>
      </w:hyperlink>
      <w:r w:rsidR="009B62B8" w:rsidRPr="00326CC1">
        <w:rPr>
          <w:i/>
          <w:color w:val="000000"/>
          <w:lang w:val="bg-BG" w:eastAsia="bg-BG"/>
        </w:rPr>
        <w:t xml:space="preserve"> - Решение на Голямото отделение </w:t>
      </w:r>
    </w:p>
    <w:p w14:paraId="7E2AF395" w14:textId="77777777" w:rsidR="009B62B8" w:rsidRPr="00326CC1" w:rsidRDefault="009B62B8" w:rsidP="009B62B8">
      <w:pPr>
        <w:pStyle w:val="NoSpacing"/>
        <w:jc w:val="both"/>
        <w:rPr>
          <w:rStyle w:val="normal--char"/>
          <w:rFonts w:ascii="Times New Roman" w:hAnsi="Times New Roman" w:cs="Times New Roman"/>
          <w:color w:val="000000"/>
          <w:sz w:val="24"/>
          <w:szCs w:val="24"/>
          <w:lang w:val="bg-BG"/>
        </w:rPr>
      </w:pPr>
    </w:p>
    <w:p w14:paraId="50CF89F3" w14:textId="77777777" w:rsidR="00D6174C" w:rsidRPr="00326CC1" w:rsidRDefault="00D6174C" w:rsidP="00D6174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Формалистичната и неекспедитивна процедура във връзка с предоставянето на закрила на чужденци в Гърция и условията на задържане в центровете за задържане на чужденци представляват нечовешко и унизително третиране. </w:t>
      </w:r>
      <w:hyperlink r:id="rId505"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10</w:t>
        </w:r>
      </w:hyperlink>
    </w:p>
    <w:p w14:paraId="44EC072B" w14:textId="77777777" w:rsidR="00D6174C" w:rsidRPr="00326CC1" w:rsidRDefault="00D1652E" w:rsidP="00D6174C">
      <w:pPr>
        <w:pStyle w:val="NoSpacing"/>
        <w:pBdr>
          <w:bottom w:val="single" w:sz="4" w:space="1" w:color="auto"/>
        </w:pBdr>
        <w:jc w:val="both"/>
        <w:rPr>
          <w:rFonts w:ascii="Times New Roman" w:hAnsi="Times New Roman" w:cs="Times New Roman"/>
          <w:sz w:val="24"/>
          <w:szCs w:val="24"/>
          <w:lang w:val="bg-BG"/>
        </w:rPr>
      </w:pPr>
      <w:hyperlink r:id="rId506" w:history="1">
        <w:r w:rsidR="00D6174C" w:rsidRPr="00326CC1">
          <w:rPr>
            <w:rStyle w:val="Hyperlink"/>
            <w:rFonts w:ascii="Times New Roman" w:hAnsi="Times New Roman" w:cs="Times New Roman"/>
            <w:i/>
            <w:sz w:val="24"/>
          </w:rPr>
          <w:t>R.U. v. Greece (no. 2237/08)</w:t>
        </w:r>
      </w:hyperlink>
    </w:p>
    <w:p w14:paraId="2DDBD8EF" w14:textId="77777777" w:rsidR="00057B99" w:rsidRPr="00326CC1" w:rsidRDefault="00057B99" w:rsidP="00057B99">
      <w:pPr>
        <w:pStyle w:val="NoSpacing"/>
        <w:rPr>
          <w:rFonts w:ascii="Times New Roman" w:hAnsi="Times New Roman" w:cs="Times New Roman"/>
          <w:sz w:val="24"/>
          <w:szCs w:val="24"/>
          <w:lang w:val="bg-BG"/>
        </w:rPr>
      </w:pPr>
    </w:p>
    <w:p w14:paraId="661E1A45" w14:textId="77777777" w:rsidR="007B1386" w:rsidRPr="00326CC1" w:rsidRDefault="00057B99" w:rsidP="00057B99">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Депортирането на двама сомалийци обратно в Сомалия би представлявало нечовешко и унизително третиране</w:t>
      </w:r>
      <w:r w:rsidR="007E30E2"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 без значение какви са основанията за депортирането им и какви са причините за напускането им на Сомалия. </w:t>
      </w:r>
      <w:hyperlink r:id="rId507" w:history="1">
        <w:r w:rsidRPr="00326CC1">
          <w:rPr>
            <w:rStyle w:val="Hyperlink"/>
            <w:rFonts w:ascii="Times New Roman" w:hAnsi="Times New Roman" w:cs="Times New Roman"/>
            <w:sz w:val="24"/>
            <w:szCs w:val="24"/>
            <w:lang w:val="bg-BG"/>
          </w:rPr>
          <w:t>Бюлетин № 10</w:t>
        </w:r>
      </w:hyperlink>
    </w:p>
    <w:p w14:paraId="2BE2B3EA" w14:textId="77777777" w:rsidR="00057B99" w:rsidRPr="00326CC1" w:rsidRDefault="00D1652E" w:rsidP="00057B99">
      <w:pPr>
        <w:pStyle w:val="NoSpacing"/>
        <w:pBdr>
          <w:bottom w:val="single" w:sz="4" w:space="1" w:color="auto"/>
        </w:pBdr>
        <w:rPr>
          <w:rStyle w:val="normal--char"/>
          <w:rFonts w:ascii="Times New Roman" w:hAnsi="Times New Roman" w:cs="Times New Roman"/>
          <w:color w:val="000000"/>
          <w:sz w:val="24"/>
          <w:szCs w:val="24"/>
          <w:lang w:val="bg-BG"/>
        </w:rPr>
      </w:pPr>
      <w:hyperlink r:id="rId508" w:history="1">
        <w:r w:rsidR="00057B99" w:rsidRPr="00326CC1">
          <w:rPr>
            <w:rStyle w:val="Hyperlink"/>
            <w:rFonts w:ascii="Times New Roman" w:hAnsi="Times New Roman" w:cs="Times New Roman"/>
            <w:i/>
            <w:sz w:val="24"/>
            <w:szCs w:val="24"/>
            <w:lang w:eastAsia="bg-BG"/>
          </w:rPr>
          <w:t>Sufi and Elmi v. The United Kingdom (nos. 8319/07 ; 11449/07)</w:t>
        </w:r>
      </w:hyperlink>
    </w:p>
    <w:p w14:paraId="331CF299" w14:textId="77777777" w:rsidR="00057B99" w:rsidRPr="00326CC1" w:rsidRDefault="00057B99" w:rsidP="00057B99">
      <w:pPr>
        <w:pStyle w:val="NoSpacing"/>
        <w:rPr>
          <w:rFonts w:ascii="Times New Roman" w:hAnsi="Times New Roman" w:cs="Times New Roman"/>
          <w:sz w:val="24"/>
          <w:szCs w:val="24"/>
          <w:lang w:val="bg-BG"/>
        </w:rPr>
      </w:pPr>
    </w:p>
    <w:p w14:paraId="7893A235" w14:textId="15C8FDE7" w:rsidR="006C1274" w:rsidRPr="00326CC1" w:rsidRDefault="006C1274" w:rsidP="006C1274">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Българските съдилища не са направили опит да изследват въпроса за риска за живота на жалбоподателя или риска от малтретирането му, ако бъде експулсиран в Ливан, а вместо това са се ограничили да изследват само законността на заповедта за неговото експулсиране. ЕСПЧ посочва на </w:t>
      </w:r>
      <w:r w:rsidR="00633A35">
        <w:rPr>
          <w:rFonts w:ascii="Times New Roman" w:hAnsi="Times New Roman" w:cs="Times New Roman"/>
          <w:sz w:val="24"/>
          <w:szCs w:val="24"/>
          <w:lang w:val="bg-BG"/>
        </w:rPr>
        <w:t>п</w:t>
      </w:r>
      <w:r w:rsidRPr="00326CC1">
        <w:rPr>
          <w:rFonts w:ascii="Times New Roman" w:hAnsi="Times New Roman" w:cs="Times New Roman"/>
          <w:sz w:val="24"/>
          <w:szCs w:val="24"/>
          <w:lang w:val="bg-BG"/>
        </w:rPr>
        <w:t xml:space="preserve">равителството генерални мерки, които следва да предприеме по подобни проблеми, за да премахне нарушенията. </w:t>
      </w:r>
      <w:hyperlink r:id="rId509"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13</w:t>
        </w:r>
      </w:hyperlink>
    </w:p>
    <w:p w14:paraId="52C2C829" w14:textId="77777777" w:rsidR="006C1274" w:rsidRPr="00326CC1" w:rsidRDefault="00D1652E" w:rsidP="006C1274">
      <w:pPr>
        <w:pBdr>
          <w:bottom w:val="single" w:sz="4" w:space="1" w:color="auto"/>
        </w:pBdr>
        <w:spacing w:after="0" w:line="240" w:lineRule="auto"/>
        <w:jc w:val="both"/>
        <w:rPr>
          <w:rStyle w:val="normal--char"/>
          <w:rFonts w:ascii="Times New Roman" w:hAnsi="Times New Roman" w:cs="Times New Roman"/>
          <w:i/>
          <w:iCs/>
          <w:sz w:val="24"/>
          <w:szCs w:val="24"/>
        </w:rPr>
      </w:pPr>
      <w:hyperlink r:id="rId510" w:history="1">
        <w:r w:rsidR="006C1274" w:rsidRPr="00326CC1">
          <w:rPr>
            <w:rStyle w:val="Hyperlink"/>
            <w:rFonts w:ascii="Times New Roman" w:hAnsi="Times New Roman" w:cs="Times New Roman"/>
            <w:i/>
            <w:iCs/>
            <w:sz w:val="24"/>
            <w:szCs w:val="24"/>
          </w:rPr>
          <w:t>Auad v. Bulgaria (no. 46390/10)</w:t>
        </w:r>
      </w:hyperlink>
    </w:p>
    <w:p w14:paraId="15859EF2" w14:textId="77777777" w:rsidR="007739C6" w:rsidRPr="00326CC1" w:rsidRDefault="007739C6" w:rsidP="00057B99">
      <w:pPr>
        <w:pStyle w:val="NoSpacing"/>
        <w:rPr>
          <w:rFonts w:ascii="Times New Roman" w:hAnsi="Times New Roman" w:cs="Times New Roman"/>
          <w:sz w:val="24"/>
          <w:szCs w:val="24"/>
          <w:lang w:val="bg-BG"/>
        </w:rPr>
      </w:pPr>
    </w:p>
    <w:p w14:paraId="422F596B" w14:textId="77777777" w:rsidR="00057B99" w:rsidRPr="00326CC1" w:rsidRDefault="007739C6" w:rsidP="00057B99">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Депортирането на муджахидин в Тунис не би нарушило човешките му права.</w:t>
      </w:r>
      <w:r w:rsidRPr="00326CC1">
        <w:rPr>
          <w:rStyle w:val="WW8Num4z0"/>
          <w:rFonts w:ascii="Times New Roman" w:hAnsi="Times New Roman" w:cs="Times New Roman"/>
          <w:color w:val="000000"/>
          <w:sz w:val="24"/>
          <w:szCs w:val="24"/>
          <w:lang w:val="bg-BG"/>
        </w:rPr>
        <w:t xml:space="preserve"> </w:t>
      </w:r>
      <w:hyperlink r:id="rId511" w:history="1">
        <w:r w:rsidRPr="00326CC1">
          <w:rPr>
            <w:rStyle w:val="Hyperlink"/>
            <w:rFonts w:ascii="Times New Roman" w:hAnsi="Times New Roman" w:cs="Times New Roman"/>
            <w:sz w:val="24"/>
            <w:szCs w:val="24"/>
          </w:rPr>
          <w:t>Бюлетин № 14</w:t>
        </w:r>
      </w:hyperlink>
    </w:p>
    <w:p w14:paraId="2D863DDB" w14:textId="77777777" w:rsidR="007739C6" w:rsidRPr="00326CC1" w:rsidRDefault="00D1652E" w:rsidP="007739C6">
      <w:pPr>
        <w:pStyle w:val="NoSpacing"/>
        <w:pBdr>
          <w:bottom w:val="single" w:sz="4" w:space="1" w:color="auto"/>
        </w:pBdr>
        <w:rPr>
          <w:rFonts w:ascii="Times New Roman" w:hAnsi="Times New Roman" w:cs="Times New Roman"/>
          <w:sz w:val="28"/>
          <w:szCs w:val="24"/>
          <w:lang w:val="bg-BG"/>
        </w:rPr>
      </w:pPr>
      <w:hyperlink r:id="rId512" w:history="1">
        <w:r w:rsidR="007739C6" w:rsidRPr="00326CC1">
          <w:rPr>
            <w:rStyle w:val="Hyperlink"/>
            <w:rFonts w:ascii="Times New Roman" w:hAnsi="Times New Roman" w:cs="Times New Roman"/>
            <w:i/>
            <w:iCs/>
            <w:sz w:val="24"/>
            <w:szCs w:val="24"/>
          </w:rPr>
          <w:t>Al Hanchi v. Bosnia and Herzegovina (no.48205/09)</w:t>
        </w:r>
      </w:hyperlink>
    </w:p>
    <w:p w14:paraId="11FFC830" w14:textId="77777777" w:rsidR="00407490" w:rsidRPr="00326CC1" w:rsidRDefault="00407490" w:rsidP="00407490">
      <w:pPr>
        <w:pStyle w:val="NoSpacing"/>
        <w:jc w:val="both"/>
        <w:rPr>
          <w:rFonts w:ascii="Times New Roman" w:hAnsi="Times New Roman" w:cs="Times New Roman"/>
          <w:sz w:val="24"/>
          <w:szCs w:val="24"/>
          <w:lang w:val="bg-BG"/>
        </w:rPr>
      </w:pPr>
    </w:p>
    <w:p w14:paraId="1CAF93CF" w14:textId="77777777" w:rsidR="004510B2" w:rsidRPr="00326CC1" w:rsidRDefault="00407490" w:rsidP="00407490">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lastRenderedPageBreak/>
        <w:t>Задържането на малолетни в транзитен център за възрастни незаконно пребиваващи чужденци в Белгия, при неподходящи условия за близо четири месеца, представлява нарушение на забраната за нечовешко и унизително третиране.</w:t>
      </w:r>
      <w:r w:rsidRPr="00326CC1">
        <w:rPr>
          <w:rStyle w:val="WW8Num4z0"/>
          <w:rFonts w:ascii="Times New Roman" w:hAnsi="Times New Roman" w:cs="Times New Roman"/>
          <w:color w:val="000000"/>
          <w:sz w:val="24"/>
          <w:szCs w:val="24"/>
          <w:lang w:val="bg-BG"/>
        </w:rPr>
        <w:t xml:space="preserve"> </w:t>
      </w:r>
      <w:hyperlink r:id="rId513" w:history="1">
        <w:r w:rsidRPr="00326CC1">
          <w:rPr>
            <w:rStyle w:val="Hyperlink"/>
            <w:rFonts w:ascii="Times New Roman" w:hAnsi="Times New Roman" w:cs="Times New Roman"/>
            <w:sz w:val="24"/>
            <w:szCs w:val="24"/>
            <w:lang w:val="bg-BG"/>
          </w:rPr>
          <w:t>Бюлетин № 15</w:t>
        </w:r>
      </w:hyperlink>
    </w:p>
    <w:p w14:paraId="16C632C9" w14:textId="77777777" w:rsidR="00407490" w:rsidRPr="00326CC1" w:rsidRDefault="00D1652E" w:rsidP="00407490">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14" w:history="1">
        <w:r w:rsidR="00407490" w:rsidRPr="00326CC1">
          <w:rPr>
            <w:rStyle w:val="Hyperlink"/>
            <w:i/>
            <w:iCs/>
            <w:szCs w:val="24"/>
          </w:rPr>
          <w:t>Kanagaratnam and Others v. Belgium (no. 15297/09)</w:t>
        </w:r>
      </w:hyperlink>
    </w:p>
    <w:p w14:paraId="4C97008A" w14:textId="77777777" w:rsidR="00ED75BE" w:rsidRPr="00326CC1" w:rsidRDefault="00ED75BE" w:rsidP="00ED75BE">
      <w:pPr>
        <w:pStyle w:val="NoSpacing"/>
        <w:rPr>
          <w:rFonts w:ascii="Times New Roman" w:hAnsi="Times New Roman" w:cs="Times New Roman"/>
          <w:sz w:val="24"/>
          <w:szCs w:val="24"/>
          <w:lang w:val="bg-BG"/>
        </w:rPr>
      </w:pPr>
    </w:p>
    <w:p w14:paraId="57FC9ED3" w14:textId="77777777" w:rsidR="00ED75BE" w:rsidRPr="00326CC1" w:rsidRDefault="00ED75BE" w:rsidP="00ED75B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Връщането в Либия на мигранти, бягащи от Сомалия и Еритрея, без да са били разгледани конкретните обстоятелства по случая, ги е изложило на риск от нечовешко и унизително отношение и представлява колективно експулсиране.</w:t>
      </w:r>
      <w:r w:rsidRPr="00326CC1">
        <w:rPr>
          <w:rStyle w:val="WW8Num4z0"/>
          <w:rFonts w:ascii="Times New Roman" w:hAnsi="Times New Roman" w:cs="Times New Roman"/>
          <w:color w:val="000000"/>
          <w:sz w:val="24"/>
          <w:szCs w:val="24"/>
          <w:lang w:val="bg-BG"/>
        </w:rPr>
        <w:t xml:space="preserve"> </w:t>
      </w:r>
      <w:hyperlink r:id="rId515" w:history="1">
        <w:r w:rsidRPr="00326CC1">
          <w:rPr>
            <w:rStyle w:val="Hyperlink"/>
            <w:rFonts w:ascii="Times New Roman" w:hAnsi="Times New Roman" w:cs="Times New Roman"/>
            <w:sz w:val="24"/>
            <w:szCs w:val="24"/>
          </w:rPr>
          <w:t>Бюлетин № 17</w:t>
        </w:r>
      </w:hyperlink>
    </w:p>
    <w:p w14:paraId="1165E5B0" w14:textId="77777777" w:rsidR="00ED75BE" w:rsidRPr="00326CC1" w:rsidRDefault="00D1652E" w:rsidP="00ED75BE">
      <w:pPr>
        <w:pBdr>
          <w:bottom w:val="single" w:sz="4" w:space="1" w:color="auto"/>
        </w:pBdr>
        <w:spacing w:after="0" w:line="240" w:lineRule="auto"/>
        <w:jc w:val="both"/>
        <w:rPr>
          <w:rStyle w:val="normal--char"/>
          <w:rFonts w:ascii="Times New Roman" w:hAnsi="Times New Roman" w:cs="Times New Roman"/>
          <w:i/>
          <w:iCs/>
          <w:sz w:val="24"/>
          <w:szCs w:val="24"/>
        </w:rPr>
      </w:pPr>
      <w:hyperlink r:id="rId516" w:history="1">
        <w:r w:rsidR="00ED75BE" w:rsidRPr="00326CC1">
          <w:rPr>
            <w:rStyle w:val="Hyperlink"/>
            <w:rFonts w:ascii="Times New Roman" w:hAnsi="Times New Roman" w:cs="Times New Roman"/>
            <w:i/>
            <w:sz w:val="24"/>
            <w:szCs w:val="24"/>
          </w:rPr>
          <w:t>Hirsi Jamaa and others v. Italy (</w:t>
        </w:r>
        <w:r w:rsidR="00ED75BE" w:rsidRPr="00326CC1">
          <w:rPr>
            <w:rStyle w:val="Hyperlink"/>
            <w:rFonts w:ascii="Times New Roman" w:hAnsi="Times New Roman" w:cs="Times New Roman"/>
            <w:i/>
            <w:sz w:val="24"/>
            <w:szCs w:val="24"/>
            <w:lang w:val="en-US"/>
          </w:rPr>
          <w:t>no</w:t>
        </w:r>
        <w:r w:rsidR="00ED75BE" w:rsidRPr="00326CC1">
          <w:rPr>
            <w:rStyle w:val="Hyperlink"/>
            <w:rFonts w:ascii="Times New Roman" w:hAnsi="Times New Roman" w:cs="Times New Roman"/>
            <w:i/>
            <w:sz w:val="24"/>
            <w:szCs w:val="24"/>
            <w:lang w:val="ru-RU"/>
          </w:rPr>
          <w:t>.</w:t>
        </w:r>
        <w:r w:rsidR="00ED75BE" w:rsidRPr="00326CC1">
          <w:rPr>
            <w:rStyle w:val="Hyperlink"/>
            <w:rFonts w:ascii="Times New Roman" w:hAnsi="Times New Roman" w:cs="Times New Roman"/>
            <w:i/>
            <w:sz w:val="24"/>
            <w:szCs w:val="24"/>
          </w:rPr>
          <w:t xml:space="preserve"> 27765/09</w:t>
        </w:r>
        <w:r w:rsidR="00ED75BE" w:rsidRPr="00326CC1">
          <w:rPr>
            <w:rStyle w:val="Hyperlink"/>
            <w:rFonts w:ascii="Times New Roman" w:hAnsi="Times New Roman" w:cs="Times New Roman"/>
            <w:i/>
            <w:sz w:val="24"/>
            <w:szCs w:val="24"/>
            <w:lang w:val="ru-RU"/>
          </w:rPr>
          <w:t>)</w:t>
        </w:r>
      </w:hyperlink>
      <w:r w:rsidR="00ED75BE" w:rsidRPr="00326CC1">
        <w:rPr>
          <w:rStyle w:val="blue-underline"/>
          <w:rFonts w:ascii="Times New Roman" w:hAnsi="Times New Roman" w:cs="Times New Roman"/>
          <w:i/>
          <w:sz w:val="24"/>
          <w:szCs w:val="24"/>
        </w:rPr>
        <w:t xml:space="preserve"> - </w:t>
      </w:r>
      <w:r w:rsidR="00ED75BE" w:rsidRPr="00326CC1">
        <w:rPr>
          <w:rFonts w:ascii="Times New Roman" w:hAnsi="Times New Roman" w:cs="Times New Roman"/>
          <w:i/>
          <w:sz w:val="24"/>
          <w:szCs w:val="24"/>
        </w:rPr>
        <w:t>Решение на Голямото отделение</w:t>
      </w:r>
      <w:r w:rsidR="00802E95" w:rsidRPr="00326CC1">
        <w:rPr>
          <w:rFonts w:ascii="Times New Roman" w:hAnsi="Times New Roman" w:cs="Times New Roman"/>
          <w:i/>
          <w:sz w:val="24"/>
          <w:szCs w:val="24"/>
        </w:rPr>
        <w:t xml:space="preserve"> </w:t>
      </w:r>
    </w:p>
    <w:p w14:paraId="0D294D09" w14:textId="77777777" w:rsidR="00ED75BE" w:rsidRPr="00326CC1" w:rsidRDefault="00ED75BE" w:rsidP="00ED75BE">
      <w:pPr>
        <w:pStyle w:val="NoSpacing"/>
        <w:jc w:val="both"/>
        <w:rPr>
          <w:rFonts w:ascii="Times New Roman" w:hAnsi="Times New Roman" w:cs="Times New Roman"/>
          <w:sz w:val="24"/>
          <w:szCs w:val="24"/>
          <w:lang w:val="bg-BG"/>
        </w:rPr>
        <w:sectPr w:rsidR="00ED75BE" w:rsidRPr="00326CC1" w:rsidSect="007C0C79">
          <w:type w:val="continuous"/>
          <w:pgSz w:w="11906" w:h="16838"/>
          <w:pgMar w:top="1417" w:right="1417" w:bottom="1417" w:left="1417" w:header="708" w:footer="708" w:gutter="0"/>
          <w:cols w:space="708"/>
          <w:docGrid w:linePitch="360"/>
        </w:sectPr>
      </w:pPr>
    </w:p>
    <w:p w14:paraId="047CF950" w14:textId="77777777" w:rsidR="00302969" w:rsidRPr="00326CC1" w:rsidRDefault="00302969" w:rsidP="0002271E">
      <w:pPr>
        <w:pStyle w:val="NoSpacing"/>
        <w:jc w:val="both"/>
        <w:rPr>
          <w:rFonts w:ascii="Times New Roman" w:hAnsi="Times New Roman" w:cs="Times New Roman"/>
          <w:sz w:val="24"/>
          <w:szCs w:val="24"/>
          <w:lang w:val="bg-BG"/>
        </w:rPr>
      </w:pPr>
    </w:p>
    <w:p w14:paraId="49751787" w14:textId="77777777" w:rsidR="0002271E" w:rsidRPr="00326CC1" w:rsidRDefault="0002271E" w:rsidP="0002271E">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Съдът заличава жалбата на трима иракски граждани, които през декември 2010 г. влезли на територията на България през Гърция, където пребивавали нелегално. Граничната полиция издала заповеди за тяхното отвеждане в Гърция. Пред Съда те твърдят, че ако действително бяха върнати в Гърция, щеше да е налице нарушение на забраната за изтезания по чл. 3 на Конвенцията. Това обаче било предотвратено с налагане на привременни мерки от ЕСПЧ по искане на жалбоподателите, с които отвеждането им било отложено. През октомври 2011 г. българската държава им предоставила хуманитарен статут, поради което вече няма опасност за отвеждането им в Гърция и Съдът намира, че техният въпрос вече е разрешен по смисъла на чл. 37 § 1 (</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xml:space="preserve">) от Конвенцията и заличава жалбата от списъка с делата, а останалите им оплаквания обявява за недопустими. </w:t>
      </w:r>
      <w:hyperlink r:id="rId517" w:history="1">
        <w:r w:rsidRPr="00326CC1">
          <w:rPr>
            <w:rStyle w:val="Hyperlink"/>
            <w:rFonts w:ascii="Times New Roman" w:hAnsi="Times New Roman" w:cs="Times New Roman"/>
            <w:sz w:val="24"/>
            <w:szCs w:val="24"/>
          </w:rPr>
          <w:t>Бюлетин № 18</w:t>
        </w:r>
      </w:hyperlink>
      <w:r w:rsidRPr="00326CC1">
        <w:rPr>
          <w:rFonts w:ascii="Times New Roman" w:hAnsi="Times New Roman" w:cs="Times New Roman"/>
          <w:sz w:val="24"/>
          <w:szCs w:val="24"/>
        </w:rPr>
        <w:t xml:space="preserve"> </w:t>
      </w:r>
    </w:p>
    <w:p w14:paraId="2C1468FD" w14:textId="77777777" w:rsidR="0002271E" w:rsidRPr="00326CC1" w:rsidRDefault="00D1652E" w:rsidP="0002271E">
      <w:pPr>
        <w:pStyle w:val="NoSpacing"/>
        <w:pBdr>
          <w:bottom w:val="single" w:sz="4" w:space="1" w:color="auto"/>
        </w:pBdr>
        <w:jc w:val="both"/>
        <w:rPr>
          <w:rFonts w:ascii="Times New Roman" w:hAnsi="Times New Roman" w:cs="Times New Roman"/>
          <w:i/>
          <w:iCs/>
          <w:color w:val="000000"/>
          <w:sz w:val="24"/>
          <w:szCs w:val="24"/>
          <w:lang w:val="bg-BG"/>
        </w:rPr>
      </w:pPr>
      <w:hyperlink r:id="rId518" w:history="1">
        <w:r w:rsidR="0002271E" w:rsidRPr="00326CC1">
          <w:rPr>
            <w:rStyle w:val="Hyperlink"/>
            <w:rFonts w:ascii="Times New Roman" w:hAnsi="Times New Roman" w:cs="Times New Roman"/>
            <w:i/>
            <w:iCs/>
            <w:sz w:val="24"/>
            <w:szCs w:val="24"/>
          </w:rPr>
          <w:t>Kerim and others v. Bulgaria (no.28787/11)</w:t>
        </w:r>
      </w:hyperlink>
    </w:p>
    <w:p w14:paraId="260C8EAC" w14:textId="77777777" w:rsidR="00923F1F" w:rsidRPr="00326CC1" w:rsidRDefault="00923F1F" w:rsidP="0002271E">
      <w:pPr>
        <w:pStyle w:val="NoSpacing"/>
        <w:jc w:val="both"/>
        <w:rPr>
          <w:rFonts w:ascii="Times New Roman" w:hAnsi="Times New Roman" w:cs="Times New Roman"/>
          <w:sz w:val="24"/>
          <w:szCs w:val="24"/>
          <w:lang w:val="bg-BG"/>
        </w:rPr>
      </w:pPr>
    </w:p>
    <w:p w14:paraId="4ACA3161" w14:textId="77777777" w:rsidR="00923F1F" w:rsidRPr="00326CC1" w:rsidRDefault="00923F1F" w:rsidP="0002271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Екстрадирането за САЩ на петима души, обвинени в международен тероризъм, не би накърнило правата им по чл. 3 нито що се отнася до условията, при които биха излежавали присъдите си в САЩ, нито що се отнася до продължителността на наложените им наказания.</w:t>
      </w:r>
      <w:r w:rsidRPr="00326CC1">
        <w:rPr>
          <w:rStyle w:val="WW8Num4z0"/>
          <w:rFonts w:ascii="Times New Roman" w:hAnsi="Times New Roman" w:cs="Times New Roman"/>
          <w:color w:val="000000"/>
          <w:sz w:val="24"/>
          <w:szCs w:val="24"/>
          <w:lang w:val="bg-BG"/>
        </w:rPr>
        <w:t xml:space="preserve"> </w:t>
      </w:r>
      <w:hyperlink r:id="rId519" w:history="1">
        <w:r w:rsidRPr="00326CC1">
          <w:rPr>
            <w:rStyle w:val="Hyperlink"/>
            <w:rFonts w:ascii="Times New Roman" w:hAnsi="Times New Roman" w:cs="Times New Roman"/>
            <w:sz w:val="24"/>
            <w:szCs w:val="24"/>
          </w:rPr>
          <w:t>Бюлетин № 19</w:t>
        </w:r>
      </w:hyperlink>
    </w:p>
    <w:p w14:paraId="49D5285C" w14:textId="77777777" w:rsidR="00923F1F" w:rsidRPr="00326CC1" w:rsidRDefault="00D1652E" w:rsidP="00923F1F">
      <w:pPr>
        <w:pBdr>
          <w:bottom w:val="single" w:sz="4" w:space="1" w:color="auto"/>
        </w:pBdr>
        <w:spacing w:after="0" w:line="240" w:lineRule="auto"/>
        <w:jc w:val="both"/>
        <w:rPr>
          <w:rStyle w:val="normal--char"/>
          <w:rFonts w:ascii="Times New Roman" w:hAnsi="Times New Roman" w:cs="Times New Roman"/>
          <w:i/>
          <w:iCs/>
          <w:sz w:val="24"/>
          <w:szCs w:val="24"/>
        </w:rPr>
      </w:pPr>
      <w:hyperlink r:id="rId520" w:history="1">
        <w:hyperlink r:id="rId521" w:history="1">
          <w:r w:rsidR="00923F1F" w:rsidRPr="00326CC1">
            <w:rPr>
              <w:rStyle w:val="Hyperlink"/>
              <w:rFonts w:ascii="Times New Roman" w:hAnsi="Times New Roman" w:cs="Times New Roman"/>
              <w:i/>
              <w:sz w:val="24"/>
              <w:szCs w:val="24"/>
            </w:rPr>
            <w:t>Babar Ahmad and others v. The United Kingdom</w:t>
          </w:r>
        </w:hyperlink>
        <w:r w:rsidR="00923F1F" w:rsidRPr="00326CC1">
          <w:rPr>
            <w:rStyle w:val="Hyperlink"/>
            <w:rFonts w:ascii="Times New Roman" w:hAnsi="Times New Roman" w:cs="Times New Roman"/>
            <w:i/>
            <w:sz w:val="24"/>
            <w:szCs w:val="24"/>
          </w:rPr>
          <w:t xml:space="preserve"> (24027/0; 11949/08 ; 36742/08 ; </w:t>
        </w:r>
        <w:r w:rsidR="00923F1F" w:rsidRPr="00326CC1">
          <w:rPr>
            <w:rStyle w:val="Hyperlink"/>
            <w:rFonts w:ascii="Times New Roman" w:eastAsia="Times New Roman" w:hAnsi="Times New Roman" w:cs="Times New Roman"/>
            <w:i/>
            <w:sz w:val="24"/>
            <w:szCs w:val="24"/>
            <w:lang w:eastAsia="bg-BG"/>
          </w:rPr>
          <w:t>66911/09 and 67354/09</w:t>
        </w:r>
        <w:r w:rsidR="00923F1F" w:rsidRPr="00326CC1">
          <w:rPr>
            <w:rStyle w:val="Hyperlink"/>
            <w:rFonts w:ascii="Times New Roman" w:hAnsi="Times New Roman" w:cs="Times New Roman"/>
            <w:i/>
            <w:sz w:val="24"/>
            <w:szCs w:val="24"/>
          </w:rPr>
          <w:t>)</w:t>
        </w:r>
        <w:r w:rsidR="00923F1F" w:rsidRPr="00326CC1">
          <w:rPr>
            <w:rStyle w:val="FootnoteReference"/>
            <w:rFonts w:ascii="Times New Roman" w:hAnsi="Times New Roman" w:cs="Times New Roman"/>
            <w:i/>
            <w:sz w:val="24"/>
            <w:szCs w:val="24"/>
            <w:lang w:val="en-US"/>
          </w:rPr>
          <w:footnoteReference w:id="1"/>
        </w:r>
      </w:hyperlink>
    </w:p>
    <w:p w14:paraId="117A2E43" w14:textId="77777777" w:rsidR="00BB3469" w:rsidRPr="00326CC1" w:rsidRDefault="00BB3469" w:rsidP="0002271E">
      <w:pPr>
        <w:pStyle w:val="NoSpacing"/>
        <w:jc w:val="both"/>
        <w:rPr>
          <w:rFonts w:ascii="Times New Roman" w:hAnsi="Times New Roman" w:cs="Times New Roman"/>
          <w:sz w:val="24"/>
          <w:szCs w:val="24"/>
          <w:lang w:val="bg-BG"/>
        </w:rPr>
      </w:pPr>
    </w:p>
    <w:p w14:paraId="174D75D7" w14:textId="77777777" w:rsidR="00BB3469" w:rsidRPr="00326CC1" w:rsidRDefault="00BB3469" w:rsidP="0002271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Явно необосновани са оплакванията на жалбоподателя, че би бил изложен на риск от нечовешко третиране при евентуално експулсиране в Иран, тъй като неговите изявления са твърде общи и недоказани и не се е оплакал преди това на българските власти за този свой страх.</w:t>
      </w:r>
      <w:r w:rsidRPr="00326CC1">
        <w:rPr>
          <w:rStyle w:val="WW8Num4z0"/>
          <w:rFonts w:ascii="Times New Roman" w:hAnsi="Times New Roman" w:cs="Times New Roman"/>
          <w:color w:val="000000"/>
          <w:sz w:val="24"/>
          <w:szCs w:val="24"/>
          <w:lang w:val="bg-BG"/>
        </w:rPr>
        <w:t xml:space="preserve"> </w:t>
      </w:r>
      <w:hyperlink r:id="rId522" w:history="1">
        <w:r w:rsidRPr="00326CC1">
          <w:rPr>
            <w:rStyle w:val="Hyperlink"/>
            <w:rFonts w:ascii="Times New Roman" w:hAnsi="Times New Roman" w:cs="Times New Roman"/>
            <w:sz w:val="24"/>
            <w:szCs w:val="24"/>
          </w:rPr>
          <w:t>Бюлетин № 20</w:t>
        </w:r>
      </w:hyperlink>
    </w:p>
    <w:p w14:paraId="11AE871C" w14:textId="77777777" w:rsidR="00BB3469" w:rsidRPr="00326CC1" w:rsidRDefault="00D1652E" w:rsidP="00001480">
      <w:pPr>
        <w:pStyle w:val="NoSpacing"/>
        <w:pBdr>
          <w:bottom w:val="single" w:sz="4" w:space="1" w:color="auto"/>
        </w:pBdr>
        <w:jc w:val="both"/>
        <w:rPr>
          <w:rStyle w:val="apple-style-span"/>
          <w:rFonts w:ascii="Times New Roman" w:hAnsi="Times New Roman" w:cs="Times New Roman"/>
          <w:i/>
          <w:iCs/>
          <w:color w:val="000000"/>
          <w:sz w:val="24"/>
          <w:szCs w:val="24"/>
        </w:rPr>
      </w:pPr>
      <w:hyperlink r:id="rId523" w:history="1">
        <w:r w:rsidR="00BB3469" w:rsidRPr="00326CC1">
          <w:rPr>
            <w:rStyle w:val="Hyperlink"/>
            <w:rFonts w:ascii="Times New Roman" w:hAnsi="Times New Roman" w:cs="Times New Roman"/>
            <w:i/>
            <w:iCs/>
            <w:sz w:val="24"/>
            <w:szCs w:val="24"/>
          </w:rPr>
          <w:t>Madah</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and</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others</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v</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Bulgaria</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no</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45237/08</w:t>
        </w:r>
        <w:r w:rsidR="00BB3469" w:rsidRPr="00326CC1">
          <w:rPr>
            <w:rStyle w:val="Hyperlink"/>
            <w:rFonts w:ascii="Times New Roman" w:hAnsi="Times New Roman" w:cs="Times New Roman"/>
            <w:i/>
            <w:iCs/>
            <w:sz w:val="24"/>
            <w:szCs w:val="24"/>
            <w:lang w:val="ru-RU"/>
          </w:rPr>
          <w:t>)</w:t>
        </w:r>
      </w:hyperlink>
    </w:p>
    <w:p w14:paraId="6F81F404" w14:textId="77777777" w:rsidR="00B56589" w:rsidRPr="00326CC1" w:rsidRDefault="00B56589" w:rsidP="00B56589">
      <w:pPr>
        <w:pStyle w:val="NoSpacing"/>
        <w:jc w:val="both"/>
        <w:rPr>
          <w:rStyle w:val="apple-style-span"/>
          <w:rFonts w:ascii="Times New Roman" w:hAnsi="Times New Roman" w:cs="Times New Roman"/>
          <w:i/>
          <w:iCs/>
          <w:color w:val="000000"/>
          <w:sz w:val="24"/>
          <w:szCs w:val="24"/>
          <w:lang w:val="bg-BG"/>
        </w:rPr>
      </w:pPr>
    </w:p>
    <w:p w14:paraId="677B3C28" w14:textId="77777777" w:rsidR="00B56589" w:rsidRPr="00326CC1" w:rsidRDefault="00B56589" w:rsidP="00B56589">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Като са разпоредили експулсирането на нелегално пребиваващ грузински гражданин, страдащ от нелечимо заболяване, властите не са нарушили задълженията си по чл. 2 и чл. 3 от Конвенцията, тъй като не е имало убедителни хуманитарни съображения и не е</w:t>
      </w:r>
      <w:r w:rsidR="00802E95" w:rsidRPr="00326CC1">
        <w:rPr>
          <w:rFonts w:ascii="Times New Roman" w:hAnsi="Times New Roman" w:cs="Times New Roman"/>
          <w:sz w:val="24"/>
          <w:szCs w:val="24"/>
          <w:lang w:val="bg-BG" w:eastAsia="bg-BG"/>
        </w:rPr>
        <w:t xml:space="preserve"> </w:t>
      </w:r>
      <w:r w:rsidRPr="00326CC1">
        <w:rPr>
          <w:rFonts w:ascii="Times New Roman" w:hAnsi="Times New Roman" w:cs="Times New Roman"/>
          <w:sz w:val="24"/>
          <w:szCs w:val="24"/>
          <w:lang w:val="bg-BG" w:eastAsia="bg-BG"/>
        </w:rPr>
        <w:t xml:space="preserve">достигнат прагът на суровост, изискван за да се приложи чл. 3. </w:t>
      </w:r>
      <w:hyperlink r:id="rId524" w:history="1">
        <w:r w:rsidR="00460C5F" w:rsidRPr="00326CC1">
          <w:rPr>
            <w:rStyle w:val="Hyperlink"/>
            <w:rFonts w:ascii="Times New Roman" w:hAnsi="Times New Roman" w:cs="Times New Roman"/>
            <w:sz w:val="24"/>
            <w:szCs w:val="24"/>
            <w:lang w:val="bg-BG" w:eastAsia="bg-BG"/>
          </w:rPr>
          <w:t>Бюлетин № 27</w:t>
        </w:r>
      </w:hyperlink>
    </w:p>
    <w:p w14:paraId="7DBFAA5C" w14:textId="77777777" w:rsidR="00B56589" w:rsidRPr="00326CC1" w:rsidRDefault="00D1652E" w:rsidP="00B56589">
      <w:pPr>
        <w:pStyle w:val="NoSpacing"/>
        <w:pBdr>
          <w:bottom w:val="single" w:sz="4" w:space="1" w:color="auto"/>
        </w:pBdr>
        <w:jc w:val="both"/>
        <w:rPr>
          <w:rStyle w:val="apple-style-span"/>
          <w:rFonts w:ascii="Times New Roman" w:hAnsi="Times New Roman" w:cs="Times New Roman"/>
          <w:i/>
          <w:iCs/>
          <w:color w:val="000000"/>
          <w:sz w:val="24"/>
          <w:szCs w:val="24"/>
          <w:lang w:val="bg-BG"/>
        </w:rPr>
      </w:pPr>
      <w:hyperlink r:id="rId525" w:history="1">
        <w:r w:rsidR="00B56589" w:rsidRPr="00326CC1">
          <w:rPr>
            <w:rStyle w:val="Hyperlink"/>
            <w:rFonts w:ascii="Times New Roman" w:hAnsi="Times New Roman" w:cs="Times New Roman"/>
            <w:i/>
            <w:sz w:val="24"/>
            <w:szCs w:val="24"/>
            <w:lang w:eastAsia="bg-BG"/>
          </w:rPr>
          <w:t>Paposhvili</w:t>
        </w:r>
        <w:r w:rsidR="00B56589" w:rsidRPr="00326CC1">
          <w:rPr>
            <w:rStyle w:val="Hyperlink"/>
            <w:rFonts w:ascii="Times New Roman" w:hAnsi="Times New Roman" w:cs="Times New Roman"/>
            <w:i/>
            <w:sz w:val="24"/>
            <w:szCs w:val="24"/>
            <w:lang w:val="bg-BG" w:eastAsia="bg-BG"/>
          </w:rPr>
          <w:t xml:space="preserve"> </w:t>
        </w:r>
        <w:r w:rsidR="00B56589" w:rsidRPr="00326CC1">
          <w:rPr>
            <w:rStyle w:val="Hyperlink"/>
            <w:rFonts w:ascii="Times New Roman" w:hAnsi="Times New Roman" w:cs="Times New Roman"/>
            <w:i/>
            <w:sz w:val="24"/>
            <w:szCs w:val="24"/>
            <w:lang w:eastAsia="bg-BG"/>
          </w:rPr>
          <w:t>c</w:t>
        </w:r>
        <w:r w:rsidR="00B56589" w:rsidRPr="00326CC1">
          <w:rPr>
            <w:rStyle w:val="Hyperlink"/>
            <w:rFonts w:ascii="Times New Roman" w:hAnsi="Times New Roman" w:cs="Times New Roman"/>
            <w:i/>
            <w:sz w:val="24"/>
            <w:szCs w:val="24"/>
            <w:lang w:val="bg-BG" w:eastAsia="bg-BG"/>
          </w:rPr>
          <w:t xml:space="preserve">. </w:t>
        </w:r>
        <w:r w:rsidR="00B56589" w:rsidRPr="00326CC1">
          <w:rPr>
            <w:rStyle w:val="Hyperlink"/>
            <w:rFonts w:ascii="Times New Roman" w:hAnsi="Times New Roman" w:cs="Times New Roman"/>
            <w:i/>
            <w:sz w:val="24"/>
            <w:szCs w:val="24"/>
            <w:lang w:eastAsia="bg-BG"/>
          </w:rPr>
          <w:t>Belgique</w:t>
        </w:r>
      </w:hyperlink>
      <w:r w:rsidR="00B56589" w:rsidRPr="00326CC1">
        <w:rPr>
          <w:rFonts w:ascii="Times New Roman" w:hAnsi="Times New Roman" w:cs="Times New Roman"/>
          <w:i/>
          <w:sz w:val="24"/>
          <w:szCs w:val="24"/>
          <w:lang w:val="bg-BG" w:eastAsia="bg-BG"/>
        </w:rPr>
        <w:t xml:space="preserve"> (</w:t>
      </w:r>
      <w:r w:rsidR="00B56589" w:rsidRPr="00326CC1">
        <w:rPr>
          <w:rFonts w:ascii="Times New Roman" w:hAnsi="Times New Roman" w:cs="Times New Roman"/>
          <w:i/>
          <w:sz w:val="24"/>
          <w:szCs w:val="24"/>
          <w:lang w:eastAsia="bg-BG"/>
        </w:rPr>
        <w:t>no</w:t>
      </w:r>
      <w:r w:rsidR="00B56589" w:rsidRPr="00326CC1">
        <w:rPr>
          <w:rFonts w:ascii="Times New Roman" w:hAnsi="Times New Roman" w:cs="Times New Roman"/>
          <w:i/>
          <w:sz w:val="24"/>
          <w:szCs w:val="24"/>
          <w:lang w:val="bg-BG" w:eastAsia="bg-BG"/>
        </w:rPr>
        <w:t xml:space="preserve">. </w:t>
      </w:r>
      <w:r w:rsidR="00B56589" w:rsidRPr="00326CC1">
        <w:rPr>
          <w:rFonts w:ascii="Times New Roman" w:hAnsi="Times New Roman" w:cs="Times New Roman"/>
          <w:i/>
          <w:sz w:val="24"/>
          <w:szCs w:val="24"/>
          <w:lang w:val="fr-FR"/>
        </w:rPr>
        <w:t>41738/10</w:t>
      </w:r>
      <w:r w:rsidR="00B56589" w:rsidRPr="00326CC1">
        <w:rPr>
          <w:rFonts w:ascii="Times New Roman" w:hAnsi="Times New Roman" w:cs="Times New Roman"/>
          <w:i/>
          <w:sz w:val="24"/>
          <w:szCs w:val="24"/>
          <w:lang w:val="bg-BG"/>
        </w:rPr>
        <w:t>)</w:t>
      </w:r>
    </w:p>
    <w:p w14:paraId="3CF797D7" w14:textId="77777777" w:rsidR="00952FDD" w:rsidRPr="00326CC1" w:rsidRDefault="00952FDD" w:rsidP="002B3E81">
      <w:pPr>
        <w:pStyle w:val="NoSpacing"/>
        <w:jc w:val="both"/>
        <w:rPr>
          <w:rFonts w:ascii="Times New Roman" w:hAnsi="Times New Roman" w:cs="Times New Roman"/>
          <w:sz w:val="24"/>
          <w:szCs w:val="24"/>
          <w:lang w:val="bg-BG"/>
        </w:rPr>
      </w:pPr>
    </w:p>
    <w:p w14:paraId="0188D5DF" w14:textId="77777777" w:rsidR="002B3E81" w:rsidRPr="00326CC1" w:rsidRDefault="002B3E81" w:rsidP="002B3E81">
      <w:pPr>
        <w:pStyle w:val="NoSpacing"/>
        <w:jc w:val="both"/>
        <w:rPr>
          <w:rFonts w:ascii="Times New Roman" w:hAnsi="Times New Roman" w:cs="Times New Roman"/>
          <w:iCs/>
          <w:sz w:val="24"/>
          <w:szCs w:val="24"/>
          <w:lang w:val="bg-BG"/>
        </w:rPr>
      </w:pPr>
      <w:r w:rsidRPr="00326CC1">
        <w:rPr>
          <w:rFonts w:ascii="Times New Roman" w:hAnsi="Times New Roman" w:cs="Times New Roman"/>
          <w:sz w:val="24"/>
          <w:szCs w:val="24"/>
          <w:lang w:val="bg-BG"/>
        </w:rPr>
        <w:t xml:space="preserve">В производството за екстрадиция въпросът дали засегнатото лице е изложено </w:t>
      </w:r>
      <w:r w:rsidRPr="00326CC1">
        <w:rPr>
          <w:rFonts w:ascii="Times New Roman" w:hAnsi="Times New Roman" w:cs="Times New Roman"/>
          <w:iCs/>
          <w:sz w:val="24"/>
          <w:szCs w:val="24"/>
          <w:lang w:val="bg-BG"/>
        </w:rPr>
        <w:t>на сериозен риск от малтретиране в страната си по произход</w:t>
      </w:r>
      <w:r w:rsidRPr="00326CC1">
        <w:rPr>
          <w:rFonts w:ascii="Times New Roman" w:hAnsi="Times New Roman" w:cs="Times New Roman"/>
          <w:sz w:val="24"/>
          <w:szCs w:val="24"/>
          <w:lang w:val="bg-BG"/>
        </w:rPr>
        <w:t xml:space="preserve"> </w:t>
      </w:r>
      <w:r w:rsidRPr="00326CC1">
        <w:rPr>
          <w:rFonts w:ascii="Times New Roman" w:hAnsi="Times New Roman" w:cs="Times New Roman"/>
          <w:iCs/>
          <w:sz w:val="24"/>
          <w:szCs w:val="24"/>
          <w:lang w:val="bg-BG"/>
        </w:rPr>
        <w:t xml:space="preserve">е основен и следва да бъде разглеждан с особено внимание от националните съдилища. </w:t>
      </w:r>
      <w:hyperlink r:id="rId526" w:history="1">
        <w:r w:rsidR="00B27A21" w:rsidRPr="00326CC1">
          <w:rPr>
            <w:rStyle w:val="Hyperlink"/>
            <w:rFonts w:ascii="Times New Roman" w:hAnsi="Times New Roman" w:cs="Times New Roman"/>
            <w:sz w:val="24"/>
            <w:szCs w:val="24"/>
          </w:rPr>
          <w:t>Бюлетин № 26</w:t>
        </w:r>
      </w:hyperlink>
    </w:p>
    <w:p w14:paraId="7981796A" w14:textId="77777777" w:rsidR="002B3E81" w:rsidRPr="00326CC1" w:rsidRDefault="00D1652E" w:rsidP="002B3E81">
      <w:pPr>
        <w:pStyle w:val="NoSpacing"/>
        <w:pBdr>
          <w:bottom w:val="single" w:sz="4" w:space="1" w:color="auto"/>
        </w:pBdr>
        <w:jc w:val="both"/>
        <w:rPr>
          <w:rFonts w:ascii="Times New Roman" w:hAnsi="Times New Roman" w:cs="Times New Roman"/>
          <w:iCs/>
          <w:sz w:val="24"/>
          <w:szCs w:val="24"/>
          <w:lang w:val="bg-BG"/>
        </w:rPr>
      </w:pPr>
      <w:hyperlink r:id="rId527" w:history="1">
        <w:r w:rsidR="002B3E81" w:rsidRPr="00326CC1">
          <w:rPr>
            <w:rStyle w:val="Hyperlink"/>
            <w:rFonts w:ascii="Times New Roman" w:hAnsi="Times New Roman" w:cs="Times New Roman"/>
            <w:bCs/>
            <w:i/>
            <w:sz w:val="24"/>
            <w:szCs w:val="24"/>
          </w:rPr>
          <w:t>M.G. c. Bulgarie</w:t>
        </w:r>
      </w:hyperlink>
      <w:r w:rsidR="002B3E81" w:rsidRPr="00326CC1">
        <w:rPr>
          <w:rFonts w:ascii="Times New Roman" w:hAnsi="Times New Roman" w:cs="Times New Roman"/>
          <w:i/>
          <w:sz w:val="24"/>
          <w:szCs w:val="24"/>
        </w:rPr>
        <w:t xml:space="preserve"> (no. 59297/12</w:t>
      </w:r>
      <w:r w:rsidR="002B3E81" w:rsidRPr="00326CC1">
        <w:rPr>
          <w:rFonts w:ascii="Times New Roman" w:hAnsi="Times New Roman" w:cs="Times New Roman"/>
          <w:i/>
          <w:sz w:val="24"/>
          <w:szCs w:val="24"/>
          <w:lang w:val="bg-BG"/>
        </w:rPr>
        <w:t>)</w:t>
      </w:r>
    </w:p>
    <w:p w14:paraId="771BDA8E" w14:textId="77777777" w:rsidR="002B3E81" w:rsidRPr="00326CC1" w:rsidRDefault="002B3E81" w:rsidP="002B3E81">
      <w:pPr>
        <w:pStyle w:val="NoSpacing"/>
        <w:jc w:val="both"/>
        <w:rPr>
          <w:rStyle w:val="apple-style-span"/>
          <w:rFonts w:ascii="Times New Roman" w:hAnsi="Times New Roman" w:cs="Times New Roman"/>
          <w:i/>
          <w:iCs/>
          <w:color w:val="000000"/>
          <w:sz w:val="24"/>
          <w:szCs w:val="24"/>
          <w:lang w:val="bg-BG"/>
        </w:rPr>
      </w:pPr>
    </w:p>
    <w:p w14:paraId="029C797E" w14:textId="77777777" w:rsidR="00034D6C" w:rsidRPr="00326CC1" w:rsidRDefault="00034D6C" w:rsidP="00034D6C">
      <w:pPr>
        <w:spacing w:after="0" w:line="240" w:lineRule="auto"/>
        <w:jc w:val="both"/>
        <w:rPr>
          <w:rStyle w:val="Hyperlink"/>
          <w:rFonts w:ascii="Times New Roman" w:hAnsi="Times New Roman" w:cs="Times New Roman"/>
          <w:i/>
          <w:sz w:val="24"/>
          <w:szCs w:val="24"/>
        </w:rPr>
      </w:pPr>
      <w:r w:rsidRPr="00326CC1">
        <w:rPr>
          <w:rFonts w:ascii="Times New Roman" w:eastAsia="Times New Roman" w:hAnsi="Times New Roman" w:cs="Times New Roman"/>
          <w:sz w:val="24"/>
          <w:szCs w:val="24"/>
          <w:lang w:eastAsia="bg-BG"/>
        </w:rPr>
        <w:t>Депортирането на разведена иракчанка от малцинствената мандейска религиозна общност в северния Кюрдистански регион на Ирак не би я изложило на риск от нечовешко и унизително отнасяне.</w:t>
      </w:r>
      <w:r w:rsidRPr="00326CC1">
        <w:rPr>
          <w:rFonts w:ascii="Times New Roman" w:hAnsi="Times New Roman" w:cs="Times New Roman"/>
          <w:i/>
          <w:sz w:val="24"/>
          <w:szCs w:val="24"/>
        </w:rPr>
        <w:t xml:space="preserve"> </w:t>
      </w:r>
      <w:r w:rsidR="00630048" w:rsidRPr="00326CC1">
        <w:rPr>
          <w:rFonts w:ascii="Times New Roman" w:hAnsi="Times New Roman" w:cs="Times New Roman"/>
          <w:sz w:val="24"/>
          <w:szCs w:val="24"/>
        </w:rPr>
        <w:fldChar w:fldCharType="begin"/>
      </w:r>
      <w:r w:rsidR="00724B8D"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r w:rsidR="00B27A21" w:rsidRPr="00326CC1">
        <w:rPr>
          <w:rStyle w:val="Hyperlink"/>
          <w:rFonts w:ascii="Times New Roman" w:hAnsi="Times New Roman" w:cs="Times New Roman"/>
          <w:sz w:val="24"/>
          <w:szCs w:val="24"/>
        </w:rPr>
        <w:t>Бюлетин № 26</w:t>
      </w:r>
    </w:p>
    <w:p w14:paraId="47ED8CA6" w14:textId="77777777" w:rsidR="00034D6C" w:rsidRPr="00326CC1" w:rsidRDefault="00630048" w:rsidP="00034D6C">
      <w:pPr>
        <w:pStyle w:val="NoSpacing"/>
        <w:pBdr>
          <w:bottom w:val="single" w:sz="4" w:space="1" w:color="auto"/>
        </w:pBdr>
        <w:jc w:val="both"/>
        <w:rPr>
          <w:rFonts w:ascii="Times New Roman" w:hAnsi="Times New Roman" w:cs="Times New Roman"/>
          <w:i/>
          <w:sz w:val="24"/>
          <w:szCs w:val="24"/>
          <w:lang w:val="bg-BG"/>
        </w:rPr>
      </w:pPr>
      <w:r w:rsidRPr="00326CC1">
        <w:rPr>
          <w:rFonts w:ascii="Times New Roman" w:eastAsia="Calibri" w:hAnsi="Times New Roman" w:cs="Times New Roman"/>
          <w:sz w:val="24"/>
          <w:szCs w:val="24"/>
          <w:lang w:val="bg-BG"/>
        </w:rPr>
        <w:fldChar w:fldCharType="end"/>
      </w:r>
      <w:hyperlink r:id="rId528" w:history="1">
        <w:r w:rsidR="00034D6C" w:rsidRPr="00326CC1">
          <w:rPr>
            <w:rStyle w:val="Hyperlink"/>
            <w:rFonts w:ascii="Times New Roman" w:hAnsi="Times New Roman" w:cs="Times New Roman"/>
            <w:i/>
            <w:sz w:val="24"/>
            <w:szCs w:val="24"/>
          </w:rPr>
          <w:t>W</w:t>
        </w:r>
        <w:r w:rsidR="00034D6C" w:rsidRPr="00326CC1">
          <w:rPr>
            <w:rStyle w:val="Hyperlink"/>
            <w:rFonts w:ascii="Times New Roman" w:hAnsi="Times New Roman" w:cs="Times New Roman"/>
            <w:i/>
            <w:sz w:val="24"/>
            <w:szCs w:val="24"/>
            <w:lang w:val="bg-BG"/>
          </w:rPr>
          <w:t>.</w:t>
        </w:r>
        <w:r w:rsidR="00034D6C" w:rsidRPr="00326CC1">
          <w:rPr>
            <w:rStyle w:val="Hyperlink"/>
            <w:rFonts w:ascii="Times New Roman" w:hAnsi="Times New Roman" w:cs="Times New Roman"/>
            <w:i/>
            <w:sz w:val="24"/>
            <w:szCs w:val="24"/>
          </w:rPr>
          <w:t>H</w:t>
        </w:r>
        <w:r w:rsidR="00034D6C" w:rsidRPr="00326CC1">
          <w:rPr>
            <w:rStyle w:val="Hyperlink"/>
            <w:rFonts w:ascii="Times New Roman" w:hAnsi="Times New Roman" w:cs="Times New Roman"/>
            <w:i/>
            <w:sz w:val="24"/>
            <w:szCs w:val="24"/>
            <w:lang w:val="bg-BG"/>
          </w:rPr>
          <w:t xml:space="preserve">. </w:t>
        </w:r>
        <w:r w:rsidR="00034D6C" w:rsidRPr="00326CC1">
          <w:rPr>
            <w:rStyle w:val="Hyperlink"/>
            <w:rFonts w:ascii="Times New Roman" w:hAnsi="Times New Roman" w:cs="Times New Roman"/>
            <w:i/>
            <w:sz w:val="24"/>
            <w:szCs w:val="24"/>
          </w:rPr>
          <w:t>v</w:t>
        </w:r>
        <w:r w:rsidR="00034D6C" w:rsidRPr="00326CC1">
          <w:rPr>
            <w:rStyle w:val="Hyperlink"/>
            <w:rFonts w:ascii="Times New Roman" w:hAnsi="Times New Roman" w:cs="Times New Roman"/>
            <w:i/>
            <w:sz w:val="24"/>
            <w:szCs w:val="24"/>
            <w:lang w:val="bg-BG"/>
          </w:rPr>
          <w:t xml:space="preserve">. </w:t>
        </w:r>
        <w:r w:rsidR="00034D6C" w:rsidRPr="00326CC1">
          <w:rPr>
            <w:rStyle w:val="Hyperlink"/>
            <w:rFonts w:ascii="Times New Roman" w:hAnsi="Times New Roman" w:cs="Times New Roman"/>
            <w:i/>
            <w:sz w:val="24"/>
            <w:szCs w:val="24"/>
          </w:rPr>
          <w:t>Sweden</w:t>
        </w:r>
      </w:hyperlink>
      <w:r w:rsidR="00034D6C" w:rsidRPr="00326CC1">
        <w:rPr>
          <w:rFonts w:ascii="Times New Roman" w:hAnsi="Times New Roman" w:cs="Times New Roman"/>
          <w:i/>
          <w:sz w:val="24"/>
          <w:szCs w:val="24"/>
          <w:lang w:val="bg-BG"/>
        </w:rPr>
        <w:t xml:space="preserve"> (</w:t>
      </w:r>
      <w:r w:rsidR="00034D6C" w:rsidRPr="00326CC1">
        <w:rPr>
          <w:rFonts w:ascii="Times New Roman" w:hAnsi="Times New Roman" w:cs="Times New Roman"/>
          <w:i/>
          <w:sz w:val="24"/>
          <w:szCs w:val="24"/>
        </w:rPr>
        <w:t>no</w:t>
      </w:r>
      <w:r w:rsidR="00034D6C" w:rsidRPr="00326CC1">
        <w:rPr>
          <w:rFonts w:ascii="Times New Roman" w:hAnsi="Times New Roman" w:cs="Times New Roman"/>
          <w:i/>
          <w:sz w:val="24"/>
          <w:szCs w:val="24"/>
          <w:lang w:val="bg-BG"/>
        </w:rPr>
        <w:t>. 49341/10)</w:t>
      </w:r>
    </w:p>
    <w:p w14:paraId="7F3986C8" w14:textId="77777777" w:rsidR="006755DE" w:rsidRPr="00326CC1" w:rsidRDefault="006755DE" w:rsidP="002B3E81">
      <w:pPr>
        <w:pStyle w:val="NoSpacing"/>
        <w:jc w:val="both"/>
        <w:rPr>
          <w:rStyle w:val="apple-style-span"/>
          <w:rFonts w:ascii="Times New Roman" w:hAnsi="Times New Roman" w:cs="Times New Roman"/>
          <w:i/>
          <w:iCs/>
          <w:color w:val="000000"/>
          <w:sz w:val="24"/>
          <w:szCs w:val="24"/>
          <w:lang w:val="bg-BG"/>
        </w:rPr>
      </w:pPr>
    </w:p>
    <w:p w14:paraId="5CF4ACA0" w14:textId="77777777" w:rsidR="006755DE" w:rsidRPr="00326CC1" w:rsidRDefault="006755DE" w:rsidP="002B3E81">
      <w:pPr>
        <w:pStyle w:val="NoSpacing"/>
        <w:jc w:val="both"/>
        <w:rPr>
          <w:rFonts w:ascii="Times New Roman" w:hAnsi="Times New Roman" w:cs="Times New Roman"/>
          <w:lang w:val="bg-BG" w:eastAsia="bg-BG"/>
        </w:rPr>
      </w:pPr>
      <w:r w:rsidRPr="00326CC1">
        <w:rPr>
          <w:rFonts w:ascii="Times New Roman" w:hAnsi="Times New Roman" w:cs="Times New Roman"/>
          <w:sz w:val="24"/>
          <w:szCs w:val="24"/>
          <w:lang w:val="bg-BG" w:eastAsia="bg-BG"/>
        </w:rPr>
        <w:t xml:space="preserve">Връщането на хомосексуалист в Либия, откъдето да кандидатства за събиране с брачния си партньор в Швеция, няма да го изложи на риск от нечовешко или унизително отнасяне. </w:t>
      </w:r>
      <w:hyperlink r:id="rId529" w:history="1">
        <w:r w:rsidRPr="00326CC1">
          <w:rPr>
            <w:rStyle w:val="Hyperlink"/>
            <w:rFonts w:ascii="Times New Roman" w:hAnsi="Times New Roman" w:cs="Times New Roman"/>
            <w:sz w:val="24"/>
            <w:szCs w:val="24"/>
            <w:lang w:val="bg-BG" w:eastAsia="bg-BG"/>
          </w:rPr>
          <w:t>Бюлетин № 29</w:t>
        </w:r>
      </w:hyperlink>
      <w:r w:rsidRPr="00326CC1">
        <w:rPr>
          <w:rFonts w:ascii="Times New Roman" w:hAnsi="Times New Roman" w:cs="Times New Roman"/>
          <w:lang w:eastAsia="bg-BG"/>
        </w:rPr>
        <w:t xml:space="preserve"> </w:t>
      </w:r>
    </w:p>
    <w:p w14:paraId="318F6DA3" w14:textId="77777777" w:rsidR="006755DE" w:rsidRPr="00326CC1" w:rsidRDefault="00D1652E" w:rsidP="00932AD8">
      <w:pPr>
        <w:pStyle w:val="NoSpacing"/>
        <w:pBdr>
          <w:bottom w:val="single" w:sz="4" w:space="1" w:color="auto"/>
        </w:pBdr>
        <w:jc w:val="both"/>
        <w:rPr>
          <w:rFonts w:ascii="Times New Roman" w:hAnsi="Times New Roman" w:cs="Times New Roman"/>
          <w:i/>
          <w:color w:val="000000"/>
          <w:sz w:val="24"/>
          <w:szCs w:val="24"/>
          <w:lang w:val="en-GB"/>
        </w:rPr>
      </w:pPr>
      <w:hyperlink r:id="rId530" w:history="1">
        <w:r w:rsidR="006755DE" w:rsidRPr="00326CC1">
          <w:rPr>
            <w:rStyle w:val="Hyperlink"/>
            <w:rFonts w:ascii="Times New Roman" w:hAnsi="Times New Roman" w:cs="Times New Roman"/>
            <w:i/>
            <w:sz w:val="24"/>
            <w:szCs w:val="24"/>
            <w:lang w:val="en-GB"/>
          </w:rPr>
          <w:t>M</w:t>
        </w:r>
        <w:r w:rsidR="006755DE" w:rsidRPr="00326CC1">
          <w:rPr>
            <w:rStyle w:val="Hyperlink"/>
            <w:rFonts w:ascii="Times New Roman" w:hAnsi="Times New Roman" w:cs="Times New Roman"/>
            <w:i/>
            <w:sz w:val="24"/>
            <w:szCs w:val="24"/>
            <w:lang w:val="bg-BG"/>
          </w:rPr>
          <w:t>.</w:t>
        </w:r>
        <w:r w:rsidR="006755DE" w:rsidRPr="00326CC1">
          <w:rPr>
            <w:rStyle w:val="Hyperlink"/>
            <w:rFonts w:ascii="Times New Roman" w:hAnsi="Times New Roman" w:cs="Times New Roman"/>
            <w:i/>
            <w:sz w:val="24"/>
            <w:szCs w:val="24"/>
            <w:lang w:val="en-GB"/>
          </w:rPr>
          <w:t>E</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Sweden</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no</w:t>
        </w:r>
        <w:r w:rsidR="006755DE" w:rsidRPr="00326CC1">
          <w:rPr>
            <w:rStyle w:val="Hyperlink"/>
            <w:rFonts w:ascii="Times New Roman" w:hAnsi="Times New Roman" w:cs="Times New Roman"/>
            <w:i/>
            <w:sz w:val="24"/>
            <w:szCs w:val="24"/>
            <w:lang w:val="bg-BG"/>
          </w:rPr>
          <w:t>. 71398/12)</w:t>
        </w:r>
      </w:hyperlink>
    </w:p>
    <w:p w14:paraId="666DD530" w14:textId="77777777" w:rsidR="00932AD8" w:rsidRPr="00326CC1" w:rsidRDefault="00932AD8" w:rsidP="00932AD8">
      <w:pPr>
        <w:pStyle w:val="NoSpacing"/>
        <w:jc w:val="both"/>
        <w:rPr>
          <w:rFonts w:ascii="Times New Roman" w:hAnsi="Times New Roman" w:cs="Times New Roman"/>
          <w:i/>
          <w:color w:val="000000"/>
          <w:sz w:val="24"/>
          <w:szCs w:val="24"/>
          <w:lang w:val="en-GB"/>
        </w:rPr>
      </w:pPr>
    </w:p>
    <w:p w14:paraId="1E987D83" w14:textId="77777777" w:rsidR="00932AD8" w:rsidRPr="00326CC1" w:rsidRDefault="00932AD8" w:rsidP="00932AD8">
      <w:pPr>
        <w:pStyle w:val="NoSpacing"/>
        <w:jc w:val="both"/>
        <w:rPr>
          <w:rFonts w:ascii="Times New Roman" w:hAnsi="Times New Roman" w:cs="Times New Roman"/>
          <w:i/>
          <w:color w:val="000000"/>
          <w:sz w:val="24"/>
          <w:szCs w:val="24"/>
          <w:lang w:val="en-GB"/>
        </w:rPr>
      </w:pPr>
    </w:p>
    <w:p w14:paraId="5B13D3B8" w14:textId="77777777" w:rsidR="00932AD8" w:rsidRPr="00326CC1" w:rsidRDefault="00932AD8" w:rsidP="00932AD8">
      <w:pPr>
        <w:pStyle w:val="Normal1"/>
        <w:spacing w:before="0" w:after="0" w:line="240" w:lineRule="auto"/>
        <w:jc w:val="both"/>
        <w:rPr>
          <w:lang w:val="bg-BG" w:eastAsia="fr-FR"/>
        </w:rPr>
      </w:pPr>
      <w:r w:rsidRPr="00326CC1">
        <w:t>Условията в центровете за чужденци, при които са били държани грузински граждани в очакване да бъдат експулсирани, са съставлявали нечовешко и унизително отнасяне и административна практика в нарушение на чл. 3 от Конвенцията.</w:t>
      </w:r>
      <w:r w:rsidR="00E6653A" w:rsidRPr="00326CC1">
        <w:rPr>
          <w:lang w:val="bg-BG"/>
        </w:rPr>
        <w:t xml:space="preserve"> </w:t>
      </w:r>
      <w:hyperlink r:id="rId531" w:history="1">
        <w:r w:rsidR="00E6653A" w:rsidRPr="00326CC1">
          <w:rPr>
            <w:rStyle w:val="Hyperlink"/>
            <w:lang w:eastAsia="en-US"/>
          </w:rPr>
          <w:t>Бюлетин № 30</w:t>
        </w:r>
      </w:hyperlink>
    </w:p>
    <w:p w14:paraId="22AE1E79" w14:textId="77777777" w:rsidR="00932AD8" w:rsidRPr="00326CC1" w:rsidRDefault="00D1652E" w:rsidP="00E26430">
      <w:pPr>
        <w:pBdr>
          <w:bottom w:val="single" w:sz="4" w:space="1" w:color="auto"/>
        </w:pBdr>
        <w:suppressAutoHyphens w:val="0"/>
        <w:spacing w:after="0" w:line="240" w:lineRule="auto"/>
        <w:contextualSpacing/>
        <w:rPr>
          <w:rFonts w:ascii="Times New Roman" w:hAnsi="Times New Roman" w:cs="Times New Roman"/>
          <w:i/>
          <w:sz w:val="24"/>
          <w:szCs w:val="24"/>
        </w:rPr>
      </w:pPr>
      <w:hyperlink r:id="rId532" w:history="1">
        <w:r w:rsidR="00932AD8" w:rsidRPr="00326CC1">
          <w:rPr>
            <w:rFonts w:ascii="Times New Roman" w:hAnsi="Times New Roman" w:cs="Times New Roman"/>
            <w:i/>
            <w:color w:val="0000FF"/>
            <w:sz w:val="24"/>
            <w:szCs w:val="24"/>
            <w:u w:val="single"/>
          </w:rPr>
          <w:t>Georgia v. Russia (I)</w:t>
        </w:r>
      </w:hyperlink>
      <w:r w:rsidR="00932AD8" w:rsidRPr="00326CC1">
        <w:rPr>
          <w:rFonts w:ascii="Times New Roman" w:hAnsi="Times New Roman" w:cs="Times New Roman"/>
          <w:i/>
          <w:sz w:val="24"/>
          <w:szCs w:val="24"/>
        </w:rPr>
        <w:t xml:space="preserve"> (no. 13255/07) -  Решение на Голямото отделение </w:t>
      </w:r>
    </w:p>
    <w:p w14:paraId="0CD3DFA0" w14:textId="77777777" w:rsidR="00E26430" w:rsidRPr="00326CC1" w:rsidRDefault="00E26430" w:rsidP="00E26430">
      <w:pPr>
        <w:suppressAutoHyphens w:val="0"/>
        <w:spacing w:after="0" w:line="240" w:lineRule="auto"/>
        <w:contextualSpacing/>
        <w:rPr>
          <w:rFonts w:ascii="Times New Roman" w:hAnsi="Times New Roman" w:cs="Times New Roman"/>
          <w:i/>
          <w:sz w:val="24"/>
          <w:szCs w:val="24"/>
        </w:rPr>
      </w:pPr>
    </w:p>
    <w:p w14:paraId="3736C488" w14:textId="77777777" w:rsidR="00E26430" w:rsidRPr="00326CC1" w:rsidRDefault="00E26430" w:rsidP="00E26430">
      <w:pPr>
        <w:pStyle w:val="Normal1"/>
        <w:spacing w:before="0" w:after="0" w:line="240" w:lineRule="auto"/>
        <w:jc w:val="both"/>
      </w:pPr>
    </w:p>
    <w:p w14:paraId="4B1E7337" w14:textId="77777777" w:rsidR="00E26430" w:rsidRPr="00326CC1" w:rsidRDefault="00E26430" w:rsidP="00E26430">
      <w:pPr>
        <w:pStyle w:val="Normal1"/>
        <w:spacing w:before="0" w:after="0" w:line="240" w:lineRule="auto"/>
        <w:jc w:val="both"/>
        <w:rPr>
          <w:lang w:val="bg-BG" w:eastAsia="fr-FR"/>
        </w:rPr>
      </w:pPr>
      <w:r w:rsidRPr="00326CC1">
        <w:t>Директива 2008/115/ЕО не допуска държава членка да настани за</w:t>
      </w:r>
      <w:r w:rsidR="00A05005" w:rsidRPr="00326CC1">
        <w:t>държан с цел извеждане граж</w:t>
      </w:r>
      <w:r w:rsidRPr="00326CC1">
        <w:t>данин на трета страна в затвор заедно с обикновени затворници, дори и ако този гражданин изрази съгласие за такова настаняване.</w:t>
      </w:r>
      <w:r w:rsidRPr="00326CC1">
        <w:rPr>
          <w:lang w:val="en-US"/>
        </w:rPr>
        <w:t xml:space="preserve"> </w:t>
      </w:r>
      <w:hyperlink r:id="rId533" w:history="1">
        <w:r w:rsidR="00E6653A" w:rsidRPr="00326CC1">
          <w:rPr>
            <w:rStyle w:val="Hyperlink"/>
            <w:lang w:eastAsia="en-US"/>
          </w:rPr>
          <w:t>Бюлетин № 30</w:t>
        </w:r>
      </w:hyperlink>
    </w:p>
    <w:p w14:paraId="6A36EEB4" w14:textId="77777777" w:rsidR="00E26430" w:rsidRPr="00326CC1" w:rsidRDefault="00D1652E" w:rsidP="00E26430">
      <w:pPr>
        <w:pBdr>
          <w:bottom w:val="single" w:sz="4" w:space="1" w:color="auto"/>
        </w:pBdr>
        <w:suppressAutoHyphens w:val="0"/>
        <w:spacing w:after="0" w:line="240" w:lineRule="auto"/>
        <w:contextualSpacing/>
        <w:rPr>
          <w:rFonts w:ascii="Times New Roman" w:hAnsi="Times New Roman" w:cs="Times New Roman"/>
          <w:i/>
          <w:sz w:val="24"/>
          <w:szCs w:val="24"/>
        </w:rPr>
      </w:pPr>
      <w:hyperlink r:id="rId534" w:history="1">
        <w:r w:rsidR="00E26430" w:rsidRPr="00326CC1">
          <w:rPr>
            <w:rStyle w:val="Hyperlink"/>
            <w:rFonts w:ascii="Times New Roman" w:hAnsi="Times New Roman" w:cs="Times New Roman"/>
            <w:i/>
            <w:sz w:val="24"/>
            <w:szCs w:val="24"/>
          </w:rPr>
          <w:t>Решение на СЕС по дело C-474/13</w:t>
        </w:r>
      </w:hyperlink>
    </w:p>
    <w:p w14:paraId="5870548B" w14:textId="77777777" w:rsidR="00932AD8" w:rsidRPr="00326CC1" w:rsidRDefault="00932AD8" w:rsidP="00932AD8">
      <w:pPr>
        <w:pStyle w:val="NoSpacing"/>
        <w:jc w:val="both"/>
        <w:rPr>
          <w:rFonts w:ascii="Times New Roman" w:hAnsi="Times New Roman" w:cs="Times New Roman"/>
          <w:i/>
          <w:color w:val="000000"/>
          <w:sz w:val="24"/>
          <w:szCs w:val="24"/>
          <w:lang w:val="en-GB"/>
        </w:rPr>
      </w:pPr>
    </w:p>
    <w:p w14:paraId="68683A93" w14:textId="77777777" w:rsidR="008B4B54" w:rsidRPr="00326CC1" w:rsidRDefault="00E26430" w:rsidP="008B4B54">
      <w:pPr>
        <w:spacing w:line="240" w:lineRule="auto"/>
        <w:ind w:right="141"/>
        <w:contextualSpacing/>
        <w:jc w:val="both"/>
        <w:rPr>
          <w:rFonts w:ascii="Times New Roman" w:hAnsi="Times New Roman" w:cs="Times New Roman"/>
          <w:sz w:val="24"/>
          <w:szCs w:val="24"/>
          <w:lang w:eastAsia="en-US"/>
        </w:rPr>
      </w:pPr>
      <w:r w:rsidRPr="00326CC1">
        <w:rPr>
          <w:rFonts w:ascii="Times New Roman" w:hAnsi="Times New Roman" w:cs="Times New Roman"/>
          <w:sz w:val="24"/>
          <w:szCs w:val="24"/>
        </w:rPr>
        <w:t>По правило, когато държава членка задържа незаконно пребиваващи граждани на трети страни с цел извеждане, тя е длъжна да ги настани в специализиран център за задържане, дори и ако устройството й е федерално, а федералната административно-териториална единица, от чиято компетентност е решаването и извършването на това настаняване съгласно националното право, не разполага с такъв център за задържане.</w:t>
      </w:r>
      <w:r w:rsidRPr="00326CC1">
        <w:rPr>
          <w:rFonts w:ascii="Times New Roman" w:hAnsi="Times New Roman" w:cs="Times New Roman"/>
          <w:sz w:val="24"/>
          <w:szCs w:val="24"/>
          <w:lang w:val="en-US"/>
        </w:rPr>
        <w:t xml:space="preserve"> </w:t>
      </w:r>
      <w:hyperlink r:id="rId535" w:history="1">
        <w:r w:rsidR="00E6653A" w:rsidRPr="00326CC1">
          <w:rPr>
            <w:rStyle w:val="Hyperlink"/>
            <w:rFonts w:ascii="Times New Roman" w:hAnsi="Times New Roman" w:cs="Times New Roman"/>
            <w:sz w:val="24"/>
            <w:szCs w:val="24"/>
            <w:lang w:eastAsia="en-US"/>
          </w:rPr>
          <w:t>Бюлетин № 30</w:t>
        </w:r>
      </w:hyperlink>
    </w:p>
    <w:p w14:paraId="019C10B1" w14:textId="77777777" w:rsidR="00E26430" w:rsidRPr="00326CC1" w:rsidRDefault="00D1652E" w:rsidP="008B4B54">
      <w:pPr>
        <w:pBdr>
          <w:bottom w:val="single" w:sz="4" w:space="1" w:color="auto"/>
        </w:pBdr>
        <w:spacing w:line="240" w:lineRule="auto"/>
        <w:ind w:right="141"/>
        <w:contextualSpacing/>
        <w:jc w:val="both"/>
        <w:rPr>
          <w:rFonts w:ascii="Times New Roman" w:hAnsi="Times New Roman" w:cs="Times New Roman"/>
          <w:i/>
          <w:color w:val="365F91"/>
          <w:sz w:val="24"/>
          <w:szCs w:val="24"/>
          <w:u w:val="single"/>
        </w:rPr>
      </w:pPr>
      <w:hyperlink r:id="rId536" w:history="1">
        <w:r w:rsidR="00E26430" w:rsidRPr="00326CC1">
          <w:rPr>
            <w:rStyle w:val="Hyperlink"/>
            <w:rFonts w:ascii="Times New Roman" w:hAnsi="Times New Roman" w:cs="Times New Roman"/>
            <w:i/>
            <w:sz w:val="24"/>
            <w:szCs w:val="24"/>
          </w:rPr>
          <w:t>Решение на СЕС по дела C-473/13 и C-514/13</w:t>
        </w:r>
      </w:hyperlink>
    </w:p>
    <w:p w14:paraId="5B39105E" w14:textId="77777777" w:rsidR="008B4B54" w:rsidRPr="00326C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3735DD96" w14:textId="77777777" w:rsidR="008B4B54" w:rsidRPr="00326C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326CC1">
        <w:rPr>
          <w:rFonts w:ascii="Times New Roman" w:eastAsia="MS Mincho" w:hAnsi="Times New Roman" w:cs="Times New Roman"/>
          <w:sz w:val="24"/>
          <w:szCs w:val="24"/>
        </w:rPr>
        <w:t xml:space="preserve">При поискана екстрадиция в държава, където е вероятно лицето да бъде осъдено на доживотен затвор, преценката на риска от третиране в нарушение на чл. 3 трябва да се извърши преди осъждането. </w:t>
      </w:r>
      <w:hyperlink r:id="rId537" w:history="1">
        <w:r w:rsidRPr="00326CC1">
          <w:rPr>
            <w:rStyle w:val="Hyperlink"/>
            <w:rFonts w:ascii="Times New Roman" w:eastAsia="MS Mincho" w:hAnsi="Times New Roman" w:cs="Times New Roman"/>
            <w:sz w:val="24"/>
            <w:szCs w:val="24"/>
          </w:rPr>
          <w:t>Бюлетин № 32</w:t>
        </w:r>
      </w:hyperlink>
    </w:p>
    <w:p w14:paraId="288296F7" w14:textId="77777777" w:rsidR="008B4B54" w:rsidRPr="00326CC1" w:rsidRDefault="00D1652E" w:rsidP="008B4B54">
      <w:pPr>
        <w:pBdr>
          <w:bottom w:val="single" w:sz="4" w:space="1" w:color="auto"/>
        </w:pBdr>
        <w:suppressAutoHyphens w:val="0"/>
        <w:autoSpaceDE w:val="0"/>
        <w:autoSpaceDN w:val="0"/>
        <w:adjustRightInd w:val="0"/>
        <w:spacing w:after="0" w:line="240" w:lineRule="auto"/>
        <w:contextualSpacing/>
        <w:jc w:val="both"/>
        <w:rPr>
          <w:rStyle w:val="Hyperlink"/>
          <w:rFonts w:ascii="Times New Roman" w:hAnsi="Times New Roman" w:cs="Times New Roman"/>
          <w:i/>
          <w:sz w:val="24"/>
          <w:szCs w:val="24"/>
        </w:rPr>
      </w:pPr>
      <w:hyperlink r:id="rId538" w:history="1">
        <w:r w:rsidR="008B4B54" w:rsidRPr="00326CC1">
          <w:rPr>
            <w:rStyle w:val="Hyperlink"/>
            <w:rFonts w:ascii="Times New Roman" w:hAnsi="Times New Roman" w:cs="Times New Roman"/>
            <w:i/>
            <w:sz w:val="24"/>
            <w:szCs w:val="24"/>
          </w:rPr>
          <w:t>Trabelsi v. Belgium</w:t>
        </w:r>
      </w:hyperlink>
      <w:r w:rsidR="008B4B54" w:rsidRPr="00326CC1">
        <w:rPr>
          <w:rFonts w:ascii="Times New Roman" w:hAnsi="Times New Roman" w:cs="Times New Roman"/>
          <w:i/>
          <w:sz w:val="24"/>
          <w:szCs w:val="24"/>
        </w:rPr>
        <w:t xml:space="preserve"> </w:t>
      </w:r>
      <w:r w:rsidR="008B4B54" w:rsidRPr="00326CC1">
        <w:rPr>
          <w:rStyle w:val="Hyperlink"/>
          <w:rFonts w:ascii="Times New Roman" w:hAnsi="Times New Roman" w:cs="Times New Roman"/>
          <w:i/>
          <w:sz w:val="24"/>
          <w:szCs w:val="24"/>
        </w:rPr>
        <w:t>(no. 140/10)</w:t>
      </w:r>
    </w:p>
    <w:p w14:paraId="34E6428B" w14:textId="77777777" w:rsidR="008B4B54" w:rsidRPr="00326C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0093ACE9" w14:textId="77777777" w:rsidR="008B4B54" w:rsidRPr="00326CC1" w:rsidRDefault="008D37DE" w:rsidP="00E26430">
      <w:pPr>
        <w:pStyle w:val="NoSpacing"/>
        <w:jc w:val="both"/>
        <w:rPr>
          <w:rStyle w:val="apple-converted-space"/>
          <w:rFonts w:ascii="Times New Roman" w:hAnsi="Times New Roman" w:cs="Times New Roman"/>
          <w:color w:val="000000"/>
          <w:sz w:val="24"/>
          <w:szCs w:val="24"/>
          <w:lang w:val="bg-BG"/>
        </w:rPr>
      </w:pPr>
      <w:r w:rsidRPr="00326CC1">
        <w:rPr>
          <w:rStyle w:val="s6b621b36"/>
          <w:rFonts w:ascii="Times New Roman" w:hAnsi="Times New Roman" w:cs="Times New Roman"/>
          <w:iCs/>
          <w:color w:val="000000"/>
          <w:sz w:val="24"/>
          <w:szCs w:val="24"/>
        </w:rPr>
        <w:t xml:space="preserve">Презумпцията, че основните права по Конвенцията се зачитат от държавите, които участват в системата „Дъблин“ за предоставяне на убежище в ЕС, е оборима. </w:t>
      </w:r>
      <w:r w:rsidRPr="00326CC1">
        <w:rPr>
          <w:rStyle w:val="apple-converted-space"/>
          <w:rFonts w:ascii="Times New Roman" w:hAnsi="Times New Roman" w:cs="Times New Roman"/>
          <w:color w:val="000000"/>
          <w:sz w:val="24"/>
          <w:szCs w:val="24"/>
        </w:rPr>
        <w:t>С оглед на изискването за специална защита на търсещите убежище деца, дори да са придружени от родителите си, както и на ограничения капацитет на приемните центрове в Италия и свързаните с него рискове, швейцарските власти следва да получат уверения от италианските, че при пристигането си в Италия жалбоподателите ще бъдат настанени при подходящи за възрастта на децата условия и че семейството няма да бъде разделяно. Без предварителното получаване на такива индивидуални гаранции, връщането на жалбоподателите в Италия би било в нарушение на чл. 3 от Конвенцията.</w:t>
      </w:r>
      <w:r w:rsidRPr="00326CC1">
        <w:rPr>
          <w:rStyle w:val="apple-converted-space"/>
          <w:rFonts w:ascii="Times New Roman" w:hAnsi="Times New Roman" w:cs="Times New Roman"/>
          <w:color w:val="000000"/>
          <w:sz w:val="24"/>
          <w:szCs w:val="24"/>
          <w:lang w:val="bg-BG"/>
        </w:rPr>
        <w:t xml:space="preserve"> </w:t>
      </w:r>
      <w:hyperlink r:id="rId539" w:history="1">
        <w:r w:rsidR="00276112" w:rsidRPr="00326CC1">
          <w:rPr>
            <w:rStyle w:val="Hyperlink"/>
            <w:rFonts w:ascii="Times New Roman" w:hAnsi="Times New Roman" w:cs="Times New Roman"/>
            <w:iCs/>
            <w:sz w:val="24"/>
            <w:szCs w:val="24"/>
          </w:rPr>
          <w:t>Бюлетин № 34</w:t>
        </w:r>
      </w:hyperlink>
    </w:p>
    <w:p w14:paraId="3C5D1507" w14:textId="77777777" w:rsidR="008D37DE" w:rsidRPr="00326CC1" w:rsidRDefault="00D1652E" w:rsidP="00276112">
      <w:pPr>
        <w:pStyle w:val="NoSpacing"/>
        <w:pBdr>
          <w:bottom w:val="single" w:sz="4" w:space="1" w:color="auto"/>
        </w:pBdr>
        <w:jc w:val="both"/>
        <w:rPr>
          <w:rFonts w:ascii="Times New Roman" w:hAnsi="Times New Roman" w:cs="Times New Roman"/>
          <w:i/>
          <w:color w:val="365F91"/>
          <w:sz w:val="24"/>
          <w:szCs w:val="24"/>
          <w:u w:val="single"/>
          <w:lang w:val="bg-BG"/>
        </w:rPr>
      </w:pPr>
      <w:hyperlink r:id="rId540" w:history="1">
        <w:r w:rsidR="008D37DE" w:rsidRPr="00326CC1">
          <w:rPr>
            <w:rStyle w:val="Hyperlink"/>
            <w:rFonts w:ascii="Times New Roman" w:hAnsi="Times New Roman" w:cs="Times New Roman"/>
            <w:i/>
            <w:iCs/>
            <w:sz w:val="24"/>
            <w:szCs w:val="24"/>
          </w:rPr>
          <w:t>Tarakhel v. Switzerland (no. 29217/12)</w:t>
        </w:r>
      </w:hyperlink>
      <w:r w:rsidR="008D37DE" w:rsidRPr="00326CC1">
        <w:rPr>
          <w:rStyle w:val="sb8d990e2"/>
          <w:rFonts w:ascii="Times New Roman" w:hAnsi="Times New Roman" w:cs="Times New Roman"/>
          <w:i/>
          <w:iCs/>
          <w:sz w:val="24"/>
          <w:szCs w:val="24"/>
        </w:rPr>
        <w:t xml:space="preserve"> </w:t>
      </w:r>
      <w:r w:rsidR="008D37DE" w:rsidRPr="00326CC1">
        <w:rPr>
          <w:rStyle w:val="sb8d990e2"/>
          <w:rFonts w:ascii="Times New Roman" w:hAnsi="Times New Roman" w:cs="Times New Roman"/>
          <w:i/>
          <w:iCs/>
          <w:sz w:val="24"/>
          <w:szCs w:val="24"/>
          <w:lang w:val="bg-BG"/>
        </w:rPr>
        <w:t xml:space="preserve">- </w:t>
      </w:r>
      <w:r w:rsidR="008D37DE" w:rsidRPr="00326CC1">
        <w:rPr>
          <w:rStyle w:val="s6b621b36"/>
          <w:rFonts w:ascii="Times New Roman" w:hAnsi="Times New Roman" w:cs="Times New Roman"/>
          <w:i/>
          <w:iCs/>
          <w:sz w:val="24"/>
          <w:szCs w:val="24"/>
        </w:rPr>
        <w:t>Решение на Голямото отделение</w:t>
      </w:r>
    </w:p>
    <w:p w14:paraId="59FC71BA" w14:textId="77777777" w:rsidR="008B4B54" w:rsidRPr="00326CC1" w:rsidRDefault="008B4B54" w:rsidP="00E26430">
      <w:pPr>
        <w:pStyle w:val="NoSpacing"/>
        <w:jc w:val="both"/>
        <w:rPr>
          <w:rFonts w:ascii="Times New Roman" w:hAnsi="Times New Roman" w:cs="Times New Roman"/>
          <w:i/>
          <w:color w:val="000000"/>
          <w:sz w:val="24"/>
          <w:szCs w:val="24"/>
          <w:lang w:val="en-GB"/>
        </w:rPr>
      </w:pPr>
    </w:p>
    <w:p w14:paraId="44A3DD1D" w14:textId="77777777" w:rsidR="00085BFD" w:rsidRPr="00326CC1" w:rsidRDefault="00145ED0" w:rsidP="00085BFD">
      <w:pPr>
        <w:pStyle w:val="NoSpacing"/>
        <w:jc w:val="both"/>
        <w:rPr>
          <w:rStyle w:val="apple-converted-space"/>
          <w:rFonts w:ascii="Times New Roman" w:hAnsi="Times New Roman" w:cs="Times New Roman"/>
          <w:color w:val="000000"/>
          <w:sz w:val="24"/>
          <w:szCs w:val="24"/>
          <w:lang w:val="bg-BG"/>
        </w:rPr>
      </w:pPr>
      <w:r w:rsidRPr="00326CC1">
        <w:rPr>
          <w:rStyle w:val="apple-converted-space"/>
          <w:rFonts w:ascii="Times New Roman" w:hAnsi="Times New Roman" w:cs="Times New Roman"/>
          <w:color w:val="000000"/>
          <w:sz w:val="24"/>
          <w:szCs w:val="24"/>
        </w:rPr>
        <w:lastRenderedPageBreak/>
        <w:t>Съдът е комуникирал на българското правителство жалбата на апатрид, роден и живял в Сирия, с оплаквания по членове 2, 3, 13 и 5, § 4 от Конвенцията, че експулсирането му в Сирия би го изложило на риск</w:t>
      </w:r>
      <w:r w:rsidR="00085BFD" w:rsidRPr="00326CC1">
        <w:rPr>
          <w:rStyle w:val="apple-converted-space"/>
          <w:rFonts w:ascii="Times New Roman" w:hAnsi="Times New Roman" w:cs="Times New Roman"/>
          <w:color w:val="000000"/>
          <w:sz w:val="24"/>
          <w:szCs w:val="24"/>
        </w:rPr>
        <w:t xml:space="preserve"> от смърт или нечовешко и унизи</w:t>
      </w:r>
      <w:r w:rsidRPr="00326CC1">
        <w:rPr>
          <w:rStyle w:val="apple-converted-space"/>
          <w:rFonts w:ascii="Times New Roman" w:hAnsi="Times New Roman" w:cs="Times New Roman"/>
          <w:color w:val="000000"/>
          <w:sz w:val="24"/>
          <w:szCs w:val="24"/>
        </w:rPr>
        <w:t>те</w:t>
      </w:r>
      <w:r w:rsidR="00085BFD" w:rsidRPr="00326CC1">
        <w:rPr>
          <w:rStyle w:val="apple-converted-space"/>
          <w:rFonts w:ascii="Times New Roman" w:hAnsi="Times New Roman" w:cs="Times New Roman"/>
          <w:color w:val="000000"/>
          <w:sz w:val="24"/>
          <w:szCs w:val="24"/>
        </w:rPr>
        <w:t>лно отнасяне, а също и че Бълга</w:t>
      </w:r>
      <w:r w:rsidRPr="00326CC1">
        <w:rPr>
          <w:rStyle w:val="apple-converted-space"/>
          <w:rFonts w:ascii="Times New Roman" w:hAnsi="Times New Roman" w:cs="Times New Roman"/>
          <w:color w:val="000000"/>
          <w:sz w:val="24"/>
          <w:szCs w:val="24"/>
        </w:rPr>
        <w:t>рия не му е предоставила ефективно вътрешноправно средство за защита във връзка с оплакванията му по членове</w:t>
      </w:r>
      <w:r w:rsidR="00085BFD" w:rsidRPr="00326CC1">
        <w:rPr>
          <w:rStyle w:val="apple-converted-space"/>
          <w:rFonts w:ascii="Times New Roman" w:hAnsi="Times New Roman" w:cs="Times New Roman"/>
          <w:color w:val="000000"/>
          <w:sz w:val="24"/>
          <w:szCs w:val="24"/>
        </w:rPr>
        <w:t xml:space="preserve"> 2 и 3 и че подадената от него </w:t>
      </w:r>
      <w:r w:rsidRPr="00326CC1">
        <w:rPr>
          <w:rStyle w:val="apple-converted-space"/>
          <w:rFonts w:ascii="Times New Roman" w:hAnsi="Times New Roman" w:cs="Times New Roman"/>
          <w:color w:val="000000"/>
          <w:sz w:val="24"/>
          <w:szCs w:val="24"/>
        </w:rPr>
        <w:t>жал</w:t>
      </w:r>
      <w:r w:rsidR="00085BFD" w:rsidRPr="00326CC1">
        <w:rPr>
          <w:rStyle w:val="apple-converted-space"/>
          <w:rFonts w:ascii="Times New Roman" w:hAnsi="Times New Roman" w:cs="Times New Roman"/>
          <w:color w:val="000000"/>
          <w:sz w:val="24"/>
          <w:szCs w:val="24"/>
        </w:rPr>
        <w:t>ба относно законността на задър</w:t>
      </w:r>
      <w:r w:rsidRPr="00326CC1">
        <w:rPr>
          <w:rStyle w:val="apple-converted-space"/>
          <w:rFonts w:ascii="Times New Roman" w:hAnsi="Times New Roman" w:cs="Times New Roman"/>
          <w:color w:val="000000"/>
          <w:sz w:val="24"/>
          <w:szCs w:val="24"/>
        </w:rPr>
        <w:t>жането му не е била разгледана в кратък срок.</w:t>
      </w:r>
      <w:r w:rsidR="00085BFD" w:rsidRPr="00326CC1">
        <w:rPr>
          <w:rStyle w:val="apple-converted-space"/>
          <w:rFonts w:ascii="Times New Roman" w:hAnsi="Times New Roman" w:cs="Times New Roman"/>
          <w:color w:val="000000"/>
          <w:sz w:val="24"/>
          <w:szCs w:val="24"/>
        </w:rPr>
        <w:t xml:space="preserve"> </w:t>
      </w:r>
      <w:hyperlink r:id="rId541" w:history="1">
        <w:r w:rsidR="006A2A95" w:rsidRPr="00326CC1">
          <w:rPr>
            <w:rStyle w:val="Hyperlink"/>
            <w:rFonts w:ascii="Times New Roman" w:hAnsi="Times New Roman" w:cs="Times New Roman"/>
            <w:sz w:val="24"/>
            <w:szCs w:val="24"/>
            <w:lang w:val="bg-BG"/>
          </w:rPr>
          <w:t>Бюлетин № 36</w:t>
        </w:r>
      </w:hyperlink>
      <w:r w:rsidR="00085BFD" w:rsidRPr="00326CC1">
        <w:rPr>
          <w:rStyle w:val="apple-converted-space"/>
          <w:rFonts w:ascii="Times New Roman" w:hAnsi="Times New Roman" w:cs="Times New Roman"/>
          <w:color w:val="000000"/>
          <w:sz w:val="24"/>
          <w:szCs w:val="24"/>
          <w:lang w:val="bg-BG"/>
        </w:rPr>
        <w:t xml:space="preserve"> </w:t>
      </w:r>
    </w:p>
    <w:p w14:paraId="5D6674A1" w14:textId="77777777" w:rsidR="00C13201" w:rsidRPr="00CA17AF" w:rsidRDefault="00D1652E" w:rsidP="00BA23FF">
      <w:pPr>
        <w:pStyle w:val="NoSpacing"/>
        <w:pBdr>
          <w:bottom w:val="single" w:sz="4" w:space="1" w:color="auto"/>
        </w:pBdr>
        <w:jc w:val="both"/>
        <w:rPr>
          <w:rStyle w:val="Hyperlink"/>
          <w:rFonts w:ascii="Times New Roman" w:hAnsi="Times New Roman" w:cs="Times New Roman"/>
          <w:i/>
          <w:iCs/>
          <w:sz w:val="24"/>
          <w:szCs w:val="24"/>
          <w:lang w:val="en-GB"/>
        </w:rPr>
      </w:pPr>
      <w:hyperlink r:id="rId542" w:tgtFrame="_blank" w:history="1">
        <w:r w:rsidR="00C13201" w:rsidRPr="00CA17AF">
          <w:rPr>
            <w:rStyle w:val="Hyperlink"/>
            <w:rFonts w:ascii="Times New Roman" w:hAnsi="Times New Roman" w:cs="Times New Roman"/>
            <w:i/>
            <w:iCs/>
            <w:sz w:val="24"/>
            <w:szCs w:val="24"/>
            <w:lang w:val="en-GB"/>
          </w:rPr>
          <w:t>M.M. v. Bulgaria (no. 75832/13)</w:t>
        </w:r>
      </w:hyperlink>
    </w:p>
    <w:p w14:paraId="3E952F30" w14:textId="77777777" w:rsidR="00CA17AF" w:rsidRPr="00CA17AF" w:rsidRDefault="00CA17AF" w:rsidP="00BA23FF">
      <w:pPr>
        <w:pStyle w:val="NoSpacing"/>
        <w:jc w:val="both"/>
        <w:rPr>
          <w:rStyle w:val="Hyperlink"/>
          <w:rFonts w:ascii="Times New Roman" w:hAnsi="Times New Roman" w:cs="Times New Roman"/>
          <w:i/>
          <w:iCs/>
          <w:sz w:val="24"/>
          <w:szCs w:val="24"/>
          <w:lang w:val="en-GB"/>
        </w:rPr>
      </w:pPr>
    </w:p>
    <w:p w14:paraId="7C401116" w14:textId="77777777" w:rsidR="00CA17AF" w:rsidRPr="00CA17AF" w:rsidRDefault="00CA17AF" w:rsidP="00BA23FF">
      <w:pPr>
        <w:pStyle w:val="NoSpacing"/>
        <w:jc w:val="both"/>
        <w:rPr>
          <w:rStyle w:val="sb8d990e2"/>
          <w:rFonts w:ascii="Times New Roman" w:hAnsi="Times New Roman" w:cs="Times New Roman"/>
          <w:color w:val="000000"/>
          <w:sz w:val="24"/>
          <w:szCs w:val="24"/>
          <w:lang w:val="bg-BG"/>
        </w:rPr>
      </w:pPr>
      <w:r w:rsidRPr="00CA17AF">
        <w:rPr>
          <w:rStyle w:val="sb8d990e2"/>
          <w:rFonts w:ascii="Times New Roman" w:hAnsi="Times New Roman" w:cs="Times New Roman"/>
          <w:color w:val="000000"/>
          <w:sz w:val="24"/>
          <w:szCs w:val="24"/>
        </w:rPr>
        <w:t>Съществуващите условия за прием на лица със здравословни проблеми, търсещи убежище в Италия, сами по себе си не могат да бъдат пречка за експулсирането им. Такава пречка могат да бъдат изключителни обстоятелства, като например последен стадий от смъртоносна болест, съчетани с липса на медицинско обслужване и семейна подкрепа в приемащата държава.</w:t>
      </w:r>
      <w:r w:rsidRPr="00CA17AF">
        <w:rPr>
          <w:rStyle w:val="sb8d990e2"/>
          <w:rFonts w:ascii="Times New Roman" w:hAnsi="Times New Roman" w:cs="Times New Roman"/>
          <w:color w:val="000000"/>
          <w:sz w:val="24"/>
          <w:szCs w:val="24"/>
          <w:lang w:val="bg-BG"/>
        </w:rPr>
        <w:t xml:space="preserve"> </w:t>
      </w:r>
      <w:hyperlink r:id="rId543" w:history="1">
        <w:r w:rsidR="00396C9F" w:rsidRPr="00396C9F">
          <w:rPr>
            <w:rStyle w:val="Hyperlink"/>
            <w:rFonts w:ascii="Times New Roman" w:hAnsi="Times New Roman" w:cs="Times New Roman"/>
            <w:sz w:val="24"/>
          </w:rPr>
          <w:t>Бюлетин № 41</w:t>
        </w:r>
      </w:hyperlink>
    </w:p>
    <w:p w14:paraId="40DC723A" w14:textId="77777777" w:rsidR="00CA17AF" w:rsidRPr="00CA17AF" w:rsidRDefault="00D1652E" w:rsidP="00BA23FF">
      <w:pPr>
        <w:pStyle w:val="NoSpacing"/>
        <w:pBdr>
          <w:bottom w:val="single" w:sz="4" w:space="1" w:color="auto"/>
        </w:pBdr>
        <w:jc w:val="both"/>
        <w:rPr>
          <w:rFonts w:ascii="Times New Roman" w:hAnsi="Times New Roman" w:cs="Times New Roman"/>
          <w:i/>
          <w:sz w:val="24"/>
          <w:szCs w:val="24"/>
          <w:lang w:val="bg-BG"/>
        </w:rPr>
      </w:pPr>
      <w:hyperlink r:id="rId544" w:history="1">
        <w:r w:rsidR="00CA17AF" w:rsidRPr="00CA17AF">
          <w:rPr>
            <w:rStyle w:val="Hyperlink"/>
            <w:rFonts w:ascii="Times New Roman" w:hAnsi="Times New Roman" w:cs="Times New Roman"/>
            <w:i/>
            <w:sz w:val="24"/>
            <w:szCs w:val="24"/>
            <w:lang w:val="en-GB"/>
          </w:rPr>
          <w:t>A</w:t>
        </w:r>
        <w:r w:rsidR="00CA17AF" w:rsidRPr="00CA17AF">
          <w:rPr>
            <w:rStyle w:val="Hyperlink"/>
            <w:rFonts w:ascii="Times New Roman" w:hAnsi="Times New Roman" w:cs="Times New Roman"/>
            <w:i/>
            <w:sz w:val="24"/>
            <w:szCs w:val="24"/>
          </w:rPr>
          <w:t>.</w:t>
        </w:r>
        <w:r w:rsidR="00CA17AF" w:rsidRPr="00CA17AF">
          <w:rPr>
            <w:rStyle w:val="Hyperlink"/>
            <w:rFonts w:ascii="Times New Roman" w:hAnsi="Times New Roman" w:cs="Times New Roman"/>
            <w:i/>
            <w:sz w:val="24"/>
            <w:szCs w:val="24"/>
            <w:lang w:val="en-GB"/>
          </w:rPr>
          <w:t>S</w:t>
        </w:r>
        <w:r w:rsidR="00CA17AF" w:rsidRPr="00CA17AF">
          <w:rPr>
            <w:rStyle w:val="Hyperlink"/>
            <w:rFonts w:ascii="Times New Roman" w:hAnsi="Times New Roman" w:cs="Times New Roman"/>
            <w:i/>
            <w:sz w:val="24"/>
            <w:szCs w:val="24"/>
          </w:rPr>
          <w:t xml:space="preserve">. </w:t>
        </w:r>
        <w:r w:rsidR="00CA17AF" w:rsidRPr="00CA17AF">
          <w:rPr>
            <w:rStyle w:val="Hyperlink"/>
            <w:rFonts w:ascii="Times New Roman" w:hAnsi="Times New Roman" w:cs="Times New Roman"/>
            <w:i/>
            <w:sz w:val="24"/>
            <w:szCs w:val="24"/>
            <w:lang w:val="en-GB"/>
          </w:rPr>
          <w:t>v</w:t>
        </w:r>
        <w:r w:rsidR="00CA17AF" w:rsidRPr="00CA17AF">
          <w:rPr>
            <w:rStyle w:val="Hyperlink"/>
            <w:rFonts w:ascii="Times New Roman" w:hAnsi="Times New Roman" w:cs="Times New Roman"/>
            <w:i/>
            <w:sz w:val="24"/>
            <w:szCs w:val="24"/>
          </w:rPr>
          <w:t xml:space="preserve">. </w:t>
        </w:r>
        <w:r w:rsidR="00CA17AF" w:rsidRPr="00CA17AF">
          <w:rPr>
            <w:rStyle w:val="Hyperlink"/>
            <w:rFonts w:ascii="Times New Roman" w:hAnsi="Times New Roman" w:cs="Times New Roman"/>
            <w:i/>
            <w:sz w:val="24"/>
            <w:szCs w:val="24"/>
            <w:lang w:val="en-GB"/>
          </w:rPr>
          <w:t>Switzerland</w:t>
        </w:r>
        <w:r w:rsidR="00CA17AF" w:rsidRPr="00CA17AF">
          <w:rPr>
            <w:rStyle w:val="Hyperlink"/>
            <w:rFonts w:ascii="Times New Roman" w:hAnsi="Times New Roman" w:cs="Times New Roman"/>
            <w:i/>
            <w:sz w:val="24"/>
            <w:szCs w:val="24"/>
          </w:rPr>
          <w:t xml:space="preserve"> (</w:t>
        </w:r>
        <w:r w:rsidR="00CA17AF" w:rsidRPr="00CA17AF">
          <w:rPr>
            <w:rStyle w:val="Hyperlink"/>
            <w:rFonts w:ascii="Times New Roman" w:hAnsi="Times New Roman" w:cs="Times New Roman"/>
            <w:i/>
            <w:sz w:val="24"/>
            <w:szCs w:val="24"/>
            <w:lang w:val="en-GB"/>
          </w:rPr>
          <w:t>no</w:t>
        </w:r>
        <w:r w:rsidR="00CA17AF" w:rsidRPr="00CA17AF">
          <w:rPr>
            <w:rStyle w:val="Hyperlink"/>
            <w:rFonts w:ascii="Times New Roman" w:hAnsi="Times New Roman" w:cs="Times New Roman"/>
            <w:i/>
            <w:sz w:val="24"/>
            <w:szCs w:val="24"/>
          </w:rPr>
          <w:t>. 39350/13)</w:t>
        </w:r>
      </w:hyperlink>
    </w:p>
    <w:p w14:paraId="6416F103" w14:textId="77777777" w:rsidR="008B4B54" w:rsidRPr="00326CC1" w:rsidRDefault="008B4B54" w:rsidP="002B3E81">
      <w:pPr>
        <w:pStyle w:val="NoSpacing"/>
        <w:jc w:val="both"/>
        <w:rPr>
          <w:rStyle w:val="apple-style-span"/>
          <w:rFonts w:ascii="Times New Roman" w:hAnsi="Times New Roman" w:cs="Times New Roman"/>
          <w:i/>
          <w:iCs/>
          <w:color w:val="000000"/>
          <w:sz w:val="24"/>
          <w:szCs w:val="24"/>
          <w:lang w:val="bg-BG"/>
        </w:rPr>
      </w:pPr>
    </w:p>
    <w:p w14:paraId="5F28E70A" w14:textId="77777777" w:rsidR="00675A37" w:rsidRPr="00675A37" w:rsidRDefault="00675A37" w:rsidP="00675A37">
      <w:pPr>
        <w:pStyle w:val="ListParagraph"/>
        <w:spacing w:after="0" w:line="240" w:lineRule="auto"/>
        <w:ind w:left="0"/>
        <w:jc w:val="both"/>
        <w:rPr>
          <w:rStyle w:val="normal--char"/>
          <w:rFonts w:ascii="Times New Roman" w:hAnsi="Times New Roman" w:cs="Times New Roman"/>
          <w:iCs/>
          <w:sz w:val="24"/>
          <w:szCs w:val="24"/>
        </w:rPr>
      </w:pPr>
      <w:r w:rsidRPr="00675A37">
        <w:rPr>
          <w:rFonts w:ascii="Times New Roman" w:hAnsi="Times New Roman" w:cs="Times New Roman"/>
          <w:sz w:val="24"/>
          <w:szCs w:val="24"/>
        </w:rPr>
        <w:t xml:space="preserve">Изпълнението на заповедта за експулсиране на жалбоподателя – сирийски гражданин, би нарушило чл. 2 и чл. 3 от Конвенцията. Поради абсолютния характер на </w:t>
      </w:r>
      <w:r w:rsidRPr="00675A37">
        <w:rPr>
          <w:rStyle w:val="normal--char"/>
          <w:rFonts w:ascii="Times New Roman" w:hAnsi="Times New Roman" w:cs="Times New Roman"/>
          <w:iCs/>
          <w:sz w:val="24"/>
          <w:szCs w:val="24"/>
        </w:rPr>
        <w:t xml:space="preserve">защитата, която предоставя чл. 3, съображенията на българските власти, че жалбоподателят представлява заплаха за националната сигурност, са ирелевантни. От значение е само наличието на сериозни и проверени основания да се счита, че в държавата по произход за него </w:t>
      </w:r>
      <w:r w:rsidRPr="00675A37">
        <w:rPr>
          <w:rStyle w:val="unselectable"/>
          <w:rFonts w:ascii="Times New Roman" w:hAnsi="Times New Roman" w:cs="Times New Roman"/>
          <w:sz w:val="24"/>
          <w:szCs w:val="24"/>
        </w:rPr>
        <w:t>съществува</w:t>
      </w:r>
      <w:r w:rsidRPr="00675A37">
        <w:rPr>
          <w:rStyle w:val="normal--char"/>
          <w:rFonts w:ascii="Times New Roman" w:hAnsi="Times New Roman" w:cs="Times New Roman"/>
          <w:iCs/>
          <w:sz w:val="24"/>
          <w:szCs w:val="24"/>
        </w:rPr>
        <w:t xml:space="preserve"> реален риск от смърт или малтретиране. </w:t>
      </w:r>
      <w:hyperlink r:id="rId545" w:history="1">
        <w:r w:rsidRPr="00335CB5">
          <w:rPr>
            <w:rStyle w:val="Hyperlink"/>
            <w:rFonts w:ascii="Times New Roman" w:hAnsi="Times New Roman" w:cs="Times New Roman"/>
            <w:iCs/>
            <w:sz w:val="24"/>
            <w:szCs w:val="24"/>
          </w:rPr>
          <w:t>Бюлетин № 42</w:t>
        </w:r>
      </w:hyperlink>
    </w:p>
    <w:p w14:paraId="3F345A80" w14:textId="77777777" w:rsidR="00675A37" w:rsidRPr="00675A37" w:rsidRDefault="00D1652E" w:rsidP="00675A37">
      <w:pPr>
        <w:pStyle w:val="s32b251d"/>
        <w:spacing w:before="0" w:beforeAutospacing="0" w:after="0" w:afterAutospacing="0"/>
        <w:contextualSpacing/>
        <w:rPr>
          <w:bCs/>
          <w:i/>
          <w:iCs/>
        </w:rPr>
      </w:pPr>
      <w:hyperlink r:id="rId546" w:history="1">
        <w:r w:rsidR="00675A37" w:rsidRPr="00675A37">
          <w:rPr>
            <w:rStyle w:val="Hyperlink"/>
            <w:bCs/>
            <w:i/>
            <w:iCs/>
          </w:rPr>
          <w:t>O.D. c. Bulgarie</w:t>
        </w:r>
        <w:r w:rsidR="00675A37" w:rsidRPr="00675A37">
          <w:rPr>
            <w:rStyle w:val="Hyperlink"/>
            <w:i/>
          </w:rPr>
          <w:t xml:space="preserve"> (</w:t>
        </w:r>
        <w:r w:rsidR="00675A37" w:rsidRPr="00675A37">
          <w:rPr>
            <w:rStyle w:val="Hyperlink"/>
            <w:i/>
            <w:iCs/>
          </w:rPr>
          <w:t>n</w:t>
        </w:r>
        <w:r w:rsidR="00675A37" w:rsidRPr="00675A37">
          <w:rPr>
            <w:rStyle w:val="Hyperlink"/>
            <w:i/>
            <w:iCs/>
            <w:vertAlign w:val="superscript"/>
          </w:rPr>
          <w:t>o</w:t>
        </w:r>
        <w:r w:rsidR="00675A37" w:rsidRPr="00675A37">
          <w:rPr>
            <w:rStyle w:val="Hyperlink"/>
            <w:i/>
            <w:iCs/>
          </w:rPr>
          <w:t xml:space="preserve"> 34016/18)</w:t>
        </w:r>
      </w:hyperlink>
    </w:p>
    <w:p w14:paraId="5680C19B" w14:textId="77777777" w:rsidR="00675A37" w:rsidRPr="00757EAB" w:rsidRDefault="00675A37" w:rsidP="00675A37"/>
    <w:p w14:paraId="249040BC" w14:textId="77777777" w:rsidR="003A0EF7" w:rsidRPr="008B0494" w:rsidRDefault="003A0EF7" w:rsidP="003A0EF7">
      <w:pPr>
        <w:spacing w:line="240" w:lineRule="auto"/>
        <w:contextualSpacing/>
        <w:jc w:val="both"/>
        <w:rPr>
          <w:rFonts w:ascii="Times New Roman" w:hAnsi="Times New Roman" w:cs="Times New Roman"/>
          <w:sz w:val="24"/>
          <w:szCs w:val="24"/>
        </w:rPr>
      </w:pPr>
      <w:r w:rsidRPr="008B0494">
        <w:rPr>
          <w:rFonts w:ascii="Times New Roman" w:hAnsi="Times New Roman" w:cs="Times New Roman"/>
          <w:sz w:val="24"/>
          <w:szCs w:val="24"/>
        </w:rPr>
        <w:t>Поради абсолютния характер на чл. 3 трудностите при приемането на мигранти и търсещи закрила лица и непропорционално големият спрямо възможностите на държавата брой лица, търсещи закрила, не освобождават властите от задълженията им по тази разпоредба.</w:t>
      </w:r>
      <w:r>
        <w:rPr>
          <w:rFonts w:ascii="Times New Roman" w:hAnsi="Times New Roman" w:cs="Times New Roman"/>
          <w:sz w:val="24"/>
          <w:szCs w:val="24"/>
        </w:rPr>
        <w:t xml:space="preserve"> З</w:t>
      </w:r>
      <w:r w:rsidRPr="008B0494">
        <w:rPr>
          <w:rFonts w:ascii="Times New Roman" w:hAnsi="Times New Roman" w:cs="Times New Roman"/>
          <w:sz w:val="24"/>
          <w:szCs w:val="24"/>
        </w:rPr>
        <w:t>адържането на малолетни имигранти при неподходящи условия, дори и за много кратък период от време, по</w:t>
      </w:r>
      <w:r>
        <w:rPr>
          <w:rFonts w:ascii="Times New Roman" w:hAnsi="Times New Roman" w:cs="Times New Roman"/>
          <w:sz w:val="24"/>
          <w:szCs w:val="24"/>
        </w:rPr>
        <w:t>ставя</w:t>
      </w:r>
      <w:r w:rsidRPr="008B0494">
        <w:rPr>
          <w:rFonts w:ascii="Times New Roman" w:hAnsi="Times New Roman" w:cs="Times New Roman"/>
          <w:sz w:val="24"/>
          <w:szCs w:val="24"/>
        </w:rPr>
        <w:t xml:space="preserve"> проблем по чл. 3.</w:t>
      </w:r>
      <w:r>
        <w:t xml:space="preserve"> </w:t>
      </w:r>
      <w:hyperlink r:id="rId547" w:history="1">
        <w:r w:rsidRPr="008B0494">
          <w:rPr>
            <w:rStyle w:val="Hyperlink"/>
            <w:rFonts w:ascii="Times New Roman" w:hAnsi="Times New Roman" w:cs="Times New Roman"/>
            <w:sz w:val="24"/>
            <w:szCs w:val="24"/>
          </w:rPr>
          <w:t>Бюлетин № 42</w:t>
        </w:r>
      </w:hyperlink>
    </w:p>
    <w:p w14:paraId="4D103594" w14:textId="77777777" w:rsidR="003A0EF7" w:rsidRDefault="00D1652E" w:rsidP="003A0EF7">
      <w:pPr>
        <w:spacing w:line="240" w:lineRule="auto"/>
        <w:contextualSpacing/>
        <w:rPr>
          <w:rStyle w:val="Hyperlink"/>
          <w:rFonts w:ascii="Times New Roman" w:hAnsi="Times New Roman" w:cs="Times New Roman"/>
          <w:i/>
          <w:sz w:val="24"/>
          <w:szCs w:val="24"/>
        </w:rPr>
      </w:pPr>
      <w:hyperlink r:id="rId548" w:history="1">
        <w:r w:rsidR="003A0EF7" w:rsidRPr="008B0494">
          <w:rPr>
            <w:rStyle w:val="Hyperlink"/>
            <w:rFonts w:ascii="Times New Roman" w:hAnsi="Times New Roman" w:cs="Times New Roman"/>
            <w:i/>
            <w:sz w:val="24"/>
            <w:szCs w:val="24"/>
          </w:rPr>
          <w:t xml:space="preserve">G.B. </w:t>
        </w:r>
        <w:r w:rsidR="003A0EF7" w:rsidRPr="008B0494">
          <w:rPr>
            <w:rStyle w:val="Hyperlink"/>
            <w:rFonts w:ascii="Times New Roman" w:hAnsi="Times New Roman" w:cs="Times New Roman"/>
            <w:i/>
            <w:sz w:val="24"/>
            <w:szCs w:val="24"/>
            <w:lang w:val="en-GB"/>
          </w:rPr>
          <w:t>and Others</w:t>
        </w:r>
        <w:r w:rsidR="003A0EF7" w:rsidRPr="008B0494">
          <w:rPr>
            <w:rStyle w:val="Hyperlink"/>
            <w:rFonts w:ascii="Times New Roman" w:hAnsi="Times New Roman" w:cs="Times New Roman"/>
            <w:i/>
            <w:sz w:val="24"/>
            <w:szCs w:val="24"/>
          </w:rPr>
          <w:t xml:space="preserve"> v. </w:t>
        </w:r>
        <w:r w:rsidR="003A0EF7" w:rsidRPr="008B0494">
          <w:rPr>
            <w:rStyle w:val="Hyperlink"/>
            <w:rFonts w:ascii="Times New Roman" w:hAnsi="Times New Roman" w:cs="Times New Roman"/>
            <w:i/>
            <w:sz w:val="24"/>
            <w:szCs w:val="24"/>
            <w:lang w:val="en-GB"/>
          </w:rPr>
          <w:t xml:space="preserve">Turkey </w:t>
        </w:r>
        <w:r w:rsidR="003A0EF7" w:rsidRPr="008B0494">
          <w:rPr>
            <w:rStyle w:val="Hyperlink"/>
            <w:rFonts w:ascii="Times New Roman" w:hAnsi="Times New Roman" w:cs="Times New Roman"/>
            <w:i/>
            <w:sz w:val="24"/>
            <w:szCs w:val="24"/>
          </w:rPr>
          <w:t>(no. 4633/15)</w:t>
        </w:r>
      </w:hyperlink>
    </w:p>
    <w:p w14:paraId="73A76D7F" w14:textId="77777777" w:rsidR="00DB2A6B" w:rsidRDefault="00DB2A6B" w:rsidP="003A0EF7">
      <w:pPr>
        <w:spacing w:line="240" w:lineRule="auto"/>
        <w:contextualSpacing/>
        <w:rPr>
          <w:rStyle w:val="Hyperlink"/>
          <w:rFonts w:ascii="Times New Roman" w:hAnsi="Times New Roman" w:cs="Times New Roman"/>
          <w:i/>
          <w:sz w:val="24"/>
          <w:szCs w:val="24"/>
        </w:rPr>
      </w:pPr>
    </w:p>
    <w:p w14:paraId="71003933" w14:textId="063FA51C" w:rsidR="00DB2A6B" w:rsidRPr="00DB2A6B" w:rsidRDefault="00DB2A6B" w:rsidP="00DB2A6B">
      <w:pPr>
        <w:spacing w:after="0" w:line="100" w:lineRule="atLeast"/>
        <w:jc w:val="both"/>
        <w:rPr>
          <w:rFonts w:ascii="Times New Roman" w:hAnsi="Times New Roman" w:cs="Times New Roman"/>
          <w:sz w:val="24"/>
          <w:szCs w:val="24"/>
        </w:rPr>
      </w:pPr>
      <w:bookmarkStart w:id="21" w:name="член3"/>
      <w:r w:rsidRPr="00DB2A6B">
        <w:rPr>
          <w:rFonts w:ascii="Times New Roman" w:hAnsi="Times New Roman" w:cs="Times New Roman"/>
          <w:sz w:val="24"/>
          <w:szCs w:val="24"/>
        </w:rPr>
        <w:t xml:space="preserve">Във всички случаи, </w:t>
      </w:r>
      <w:r>
        <w:rPr>
          <w:rFonts w:ascii="Times New Roman" w:hAnsi="Times New Roman" w:cs="Times New Roman"/>
          <w:sz w:val="24"/>
          <w:szCs w:val="24"/>
        </w:rPr>
        <w:t>когато догова</w:t>
      </w:r>
      <w:r w:rsidRPr="00DB2A6B">
        <w:rPr>
          <w:rFonts w:ascii="Times New Roman" w:hAnsi="Times New Roman" w:cs="Times New Roman"/>
          <w:sz w:val="24"/>
          <w:szCs w:val="24"/>
        </w:rPr>
        <w:t>ряща държава извежда търсещо убежище лице в трета междинна държава, без да разгледа по същество молбата му за закрила, независимо дали приемащата трета държава е членка на ЕС и страна по Конвенцията, отговорност на извеждащата държава е да изследва обстойно дали е налице реална опасност в тази трета приемаща държава лицето да бъде лишено от достъп до подходяща процедура за предоставяне на убежище, която да го защити от принудително връщане. Ако се установи, че съществуващите гаранции не са достатъчни, чл. 3 съдържа задължение лицата, търсещи закрила, да не бъдат изпращани в тази трета държава</w:t>
      </w:r>
      <w:bookmarkEnd w:id="21"/>
      <w:r w:rsidRPr="00DB2A6B">
        <w:rPr>
          <w:rFonts w:ascii="Times New Roman" w:hAnsi="Times New Roman" w:cs="Times New Roman"/>
          <w:sz w:val="24"/>
          <w:szCs w:val="24"/>
        </w:rPr>
        <w:t>.</w:t>
      </w:r>
      <w:r>
        <w:rPr>
          <w:rFonts w:ascii="Times New Roman" w:hAnsi="Times New Roman" w:cs="Times New Roman"/>
          <w:sz w:val="24"/>
          <w:szCs w:val="24"/>
        </w:rPr>
        <w:t xml:space="preserve"> </w:t>
      </w:r>
      <w:hyperlink r:id="rId549" w:history="1">
        <w:r w:rsidRPr="00DB2A6B">
          <w:rPr>
            <w:rStyle w:val="Hyperlink"/>
            <w:rFonts w:ascii="Times New Roman" w:hAnsi="Times New Roman" w:cs="Times New Roman"/>
            <w:sz w:val="24"/>
            <w:szCs w:val="24"/>
          </w:rPr>
          <w:t>Бюлетин № 43</w:t>
        </w:r>
      </w:hyperlink>
    </w:p>
    <w:p w14:paraId="692310A1" w14:textId="5629CEFE" w:rsidR="00DB2A6B" w:rsidRPr="00DB2A6B" w:rsidRDefault="00DB2A6B" w:rsidP="00DB2A6B">
      <w:pPr>
        <w:autoSpaceDE w:val="0"/>
        <w:autoSpaceDN w:val="0"/>
        <w:adjustRightInd w:val="0"/>
        <w:spacing w:after="0" w:line="240" w:lineRule="auto"/>
        <w:jc w:val="both"/>
        <w:rPr>
          <w:rStyle w:val="s6b621b36"/>
          <w:rFonts w:ascii="Times New Roman" w:hAnsi="Times New Roman" w:cs="Times New Roman"/>
          <w:i/>
          <w:sz w:val="24"/>
          <w:szCs w:val="24"/>
        </w:rPr>
      </w:pPr>
      <w:hyperlink r:id="rId550" w:history="1">
        <w:r w:rsidRPr="00DB2A6B">
          <w:rPr>
            <w:rStyle w:val="Hyperlink"/>
            <w:rFonts w:ascii="Times New Roman" w:hAnsi="Times New Roman" w:cs="Times New Roman"/>
            <w:i/>
            <w:sz w:val="24"/>
            <w:szCs w:val="24"/>
          </w:rPr>
          <w:t>Ilias and Ahmed v. Hungary (no. 47287/15)</w:t>
        </w:r>
      </w:hyperlink>
      <w:r w:rsidRPr="00DB2A6B">
        <w:rPr>
          <w:rStyle w:val="s6b621b36"/>
          <w:rFonts w:ascii="Times New Roman" w:hAnsi="Times New Roman" w:cs="Times New Roman"/>
          <w:i/>
          <w:sz w:val="24"/>
          <w:szCs w:val="24"/>
        </w:rPr>
        <w:t xml:space="preserve"> </w:t>
      </w:r>
      <w:r w:rsidRPr="00DB2A6B">
        <w:rPr>
          <w:rStyle w:val="s6b621b36"/>
          <w:rFonts w:ascii="Times New Roman" w:hAnsi="Times New Roman" w:cs="Times New Roman"/>
          <w:i/>
          <w:sz w:val="24"/>
          <w:szCs w:val="24"/>
        </w:rPr>
        <w:t>Решение на Голямото отделение</w:t>
      </w:r>
    </w:p>
    <w:p w14:paraId="79208E4E" w14:textId="77777777" w:rsidR="00DB2A6B" w:rsidRPr="008B0494" w:rsidRDefault="00DB2A6B" w:rsidP="003A0EF7">
      <w:pPr>
        <w:spacing w:line="240" w:lineRule="auto"/>
        <w:contextualSpacing/>
        <w:rPr>
          <w:rFonts w:ascii="Times New Roman" w:hAnsi="Times New Roman" w:cs="Times New Roman"/>
          <w:b/>
          <w:color w:val="FF0000"/>
          <w:sz w:val="24"/>
          <w:szCs w:val="24"/>
        </w:rPr>
      </w:pPr>
    </w:p>
    <w:p w14:paraId="01E43AF9" w14:textId="77777777" w:rsidR="002B3E81" w:rsidRPr="00326CC1" w:rsidRDefault="002B3E81" w:rsidP="002B3E81">
      <w:pPr>
        <w:pStyle w:val="NoSpacing"/>
        <w:jc w:val="both"/>
        <w:rPr>
          <w:rStyle w:val="apple-style-span"/>
          <w:rFonts w:ascii="Times New Roman" w:hAnsi="Times New Roman" w:cs="Times New Roman"/>
          <w:i/>
          <w:iCs/>
          <w:color w:val="000000"/>
          <w:sz w:val="24"/>
          <w:szCs w:val="24"/>
          <w:lang w:val="bg-BG"/>
        </w:rPr>
      </w:pPr>
      <w:r w:rsidRPr="00326CC1">
        <w:rPr>
          <w:rStyle w:val="apple-style-span"/>
          <w:rFonts w:ascii="Times New Roman" w:hAnsi="Times New Roman" w:cs="Times New Roman"/>
          <w:i/>
          <w:iCs/>
          <w:color w:val="000000"/>
          <w:sz w:val="24"/>
          <w:szCs w:val="24"/>
          <w:lang w:val="bg-BG"/>
        </w:rPr>
        <w:br w:type="page"/>
      </w:r>
    </w:p>
    <w:p w14:paraId="2BB70B85" w14:textId="77777777" w:rsidR="00672233" w:rsidRPr="00326CC1" w:rsidRDefault="00672233" w:rsidP="008B6A13">
      <w:pPr>
        <w:pStyle w:val="Style2"/>
        <w:rPr>
          <w:rStyle w:val="normal--char"/>
        </w:rPr>
      </w:pPr>
      <w:bookmarkStart w:id="22" w:name="_Toc428878975"/>
      <w:r w:rsidRPr="00326CC1">
        <w:rPr>
          <w:rStyle w:val="normal--char"/>
        </w:rPr>
        <w:lastRenderedPageBreak/>
        <w:t>ПРАВО НА СВОБОДА И СИГУРНОСТ</w:t>
      </w:r>
      <w:bookmarkEnd w:id="22"/>
    </w:p>
    <w:p w14:paraId="2841B57A" w14:textId="77777777" w:rsidR="00063399" w:rsidRPr="00326CC1" w:rsidRDefault="00063399" w:rsidP="008B6A13">
      <w:pPr>
        <w:pStyle w:val="Style2"/>
        <w:rPr>
          <w:rStyle w:val="normal--char"/>
        </w:rPr>
        <w:sectPr w:rsidR="00063399" w:rsidRPr="00326CC1" w:rsidSect="00153111">
          <w:headerReference w:type="even" r:id="rId551"/>
          <w:headerReference w:type="default" r:id="rId552"/>
          <w:footerReference w:type="even" r:id="rId553"/>
          <w:footerReference w:type="default" r:id="rId554"/>
          <w:headerReference w:type="first" r:id="rId555"/>
          <w:footerReference w:type="first" r:id="rId556"/>
          <w:type w:val="continuous"/>
          <w:pgSz w:w="11906" w:h="16838"/>
          <w:pgMar w:top="1414" w:right="1418" w:bottom="1418" w:left="1418" w:header="709" w:footer="709" w:gutter="0"/>
          <w:cols w:space="708"/>
          <w:docGrid w:linePitch="360"/>
        </w:sectPr>
      </w:pPr>
    </w:p>
    <w:p w14:paraId="7BDBD0B9" w14:textId="77777777" w:rsidR="00672233" w:rsidRPr="00326CC1" w:rsidRDefault="00672233" w:rsidP="00672233">
      <w:pPr>
        <w:pStyle w:val="JuList"/>
        <w:keepNext/>
        <w:keepLines/>
        <w:ind w:left="0" w:firstLine="0"/>
        <w:rPr>
          <w:b/>
          <w:lang w:val="bg-BG"/>
        </w:rPr>
      </w:pPr>
    </w:p>
    <w:p w14:paraId="3AE34D62" w14:textId="77777777" w:rsidR="00810BFF" w:rsidRPr="00326CC1" w:rsidRDefault="00810BFF" w:rsidP="00672233">
      <w:pPr>
        <w:pStyle w:val="JuList"/>
        <w:keepNext/>
        <w:keepLines/>
        <w:ind w:left="0" w:firstLine="0"/>
        <w:rPr>
          <w:rStyle w:val="sb8d990e2"/>
          <w:szCs w:val="24"/>
          <w:lang w:val="bg-BG"/>
        </w:rPr>
      </w:pPr>
    </w:p>
    <w:p w14:paraId="3D1C6BF6" w14:textId="77777777" w:rsidR="00810BFF" w:rsidRPr="00326CC1" w:rsidRDefault="00810BFF" w:rsidP="00672233">
      <w:pPr>
        <w:pStyle w:val="JuList"/>
        <w:keepNext/>
        <w:keepLines/>
        <w:ind w:left="0" w:firstLine="0"/>
        <w:rPr>
          <w:rStyle w:val="sb8d990e2"/>
          <w:szCs w:val="24"/>
          <w:lang w:val="bg-BG"/>
        </w:rPr>
      </w:pPr>
      <w:r w:rsidRPr="00326CC1">
        <w:rPr>
          <w:rStyle w:val="sb8d990e2"/>
          <w:szCs w:val="24"/>
          <w:lang w:val="bg-BG"/>
        </w:rPr>
        <w:t xml:space="preserve">Гаранциите на чл. 5 от Конвенцията продължават да се прилагат и в ситуации на международен въоръжен конфликт, но в такъв случай следва да се тълкуват в светлината на разпоредбите на международното хуманитарно право, ако ответната държава е направила такова искане. </w:t>
      </w:r>
      <w:hyperlink r:id="rId557" w:history="1">
        <w:r w:rsidRPr="00326CC1">
          <w:rPr>
            <w:rStyle w:val="Hyperlink"/>
            <w:szCs w:val="24"/>
            <w:lang w:val="bg-BG"/>
          </w:rPr>
          <w:t>Бюлетин № 32</w:t>
        </w:r>
      </w:hyperlink>
    </w:p>
    <w:p w14:paraId="0666A186" w14:textId="77777777" w:rsidR="00810BFF" w:rsidRDefault="00D1652E" w:rsidP="00810BFF">
      <w:pPr>
        <w:pStyle w:val="JuList"/>
        <w:keepNext/>
        <w:keepLines/>
        <w:pBdr>
          <w:bottom w:val="single" w:sz="4" w:space="1" w:color="auto"/>
        </w:pBdr>
        <w:ind w:left="0" w:firstLine="0"/>
        <w:rPr>
          <w:rStyle w:val="s6b621b36"/>
          <w:i/>
          <w:iCs/>
          <w:szCs w:val="24"/>
          <w:lang w:val="bg-BG"/>
        </w:rPr>
      </w:pPr>
      <w:hyperlink r:id="rId558" w:history="1">
        <w:r w:rsidR="00810BFF" w:rsidRPr="00326CC1">
          <w:rPr>
            <w:rStyle w:val="Hyperlink"/>
            <w:i/>
            <w:szCs w:val="24"/>
            <w:lang w:val="bg-BG"/>
          </w:rPr>
          <w:t>Hassan v. The United Kingdom (no. 29750/09)</w:t>
        </w:r>
      </w:hyperlink>
      <w:r w:rsidR="00810BFF" w:rsidRPr="00326CC1">
        <w:rPr>
          <w:i/>
          <w:szCs w:val="24"/>
          <w:lang w:val="bg-BG"/>
        </w:rPr>
        <w:t xml:space="preserve"> - </w:t>
      </w:r>
      <w:r w:rsidR="00810BFF" w:rsidRPr="00326CC1">
        <w:rPr>
          <w:rStyle w:val="s6b621b36"/>
          <w:i/>
          <w:iCs/>
          <w:szCs w:val="24"/>
          <w:lang w:val="bg-BG"/>
        </w:rPr>
        <w:t>Решение на Голямото отделение</w:t>
      </w:r>
    </w:p>
    <w:p w14:paraId="3027BD6C" w14:textId="77777777" w:rsidR="006C3359" w:rsidRDefault="006C3359" w:rsidP="006C3359">
      <w:pPr>
        <w:pStyle w:val="JuPara"/>
        <w:ind w:firstLine="0"/>
        <w:rPr>
          <w:b/>
          <w:szCs w:val="24"/>
          <w:lang w:val="bg-BG"/>
        </w:rPr>
      </w:pPr>
    </w:p>
    <w:p w14:paraId="55F02FF9" w14:textId="099F277A" w:rsidR="006C3359" w:rsidRPr="006C3359" w:rsidRDefault="006C3359" w:rsidP="006C3359">
      <w:pPr>
        <w:pStyle w:val="JuPara"/>
        <w:ind w:firstLine="0"/>
        <w:rPr>
          <w:szCs w:val="24"/>
          <w:lang w:val="bg-BG"/>
        </w:rPr>
      </w:pPr>
      <w:r w:rsidRPr="006C3359">
        <w:rPr>
          <w:szCs w:val="24"/>
          <w:lang w:val="bg-BG"/>
        </w:rPr>
        <w:t xml:space="preserve">Съдът обобщава факторите, въз основа на които е преценявал дали става въпрос за  ограничаване на свободата на придвижване или за лишаване от свобода на чужденци в транзитни зони на летища и приемни центрове за идентификация и регистрация на мигранти, и които той счита за относими, </w:t>
      </w:r>
      <w:r w:rsidRPr="006C3359">
        <w:rPr>
          <w:i/>
          <w:szCs w:val="24"/>
          <w:lang w:val="bg-BG"/>
        </w:rPr>
        <w:t>mutatis mutandis</w:t>
      </w:r>
      <w:r w:rsidRPr="006C3359">
        <w:rPr>
          <w:szCs w:val="24"/>
          <w:lang w:val="bg-BG"/>
        </w:rPr>
        <w:t>, и по настоящото дело – първото пред него относно транзитна зона, разположена на сухопътната граница между две държави – членки на Съвета на Европа, където търсещите убежище е трябвало да пребивават, докато се разглежда допустимостта на молбите им за закрила. Специфичната цел, както и материалните и правни характеристики на такива зони следва да се отчетат при анализа относно приложимостта на чл. 5.</w:t>
      </w:r>
      <w:r>
        <w:rPr>
          <w:szCs w:val="24"/>
          <w:lang w:val="bg-BG"/>
        </w:rPr>
        <w:t xml:space="preserve"> </w:t>
      </w:r>
      <w:hyperlink r:id="rId559" w:history="1">
        <w:r w:rsidRPr="003D7892">
          <w:rPr>
            <w:rStyle w:val="Hyperlink"/>
            <w:szCs w:val="24"/>
            <w:lang w:val="bg-BG"/>
          </w:rPr>
          <w:t>Бюлетин № 43</w:t>
        </w:r>
      </w:hyperlink>
    </w:p>
    <w:p w14:paraId="4F5915CD" w14:textId="1E6BC798" w:rsidR="006C3359" w:rsidRDefault="006C3359" w:rsidP="006C3359">
      <w:pPr>
        <w:autoSpaceDE w:val="0"/>
        <w:autoSpaceDN w:val="0"/>
        <w:adjustRightInd w:val="0"/>
        <w:spacing w:after="0" w:line="240" w:lineRule="auto"/>
        <w:jc w:val="both"/>
        <w:rPr>
          <w:rStyle w:val="s6b621b36"/>
          <w:rFonts w:ascii="Times New Roman" w:hAnsi="Times New Roman" w:cs="Times New Roman"/>
          <w:i/>
          <w:sz w:val="24"/>
          <w:szCs w:val="24"/>
        </w:rPr>
      </w:pPr>
      <w:hyperlink r:id="rId560" w:history="1">
        <w:r w:rsidRPr="006C3359">
          <w:rPr>
            <w:rStyle w:val="Hyperlink"/>
            <w:rFonts w:ascii="Times New Roman" w:hAnsi="Times New Roman" w:cs="Times New Roman"/>
            <w:i/>
            <w:sz w:val="24"/>
            <w:szCs w:val="24"/>
          </w:rPr>
          <w:t>Ilias and Ahmed v. Hungary (no. 47287/15)</w:t>
        </w:r>
      </w:hyperlink>
      <w:r w:rsidRPr="006C3359">
        <w:rPr>
          <w:rStyle w:val="s6b621b36"/>
          <w:rFonts w:ascii="Times New Roman" w:hAnsi="Times New Roman" w:cs="Times New Roman"/>
          <w:i/>
          <w:sz w:val="24"/>
          <w:szCs w:val="24"/>
        </w:rPr>
        <w:t xml:space="preserve"> </w:t>
      </w:r>
      <w:r w:rsidRPr="006C3359">
        <w:rPr>
          <w:rStyle w:val="s6b621b36"/>
          <w:rFonts w:ascii="Times New Roman" w:hAnsi="Times New Roman" w:cs="Times New Roman"/>
          <w:i/>
          <w:sz w:val="24"/>
          <w:szCs w:val="24"/>
        </w:rPr>
        <w:t>Решение на Голямото отделение</w:t>
      </w:r>
    </w:p>
    <w:p w14:paraId="58EB0E82" w14:textId="77777777" w:rsidR="003F6FFD" w:rsidRDefault="003F6FFD" w:rsidP="006C3359">
      <w:pPr>
        <w:autoSpaceDE w:val="0"/>
        <w:autoSpaceDN w:val="0"/>
        <w:adjustRightInd w:val="0"/>
        <w:spacing w:after="0" w:line="240" w:lineRule="auto"/>
        <w:jc w:val="both"/>
        <w:rPr>
          <w:rStyle w:val="s6b621b36"/>
          <w:rFonts w:ascii="Times New Roman" w:hAnsi="Times New Roman" w:cs="Times New Roman"/>
          <w:i/>
          <w:sz w:val="24"/>
          <w:szCs w:val="24"/>
        </w:rPr>
      </w:pPr>
    </w:p>
    <w:p w14:paraId="0F950E3D" w14:textId="5EB84CA7" w:rsidR="003F6FFD" w:rsidRPr="003F6FFD" w:rsidRDefault="003F6FFD" w:rsidP="003F6FFD">
      <w:pPr>
        <w:spacing w:line="240" w:lineRule="auto"/>
        <w:contextualSpacing/>
        <w:jc w:val="both"/>
        <w:rPr>
          <w:rFonts w:ascii="Times New Roman" w:hAnsi="Times New Roman" w:cs="Times New Roman"/>
          <w:bCs/>
          <w:sz w:val="24"/>
          <w:szCs w:val="24"/>
        </w:rPr>
      </w:pPr>
      <w:r w:rsidRPr="003F6FFD">
        <w:rPr>
          <w:rFonts w:ascii="Times New Roman" w:hAnsi="Times New Roman" w:cs="Times New Roman"/>
          <w:sz w:val="24"/>
          <w:szCs w:val="24"/>
        </w:rPr>
        <w:t xml:space="preserve">В транзитната зона на летището жалбоподателите са били лишени от свободата си по смисъла на чл. 5, като се имат предвид: липсата на вътрешноправни разпоредби, определящи максималния срок на престоя им там, до голяма степен незаконният харак-тер и прекомерната продължителност на този престой, значителното забавяне на разглеждането на молбите им за убежище, характеристиките на мястото и контролът, на който са били подложени, както и фактът, че не са имали практическа възможност да напуснат зоната. </w:t>
      </w:r>
      <w:hyperlink r:id="rId561" w:history="1">
        <w:r w:rsidRPr="003F6FFD">
          <w:rPr>
            <w:rStyle w:val="Hyperlink"/>
            <w:rFonts w:ascii="Times New Roman" w:hAnsi="Times New Roman" w:cs="Times New Roman"/>
            <w:bCs/>
            <w:sz w:val="24"/>
            <w:szCs w:val="24"/>
          </w:rPr>
          <w:t>Бюлетин № 43</w:t>
        </w:r>
      </w:hyperlink>
    </w:p>
    <w:p w14:paraId="644FE7DD" w14:textId="77777777" w:rsidR="003F6FFD" w:rsidRPr="003F6FFD" w:rsidRDefault="003F6FFD" w:rsidP="003F6FFD">
      <w:pPr>
        <w:spacing w:line="240" w:lineRule="auto"/>
        <w:contextualSpacing/>
        <w:jc w:val="both"/>
        <w:rPr>
          <w:rFonts w:ascii="Times New Roman" w:hAnsi="Times New Roman" w:cs="Times New Roman"/>
          <w:i/>
          <w:iCs/>
          <w:sz w:val="24"/>
          <w:szCs w:val="24"/>
        </w:rPr>
      </w:pPr>
      <w:r w:rsidRPr="003F6FFD">
        <w:rPr>
          <w:rFonts w:ascii="Times New Roman" w:hAnsi="Times New Roman" w:cs="Times New Roman"/>
          <w:i/>
          <w:iCs/>
          <w:sz w:val="24"/>
          <w:szCs w:val="24"/>
        </w:rPr>
        <w:t xml:space="preserve"> </w:t>
      </w:r>
      <w:hyperlink r:id="rId562" w:history="1">
        <w:r w:rsidRPr="003F6FFD">
          <w:rPr>
            <w:rStyle w:val="Hyperlink"/>
            <w:rFonts w:ascii="Times New Roman" w:hAnsi="Times New Roman" w:cs="Times New Roman"/>
            <w:i/>
            <w:iCs/>
            <w:sz w:val="24"/>
            <w:szCs w:val="24"/>
          </w:rPr>
          <w:t>Z.A. and Others v. Russia</w:t>
        </w:r>
      </w:hyperlink>
      <w:r w:rsidRPr="003F6FFD">
        <w:rPr>
          <w:rFonts w:ascii="Times New Roman" w:hAnsi="Times New Roman" w:cs="Times New Roman"/>
          <w:i/>
          <w:iCs/>
          <w:color w:val="0072BD"/>
          <w:sz w:val="24"/>
          <w:szCs w:val="24"/>
        </w:rPr>
        <w:t xml:space="preserve"> </w:t>
      </w:r>
      <w:r w:rsidRPr="003F6FFD">
        <w:rPr>
          <w:rFonts w:ascii="Times New Roman" w:hAnsi="Times New Roman" w:cs="Times New Roman"/>
          <w:i/>
          <w:iCs/>
          <w:color w:val="000000"/>
          <w:sz w:val="24"/>
          <w:szCs w:val="24"/>
        </w:rPr>
        <w:t>(no. 61411/15)</w:t>
      </w:r>
      <w:r w:rsidRPr="003F6FFD">
        <w:rPr>
          <w:rFonts w:ascii="Times New Roman" w:hAnsi="Times New Roman" w:cs="Times New Roman"/>
          <w:i/>
          <w:iCs/>
          <w:sz w:val="24"/>
          <w:szCs w:val="24"/>
        </w:rPr>
        <w:t xml:space="preserve"> Решение на Голямото отделение</w:t>
      </w:r>
    </w:p>
    <w:p w14:paraId="4C987388" w14:textId="77777777" w:rsidR="003F6FFD" w:rsidRPr="006C3359" w:rsidRDefault="003F6FFD" w:rsidP="006C3359">
      <w:pPr>
        <w:autoSpaceDE w:val="0"/>
        <w:autoSpaceDN w:val="0"/>
        <w:adjustRightInd w:val="0"/>
        <w:spacing w:after="0" w:line="240" w:lineRule="auto"/>
        <w:jc w:val="both"/>
        <w:rPr>
          <w:rStyle w:val="s6b621b36"/>
          <w:rFonts w:ascii="Times New Roman" w:hAnsi="Times New Roman" w:cs="Times New Roman"/>
          <w:i/>
          <w:sz w:val="24"/>
          <w:szCs w:val="24"/>
        </w:rPr>
      </w:pPr>
    </w:p>
    <w:p w14:paraId="2A4F4D66" w14:textId="77777777" w:rsidR="00AF2647" w:rsidRPr="00326CC1" w:rsidRDefault="00550683" w:rsidP="00550683">
      <w:pPr>
        <w:pStyle w:val="Heading2"/>
        <w:ind w:firstLine="360"/>
        <w:rPr>
          <w:rFonts w:ascii="Times New Roman" w:hAnsi="Times New Roman"/>
        </w:rPr>
      </w:pPr>
      <w:r w:rsidRPr="00326CC1">
        <w:rPr>
          <w:rFonts w:ascii="Times New Roman" w:hAnsi="Times New Roman"/>
        </w:rPr>
        <w:t xml:space="preserve">1. </w:t>
      </w:r>
      <w:r w:rsidR="00AF2647" w:rsidRPr="00326CC1">
        <w:rPr>
          <w:rFonts w:ascii="Times New Roman" w:hAnsi="Times New Roman"/>
        </w:rPr>
        <w:t xml:space="preserve">Незаконен арест или задържане </w:t>
      </w:r>
    </w:p>
    <w:p w14:paraId="3F5912FA" w14:textId="77777777" w:rsidR="00A018DC" w:rsidRPr="00326CC1" w:rsidRDefault="00A018DC" w:rsidP="00A018DC">
      <w:pPr>
        <w:pStyle w:val="Normal1"/>
        <w:spacing w:before="0" w:after="0"/>
        <w:jc w:val="both"/>
        <w:rPr>
          <w:rStyle w:val="normal--char"/>
          <w:i/>
          <w:sz w:val="22"/>
          <w:lang w:val="bg-BG"/>
        </w:rPr>
      </w:pPr>
      <w:r w:rsidRPr="00326CC1">
        <w:rPr>
          <w:rStyle w:val="normal--char"/>
        </w:rPr>
        <w:t>Формалистич</w:t>
      </w:r>
      <w:r w:rsidRPr="00326CC1">
        <w:rPr>
          <w:rStyle w:val="normal--char"/>
          <w:lang w:val="bg-BG"/>
        </w:rPr>
        <w:t>ният</w:t>
      </w:r>
      <w:r w:rsidRPr="00326CC1">
        <w:rPr>
          <w:rStyle w:val="normal--char"/>
        </w:rPr>
        <w:t xml:space="preserve"> подход</w:t>
      </w:r>
      <w:r w:rsidRPr="00326CC1">
        <w:rPr>
          <w:rStyle w:val="normal--char"/>
          <w:lang w:val="bg-BG"/>
        </w:rPr>
        <w:t xml:space="preserve"> на българския съд по ЗОДОВ относно</w:t>
      </w:r>
      <w:r w:rsidRPr="00326CC1">
        <w:rPr>
          <w:rStyle w:val="normal--char"/>
        </w:rPr>
        <w:t xml:space="preserve"> доказване</w:t>
      </w:r>
      <w:r w:rsidRPr="00326CC1">
        <w:rPr>
          <w:rStyle w:val="normal--char"/>
          <w:lang w:val="bg-BG"/>
        </w:rPr>
        <w:t>то</w:t>
      </w:r>
      <w:r w:rsidRPr="00326CC1">
        <w:rPr>
          <w:rStyle w:val="normal--char"/>
        </w:rPr>
        <w:t xml:space="preserve"> на неимуществени вреди </w:t>
      </w:r>
      <w:r w:rsidRPr="00326CC1">
        <w:rPr>
          <w:rStyle w:val="normal--char"/>
          <w:lang w:val="bg-BG"/>
        </w:rPr>
        <w:t>от</w:t>
      </w:r>
      <w:r w:rsidRPr="00326CC1">
        <w:rPr>
          <w:rStyle w:val="normal--char"/>
        </w:rPr>
        <w:t xml:space="preserve"> незаконно задържане</w:t>
      </w:r>
      <w:r w:rsidRPr="00326CC1">
        <w:rPr>
          <w:rStyle w:val="normal--char"/>
          <w:lang w:val="bg-BG"/>
        </w:rPr>
        <w:t xml:space="preserve"> е в</w:t>
      </w:r>
      <w:r w:rsidRPr="00326CC1">
        <w:rPr>
          <w:rStyle w:val="normal--char"/>
        </w:rPr>
        <w:t xml:space="preserve"> нарушение на чл. </w:t>
      </w:r>
      <w:r w:rsidRPr="00326CC1">
        <w:rPr>
          <w:rStyle w:val="ju-005fpara-002cleft-002cfirst-0020line-003a-0020-00200-0020cm--char"/>
        </w:rPr>
        <w:t>5 от Конвенцията</w:t>
      </w:r>
      <w:r w:rsidRPr="00326CC1">
        <w:t xml:space="preserve">. </w:t>
      </w:r>
      <w:hyperlink r:id="rId563" w:history="1">
        <w:r w:rsidRPr="00326CC1">
          <w:rPr>
            <w:rStyle w:val="Hyperlink"/>
            <w:lang w:val="bg-BG"/>
          </w:rPr>
          <w:t>Бюлетин № 1</w:t>
        </w:r>
      </w:hyperlink>
    </w:p>
    <w:p w14:paraId="5739E140" w14:textId="77777777" w:rsidR="00A018DC" w:rsidRPr="00326CC1" w:rsidRDefault="00D1652E" w:rsidP="00A018DC">
      <w:pPr>
        <w:pStyle w:val="Normal1"/>
        <w:spacing w:before="0" w:after="0"/>
        <w:jc w:val="both"/>
        <w:rPr>
          <w:i/>
          <w:lang w:val="bg-BG"/>
        </w:rPr>
      </w:pPr>
      <w:hyperlink r:id="rId564" w:history="1">
        <w:r w:rsidR="00A018DC" w:rsidRPr="00326CC1">
          <w:rPr>
            <w:rStyle w:val="Hyperlink"/>
            <w:i/>
          </w:rPr>
          <w:t>Danev v. Bulgaria</w:t>
        </w:r>
        <w:r w:rsidR="00A018DC" w:rsidRPr="00326CC1">
          <w:rPr>
            <w:rStyle w:val="Hyperlink"/>
            <w:b/>
            <w:i/>
          </w:rPr>
          <w:t xml:space="preserve"> </w:t>
        </w:r>
        <w:r w:rsidR="00A018DC" w:rsidRPr="00326CC1">
          <w:rPr>
            <w:rStyle w:val="Hyperlink"/>
            <w:i/>
          </w:rPr>
          <w:t>(no. 9411/05)</w:t>
        </w:r>
      </w:hyperlink>
    </w:p>
    <w:p w14:paraId="62834BAF" w14:textId="77777777" w:rsidR="00A018DC" w:rsidRPr="00326CC1" w:rsidRDefault="00A018DC" w:rsidP="00A018DC">
      <w:pPr>
        <w:pStyle w:val="Normal1"/>
        <w:pBdr>
          <w:top w:val="single" w:sz="4" w:space="1" w:color="auto"/>
        </w:pBdr>
        <w:spacing w:before="0" w:after="0"/>
        <w:jc w:val="both"/>
        <w:rPr>
          <w:lang w:val="bg-BG"/>
        </w:rPr>
      </w:pPr>
    </w:p>
    <w:p w14:paraId="61FB66F1" w14:textId="77777777" w:rsidR="0011230D" w:rsidRPr="00326CC1" w:rsidRDefault="0011230D" w:rsidP="0011230D">
      <w:pPr>
        <w:pStyle w:val="Normal1"/>
        <w:spacing w:before="0" w:after="0"/>
        <w:jc w:val="both"/>
        <w:rPr>
          <w:rStyle w:val="normal--char"/>
          <w:lang w:val="bg-BG"/>
        </w:rPr>
      </w:pPr>
      <w:r w:rsidRPr="00326CC1">
        <w:t xml:space="preserve">Задържането в ареста до влизане в сила на присъдата на лице, осъдено на наказание, различно от лишаване от свобода, е в нарушение на националното законодателство и на чл. 5, т. 1 от Конвенцията. </w:t>
      </w:r>
      <w:hyperlink r:id="rId565" w:history="1">
        <w:r w:rsidRPr="00326CC1">
          <w:rPr>
            <w:rStyle w:val="Hyperlink"/>
            <w:lang w:val="bg-BG"/>
          </w:rPr>
          <w:t>Бюлетин № 1</w:t>
        </w:r>
      </w:hyperlink>
    </w:p>
    <w:p w14:paraId="04A91AC0" w14:textId="77777777" w:rsidR="0011230D" w:rsidRPr="00326CC1" w:rsidRDefault="00D1652E" w:rsidP="00CD5805">
      <w:pPr>
        <w:pStyle w:val="Normal1"/>
        <w:pBdr>
          <w:bottom w:val="single" w:sz="4" w:space="1" w:color="auto"/>
        </w:pBdr>
        <w:spacing w:before="0" w:after="0"/>
        <w:jc w:val="both"/>
        <w:rPr>
          <w:i/>
        </w:rPr>
      </w:pPr>
      <w:hyperlink r:id="rId566" w:history="1">
        <w:r w:rsidR="0011230D" w:rsidRPr="00326CC1">
          <w:rPr>
            <w:rStyle w:val="Hyperlink"/>
            <w:i/>
            <w:lang w:val="en-US"/>
          </w:rPr>
          <w:t>Murukin</w:t>
        </w:r>
        <w:r w:rsidR="0011230D" w:rsidRPr="00326CC1">
          <w:rPr>
            <w:rStyle w:val="Hyperlink"/>
            <w:i/>
          </w:rPr>
          <w:t xml:space="preserve"> v. </w:t>
        </w:r>
        <w:r w:rsidR="0011230D" w:rsidRPr="00326CC1">
          <w:rPr>
            <w:rStyle w:val="Hyperlink"/>
            <w:i/>
            <w:lang w:val="en-US"/>
          </w:rPr>
          <w:t>Ukraine</w:t>
        </w:r>
        <w:r w:rsidR="0011230D" w:rsidRPr="00326CC1">
          <w:rPr>
            <w:rStyle w:val="Hyperlink"/>
            <w:b/>
            <w:i/>
          </w:rPr>
          <w:t xml:space="preserve"> </w:t>
        </w:r>
        <w:r w:rsidR="0011230D" w:rsidRPr="00326CC1">
          <w:rPr>
            <w:rStyle w:val="Hyperlink"/>
            <w:i/>
          </w:rPr>
          <w:t xml:space="preserve">(no. </w:t>
        </w:r>
        <w:r w:rsidR="0011230D" w:rsidRPr="00326CC1">
          <w:rPr>
            <w:rStyle w:val="Hyperlink"/>
            <w:i/>
            <w:lang w:val="bg-BG"/>
          </w:rPr>
          <w:t>15816/04</w:t>
        </w:r>
        <w:r w:rsidR="0011230D" w:rsidRPr="00326CC1">
          <w:rPr>
            <w:rStyle w:val="Hyperlink"/>
            <w:i/>
          </w:rPr>
          <w:t>)</w:t>
        </w:r>
      </w:hyperlink>
    </w:p>
    <w:p w14:paraId="6673DA24" w14:textId="77777777" w:rsidR="00F1781B" w:rsidRPr="00326CC1" w:rsidRDefault="00F1781B" w:rsidP="00F1781B">
      <w:pPr>
        <w:pStyle w:val="Normal1"/>
        <w:spacing w:after="0"/>
        <w:jc w:val="both"/>
        <w:rPr>
          <w:b/>
          <w:lang w:val="bg-BG"/>
        </w:rPr>
      </w:pPr>
      <w:r w:rsidRPr="00326CC1">
        <w:rPr>
          <w:lang w:val="bg-BG"/>
        </w:rPr>
        <w:t>Автоматичното продължаване на мярката за неотклонение задържане под стража единствено заради тежестта на повдигнатите обвинения и липсата на каквото и да било обсъждане дали не би била подходяща друга, по-лека мярка, нарушава правото на свобода и сигурност по чл. 5 от Конвенцията</w:t>
      </w:r>
      <w:r w:rsidR="0079183E" w:rsidRPr="00326CC1">
        <w:rPr>
          <w:lang w:val="bg-BG"/>
        </w:rPr>
        <w:t>.</w:t>
      </w:r>
      <w:r w:rsidRPr="00326CC1">
        <w:rPr>
          <w:rStyle w:val="normal--char"/>
          <w:color w:val="000000"/>
          <w:lang w:val="bg-BG"/>
        </w:rPr>
        <w:t xml:space="preserve"> </w:t>
      </w:r>
      <w:hyperlink r:id="rId567" w:history="1">
        <w:r w:rsidRPr="00326CC1">
          <w:rPr>
            <w:rStyle w:val="Hyperlink"/>
            <w:lang w:val="bg-BG"/>
          </w:rPr>
          <w:t>Бюлетин № 2</w:t>
        </w:r>
      </w:hyperlink>
    </w:p>
    <w:p w14:paraId="05847F3B" w14:textId="77777777" w:rsidR="00F1781B" w:rsidRPr="00326CC1" w:rsidRDefault="00D1652E" w:rsidP="000316E3">
      <w:pPr>
        <w:pStyle w:val="NoSpacing"/>
        <w:pBdr>
          <w:bottom w:val="single" w:sz="4" w:space="1" w:color="auto"/>
        </w:pBdr>
        <w:rPr>
          <w:rFonts w:ascii="Times New Roman" w:hAnsi="Times New Roman" w:cs="Times New Roman"/>
          <w:i/>
          <w:sz w:val="24"/>
          <w:szCs w:val="24"/>
          <w:lang w:val="bg-BG"/>
        </w:rPr>
      </w:pPr>
      <w:hyperlink r:id="rId568" w:history="1">
        <w:r w:rsidR="00F1781B" w:rsidRPr="00326CC1">
          <w:rPr>
            <w:rStyle w:val="Hyperlink"/>
            <w:rFonts w:ascii="Times New Roman" w:hAnsi="Times New Roman" w:cs="Times New Roman"/>
            <w:i/>
            <w:sz w:val="24"/>
            <w:szCs w:val="24"/>
          </w:rPr>
          <w:t>Khayredinov</w:t>
        </w:r>
        <w:r w:rsidR="00F1781B" w:rsidRPr="00326CC1">
          <w:rPr>
            <w:rStyle w:val="Hyperlink"/>
            <w:rFonts w:ascii="Times New Roman" w:hAnsi="Times New Roman" w:cs="Times New Roman"/>
            <w:i/>
            <w:sz w:val="24"/>
            <w:szCs w:val="24"/>
            <w:lang w:val="bg-BG"/>
          </w:rPr>
          <w:t xml:space="preserve"> </w:t>
        </w:r>
        <w:r w:rsidR="00F1781B" w:rsidRPr="00326CC1">
          <w:rPr>
            <w:rStyle w:val="Hyperlink"/>
            <w:rFonts w:ascii="Times New Roman" w:hAnsi="Times New Roman" w:cs="Times New Roman"/>
            <w:i/>
            <w:sz w:val="24"/>
            <w:szCs w:val="24"/>
          </w:rPr>
          <w:t>v</w:t>
        </w:r>
        <w:r w:rsidR="00F1781B" w:rsidRPr="00326CC1">
          <w:rPr>
            <w:rStyle w:val="Hyperlink"/>
            <w:rFonts w:ascii="Times New Roman" w:hAnsi="Times New Roman" w:cs="Times New Roman"/>
            <w:i/>
            <w:sz w:val="24"/>
            <w:szCs w:val="24"/>
            <w:lang w:val="bg-BG"/>
          </w:rPr>
          <w:t xml:space="preserve">. </w:t>
        </w:r>
        <w:r w:rsidR="00F1781B" w:rsidRPr="00326CC1">
          <w:rPr>
            <w:rStyle w:val="Hyperlink"/>
            <w:rFonts w:ascii="Times New Roman" w:hAnsi="Times New Roman" w:cs="Times New Roman"/>
            <w:i/>
            <w:sz w:val="24"/>
            <w:szCs w:val="24"/>
          </w:rPr>
          <w:t>Ukraine</w:t>
        </w:r>
        <w:r w:rsidR="00F1781B" w:rsidRPr="00326CC1">
          <w:rPr>
            <w:rStyle w:val="Hyperlink"/>
            <w:rFonts w:ascii="Times New Roman" w:hAnsi="Times New Roman" w:cs="Times New Roman"/>
            <w:i/>
            <w:sz w:val="24"/>
            <w:szCs w:val="24"/>
            <w:lang w:val="bg-BG"/>
          </w:rPr>
          <w:t xml:space="preserve"> (</w:t>
        </w:r>
        <w:r w:rsidR="00F1781B" w:rsidRPr="00326CC1">
          <w:rPr>
            <w:rStyle w:val="Hyperlink"/>
            <w:rFonts w:ascii="Times New Roman" w:hAnsi="Times New Roman" w:cs="Times New Roman"/>
            <w:i/>
            <w:sz w:val="24"/>
            <w:szCs w:val="24"/>
          </w:rPr>
          <w:t>no</w:t>
        </w:r>
        <w:r w:rsidR="00F1781B" w:rsidRPr="00326CC1">
          <w:rPr>
            <w:rStyle w:val="Hyperlink"/>
            <w:rFonts w:ascii="Times New Roman" w:hAnsi="Times New Roman" w:cs="Times New Roman"/>
            <w:i/>
            <w:sz w:val="24"/>
            <w:szCs w:val="24"/>
            <w:lang w:val="bg-BG"/>
          </w:rPr>
          <w:t>. 38717/04</w:t>
        </w:r>
        <w:r w:rsidR="00F1781B" w:rsidRPr="00326CC1">
          <w:rPr>
            <w:rStyle w:val="Hyperlink"/>
            <w:rFonts w:ascii="Times New Roman" w:hAnsi="Times New Roman" w:cs="Times New Roman"/>
            <w:sz w:val="24"/>
            <w:szCs w:val="24"/>
            <w:lang w:val="bg-BG"/>
          </w:rPr>
          <w:t>)</w:t>
        </w:r>
      </w:hyperlink>
    </w:p>
    <w:p w14:paraId="4711C057" w14:textId="77777777" w:rsidR="000316E3" w:rsidRPr="00326CC1" w:rsidRDefault="000316E3" w:rsidP="000316E3">
      <w:pPr>
        <w:pStyle w:val="NoSpacing"/>
        <w:rPr>
          <w:rFonts w:ascii="Times New Roman" w:hAnsi="Times New Roman" w:cs="Times New Roman"/>
          <w:i/>
          <w:sz w:val="24"/>
          <w:szCs w:val="24"/>
          <w:lang w:val="bg-BG"/>
        </w:rPr>
      </w:pPr>
    </w:p>
    <w:p w14:paraId="0F0CB581" w14:textId="77777777" w:rsidR="000316E3" w:rsidRPr="00326CC1" w:rsidRDefault="000316E3" w:rsidP="000316E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Кумулативното прилагане на чл. 202, 203 и 152a, ал. 3 от отменения НПК като основания за задържане е довело до нарушаване на правата на жалбоподателя по чл. 5, § 1, 3, 4 и 5 от Конвенцията. </w:t>
      </w:r>
      <w:hyperlink r:id="rId569"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5</w:t>
        </w:r>
      </w:hyperlink>
    </w:p>
    <w:p w14:paraId="759BDEEA" w14:textId="77777777" w:rsidR="000316E3" w:rsidRPr="00326CC1" w:rsidRDefault="00D1652E" w:rsidP="00D744FB">
      <w:pPr>
        <w:pStyle w:val="NoSpacing"/>
        <w:pBdr>
          <w:bottom w:val="single" w:sz="4" w:space="1" w:color="auto"/>
        </w:pBdr>
        <w:jc w:val="both"/>
        <w:rPr>
          <w:rFonts w:ascii="Times New Roman" w:hAnsi="Times New Roman" w:cs="Times New Roman"/>
          <w:i/>
          <w:sz w:val="24"/>
          <w:lang w:val="bg-BG"/>
        </w:rPr>
      </w:pPr>
      <w:hyperlink r:id="rId570" w:history="1">
        <w:r w:rsidR="000316E3" w:rsidRPr="00326CC1">
          <w:rPr>
            <w:rStyle w:val="Hyperlink"/>
            <w:rFonts w:ascii="Times New Roman" w:hAnsi="Times New Roman" w:cs="Times New Roman"/>
            <w:i/>
            <w:sz w:val="24"/>
          </w:rPr>
          <w:t>Svetoslav Hristov v. Bulgaria (no. 36794/03)</w:t>
        </w:r>
      </w:hyperlink>
    </w:p>
    <w:p w14:paraId="77C3BB07" w14:textId="77777777" w:rsidR="00D744FB" w:rsidRPr="00326CC1" w:rsidRDefault="00D744FB" w:rsidP="00D744FB">
      <w:pPr>
        <w:pStyle w:val="NoSpacing"/>
        <w:jc w:val="both"/>
        <w:rPr>
          <w:rFonts w:ascii="Times New Roman" w:hAnsi="Times New Roman" w:cs="Times New Roman"/>
          <w:i/>
          <w:sz w:val="24"/>
          <w:lang w:val="bg-BG"/>
        </w:rPr>
      </w:pPr>
    </w:p>
    <w:p w14:paraId="2AEAFDD8" w14:textId="77777777" w:rsidR="00D744FB" w:rsidRPr="00326CC1" w:rsidRDefault="00D744FB" w:rsidP="00D744FB">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Style w:val="blue-underlinecursor"/>
          <w:rFonts w:ascii="Times New Roman" w:hAnsi="Times New Roman" w:cs="Times New Roman"/>
          <w:sz w:val="24"/>
        </w:rPr>
        <w:t>Грешката при определянето на режима, при който следва да се изтърпи присъда лишаване от свобода, постановена от чуждестранен съд, довела до две години и половина затвор при строг,</w:t>
      </w:r>
      <w:r w:rsidRPr="00326CC1">
        <w:rPr>
          <w:rStyle w:val="WW8Num3z0"/>
          <w:rFonts w:ascii="Times New Roman" w:hAnsi="Times New Roman" w:cs="Times New Roman"/>
          <w:sz w:val="24"/>
        </w:rPr>
        <w:t xml:space="preserve"> </w:t>
      </w:r>
      <w:r w:rsidRPr="00326CC1">
        <w:rPr>
          <w:rStyle w:val="blue-underlinecursor"/>
          <w:rFonts w:ascii="Times New Roman" w:hAnsi="Times New Roman" w:cs="Times New Roman"/>
          <w:sz w:val="24"/>
        </w:rPr>
        <w:t xml:space="preserve">вместо при общ режим, и забавянето с четири месеца на предсрочното условно освобождаване на жалбоподателя представлява нарушение на чл. 5, § 1(а) Конвенцията (лишаване от свобода по реда, предвиден от закона). </w:t>
      </w:r>
      <w:hyperlink r:id="rId571" w:history="1">
        <w:r w:rsidRPr="00326CC1">
          <w:rPr>
            <w:rStyle w:val="Hyperlink"/>
            <w:rFonts w:ascii="Times New Roman" w:hAnsi="Times New Roman" w:cs="Times New Roman"/>
            <w:sz w:val="24"/>
            <w:szCs w:val="24"/>
          </w:rPr>
          <w:t>Бюлетин № 5</w:t>
        </w:r>
      </w:hyperlink>
    </w:p>
    <w:p w14:paraId="14191C84" w14:textId="77777777" w:rsidR="00D744FB" w:rsidRPr="00326CC1" w:rsidRDefault="00D1652E" w:rsidP="00D744FB">
      <w:pPr>
        <w:pBdr>
          <w:bottom w:val="single" w:sz="4" w:space="1" w:color="auto"/>
        </w:pBdr>
        <w:autoSpaceDE w:val="0"/>
        <w:autoSpaceDN w:val="0"/>
        <w:adjustRightInd w:val="0"/>
        <w:spacing w:after="0" w:line="240" w:lineRule="auto"/>
        <w:jc w:val="both"/>
        <w:rPr>
          <w:rStyle w:val="blue-underlinecursor"/>
          <w:rFonts w:ascii="Times New Roman" w:hAnsi="Times New Roman" w:cs="Times New Roman"/>
          <w:sz w:val="24"/>
        </w:rPr>
      </w:pPr>
      <w:hyperlink r:id="rId572" w:history="1">
        <w:r w:rsidR="00D744FB" w:rsidRPr="00326CC1">
          <w:rPr>
            <w:rStyle w:val="Hyperlink"/>
            <w:rFonts w:ascii="Times New Roman" w:hAnsi="Times New Roman" w:cs="Times New Roman"/>
            <w:i/>
            <w:sz w:val="24"/>
          </w:rPr>
          <w:t>Somogyi v. Hungary (</w:t>
        </w:r>
        <w:r w:rsidR="00D744FB" w:rsidRPr="00326CC1">
          <w:rPr>
            <w:rStyle w:val="Hyperlink"/>
            <w:rFonts w:ascii="Times New Roman" w:hAnsi="Times New Roman" w:cs="Times New Roman"/>
            <w:i/>
            <w:sz w:val="24"/>
            <w:lang w:val="en-US"/>
          </w:rPr>
          <w:t>no</w:t>
        </w:r>
        <w:r w:rsidR="00D744FB" w:rsidRPr="00326CC1">
          <w:rPr>
            <w:rStyle w:val="Hyperlink"/>
            <w:rFonts w:ascii="Times New Roman" w:hAnsi="Times New Roman" w:cs="Times New Roman"/>
            <w:i/>
            <w:sz w:val="24"/>
          </w:rPr>
          <w:t>. 5770/05)</w:t>
        </w:r>
      </w:hyperlink>
    </w:p>
    <w:p w14:paraId="2267ADA6" w14:textId="77777777" w:rsidR="00D744FB" w:rsidRPr="00326CC1" w:rsidRDefault="00D744FB" w:rsidP="00D744FB">
      <w:pPr>
        <w:pStyle w:val="NoSpacing"/>
        <w:jc w:val="both"/>
        <w:rPr>
          <w:rFonts w:ascii="Times New Roman" w:hAnsi="Times New Roman" w:cs="Times New Roman"/>
          <w:sz w:val="24"/>
          <w:szCs w:val="24"/>
          <w:lang w:val="bg-BG"/>
        </w:rPr>
      </w:pPr>
    </w:p>
    <w:p w14:paraId="7E7D8DE5" w14:textId="77777777" w:rsidR="00373014" w:rsidRPr="00326CC1" w:rsidRDefault="00373014" w:rsidP="0037301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Задържането на полски гражданин в Украйна с цел депортиране</w:t>
      </w:r>
      <w:r w:rsidR="0079183E" w:rsidRPr="00326CC1">
        <w:rPr>
          <w:rFonts w:ascii="Times New Roman" w:hAnsi="Times New Roman" w:cs="Times New Roman"/>
          <w:sz w:val="24"/>
          <w:szCs w:val="24"/>
          <w:lang w:val="bg-BG"/>
        </w:rPr>
        <w:t>то му</w:t>
      </w:r>
      <w:r w:rsidRPr="00326CC1">
        <w:rPr>
          <w:rFonts w:ascii="Times New Roman" w:hAnsi="Times New Roman" w:cs="Times New Roman"/>
          <w:sz w:val="24"/>
          <w:szCs w:val="24"/>
          <w:lang w:val="bg-BG"/>
        </w:rPr>
        <w:t xml:space="preserve"> е било произволно, защото украинските власти не са се позовали на валидно законово основание. </w:t>
      </w:r>
      <w:hyperlink r:id="rId573" w:history="1">
        <w:r w:rsidRPr="00326CC1">
          <w:rPr>
            <w:rStyle w:val="Hyperlink"/>
            <w:rFonts w:ascii="Times New Roman" w:hAnsi="Times New Roman" w:cs="Times New Roman"/>
            <w:sz w:val="24"/>
            <w:szCs w:val="24"/>
            <w:lang w:val="bg-BG"/>
          </w:rPr>
          <w:t>Бюлетин № 7</w:t>
        </w:r>
      </w:hyperlink>
    </w:p>
    <w:p w14:paraId="31B98D2B" w14:textId="77777777" w:rsidR="00373014" w:rsidRPr="00326CC1" w:rsidRDefault="00D1652E" w:rsidP="00373014">
      <w:pPr>
        <w:pBdr>
          <w:bottom w:val="single" w:sz="4" w:space="1" w:color="auto"/>
        </w:pBdr>
        <w:tabs>
          <w:tab w:val="left" w:pos="7940"/>
        </w:tabs>
        <w:jc w:val="both"/>
        <w:rPr>
          <w:rStyle w:val="normal--char"/>
          <w:rFonts w:ascii="Times New Roman" w:hAnsi="Times New Roman" w:cs="Times New Roman"/>
          <w:color w:val="000000"/>
          <w:sz w:val="24"/>
          <w:szCs w:val="24"/>
        </w:rPr>
      </w:pPr>
      <w:hyperlink r:id="rId574" w:history="1">
        <w:r w:rsidR="00373014" w:rsidRPr="00326CC1">
          <w:rPr>
            <w:rStyle w:val="Hyperlink"/>
            <w:rFonts w:ascii="Times New Roman" w:hAnsi="Times New Roman" w:cs="Times New Roman"/>
            <w:i/>
            <w:sz w:val="24"/>
            <w:lang w:val="en-US"/>
          </w:rPr>
          <w:t>Nowak</w:t>
        </w:r>
        <w:r w:rsidR="00373014" w:rsidRPr="00326CC1">
          <w:rPr>
            <w:rStyle w:val="Hyperlink"/>
            <w:rFonts w:ascii="Times New Roman" w:hAnsi="Times New Roman" w:cs="Times New Roman"/>
            <w:i/>
            <w:sz w:val="24"/>
          </w:rPr>
          <w:t xml:space="preserve"> </w:t>
        </w:r>
        <w:r w:rsidR="00373014" w:rsidRPr="00326CC1">
          <w:rPr>
            <w:rStyle w:val="Hyperlink"/>
            <w:rFonts w:ascii="Times New Roman" w:hAnsi="Times New Roman" w:cs="Times New Roman"/>
            <w:i/>
            <w:sz w:val="24"/>
            <w:lang w:val="en-US"/>
          </w:rPr>
          <w:t>v</w:t>
        </w:r>
        <w:r w:rsidR="00373014" w:rsidRPr="00326CC1">
          <w:rPr>
            <w:rStyle w:val="Hyperlink"/>
            <w:rFonts w:ascii="Times New Roman" w:hAnsi="Times New Roman" w:cs="Times New Roman"/>
            <w:i/>
            <w:sz w:val="24"/>
          </w:rPr>
          <w:t xml:space="preserve">. </w:t>
        </w:r>
        <w:r w:rsidR="00373014" w:rsidRPr="00326CC1">
          <w:rPr>
            <w:rStyle w:val="Hyperlink"/>
            <w:rFonts w:ascii="Times New Roman" w:hAnsi="Times New Roman" w:cs="Times New Roman"/>
            <w:i/>
            <w:sz w:val="24"/>
            <w:lang w:val="en-US"/>
          </w:rPr>
          <w:t>Ukraine</w:t>
        </w:r>
        <w:r w:rsidR="00373014" w:rsidRPr="00326CC1">
          <w:rPr>
            <w:rStyle w:val="Hyperlink"/>
            <w:rFonts w:ascii="Times New Roman" w:hAnsi="Times New Roman" w:cs="Times New Roman"/>
            <w:i/>
            <w:sz w:val="24"/>
          </w:rPr>
          <w:t xml:space="preserve"> (</w:t>
        </w:r>
        <w:r w:rsidR="00373014" w:rsidRPr="00326CC1">
          <w:rPr>
            <w:rStyle w:val="Hyperlink"/>
            <w:rFonts w:ascii="Times New Roman" w:hAnsi="Times New Roman" w:cs="Times New Roman"/>
            <w:i/>
            <w:sz w:val="24"/>
            <w:lang w:val="en-US"/>
          </w:rPr>
          <w:t>no</w:t>
        </w:r>
        <w:r w:rsidR="00373014" w:rsidRPr="00326CC1">
          <w:rPr>
            <w:rStyle w:val="Hyperlink"/>
            <w:rFonts w:ascii="Times New Roman" w:hAnsi="Times New Roman" w:cs="Times New Roman"/>
            <w:i/>
            <w:sz w:val="24"/>
          </w:rPr>
          <w:t>. 60846/10)</w:t>
        </w:r>
      </w:hyperlink>
      <w:r w:rsidR="00373014" w:rsidRPr="00326CC1">
        <w:rPr>
          <w:rFonts w:ascii="Times New Roman" w:hAnsi="Times New Roman" w:cs="Times New Roman"/>
          <w:i/>
          <w:sz w:val="24"/>
          <w:lang w:val="en-US"/>
        </w:rPr>
        <w:tab/>
      </w:r>
    </w:p>
    <w:p w14:paraId="36697194" w14:textId="77777777" w:rsidR="00373014" w:rsidRPr="00326CC1" w:rsidRDefault="001C1C30" w:rsidP="00D744F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Налагането на дисциплинарно наказание на военнослужещ, включващо лишаване от свобода, което не подлежи на съдебен контрол, е в нарушение на чл. 5 от Конвенцията (право на свобода и сигурност). </w:t>
      </w:r>
      <w:hyperlink r:id="rId575" w:history="1">
        <w:r w:rsidRPr="00326CC1">
          <w:rPr>
            <w:rStyle w:val="Hyperlink"/>
            <w:rFonts w:ascii="Times New Roman" w:hAnsi="Times New Roman" w:cs="Times New Roman"/>
            <w:sz w:val="24"/>
            <w:szCs w:val="24"/>
            <w:lang w:val="bg-BG"/>
          </w:rPr>
          <w:t>Бюлетин № 8</w:t>
        </w:r>
      </w:hyperlink>
    </w:p>
    <w:p w14:paraId="06371522" w14:textId="77777777" w:rsidR="001C1C30" w:rsidRPr="00326CC1" w:rsidRDefault="00D1652E" w:rsidP="001C1C30">
      <w:pPr>
        <w:pBdr>
          <w:bottom w:val="single" w:sz="4" w:space="1" w:color="auto"/>
        </w:pBdr>
        <w:spacing w:after="0" w:line="240" w:lineRule="auto"/>
        <w:jc w:val="both"/>
        <w:rPr>
          <w:rFonts w:ascii="Times New Roman" w:hAnsi="Times New Roman" w:cs="Times New Roman"/>
          <w:i/>
          <w:sz w:val="24"/>
        </w:rPr>
      </w:pPr>
      <w:hyperlink r:id="rId576" w:history="1">
        <w:r w:rsidR="001C1C30" w:rsidRPr="00326CC1">
          <w:rPr>
            <w:rStyle w:val="Hyperlink"/>
            <w:rFonts w:ascii="Times New Roman" w:hAnsi="Times New Roman" w:cs="Times New Roman"/>
            <w:i/>
            <w:sz w:val="24"/>
          </w:rPr>
          <w:t>Pulatlı v. Turkey (no. 38665/07)</w:t>
        </w:r>
      </w:hyperlink>
    </w:p>
    <w:p w14:paraId="0A326F14" w14:textId="77777777" w:rsidR="001C1C30" w:rsidRPr="00326CC1" w:rsidRDefault="001C1C30" w:rsidP="00D744FB">
      <w:pPr>
        <w:pStyle w:val="NoSpacing"/>
        <w:jc w:val="both"/>
        <w:rPr>
          <w:rFonts w:ascii="Times New Roman" w:hAnsi="Times New Roman" w:cs="Times New Roman"/>
          <w:sz w:val="24"/>
          <w:szCs w:val="24"/>
          <w:lang w:val="bg-BG"/>
        </w:rPr>
      </w:pPr>
    </w:p>
    <w:p w14:paraId="4BDC0ECF" w14:textId="77777777" w:rsidR="00DA7BEB" w:rsidRPr="00326CC1" w:rsidRDefault="001C1C30"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Макар да е продължило три години и половина, задържането под стража на жалбоподателите е било в съответствие с Конвенцията, защото властите са проявили специално усърдие, а воденото от тях разследване е било изключително тежко. </w:t>
      </w:r>
      <w:hyperlink r:id="rId577" w:history="1">
        <w:r w:rsidRPr="00326CC1">
          <w:rPr>
            <w:rStyle w:val="Hyperlink"/>
            <w:rFonts w:ascii="Times New Roman" w:hAnsi="Times New Roman" w:cs="Times New Roman"/>
            <w:sz w:val="24"/>
            <w:szCs w:val="24"/>
            <w:lang w:val="bg-BG"/>
          </w:rPr>
          <w:t>Бюлетин № 8</w:t>
        </w:r>
      </w:hyperlink>
    </w:p>
    <w:p w14:paraId="5430EC0C" w14:textId="77777777" w:rsidR="001C1C30" w:rsidRPr="00326CC1" w:rsidRDefault="00D1652E" w:rsidP="001C1C30">
      <w:pPr>
        <w:pStyle w:val="NoSpacing"/>
        <w:pBdr>
          <w:bottom w:val="single" w:sz="4" w:space="1" w:color="auto"/>
        </w:pBdr>
        <w:jc w:val="both"/>
        <w:rPr>
          <w:rFonts w:ascii="Times New Roman" w:hAnsi="Times New Roman" w:cs="Times New Roman"/>
          <w:sz w:val="24"/>
          <w:szCs w:val="24"/>
          <w:lang w:val="bg-BG"/>
        </w:rPr>
      </w:pPr>
      <w:hyperlink r:id="rId578" w:history="1">
        <w:r w:rsidR="001C1C30" w:rsidRPr="00326CC1">
          <w:rPr>
            <w:rStyle w:val="Hyperlink"/>
            <w:rFonts w:ascii="Times New Roman" w:hAnsi="Times New Roman" w:cs="Times New Roman"/>
            <w:i/>
            <w:sz w:val="24"/>
          </w:rPr>
          <w:t>Tinner v. Switzerland (nos. 59301/08 and 8439/09)</w:t>
        </w:r>
      </w:hyperlink>
    </w:p>
    <w:p w14:paraId="73DC61D2" w14:textId="77777777" w:rsidR="009741FB" w:rsidRPr="00326CC1" w:rsidRDefault="009741FB" w:rsidP="009741FB">
      <w:pPr>
        <w:pStyle w:val="NoSpacing"/>
        <w:jc w:val="both"/>
        <w:rPr>
          <w:rFonts w:ascii="Times New Roman" w:hAnsi="Times New Roman" w:cs="Times New Roman"/>
          <w:sz w:val="24"/>
          <w:szCs w:val="24"/>
        </w:rPr>
      </w:pPr>
    </w:p>
    <w:p w14:paraId="68A1B0D8" w14:textId="77777777" w:rsidR="009741FB" w:rsidRPr="00326CC1" w:rsidRDefault="009741FB" w:rsidP="009741F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Недопустимo е да се наложи наказание лишаване от свобода на гражданин на трета страна, който пребивава незаконно в държава членка на ЕС, само поради това, че не е изпълнил заповед да напусне територията на тази държава в определен срок.</w:t>
      </w:r>
      <w:r w:rsidRPr="00326CC1">
        <w:rPr>
          <w:rFonts w:ascii="Times New Roman" w:hAnsi="Times New Roman" w:cs="Times New Roman"/>
          <w:sz w:val="24"/>
          <w:szCs w:val="24"/>
          <w:lang w:val="bg-BG"/>
        </w:rPr>
        <w:t xml:space="preserve"> </w:t>
      </w:r>
      <w:hyperlink r:id="rId579" w:history="1">
        <w:r w:rsidRPr="00326CC1">
          <w:rPr>
            <w:rStyle w:val="Hyperlink"/>
            <w:rFonts w:ascii="Times New Roman" w:hAnsi="Times New Roman" w:cs="Times New Roman"/>
            <w:sz w:val="24"/>
            <w:szCs w:val="24"/>
            <w:lang w:val="bg-BG"/>
          </w:rPr>
          <w:t>Бюлетин № 8</w:t>
        </w:r>
      </w:hyperlink>
    </w:p>
    <w:p w14:paraId="1E0A3C8A" w14:textId="77777777" w:rsidR="009741FB" w:rsidRPr="00326CC1" w:rsidRDefault="009741FB" w:rsidP="009741FB">
      <w:pPr>
        <w:pStyle w:val="NoSpacing"/>
        <w:pBdr>
          <w:bottom w:val="single" w:sz="4" w:space="1" w:color="auto"/>
        </w:pBdr>
        <w:jc w:val="both"/>
        <w:rPr>
          <w:rFonts w:ascii="Times New Roman" w:hAnsi="Times New Roman" w:cs="Times New Roman"/>
          <w:sz w:val="24"/>
          <w:szCs w:val="24"/>
          <w:lang w:val="bg-BG"/>
        </w:rPr>
      </w:pPr>
      <w:r w:rsidRPr="00326CC1">
        <w:rPr>
          <w:rFonts w:ascii="Times New Roman" w:hAnsi="Times New Roman" w:cs="Times New Roman"/>
          <w:i/>
          <w:sz w:val="24"/>
          <w:szCs w:val="24"/>
          <w:lang w:val="bg-BG"/>
        </w:rPr>
        <w:t xml:space="preserve">Решение на СЕС по дело </w:t>
      </w:r>
      <w:hyperlink r:id="rId580" w:history="1">
        <w:r w:rsidRPr="00326CC1">
          <w:rPr>
            <w:rStyle w:val="Hyperlink"/>
            <w:rFonts w:ascii="Times New Roman" w:hAnsi="Times New Roman" w:cs="Times New Roman"/>
            <w:i/>
            <w:sz w:val="24"/>
            <w:szCs w:val="24"/>
          </w:rPr>
          <w:t>C</w:t>
        </w:r>
        <w:r w:rsidRPr="00326CC1">
          <w:rPr>
            <w:rStyle w:val="Hyperlink"/>
            <w:rFonts w:ascii="Times New Roman" w:hAnsi="Times New Roman" w:cs="Times New Roman"/>
            <w:i/>
            <w:sz w:val="24"/>
            <w:szCs w:val="24"/>
            <w:lang w:val="bg-BG"/>
          </w:rPr>
          <w:noBreakHyphen/>
          <w:t xml:space="preserve">61/11 </w:t>
        </w:r>
        <w:r w:rsidRPr="00326CC1">
          <w:rPr>
            <w:rStyle w:val="Hyperlink"/>
            <w:rFonts w:ascii="Times New Roman" w:hAnsi="Times New Roman" w:cs="Times New Roman"/>
            <w:i/>
            <w:sz w:val="24"/>
            <w:szCs w:val="24"/>
          </w:rPr>
          <w:t>PPU</w:t>
        </w:r>
      </w:hyperlink>
    </w:p>
    <w:p w14:paraId="09C14D75" w14:textId="77777777" w:rsidR="001C1C30" w:rsidRPr="00326CC1" w:rsidRDefault="001C1C30" w:rsidP="001C1C30">
      <w:pPr>
        <w:pStyle w:val="NoSpacing"/>
        <w:jc w:val="both"/>
        <w:rPr>
          <w:rFonts w:ascii="Times New Roman" w:hAnsi="Times New Roman" w:cs="Times New Roman"/>
          <w:sz w:val="24"/>
          <w:szCs w:val="24"/>
          <w:lang w:val="bg-BG"/>
        </w:rPr>
      </w:pPr>
    </w:p>
    <w:p w14:paraId="57C53461" w14:textId="77777777" w:rsidR="00205425" w:rsidRPr="00326CC1" w:rsidRDefault="00205425" w:rsidP="001C1C30">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 xml:space="preserve">Русия е извършила няколко нарушения на чл. 5 от Конвенцията във връзка с ареста и задържането под стража на г-н Михаил Ходорковски. Няма доказателства обаче задържането му да е било политически мотивирано. </w:t>
      </w:r>
      <w:hyperlink r:id="rId581" w:history="1">
        <w:r w:rsidRPr="00326CC1">
          <w:rPr>
            <w:rStyle w:val="Hyperlink"/>
            <w:rFonts w:ascii="Times New Roman" w:hAnsi="Times New Roman" w:cs="Times New Roman"/>
            <w:sz w:val="24"/>
            <w:szCs w:val="24"/>
            <w:lang w:val="bg-BG"/>
          </w:rPr>
          <w:t>Бюлетин № 9</w:t>
        </w:r>
      </w:hyperlink>
    </w:p>
    <w:p w14:paraId="437753E4" w14:textId="77777777" w:rsidR="00205425" w:rsidRPr="00326CC1" w:rsidRDefault="00D1652E" w:rsidP="00205425">
      <w:pPr>
        <w:pStyle w:val="NoSpacing"/>
        <w:pBdr>
          <w:bottom w:val="single" w:sz="4" w:space="1" w:color="auto"/>
        </w:pBdr>
        <w:jc w:val="both"/>
        <w:rPr>
          <w:rFonts w:ascii="Times New Roman" w:hAnsi="Times New Roman" w:cs="Times New Roman"/>
          <w:i/>
          <w:color w:val="000000"/>
          <w:sz w:val="24"/>
          <w:lang w:eastAsia="bg-BG"/>
        </w:rPr>
      </w:pPr>
      <w:hyperlink r:id="rId582" w:history="1">
        <w:r w:rsidR="00205425" w:rsidRPr="00326CC1">
          <w:rPr>
            <w:rStyle w:val="Hyperlink"/>
            <w:rFonts w:ascii="Times New Roman" w:hAnsi="Times New Roman" w:cs="Times New Roman"/>
            <w:lang w:eastAsia="bg-BG"/>
          </w:rPr>
          <w:t xml:space="preserve"> </w:t>
        </w:r>
        <w:r w:rsidR="00205425" w:rsidRPr="00326CC1">
          <w:rPr>
            <w:rStyle w:val="Hyperlink"/>
            <w:rFonts w:ascii="Times New Roman" w:hAnsi="Times New Roman" w:cs="Times New Roman"/>
            <w:i/>
            <w:sz w:val="24"/>
            <w:lang w:eastAsia="bg-BG"/>
          </w:rPr>
          <w:t>Khodorkovskiy v. Russia (no. 5829/04)</w:t>
        </w:r>
      </w:hyperlink>
    </w:p>
    <w:p w14:paraId="53DA25D2" w14:textId="77777777" w:rsidR="00205425" w:rsidRPr="00326CC1" w:rsidRDefault="00205425" w:rsidP="001C1C30">
      <w:pPr>
        <w:pStyle w:val="NoSpacing"/>
        <w:jc w:val="both"/>
        <w:rPr>
          <w:rFonts w:ascii="Times New Roman" w:hAnsi="Times New Roman" w:cs="Times New Roman"/>
          <w:sz w:val="24"/>
          <w:szCs w:val="24"/>
          <w:lang w:val="bg-BG"/>
        </w:rPr>
      </w:pPr>
    </w:p>
    <w:p w14:paraId="72E9DAE1" w14:textId="77777777" w:rsidR="001C1C30" w:rsidRPr="00326CC1" w:rsidRDefault="00FC5FB1"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Превантивното полицейско задържане на жалбоподателя в продължение на 45 минути е в нарушение на чл. 5, § 1 от Конвенцията. Единствената причина за задържането</w:t>
      </w:r>
      <w:r w:rsidR="0079183E" w:rsidRPr="00326CC1">
        <w:rPr>
          <w:rFonts w:ascii="Times New Roman" w:hAnsi="Times New Roman" w:cs="Times New Roman"/>
          <w:sz w:val="24"/>
          <w:szCs w:val="24"/>
          <w:lang w:val="bg-BG"/>
        </w:rPr>
        <w:t xml:space="preserve"> му (той</w:t>
      </w:r>
      <w:r w:rsidRPr="00326CC1">
        <w:rPr>
          <w:rFonts w:ascii="Times New Roman" w:hAnsi="Times New Roman" w:cs="Times New Roman"/>
          <w:sz w:val="24"/>
          <w:szCs w:val="24"/>
          <w:lang w:val="bg-BG"/>
        </w:rPr>
        <w:t xml:space="preserve"> е </w:t>
      </w:r>
      <w:r w:rsidR="0079183E" w:rsidRPr="00326CC1">
        <w:rPr>
          <w:rFonts w:ascii="Times New Roman" w:hAnsi="Times New Roman" w:cs="Times New Roman"/>
          <w:sz w:val="24"/>
          <w:szCs w:val="24"/>
          <w:lang w:val="bg-BG"/>
        </w:rPr>
        <w:t xml:space="preserve">бил </w:t>
      </w:r>
      <w:r w:rsidRPr="00326CC1">
        <w:rPr>
          <w:rFonts w:ascii="Times New Roman" w:hAnsi="Times New Roman" w:cs="Times New Roman"/>
          <w:sz w:val="24"/>
          <w:szCs w:val="24"/>
          <w:lang w:val="bg-BG"/>
        </w:rPr>
        <w:t>председател на правозащитна НПО</w:t>
      </w:r>
      <w:r w:rsidR="0079183E"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е била включването на името му в база данни с лица, които властите считат за „потенциални екстремисти“.</w:t>
      </w:r>
      <w:r w:rsidRPr="00326CC1">
        <w:rPr>
          <w:rStyle w:val="WW8Num3z0"/>
          <w:rFonts w:ascii="Times New Roman" w:hAnsi="Times New Roman" w:cs="Times New Roman"/>
          <w:color w:val="000000"/>
          <w:sz w:val="24"/>
          <w:szCs w:val="24"/>
          <w:lang w:val="bg-BG"/>
        </w:rPr>
        <w:t xml:space="preserve"> </w:t>
      </w:r>
      <w:hyperlink r:id="rId583" w:history="1">
        <w:r w:rsidRPr="00326CC1">
          <w:rPr>
            <w:rStyle w:val="Hyperlink"/>
            <w:rFonts w:ascii="Times New Roman" w:hAnsi="Times New Roman" w:cs="Times New Roman"/>
            <w:sz w:val="24"/>
            <w:szCs w:val="24"/>
            <w:lang w:val="bg-BG"/>
          </w:rPr>
          <w:t>Бюлетин № 10</w:t>
        </w:r>
      </w:hyperlink>
    </w:p>
    <w:p w14:paraId="107ED1AB" w14:textId="77777777" w:rsidR="00FC5FB1" w:rsidRPr="00326CC1" w:rsidRDefault="00D1652E" w:rsidP="00FC5FB1">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584" w:history="1">
        <w:r w:rsidR="00FC5FB1" w:rsidRPr="00326CC1">
          <w:rPr>
            <w:rStyle w:val="Hyperlink"/>
            <w:rFonts w:ascii="Times New Roman" w:eastAsia="Times New Roman" w:hAnsi="Times New Roman" w:cs="Times New Roman"/>
            <w:i/>
            <w:sz w:val="24"/>
            <w:lang w:eastAsia="bg-BG"/>
          </w:rPr>
          <w:t>Shimovolos v. Russia (No. 30194/09</w:t>
        </w:r>
      </w:hyperlink>
      <w:r w:rsidR="00FC5FB1" w:rsidRPr="00326CC1">
        <w:rPr>
          <w:rFonts w:ascii="Times New Roman" w:eastAsia="Times New Roman" w:hAnsi="Times New Roman" w:cs="Times New Roman"/>
          <w:i/>
          <w:color w:val="000000"/>
          <w:sz w:val="24"/>
          <w:lang w:eastAsia="bg-BG"/>
        </w:rPr>
        <w:t>)</w:t>
      </w:r>
    </w:p>
    <w:p w14:paraId="6C3E3E32" w14:textId="77777777" w:rsidR="005335BB" w:rsidRPr="00326CC1" w:rsidRDefault="005335BB" w:rsidP="001C1C30">
      <w:pPr>
        <w:pStyle w:val="NoSpacing"/>
        <w:jc w:val="both"/>
        <w:rPr>
          <w:rFonts w:ascii="Times New Roman" w:hAnsi="Times New Roman" w:cs="Times New Roman"/>
          <w:sz w:val="24"/>
          <w:szCs w:val="24"/>
          <w:lang w:val="bg-BG"/>
        </w:rPr>
      </w:pPr>
    </w:p>
    <w:p w14:paraId="2AE50365" w14:textId="77777777" w:rsidR="00FC5FB1" w:rsidRPr="00326CC1" w:rsidRDefault="005335BB"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Продължителните превантивни задържания на цивилни лица от страна на британската армия по време на окупацията на Ирак са в нарушение на правото на свобода и сигурност по чл. 5, § 1 от Конвенцията. </w:t>
      </w:r>
      <w:hyperlink r:id="rId585"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2EBFFDA7" w14:textId="77777777" w:rsidR="005335BB" w:rsidRPr="00326CC1" w:rsidRDefault="00D1652E" w:rsidP="005335BB">
      <w:pPr>
        <w:pBdr>
          <w:bottom w:val="single" w:sz="4" w:space="1" w:color="auto"/>
        </w:pBdr>
        <w:spacing w:after="0" w:line="240" w:lineRule="auto"/>
        <w:jc w:val="both"/>
        <w:rPr>
          <w:rStyle w:val="normal--char"/>
          <w:rFonts w:ascii="Times New Roman" w:hAnsi="Times New Roman" w:cs="Times New Roman"/>
          <w:i/>
          <w:iCs/>
          <w:sz w:val="24"/>
          <w:szCs w:val="24"/>
        </w:rPr>
      </w:pPr>
      <w:hyperlink r:id="rId586" w:history="1">
        <w:r w:rsidR="005335BB" w:rsidRPr="00326CC1">
          <w:rPr>
            <w:rStyle w:val="Hyperlink"/>
            <w:rFonts w:ascii="Times New Roman" w:hAnsi="Times New Roman" w:cs="Times New Roman"/>
            <w:i/>
            <w:sz w:val="24"/>
            <w:szCs w:val="24"/>
          </w:rPr>
          <w:t>Al-Jedda v. The United Kingdom</w:t>
        </w:r>
      </w:hyperlink>
      <w:r w:rsidR="005335BB" w:rsidRPr="00326CC1">
        <w:rPr>
          <w:rFonts w:ascii="Times New Roman" w:hAnsi="Times New Roman" w:cs="Times New Roman"/>
          <w:i/>
          <w:sz w:val="24"/>
          <w:szCs w:val="24"/>
        </w:rPr>
        <w:t xml:space="preserve"> (no. 27021/08) - Решение на Голямото отделение </w:t>
      </w:r>
    </w:p>
    <w:p w14:paraId="1672BFD8" w14:textId="77777777" w:rsidR="00665978" w:rsidRPr="00326CC1" w:rsidRDefault="00665978" w:rsidP="005335BB">
      <w:pPr>
        <w:pStyle w:val="NoSpacing"/>
        <w:jc w:val="both"/>
        <w:rPr>
          <w:rStyle w:val="normal--char"/>
          <w:rFonts w:ascii="Times New Roman" w:hAnsi="Times New Roman" w:cs="Times New Roman"/>
          <w:color w:val="000000"/>
          <w:sz w:val="24"/>
          <w:szCs w:val="24"/>
          <w:lang w:val="bg-BG"/>
        </w:rPr>
      </w:pPr>
    </w:p>
    <w:p w14:paraId="4B368295" w14:textId="77777777" w:rsidR="005335BB" w:rsidRPr="00326CC1" w:rsidRDefault="00665978" w:rsidP="005335B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Задържането на жалбоподателя не е било „законно” по смисъла на чл. 5, § 1(с), тъй като за част от периода правителството не е представило никакво обяснение за правното основание за налагането на мярката за неотклонение и нейното продължаване, а за друга част от периода липсват мотиви в решението за удължаването на срока на задържане. </w:t>
      </w:r>
      <w:hyperlink r:id="rId587"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053C620D" w14:textId="77777777" w:rsidR="00665978" w:rsidRPr="00326CC1" w:rsidRDefault="00D1652E" w:rsidP="0066597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588" w:history="1">
        <w:r w:rsidR="00665978" w:rsidRPr="00326CC1">
          <w:rPr>
            <w:rStyle w:val="Hyperlink"/>
            <w:rFonts w:ascii="Times New Roman" w:hAnsi="Times New Roman" w:cs="Times New Roman"/>
            <w:bCs/>
            <w:i/>
            <w:sz w:val="24"/>
            <w:szCs w:val="24"/>
            <w:lang w:eastAsia="bg-BG"/>
          </w:rPr>
          <w:t>Paskal</w:t>
        </w:r>
        <w:r w:rsidR="00665978" w:rsidRPr="00326CC1">
          <w:rPr>
            <w:rStyle w:val="Hyperlink"/>
            <w:rFonts w:ascii="Times New Roman" w:hAnsi="Times New Roman" w:cs="Times New Roman"/>
            <w:bCs/>
            <w:i/>
            <w:sz w:val="24"/>
            <w:szCs w:val="24"/>
            <w:lang w:val="bg-BG" w:eastAsia="bg-BG"/>
          </w:rPr>
          <w:t xml:space="preserve"> </w:t>
        </w:r>
        <w:r w:rsidR="00665978" w:rsidRPr="00326CC1">
          <w:rPr>
            <w:rStyle w:val="Hyperlink"/>
            <w:rFonts w:ascii="Times New Roman" w:hAnsi="Times New Roman" w:cs="Times New Roman"/>
            <w:bCs/>
            <w:i/>
            <w:sz w:val="24"/>
            <w:szCs w:val="24"/>
            <w:lang w:eastAsia="bg-BG"/>
          </w:rPr>
          <w:t>v</w:t>
        </w:r>
        <w:r w:rsidR="00665978" w:rsidRPr="00326CC1">
          <w:rPr>
            <w:rStyle w:val="Hyperlink"/>
            <w:rFonts w:ascii="Times New Roman" w:hAnsi="Times New Roman" w:cs="Times New Roman"/>
            <w:bCs/>
            <w:i/>
            <w:sz w:val="24"/>
            <w:szCs w:val="24"/>
            <w:lang w:val="bg-BG" w:eastAsia="bg-BG"/>
          </w:rPr>
          <w:t xml:space="preserve">. </w:t>
        </w:r>
        <w:r w:rsidR="00665978" w:rsidRPr="00326CC1">
          <w:rPr>
            <w:rStyle w:val="Hyperlink"/>
            <w:rFonts w:ascii="Times New Roman" w:hAnsi="Times New Roman" w:cs="Times New Roman"/>
            <w:bCs/>
            <w:i/>
            <w:sz w:val="24"/>
            <w:szCs w:val="24"/>
            <w:lang w:eastAsia="bg-BG"/>
          </w:rPr>
          <w:t>Ukraine</w:t>
        </w:r>
        <w:r w:rsidR="00665978" w:rsidRPr="00326CC1">
          <w:rPr>
            <w:rStyle w:val="Hyperlink"/>
            <w:rFonts w:ascii="Times New Roman" w:hAnsi="Times New Roman" w:cs="Times New Roman"/>
            <w:bCs/>
            <w:i/>
            <w:sz w:val="24"/>
            <w:szCs w:val="24"/>
            <w:lang w:val="bg-BG" w:eastAsia="bg-BG"/>
          </w:rPr>
          <w:t xml:space="preserve"> (</w:t>
        </w:r>
        <w:r w:rsidR="00665978" w:rsidRPr="00326CC1">
          <w:rPr>
            <w:rStyle w:val="Hyperlink"/>
            <w:rFonts w:ascii="Times New Roman" w:hAnsi="Times New Roman" w:cs="Times New Roman"/>
            <w:bCs/>
            <w:i/>
            <w:sz w:val="24"/>
            <w:szCs w:val="24"/>
            <w:lang w:eastAsia="bg-BG"/>
          </w:rPr>
          <w:t>no</w:t>
        </w:r>
        <w:r w:rsidR="00665978" w:rsidRPr="00326CC1">
          <w:rPr>
            <w:rStyle w:val="Hyperlink"/>
            <w:rFonts w:ascii="Times New Roman" w:hAnsi="Times New Roman" w:cs="Times New Roman"/>
            <w:bCs/>
            <w:i/>
            <w:sz w:val="24"/>
            <w:szCs w:val="24"/>
            <w:lang w:val="bg-BG" w:eastAsia="bg-BG"/>
          </w:rPr>
          <w:t>.24652/04)</w:t>
        </w:r>
      </w:hyperlink>
    </w:p>
    <w:p w14:paraId="788A50FB" w14:textId="77777777" w:rsidR="00131B5C" w:rsidRPr="00326CC1" w:rsidRDefault="00131B5C" w:rsidP="001C1C30">
      <w:pPr>
        <w:pStyle w:val="NoSpacing"/>
        <w:jc w:val="both"/>
        <w:rPr>
          <w:rFonts w:ascii="Times New Roman" w:hAnsi="Times New Roman" w:cs="Times New Roman"/>
          <w:sz w:val="24"/>
          <w:szCs w:val="24"/>
          <w:lang w:val="bg-BG"/>
        </w:rPr>
      </w:pPr>
    </w:p>
    <w:p w14:paraId="6D51993A" w14:textId="77777777" w:rsidR="005335BB" w:rsidRPr="00326CC1" w:rsidRDefault="00131B5C"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 продължилото задържане на жалбоподателите при нечовешки условия в Приднестровската молдовска република въпреки предходно решение на Съда, изискващо тяхното незабавно освобождаване, Руската федерация е извършила нови нарушения на членове 3 и 5 от Конвенцията. Молдова е направила всичко възможно жалбоподателите да бъдат освободени, в рамките на своите ограничени възможности за действие на тази територия, поради което тя не е извършила нарушения на Конвенцията.</w:t>
      </w:r>
      <w:r w:rsidRPr="00326CC1">
        <w:rPr>
          <w:rStyle w:val="WW8Num4z0"/>
          <w:rFonts w:ascii="Times New Roman" w:hAnsi="Times New Roman" w:cs="Times New Roman"/>
          <w:color w:val="000000"/>
          <w:sz w:val="24"/>
          <w:szCs w:val="24"/>
          <w:lang w:val="bg-BG"/>
        </w:rPr>
        <w:t xml:space="preserve"> </w:t>
      </w:r>
      <w:hyperlink r:id="rId589" w:history="1">
        <w:r w:rsidRPr="00326CC1">
          <w:rPr>
            <w:rStyle w:val="Hyperlink"/>
            <w:rFonts w:ascii="Times New Roman" w:hAnsi="Times New Roman" w:cs="Times New Roman"/>
            <w:sz w:val="24"/>
            <w:szCs w:val="24"/>
          </w:rPr>
          <w:t>Бюлетин № 14</w:t>
        </w:r>
      </w:hyperlink>
    </w:p>
    <w:p w14:paraId="6E704393" w14:textId="77777777" w:rsidR="00131B5C" w:rsidRPr="00326CC1" w:rsidRDefault="00D1652E" w:rsidP="00131B5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90" w:history="1">
        <w:r w:rsidR="00131B5C" w:rsidRPr="00326CC1">
          <w:rPr>
            <w:rStyle w:val="Hyperlink"/>
            <w:i/>
            <w:iCs/>
            <w:szCs w:val="24"/>
          </w:rPr>
          <w:t>Ivantoc and Others v. Moldova and Russia (no. 23687/05)</w:t>
        </w:r>
      </w:hyperlink>
      <w:r w:rsidR="00131B5C" w:rsidRPr="00326CC1">
        <w:rPr>
          <w:i/>
          <w:szCs w:val="24"/>
          <w:lang w:val="bg-BG"/>
        </w:rPr>
        <w:t xml:space="preserve"> </w:t>
      </w:r>
    </w:p>
    <w:p w14:paraId="63DD41D5" w14:textId="77777777" w:rsidR="00B64746" w:rsidRPr="00326CC1" w:rsidRDefault="00B64746" w:rsidP="001C1C30">
      <w:pPr>
        <w:pStyle w:val="NoSpacing"/>
        <w:jc w:val="both"/>
        <w:rPr>
          <w:rFonts w:ascii="Times New Roman" w:hAnsi="Times New Roman" w:cs="Times New Roman"/>
          <w:sz w:val="24"/>
          <w:szCs w:val="24"/>
          <w:lang w:val="bg-BG"/>
        </w:rPr>
      </w:pPr>
    </w:p>
    <w:p w14:paraId="3A3363B8" w14:textId="77777777" w:rsidR="00131B5C" w:rsidRPr="00326CC1" w:rsidRDefault="00B64746"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Макар и Конституционният съд да е признал, че период от задържането на жалбоподателя е бил незаконен</w:t>
      </w:r>
      <w:r w:rsidR="008A2019">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 и да му е присъдил обезщетение в размер на 1470 евро за период от 8 месеца, жалбоподателят продължава да е „жертва” по смисъла на Конвенцията, тъй като присъденото обезщетение е неадекватно.</w:t>
      </w:r>
      <w:r w:rsidRPr="00326CC1">
        <w:rPr>
          <w:rStyle w:val="WW8Num4z0"/>
          <w:rFonts w:ascii="Times New Roman" w:hAnsi="Times New Roman" w:cs="Times New Roman"/>
          <w:color w:val="000000"/>
          <w:sz w:val="24"/>
          <w:szCs w:val="24"/>
          <w:lang w:val="bg-BG"/>
        </w:rPr>
        <w:t xml:space="preserve"> </w:t>
      </w:r>
      <w:hyperlink r:id="rId591" w:history="1">
        <w:r w:rsidRPr="00326CC1">
          <w:rPr>
            <w:rStyle w:val="Hyperlink"/>
            <w:rFonts w:ascii="Times New Roman" w:hAnsi="Times New Roman" w:cs="Times New Roman"/>
            <w:sz w:val="24"/>
            <w:szCs w:val="24"/>
          </w:rPr>
          <w:t>Бюлетин № 15</w:t>
        </w:r>
      </w:hyperlink>
    </w:p>
    <w:p w14:paraId="60854D6D" w14:textId="77777777" w:rsidR="00B64746" w:rsidRPr="00326CC1" w:rsidRDefault="00D1652E" w:rsidP="00B64746">
      <w:pPr>
        <w:pBdr>
          <w:bottom w:val="single" w:sz="4" w:space="1" w:color="auto"/>
        </w:pBdr>
        <w:spacing w:after="0" w:line="240" w:lineRule="auto"/>
        <w:jc w:val="both"/>
        <w:rPr>
          <w:rFonts w:ascii="Times New Roman" w:hAnsi="Times New Roman" w:cs="Times New Roman"/>
          <w:i/>
          <w:iCs/>
          <w:sz w:val="24"/>
          <w:szCs w:val="24"/>
        </w:rPr>
      </w:pPr>
      <w:hyperlink r:id="rId592" w:history="1">
        <w:r w:rsidR="00B64746" w:rsidRPr="00326CC1">
          <w:rPr>
            <w:rStyle w:val="Hyperlink"/>
            <w:rFonts w:ascii="Times New Roman" w:hAnsi="Times New Roman" w:cs="Times New Roman"/>
            <w:i/>
            <w:sz w:val="24"/>
            <w:szCs w:val="24"/>
          </w:rPr>
          <w:t>Žúbor v. Slovakia (</w:t>
        </w:r>
        <w:r w:rsidR="00B64746" w:rsidRPr="00326CC1">
          <w:rPr>
            <w:rStyle w:val="Hyperlink"/>
            <w:rFonts w:ascii="Times New Roman" w:hAnsi="Times New Roman" w:cs="Times New Roman"/>
            <w:i/>
            <w:sz w:val="24"/>
            <w:szCs w:val="24"/>
            <w:lang w:val="en-US"/>
          </w:rPr>
          <w:t>no</w:t>
        </w:r>
        <w:r w:rsidR="00B64746" w:rsidRPr="00326CC1">
          <w:rPr>
            <w:rStyle w:val="Hyperlink"/>
            <w:rFonts w:ascii="Times New Roman" w:hAnsi="Times New Roman" w:cs="Times New Roman"/>
            <w:i/>
            <w:sz w:val="24"/>
            <w:szCs w:val="24"/>
          </w:rPr>
          <w:t>.7711/06)</w:t>
        </w:r>
      </w:hyperlink>
    </w:p>
    <w:p w14:paraId="74F848A7" w14:textId="77777777" w:rsidR="006F1CE8" w:rsidRPr="00326CC1" w:rsidRDefault="006F1CE8" w:rsidP="001C1C30">
      <w:pPr>
        <w:pStyle w:val="NoSpacing"/>
        <w:jc w:val="both"/>
        <w:rPr>
          <w:rFonts w:ascii="Times New Roman" w:hAnsi="Times New Roman" w:cs="Times New Roman"/>
          <w:sz w:val="24"/>
          <w:szCs w:val="24"/>
          <w:lang w:val="bg-BG"/>
        </w:rPr>
      </w:pPr>
    </w:p>
    <w:p w14:paraId="74082ABF" w14:textId="77777777" w:rsidR="00B64746" w:rsidRPr="00326CC1" w:rsidRDefault="006F1CE8"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Нарушението на чл. 6 заради задочното производство спрямо жалбоподателя не е доказано в случая да е довело непременно до неоправдано лишаване от свобода по смисъла на чл. 5 § 1 (a) от Конвенцията.</w:t>
      </w:r>
      <w:r w:rsidRPr="00326CC1">
        <w:rPr>
          <w:rStyle w:val="normal--char"/>
          <w:rFonts w:ascii="Times New Roman" w:hAnsi="Times New Roman" w:cs="Times New Roman"/>
          <w:color w:val="000000"/>
          <w:sz w:val="24"/>
          <w:szCs w:val="24"/>
          <w:lang w:val="bg-BG"/>
        </w:rPr>
        <w:t xml:space="preserve"> </w:t>
      </w:r>
      <w:hyperlink r:id="rId593" w:history="1">
        <w:r w:rsidRPr="00326CC1">
          <w:rPr>
            <w:rStyle w:val="Hyperlink"/>
            <w:rFonts w:ascii="Times New Roman" w:hAnsi="Times New Roman" w:cs="Times New Roman"/>
            <w:sz w:val="24"/>
            <w:szCs w:val="24"/>
          </w:rPr>
          <w:t>Бюлетин № 16</w:t>
        </w:r>
      </w:hyperlink>
    </w:p>
    <w:p w14:paraId="785CD9CB" w14:textId="77777777" w:rsidR="006F1CE8" w:rsidRPr="00326CC1" w:rsidRDefault="00D1652E" w:rsidP="006F1CE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594" w:history="1">
        <w:r w:rsidR="006F1CE8" w:rsidRPr="00326CC1">
          <w:rPr>
            <w:rStyle w:val="Hyperlink"/>
            <w:rFonts w:ascii="Times New Roman" w:hAnsi="Times New Roman" w:cs="Times New Roman"/>
            <w:i/>
            <w:sz w:val="24"/>
            <w:szCs w:val="24"/>
          </w:rPr>
          <w:t>Stoyanov</w:t>
        </w:r>
        <w:r w:rsidR="00802E95" w:rsidRPr="00326CC1">
          <w:rPr>
            <w:rStyle w:val="Hyperlink"/>
            <w:rFonts w:ascii="Times New Roman" w:hAnsi="Times New Roman" w:cs="Times New Roman"/>
            <w:i/>
            <w:sz w:val="24"/>
            <w:szCs w:val="24"/>
            <w:lang w:val="bg-BG"/>
          </w:rPr>
          <w:t xml:space="preserve"> </w:t>
        </w:r>
        <w:r w:rsidR="006F1CE8" w:rsidRPr="00326CC1">
          <w:rPr>
            <w:rStyle w:val="Hyperlink"/>
            <w:rFonts w:ascii="Times New Roman" w:hAnsi="Times New Roman" w:cs="Times New Roman"/>
            <w:i/>
            <w:sz w:val="24"/>
            <w:szCs w:val="24"/>
          </w:rPr>
          <w:t>v</w:t>
        </w:r>
        <w:r w:rsidR="006F1CE8" w:rsidRPr="00326CC1">
          <w:rPr>
            <w:rStyle w:val="Hyperlink"/>
            <w:rFonts w:ascii="Times New Roman" w:hAnsi="Times New Roman" w:cs="Times New Roman"/>
            <w:i/>
            <w:sz w:val="24"/>
            <w:szCs w:val="24"/>
            <w:lang w:val="bg-BG"/>
          </w:rPr>
          <w:t xml:space="preserve">. </w:t>
        </w:r>
        <w:r w:rsidR="006F1CE8" w:rsidRPr="00326CC1">
          <w:rPr>
            <w:rStyle w:val="Hyperlink"/>
            <w:rFonts w:ascii="Times New Roman" w:hAnsi="Times New Roman" w:cs="Times New Roman"/>
            <w:i/>
            <w:sz w:val="24"/>
            <w:szCs w:val="24"/>
          </w:rPr>
          <w:t>Bulgaria</w:t>
        </w:r>
        <w:r w:rsidR="006F1CE8" w:rsidRPr="00326CC1">
          <w:rPr>
            <w:rStyle w:val="Hyperlink"/>
            <w:rFonts w:ascii="Times New Roman" w:hAnsi="Times New Roman" w:cs="Times New Roman"/>
            <w:i/>
            <w:sz w:val="24"/>
            <w:szCs w:val="24"/>
            <w:lang w:val="bg-BG"/>
          </w:rPr>
          <w:t xml:space="preserve"> (</w:t>
        </w:r>
        <w:r w:rsidR="006F1CE8" w:rsidRPr="00326CC1">
          <w:rPr>
            <w:rStyle w:val="Hyperlink"/>
            <w:rFonts w:ascii="Times New Roman" w:hAnsi="Times New Roman" w:cs="Times New Roman"/>
            <w:i/>
            <w:sz w:val="24"/>
            <w:szCs w:val="24"/>
          </w:rPr>
          <w:t>no</w:t>
        </w:r>
        <w:r w:rsidR="006F1CE8" w:rsidRPr="00326CC1">
          <w:rPr>
            <w:rStyle w:val="Hyperlink"/>
            <w:rFonts w:ascii="Times New Roman" w:hAnsi="Times New Roman" w:cs="Times New Roman"/>
            <w:i/>
            <w:sz w:val="24"/>
            <w:szCs w:val="24"/>
            <w:lang w:val="bg-BG"/>
          </w:rPr>
          <w:t>. 39206/07)</w:t>
        </w:r>
      </w:hyperlink>
    </w:p>
    <w:p w14:paraId="1D1C3D0E" w14:textId="77777777" w:rsidR="00ED75BE" w:rsidRPr="00326CC1" w:rsidRDefault="00ED75BE" w:rsidP="001C1C30">
      <w:pPr>
        <w:pStyle w:val="NoSpacing"/>
        <w:jc w:val="both"/>
        <w:rPr>
          <w:rFonts w:ascii="Times New Roman" w:hAnsi="Times New Roman" w:cs="Times New Roman"/>
          <w:sz w:val="24"/>
          <w:szCs w:val="24"/>
          <w:lang w:val="bg-BG"/>
        </w:rPr>
      </w:pPr>
    </w:p>
    <w:p w14:paraId="5F5F02BF" w14:textId="77777777" w:rsidR="006F1CE8" w:rsidRPr="00326CC1" w:rsidRDefault="00ED75BE"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Лишаването от свобода на полицейски служител в рамките на разследване на корупция и кражба на петрол не е имало достатъчно правно основание в националния закон. </w:t>
      </w:r>
      <w:hyperlink r:id="rId595" w:history="1">
        <w:r w:rsidRPr="00326CC1">
          <w:rPr>
            <w:rStyle w:val="Hyperlink"/>
            <w:rFonts w:ascii="Times New Roman" w:hAnsi="Times New Roman" w:cs="Times New Roman"/>
            <w:sz w:val="24"/>
            <w:szCs w:val="24"/>
          </w:rPr>
          <w:t>Бюлетин № 17</w:t>
        </w:r>
      </w:hyperlink>
    </w:p>
    <w:p w14:paraId="5AF95039" w14:textId="77777777" w:rsidR="00ED75BE" w:rsidRPr="00326CC1" w:rsidRDefault="00D1652E" w:rsidP="00ED75BE">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96" w:history="1">
        <w:r w:rsidR="00ED75BE" w:rsidRPr="00326CC1">
          <w:rPr>
            <w:rStyle w:val="Hyperlink"/>
            <w:i/>
            <w:szCs w:val="24"/>
          </w:rPr>
          <w:t>Creang</w:t>
        </w:r>
        <w:r w:rsidR="00ED75BE" w:rsidRPr="00326CC1">
          <w:rPr>
            <w:rStyle w:val="Hyperlink"/>
            <w:i/>
            <w:szCs w:val="24"/>
            <w:lang w:val="ru-RU"/>
          </w:rPr>
          <w:t xml:space="preserve">ă </w:t>
        </w:r>
        <w:r w:rsidR="00ED75BE" w:rsidRPr="00326CC1">
          <w:rPr>
            <w:rStyle w:val="Hyperlink"/>
            <w:i/>
            <w:szCs w:val="24"/>
          </w:rPr>
          <w:t>v</w:t>
        </w:r>
        <w:r w:rsidR="00ED75BE" w:rsidRPr="00326CC1">
          <w:rPr>
            <w:rStyle w:val="Hyperlink"/>
            <w:i/>
            <w:szCs w:val="24"/>
            <w:lang w:val="ru-RU"/>
          </w:rPr>
          <w:t xml:space="preserve">. </w:t>
        </w:r>
        <w:r w:rsidR="00ED75BE" w:rsidRPr="00326CC1">
          <w:rPr>
            <w:rStyle w:val="Hyperlink"/>
            <w:i/>
            <w:szCs w:val="24"/>
          </w:rPr>
          <w:t>Romania</w:t>
        </w:r>
        <w:r w:rsidR="00ED75BE" w:rsidRPr="00326CC1">
          <w:rPr>
            <w:rStyle w:val="Hyperlink"/>
            <w:i/>
            <w:szCs w:val="24"/>
            <w:lang w:val="ru-RU"/>
          </w:rPr>
          <w:t xml:space="preserve"> (</w:t>
        </w:r>
        <w:r w:rsidR="00ED75BE" w:rsidRPr="00326CC1">
          <w:rPr>
            <w:rStyle w:val="Hyperlink"/>
            <w:i/>
            <w:szCs w:val="24"/>
            <w:lang w:val="en-US"/>
          </w:rPr>
          <w:t>no</w:t>
        </w:r>
        <w:r w:rsidR="00ED75BE" w:rsidRPr="00326CC1">
          <w:rPr>
            <w:rStyle w:val="Hyperlink"/>
            <w:i/>
            <w:szCs w:val="24"/>
            <w:lang w:val="ru-RU"/>
          </w:rPr>
          <w:t>. 29226/03)</w:t>
        </w:r>
      </w:hyperlink>
      <w:r w:rsidR="00ED75BE" w:rsidRPr="00326CC1">
        <w:rPr>
          <w:i/>
          <w:color w:val="000000"/>
          <w:szCs w:val="24"/>
          <w:lang w:val="bg-BG"/>
        </w:rPr>
        <w:t xml:space="preserve"> - </w:t>
      </w:r>
      <w:r w:rsidR="00ED75BE" w:rsidRPr="00326CC1">
        <w:rPr>
          <w:i/>
          <w:szCs w:val="24"/>
          <w:lang w:val="ru-RU"/>
        </w:rPr>
        <w:t>Решение на Голямото отделение</w:t>
      </w:r>
      <w:r w:rsidR="00802E95" w:rsidRPr="00326CC1">
        <w:rPr>
          <w:i/>
          <w:szCs w:val="24"/>
          <w:lang w:val="bg-BG"/>
        </w:rPr>
        <w:t xml:space="preserve"> </w:t>
      </w:r>
    </w:p>
    <w:p w14:paraId="298777B2" w14:textId="77777777" w:rsidR="007A0DBD" w:rsidRPr="00326CC1" w:rsidRDefault="007A0DBD" w:rsidP="00ED75BE">
      <w:pPr>
        <w:pStyle w:val="NoSpacing"/>
        <w:jc w:val="both"/>
        <w:rPr>
          <w:rFonts w:ascii="Times New Roman" w:hAnsi="Times New Roman" w:cs="Times New Roman"/>
          <w:sz w:val="24"/>
          <w:szCs w:val="24"/>
          <w:lang w:val="bg-BG"/>
        </w:rPr>
      </w:pPr>
    </w:p>
    <w:p w14:paraId="4D07AB19" w14:textId="77777777" w:rsidR="00ED75BE" w:rsidRPr="00326CC1" w:rsidRDefault="007A0DBD" w:rsidP="00ED75B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Задържането в полицейски кордон за няколко часа в случай на демонстрация, придлужена с насилие, не представлява лишаване от свобода по смисъла на чл. 5 от Конвенцията. </w:t>
      </w:r>
      <w:hyperlink r:id="rId597" w:history="1">
        <w:r w:rsidRPr="00326CC1">
          <w:rPr>
            <w:rStyle w:val="Hyperlink"/>
            <w:rFonts w:ascii="Times New Roman" w:hAnsi="Times New Roman" w:cs="Times New Roman"/>
            <w:sz w:val="24"/>
            <w:szCs w:val="24"/>
          </w:rPr>
          <w:t>Бюлетин № 18</w:t>
        </w:r>
      </w:hyperlink>
    </w:p>
    <w:p w14:paraId="3A3BCA34" w14:textId="77777777" w:rsidR="007A0DBD" w:rsidRPr="00326CC1" w:rsidRDefault="00D1652E" w:rsidP="007A0DBD">
      <w:pPr>
        <w:pBdr>
          <w:bottom w:val="single" w:sz="4" w:space="1" w:color="auto"/>
        </w:pBdr>
        <w:suppressAutoHyphens w:val="0"/>
        <w:autoSpaceDE w:val="0"/>
        <w:autoSpaceDN w:val="0"/>
        <w:adjustRightInd w:val="0"/>
        <w:spacing w:after="0" w:line="240" w:lineRule="auto"/>
        <w:jc w:val="both"/>
        <w:rPr>
          <w:rStyle w:val="blue-underlinecursor"/>
          <w:rFonts w:ascii="Times New Roman" w:hAnsi="Times New Roman" w:cs="Times New Roman"/>
          <w:i/>
          <w:sz w:val="24"/>
          <w:szCs w:val="24"/>
        </w:rPr>
      </w:pPr>
      <w:hyperlink r:id="rId598" w:history="1">
        <w:r w:rsidR="007A0DBD" w:rsidRPr="00326CC1">
          <w:rPr>
            <w:rStyle w:val="Hyperlink"/>
            <w:rFonts w:ascii="Times New Roman" w:hAnsi="Times New Roman" w:cs="Times New Roman"/>
            <w:i/>
            <w:sz w:val="24"/>
            <w:szCs w:val="24"/>
          </w:rPr>
          <w:t>Austin and Others v. the United Kingdom (nos. 39692/09, 40713/09 and 41008/09)</w:t>
        </w:r>
      </w:hyperlink>
      <w:r w:rsidR="007A0DBD" w:rsidRPr="00326CC1">
        <w:rPr>
          <w:rStyle w:val="blue-underlinecursor"/>
          <w:rFonts w:ascii="Times New Roman" w:hAnsi="Times New Roman" w:cs="Times New Roman"/>
          <w:i/>
          <w:sz w:val="24"/>
          <w:szCs w:val="24"/>
        </w:rPr>
        <w:t xml:space="preserve"> - </w:t>
      </w:r>
      <w:r w:rsidR="007A0DBD" w:rsidRPr="00326CC1">
        <w:rPr>
          <w:rFonts w:ascii="Times New Roman" w:eastAsia="Times New Roman" w:hAnsi="Times New Roman" w:cs="Times New Roman"/>
          <w:bCs/>
          <w:i/>
          <w:sz w:val="24"/>
          <w:szCs w:val="24"/>
        </w:rPr>
        <w:t>Решение на Голямото отделение</w:t>
      </w:r>
      <w:r w:rsidR="00802E95" w:rsidRPr="00326CC1">
        <w:rPr>
          <w:rFonts w:ascii="Times New Roman" w:eastAsia="Times New Roman" w:hAnsi="Times New Roman" w:cs="Times New Roman"/>
          <w:bCs/>
          <w:i/>
          <w:sz w:val="24"/>
          <w:szCs w:val="24"/>
        </w:rPr>
        <w:t xml:space="preserve"> </w:t>
      </w:r>
      <w:r w:rsidR="007A0DBD" w:rsidRPr="00326CC1">
        <w:rPr>
          <w:rFonts w:ascii="Times New Roman" w:eastAsia="Times New Roman" w:hAnsi="Times New Roman" w:cs="Times New Roman"/>
          <w:bCs/>
          <w:i/>
          <w:sz w:val="24"/>
          <w:szCs w:val="24"/>
        </w:rPr>
        <w:t xml:space="preserve"> </w:t>
      </w:r>
    </w:p>
    <w:p w14:paraId="22C90ADA" w14:textId="77777777" w:rsidR="00D27565" w:rsidRPr="00326CC1" w:rsidRDefault="00D27565" w:rsidP="00ED75BE">
      <w:pPr>
        <w:pStyle w:val="NoSpacing"/>
        <w:jc w:val="both"/>
        <w:rPr>
          <w:rFonts w:ascii="Times New Roman" w:hAnsi="Times New Roman" w:cs="Times New Roman"/>
          <w:sz w:val="24"/>
          <w:szCs w:val="24"/>
          <w:lang w:val="bg-BG"/>
        </w:rPr>
      </w:pPr>
    </w:p>
    <w:p w14:paraId="15B21E7F" w14:textId="77777777" w:rsidR="007A0DBD" w:rsidRPr="00326CC1" w:rsidRDefault="00D27565" w:rsidP="00ED75B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Недостатъците в съдебно решение, с което се налага предварително задържане, освен ако не представляват „груба и очевидна“ грешка, могат да бъдат поправени на въззивната инстанция. Недостатъците, свързани с нелегитимност на състава, постановил продължаване на задържането, не са „груба и очевидна” грешка, поправени са от следващата инстанция и поради това не водят до нарушение на правата по чл. 5, т. 1 от Конвенцията. </w:t>
      </w:r>
      <w:hyperlink r:id="rId599" w:history="1">
        <w:r w:rsidRPr="00326CC1">
          <w:rPr>
            <w:rStyle w:val="Hyperlink"/>
            <w:rFonts w:ascii="Times New Roman" w:hAnsi="Times New Roman" w:cs="Times New Roman"/>
            <w:sz w:val="24"/>
            <w:szCs w:val="24"/>
          </w:rPr>
          <w:t>Бюлетин № 19</w:t>
        </w:r>
      </w:hyperlink>
    </w:p>
    <w:p w14:paraId="6D48A4AF" w14:textId="77777777" w:rsidR="00D27565" w:rsidRPr="00326CC1" w:rsidRDefault="00D1652E" w:rsidP="00D27565">
      <w:pPr>
        <w:pBdr>
          <w:bottom w:val="single" w:sz="4" w:space="1" w:color="auto"/>
        </w:pBdr>
        <w:jc w:val="both"/>
        <w:rPr>
          <w:rFonts w:ascii="Times New Roman" w:hAnsi="Times New Roman" w:cs="Times New Roman"/>
          <w:i/>
          <w:sz w:val="24"/>
          <w:szCs w:val="24"/>
        </w:rPr>
      </w:pPr>
      <w:hyperlink r:id="rId600" w:history="1">
        <w:r w:rsidR="00D27565" w:rsidRPr="00326CC1">
          <w:rPr>
            <w:rStyle w:val="Hyperlink"/>
            <w:rFonts w:ascii="Times New Roman" w:hAnsi="Times New Roman" w:cs="Times New Roman"/>
            <w:i/>
            <w:sz w:val="24"/>
            <w:szCs w:val="24"/>
          </w:rPr>
          <w:t>Riccardi v. Romania (no. 3048/04)</w:t>
        </w:r>
      </w:hyperlink>
    </w:p>
    <w:p w14:paraId="16E2B068" w14:textId="77777777" w:rsidR="00D27565" w:rsidRPr="00326CC1" w:rsidRDefault="008D3F55" w:rsidP="00ED75B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Съдът уеднаквява практиката си относно то</w:t>
      </w:r>
      <w:r w:rsidR="00CF482A" w:rsidRPr="00326CC1">
        <w:rPr>
          <w:rStyle w:val="normal--char"/>
          <w:rFonts w:ascii="Times New Roman" w:hAnsi="Times New Roman" w:cs="Times New Roman"/>
          <w:color w:val="000000"/>
          <w:sz w:val="24"/>
          <w:szCs w:val="24"/>
          <w:lang w:val="bg-BG"/>
        </w:rPr>
        <w:t>ва от кога започва да тече шест</w:t>
      </w:r>
      <w:r w:rsidRPr="00326CC1">
        <w:rPr>
          <w:rStyle w:val="normal--char"/>
          <w:rFonts w:ascii="Times New Roman" w:hAnsi="Times New Roman" w:cs="Times New Roman"/>
          <w:color w:val="000000"/>
          <w:sz w:val="24"/>
          <w:szCs w:val="24"/>
          <w:lang w:val="bg-BG"/>
        </w:rPr>
        <w:t>месечния срок за подаване на жалба с оплаквания относно срока на задържането под стража (чл. 5 § 1 от Конвенцията)</w:t>
      </w:r>
      <w:r w:rsidR="00B67423" w:rsidRPr="00326CC1">
        <w:rPr>
          <w:rStyle w:val="normal--char"/>
          <w:rFonts w:ascii="Times New Roman" w:hAnsi="Times New Roman" w:cs="Times New Roman"/>
          <w:color w:val="000000"/>
          <w:sz w:val="24"/>
          <w:szCs w:val="24"/>
          <w:lang w:val="bg-BG"/>
        </w:rPr>
        <w:t xml:space="preserve"> -</w:t>
      </w:r>
      <w:r w:rsidR="00B67423" w:rsidRPr="00326CC1">
        <w:rPr>
          <w:rFonts w:ascii="Times New Roman" w:hAnsi="Times New Roman" w:cs="Times New Roman"/>
          <w:lang w:val="bg-BG"/>
        </w:rPr>
        <w:t xml:space="preserve"> </w:t>
      </w:r>
      <w:r w:rsidR="00B67423" w:rsidRPr="00326CC1">
        <w:rPr>
          <w:rFonts w:ascii="Times New Roman" w:hAnsi="Times New Roman" w:cs="Times New Roman"/>
          <w:sz w:val="24"/>
          <w:szCs w:val="24"/>
          <w:lang w:val="bg-BG"/>
        </w:rPr>
        <w:t xml:space="preserve">жалбоподателят е длъжен да подаде в шестмесечен срок от </w:t>
      </w:r>
      <w:r w:rsidR="00B67423" w:rsidRPr="00326CC1">
        <w:rPr>
          <w:rFonts w:ascii="Times New Roman" w:hAnsi="Times New Roman" w:cs="Times New Roman"/>
          <w:sz w:val="24"/>
          <w:szCs w:val="24"/>
          <w:lang w:val="bg-BG"/>
        </w:rPr>
        <w:lastRenderedPageBreak/>
        <w:t>освобождаването си всички свои оплаквания по отношение на предварителното си задържане</w:t>
      </w:r>
      <w:r w:rsidRPr="00326CC1">
        <w:rPr>
          <w:rStyle w:val="normal--char"/>
          <w:rFonts w:ascii="Times New Roman" w:hAnsi="Times New Roman" w:cs="Times New Roman"/>
          <w:color w:val="000000"/>
          <w:sz w:val="24"/>
          <w:szCs w:val="24"/>
          <w:lang w:val="bg-BG"/>
        </w:rPr>
        <w:t xml:space="preserve">. </w:t>
      </w:r>
      <w:hyperlink r:id="rId601" w:history="1">
        <w:r w:rsidRPr="00326CC1">
          <w:rPr>
            <w:rStyle w:val="Hyperlink"/>
            <w:rFonts w:ascii="Times New Roman" w:hAnsi="Times New Roman" w:cs="Times New Roman"/>
            <w:sz w:val="24"/>
            <w:szCs w:val="24"/>
            <w:lang w:val="bg-BG"/>
          </w:rPr>
          <w:t>Бюлетин № 20</w:t>
        </w:r>
      </w:hyperlink>
    </w:p>
    <w:p w14:paraId="11964FBD" w14:textId="77777777" w:rsidR="008D3F55" w:rsidRPr="00326CC1" w:rsidRDefault="00D1652E" w:rsidP="008D3F55">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02" w:history="1">
        <w:r w:rsidR="008D3F55" w:rsidRPr="00326CC1">
          <w:rPr>
            <w:rStyle w:val="Hyperlink"/>
            <w:rFonts w:ascii="Times New Roman" w:hAnsi="Times New Roman" w:cs="Times New Roman"/>
            <w:i/>
            <w:iCs/>
            <w:sz w:val="24"/>
            <w:szCs w:val="24"/>
          </w:rPr>
          <w:t>Idalov</w:t>
        </w:r>
        <w:r w:rsidR="008D3F55" w:rsidRPr="00326CC1">
          <w:rPr>
            <w:rStyle w:val="Hyperlink"/>
            <w:rFonts w:ascii="Times New Roman" w:hAnsi="Times New Roman" w:cs="Times New Roman"/>
            <w:i/>
            <w:iCs/>
            <w:sz w:val="24"/>
            <w:szCs w:val="24"/>
            <w:lang w:val="bg-BG"/>
          </w:rPr>
          <w:t xml:space="preserve"> </w:t>
        </w:r>
        <w:r w:rsidR="008D3F55" w:rsidRPr="00326CC1">
          <w:rPr>
            <w:rStyle w:val="Hyperlink"/>
            <w:rFonts w:ascii="Times New Roman" w:hAnsi="Times New Roman" w:cs="Times New Roman"/>
            <w:i/>
            <w:iCs/>
            <w:sz w:val="24"/>
            <w:szCs w:val="24"/>
          </w:rPr>
          <w:t>v</w:t>
        </w:r>
        <w:r w:rsidR="008D3F55" w:rsidRPr="00326CC1">
          <w:rPr>
            <w:rStyle w:val="Hyperlink"/>
            <w:rFonts w:ascii="Times New Roman" w:hAnsi="Times New Roman" w:cs="Times New Roman"/>
            <w:i/>
            <w:iCs/>
            <w:sz w:val="24"/>
            <w:szCs w:val="24"/>
            <w:lang w:val="bg-BG"/>
          </w:rPr>
          <w:t xml:space="preserve">. </w:t>
        </w:r>
        <w:r w:rsidR="008D3F55" w:rsidRPr="00326CC1">
          <w:rPr>
            <w:rStyle w:val="Hyperlink"/>
            <w:rFonts w:ascii="Times New Roman" w:hAnsi="Times New Roman" w:cs="Times New Roman"/>
            <w:i/>
            <w:iCs/>
            <w:sz w:val="24"/>
            <w:szCs w:val="24"/>
          </w:rPr>
          <w:t>Russia</w:t>
        </w:r>
        <w:r w:rsidR="008D3F55" w:rsidRPr="00326CC1">
          <w:rPr>
            <w:rStyle w:val="Hyperlink"/>
            <w:rFonts w:ascii="Times New Roman" w:hAnsi="Times New Roman" w:cs="Times New Roman"/>
            <w:i/>
            <w:iCs/>
            <w:sz w:val="24"/>
            <w:szCs w:val="24"/>
            <w:lang w:val="bg-BG"/>
          </w:rPr>
          <w:t xml:space="preserve"> (</w:t>
        </w:r>
        <w:r w:rsidR="008D3F55" w:rsidRPr="00326CC1">
          <w:rPr>
            <w:rStyle w:val="Hyperlink"/>
            <w:rFonts w:ascii="Times New Roman" w:hAnsi="Times New Roman" w:cs="Times New Roman"/>
            <w:i/>
            <w:iCs/>
            <w:sz w:val="24"/>
            <w:szCs w:val="24"/>
          </w:rPr>
          <w:t>no</w:t>
        </w:r>
        <w:r w:rsidR="008D3F55" w:rsidRPr="00326CC1">
          <w:rPr>
            <w:rStyle w:val="Hyperlink"/>
            <w:rFonts w:ascii="Times New Roman" w:hAnsi="Times New Roman" w:cs="Times New Roman"/>
            <w:i/>
            <w:iCs/>
            <w:sz w:val="24"/>
            <w:szCs w:val="24"/>
            <w:lang w:val="bg-BG"/>
          </w:rPr>
          <w:t>. 5826/03)</w:t>
        </w:r>
      </w:hyperlink>
      <w:r w:rsidR="008D3F55" w:rsidRPr="00326CC1">
        <w:rPr>
          <w:rStyle w:val="normal--char"/>
          <w:rFonts w:ascii="Times New Roman" w:hAnsi="Times New Roman" w:cs="Times New Roman"/>
          <w:i/>
          <w:iCs/>
          <w:sz w:val="24"/>
          <w:szCs w:val="24"/>
          <w:lang w:val="bg-BG"/>
        </w:rPr>
        <w:t xml:space="preserve"> - </w:t>
      </w:r>
      <w:r w:rsidR="008D3F55"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4E7DC3DA" w14:textId="77777777" w:rsidR="00FC5FB1" w:rsidRPr="00326CC1" w:rsidRDefault="00FC5FB1" w:rsidP="001C1C30">
      <w:pPr>
        <w:pStyle w:val="NoSpacing"/>
        <w:jc w:val="both"/>
        <w:rPr>
          <w:rFonts w:ascii="Times New Roman" w:hAnsi="Times New Roman" w:cs="Times New Roman"/>
          <w:sz w:val="24"/>
          <w:szCs w:val="24"/>
        </w:rPr>
      </w:pPr>
    </w:p>
    <w:p w14:paraId="49CF52E5" w14:textId="77777777" w:rsidR="004B16F8" w:rsidRPr="00326CC1" w:rsidRDefault="004B16F8" w:rsidP="001C1C30">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Властите са арестували и задържали под стража лидер на опозиционна партия</w:t>
      </w:r>
      <w:r w:rsidR="00802E95" w:rsidRPr="00326CC1">
        <w:rPr>
          <w:rFonts w:ascii="Times New Roman" w:hAnsi="Times New Roman" w:cs="Times New Roman"/>
          <w:sz w:val="24"/>
          <w:szCs w:val="24"/>
        </w:rPr>
        <w:t xml:space="preserve"> </w:t>
      </w:r>
      <w:r w:rsidRPr="00326CC1">
        <w:rPr>
          <w:rFonts w:ascii="Times New Roman" w:hAnsi="Times New Roman" w:cs="Times New Roman"/>
          <w:sz w:val="24"/>
          <w:szCs w:val="24"/>
        </w:rPr>
        <w:t>без информация или доказателства, които да пораждат обосновано подозрение в извършването на престъпление. Съдилищата, постановили и продължили срока на задържането му под стража, автоматично са потвърждавали исканията на прокуратурата</w:t>
      </w:r>
      <w:r w:rsidRPr="00326CC1">
        <w:rPr>
          <w:rFonts w:ascii="Times New Roman" w:hAnsi="Times New Roman" w:cs="Times New Roman"/>
          <w:sz w:val="24"/>
          <w:szCs w:val="24"/>
          <w:lang w:val="bg-BG"/>
        </w:rPr>
        <w:t xml:space="preserve">. </w:t>
      </w:r>
      <w:hyperlink r:id="rId603" w:history="1">
        <w:r w:rsidR="0026321A" w:rsidRPr="00326CC1">
          <w:rPr>
            <w:rStyle w:val="Hyperlink"/>
            <w:rFonts w:ascii="Times New Roman" w:hAnsi="Times New Roman" w:cs="Times New Roman"/>
            <w:sz w:val="24"/>
            <w:szCs w:val="24"/>
            <w:lang w:val="bg-BG"/>
          </w:rPr>
          <w:t>Бюлетин № 28</w:t>
        </w:r>
      </w:hyperlink>
    </w:p>
    <w:p w14:paraId="31ABE6B8" w14:textId="77777777" w:rsidR="004B16F8" w:rsidRPr="00326CC1" w:rsidRDefault="00D1652E" w:rsidP="004B16F8">
      <w:pPr>
        <w:pStyle w:val="NoSpacing"/>
        <w:pBdr>
          <w:bottom w:val="single" w:sz="4" w:space="1" w:color="auto"/>
        </w:pBdr>
        <w:jc w:val="both"/>
        <w:rPr>
          <w:rFonts w:ascii="Times New Roman" w:hAnsi="Times New Roman" w:cs="Times New Roman"/>
          <w:i/>
          <w:sz w:val="24"/>
          <w:szCs w:val="24"/>
          <w:lang w:val="bg-BG"/>
        </w:rPr>
      </w:pPr>
      <w:hyperlink r:id="rId604" w:history="1">
        <w:r w:rsidR="004B16F8" w:rsidRPr="00326CC1">
          <w:rPr>
            <w:rStyle w:val="Hyperlink"/>
            <w:rFonts w:ascii="Times New Roman" w:hAnsi="Times New Roman" w:cs="Times New Roman"/>
            <w:i/>
            <w:sz w:val="24"/>
            <w:szCs w:val="24"/>
          </w:rPr>
          <w:t>Ilgar</w:t>
        </w:r>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Mammadov</w:t>
        </w:r>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v</w:t>
        </w:r>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Azerbaijan</w:t>
        </w:r>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no</w:t>
        </w:r>
        <w:r w:rsidR="004B16F8" w:rsidRPr="00326CC1">
          <w:rPr>
            <w:rStyle w:val="Hyperlink"/>
            <w:rFonts w:ascii="Times New Roman" w:hAnsi="Times New Roman" w:cs="Times New Roman"/>
            <w:i/>
            <w:sz w:val="24"/>
            <w:szCs w:val="24"/>
            <w:lang w:val="bg-BG"/>
          </w:rPr>
          <w:t>. 15172/13)</w:t>
        </w:r>
      </w:hyperlink>
    </w:p>
    <w:p w14:paraId="2ABEFE48" w14:textId="77777777" w:rsidR="004B16F8" w:rsidRPr="00326CC1" w:rsidRDefault="004B16F8" w:rsidP="004B16F8">
      <w:pPr>
        <w:pStyle w:val="NoSpacing"/>
        <w:jc w:val="both"/>
        <w:rPr>
          <w:rFonts w:ascii="Times New Roman" w:hAnsi="Times New Roman" w:cs="Times New Roman"/>
          <w:i/>
          <w:sz w:val="24"/>
          <w:szCs w:val="24"/>
          <w:lang w:val="bg-BG"/>
        </w:rPr>
      </w:pPr>
    </w:p>
    <w:p w14:paraId="7C2DD709" w14:textId="77777777" w:rsidR="004B16F8" w:rsidRPr="00326CC1" w:rsidRDefault="00C03CD0" w:rsidP="00C03CD0">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намира нарушение на чл. 5, § 1, б. „с“, чл. 5 §§ 2, § 4 и § 5 във връзка с издадените срещу жалбоподателите </w:t>
      </w:r>
      <w:r w:rsidR="006755DE" w:rsidRPr="00326CC1">
        <w:rPr>
          <w:rFonts w:ascii="Times New Roman" w:hAnsi="Times New Roman" w:cs="Times New Roman"/>
          <w:sz w:val="24"/>
          <w:szCs w:val="24"/>
          <w:lang w:val="bg-BG"/>
        </w:rPr>
        <w:t xml:space="preserve">заповеди за 24-часово задържане по чл. 63, ал. 1, т. 1 от Закона за МВР (отм.). </w:t>
      </w:r>
      <w:hyperlink r:id="rId605" w:history="1">
        <w:r w:rsidR="0037368B" w:rsidRPr="00326CC1">
          <w:rPr>
            <w:rStyle w:val="Hyperlink"/>
            <w:rFonts w:ascii="Times New Roman" w:hAnsi="Times New Roman" w:cs="Times New Roman"/>
            <w:sz w:val="24"/>
            <w:szCs w:val="24"/>
            <w:lang w:val="bg-BG" w:eastAsia="bg-BG"/>
          </w:rPr>
          <w:t>Бюлетин № 29</w:t>
        </w:r>
      </w:hyperlink>
    </w:p>
    <w:p w14:paraId="059F6E08" w14:textId="77777777" w:rsidR="006755DE" w:rsidRPr="00326CC1" w:rsidRDefault="00D1652E" w:rsidP="006755DE">
      <w:pPr>
        <w:pStyle w:val="NoSpacing"/>
        <w:pBdr>
          <w:bottom w:val="single" w:sz="4" w:space="1" w:color="auto"/>
        </w:pBdr>
        <w:jc w:val="both"/>
        <w:rPr>
          <w:rFonts w:ascii="Times New Roman" w:hAnsi="Times New Roman" w:cs="Times New Roman"/>
          <w:i/>
          <w:sz w:val="24"/>
          <w:szCs w:val="24"/>
          <w:lang w:val="bg-BG"/>
        </w:rPr>
      </w:pPr>
      <w:hyperlink r:id="rId606" w:history="1">
        <w:r w:rsidR="006755DE" w:rsidRPr="00326CC1">
          <w:rPr>
            <w:rStyle w:val="Hyperlink"/>
            <w:rFonts w:ascii="Times New Roman" w:hAnsi="Times New Roman" w:cs="Times New Roman"/>
            <w:i/>
            <w:sz w:val="24"/>
            <w:szCs w:val="24"/>
          </w:rPr>
          <w:t>Petkov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and</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Profirov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Bulgaria</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nos</w:t>
        </w:r>
        <w:r w:rsidR="006755DE" w:rsidRPr="00326CC1">
          <w:rPr>
            <w:rStyle w:val="Hyperlink"/>
            <w:rFonts w:ascii="Times New Roman" w:hAnsi="Times New Roman" w:cs="Times New Roman"/>
            <w:i/>
            <w:sz w:val="24"/>
            <w:szCs w:val="24"/>
            <w:lang w:val="bg-BG"/>
          </w:rPr>
          <w:t>. 50027/08 и 50781/09)</w:t>
        </w:r>
      </w:hyperlink>
    </w:p>
    <w:p w14:paraId="504CE2D3" w14:textId="77777777" w:rsidR="006755DE" w:rsidRPr="00326CC1" w:rsidRDefault="006755DE" w:rsidP="006755DE">
      <w:pPr>
        <w:pStyle w:val="NoSpacing"/>
        <w:jc w:val="both"/>
        <w:rPr>
          <w:rFonts w:ascii="Times New Roman" w:hAnsi="Times New Roman" w:cs="Times New Roman"/>
          <w:i/>
          <w:sz w:val="24"/>
          <w:szCs w:val="24"/>
          <w:lang w:val="bg-BG"/>
        </w:rPr>
      </w:pPr>
    </w:p>
    <w:p w14:paraId="30A6A227" w14:textId="77777777" w:rsidR="006755DE" w:rsidRPr="00326CC1" w:rsidRDefault="006755DE" w:rsidP="006755DE">
      <w:pPr>
        <w:pStyle w:val="NoSpacing"/>
        <w:jc w:val="both"/>
        <w:rPr>
          <w:rFonts w:ascii="Times New Roman" w:hAnsi="Times New Roman" w:cs="Times New Roman"/>
          <w:i/>
          <w:sz w:val="24"/>
          <w:szCs w:val="24"/>
          <w:lang w:val="bg-BG"/>
        </w:rPr>
      </w:pPr>
      <w:r w:rsidRPr="00326CC1">
        <w:rPr>
          <w:rFonts w:ascii="Times New Roman" w:hAnsi="Times New Roman" w:cs="Times New Roman"/>
          <w:sz w:val="24"/>
          <w:szCs w:val="24"/>
          <w:lang w:val="bg-BG" w:eastAsia="bg-BG"/>
        </w:rPr>
        <w:t>Жалбоподателите не са отишли доброволно в полицейското управление, нито са били свободни да го напуснат. Поради констатирания елемент на принуда е налице „лишаване от свобода“ по смисъла на чл. 5, § 1,  независимо от кратката му продължителност и от обстоятелството дали фактическото положение се характеризира като задържане по руското право.</w:t>
      </w:r>
      <w:r w:rsidRPr="00326CC1">
        <w:rPr>
          <w:rFonts w:ascii="Times New Roman" w:hAnsi="Times New Roman" w:cs="Times New Roman"/>
          <w:sz w:val="24"/>
          <w:szCs w:val="24"/>
          <w:lang w:val="bg-BG"/>
        </w:rPr>
        <w:t xml:space="preserve"> </w:t>
      </w:r>
      <w:hyperlink r:id="rId607" w:history="1">
        <w:r w:rsidR="0037368B" w:rsidRPr="00326CC1">
          <w:rPr>
            <w:rStyle w:val="Hyperlink"/>
            <w:rFonts w:ascii="Times New Roman" w:hAnsi="Times New Roman" w:cs="Times New Roman"/>
            <w:sz w:val="24"/>
            <w:szCs w:val="24"/>
            <w:lang w:val="bg-BG" w:eastAsia="bg-BG"/>
          </w:rPr>
          <w:t>Бюлетин № 29</w:t>
        </w:r>
      </w:hyperlink>
    </w:p>
    <w:p w14:paraId="03A7826C" w14:textId="77777777" w:rsidR="006755DE" w:rsidRPr="00326CC1" w:rsidRDefault="00D1652E" w:rsidP="006755DE">
      <w:pPr>
        <w:pBdr>
          <w:bottom w:val="single" w:sz="4" w:space="1" w:color="auto"/>
        </w:pBdr>
        <w:spacing w:line="240" w:lineRule="auto"/>
        <w:contextualSpacing/>
        <w:jc w:val="both"/>
        <w:rPr>
          <w:rFonts w:ascii="Times New Roman" w:hAnsi="Times New Roman" w:cs="Times New Roman"/>
          <w:i/>
          <w:color w:val="000000"/>
          <w:sz w:val="24"/>
          <w:szCs w:val="24"/>
        </w:rPr>
      </w:pPr>
      <w:hyperlink r:id="rId608" w:history="1">
        <w:r w:rsidR="006755DE" w:rsidRPr="00326CC1">
          <w:rPr>
            <w:rStyle w:val="Hyperlink"/>
            <w:rFonts w:ascii="Times New Roman" w:hAnsi="Times New Roman" w:cs="Times New Roman"/>
            <w:i/>
            <w:sz w:val="24"/>
            <w:szCs w:val="24"/>
            <w:lang w:val="en-GB"/>
          </w:rPr>
          <w:t>Krupko</w:t>
        </w:r>
        <w:r w:rsidR="006755DE" w:rsidRPr="00326CC1">
          <w:rPr>
            <w:rStyle w:val="Hyperlink"/>
            <w:rFonts w:ascii="Times New Roman" w:hAnsi="Times New Roman" w:cs="Times New Roman"/>
            <w:i/>
            <w:sz w:val="24"/>
            <w:szCs w:val="24"/>
          </w:rPr>
          <w:t xml:space="preserve"> </w:t>
        </w:r>
        <w:r w:rsidR="006755DE" w:rsidRPr="00326CC1">
          <w:rPr>
            <w:rStyle w:val="Hyperlink"/>
            <w:rFonts w:ascii="Times New Roman" w:hAnsi="Times New Roman" w:cs="Times New Roman"/>
            <w:i/>
            <w:sz w:val="24"/>
            <w:szCs w:val="24"/>
            <w:lang w:val="en-GB"/>
          </w:rPr>
          <w:t>v</w:t>
        </w:r>
        <w:r w:rsidR="006755DE" w:rsidRPr="00326CC1">
          <w:rPr>
            <w:rStyle w:val="Hyperlink"/>
            <w:rFonts w:ascii="Times New Roman" w:hAnsi="Times New Roman" w:cs="Times New Roman"/>
            <w:i/>
            <w:sz w:val="24"/>
            <w:szCs w:val="24"/>
          </w:rPr>
          <w:t xml:space="preserve">. </w:t>
        </w:r>
        <w:r w:rsidR="006755DE" w:rsidRPr="00326CC1">
          <w:rPr>
            <w:rStyle w:val="Hyperlink"/>
            <w:rFonts w:ascii="Times New Roman" w:hAnsi="Times New Roman" w:cs="Times New Roman"/>
            <w:i/>
            <w:sz w:val="24"/>
            <w:szCs w:val="24"/>
            <w:lang w:val="en-GB"/>
          </w:rPr>
          <w:t>Russia</w:t>
        </w:r>
      </w:hyperlink>
      <w:r w:rsidR="006755DE" w:rsidRPr="00326CC1">
        <w:rPr>
          <w:rFonts w:ascii="Times New Roman" w:hAnsi="Times New Roman" w:cs="Times New Roman"/>
          <w:i/>
          <w:color w:val="000000"/>
          <w:sz w:val="24"/>
          <w:szCs w:val="24"/>
        </w:rPr>
        <w:t xml:space="preserve"> (</w:t>
      </w:r>
      <w:r w:rsidR="006755DE" w:rsidRPr="00326CC1">
        <w:rPr>
          <w:rFonts w:ascii="Times New Roman" w:hAnsi="Times New Roman" w:cs="Times New Roman"/>
          <w:i/>
          <w:color w:val="000000"/>
          <w:sz w:val="24"/>
          <w:szCs w:val="24"/>
          <w:lang w:val="en-GB"/>
        </w:rPr>
        <w:t>no</w:t>
      </w:r>
      <w:r w:rsidR="006755DE" w:rsidRPr="00326CC1">
        <w:rPr>
          <w:rFonts w:ascii="Times New Roman" w:hAnsi="Times New Roman" w:cs="Times New Roman"/>
          <w:i/>
          <w:color w:val="000000"/>
          <w:sz w:val="24"/>
          <w:szCs w:val="24"/>
        </w:rPr>
        <w:t xml:space="preserve">. </w:t>
      </w:r>
      <w:r w:rsidR="006755DE" w:rsidRPr="00326CC1">
        <w:rPr>
          <w:rStyle w:val="column01"/>
          <w:rFonts w:ascii="Times New Roman" w:hAnsi="Times New Roman" w:cs="Times New Roman"/>
          <w:i/>
          <w:sz w:val="24"/>
          <w:szCs w:val="24"/>
        </w:rPr>
        <w:t>26587/07</w:t>
      </w:r>
      <w:r w:rsidR="006755DE" w:rsidRPr="00326CC1">
        <w:rPr>
          <w:rFonts w:ascii="Times New Roman" w:hAnsi="Times New Roman" w:cs="Times New Roman"/>
          <w:i/>
          <w:color w:val="000000"/>
          <w:sz w:val="24"/>
          <w:szCs w:val="24"/>
        </w:rPr>
        <w:t>)</w:t>
      </w:r>
    </w:p>
    <w:p w14:paraId="4C430AF4" w14:textId="77777777" w:rsidR="00580B48" w:rsidRPr="00326CC1" w:rsidRDefault="00580B48" w:rsidP="006755DE">
      <w:pPr>
        <w:pBdr>
          <w:bottom w:val="single" w:sz="4" w:space="1" w:color="auto"/>
        </w:pBdr>
        <w:spacing w:line="240" w:lineRule="auto"/>
        <w:contextualSpacing/>
        <w:jc w:val="both"/>
        <w:rPr>
          <w:rFonts w:ascii="Times New Roman" w:hAnsi="Times New Roman" w:cs="Times New Roman"/>
          <w:i/>
          <w:color w:val="000000"/>
          <w:sz w:val="24"/>
          <w:szCs w:val="24"/>
        </w:rPr>
      </w:pPr>
    </w:p>
    <w:p w14:paraId="43080270" w14:textId="77777777" w:rsidR="00580B48" w:rsidRPr="00326CC1" w:rsidRDefault="00580B48" w:rsidP="00580B48">
      <w:pPr>
        <w:pStyle w:val="JuPara"/>
        <w:ind w:firstLine="0"/>
        <w:rPr>
          <w:szCs w:val="24"/>
          <w:lang w:val="bg-BG"/>
        </w:rPr>
      </w:pPr>
      <w:r w:rsidRPr="00326CC1">
        <w:rPr>
          <w:szCs w:val="24"/>
          <w:lang w:val="bg-BG"/>
        </w:rPr>
        <w:t xml:space="preserve">Съдът е комуникирал жалба с оплаквания по чл. 5, §§ 1, 4 и 5. Жалбоподателят твърди, че е бил задържан за изпълнение на наложеното му наказание лишаване от свобода въпреки изтичането на давностните срокове и че не разполага с възможност за обжалване на законността на задържането пред съд, нито за обезщетение. </w:t>
      </w:r>
      <w:hyperlink r:id="rId609" w:history="1">
        <w:r w:rsidRPr="00326CC1">
          <w:rPr>
            <w:rStyle w:val="Hyperlink"/>
            <w:szCs w:val="24"/>
            <w:lang w:val="bg-BG"/>
          </w:rPr>
          <w:t>Бюлетин № 31</w:t>
        </w:r>
      </w:hyperlink>
    </w:p>
    <w:p w14:paraId="25526DB0" w14:textId="77777777" w:rsidR="00580B48" w:rsidRPr="00326CC1" w:rsidRDefault="00D1652E" w:rsidP="00580B48">
      <w:pPr>
        <w:pStyle w:val="JuPara"/>
        <w:pBdr>
          <w:bottom w:val="single" w:sz="4" w:space="1" w:color="auto"/>
        </w:pBdr>
        <w:ind w:firstLine="0"/>
        <w:rPr>
          <w:i/>
          <w:color w:val="000000"/>
          <w:szCs w:val="24"/>
        </w:rPr>
      </w:pPr>
      <w:hyperlink r:id="rId610" w:history="1">
        <w:r w:rsidR="00580B48" w:rsidRPr="00326CC1">
          <w:rPr>
            <w:rStyle w:val="Hyperlink"/>
            <w:i/>
            <w:szCs w:val="24"/>
            <w:lang w:val="bg-BG"/>
          </w:rPr>
          <w:t>Todorov c. Bulgarie</w:t>
        </w:r>
      </w:hyperlink>
      <w:r w:rsidR="00580B48" w:rsidRPr="00326CC1">
        <w:rPr>
          <w:i/>
          <w:szCs w:val="24"/>
          <w:lang w:val="bg-BG"/>
        </w:rPr>
        <w:t xml:space="preserve"> (no. </w:t>
      </w:r>
      <w:r w:rsidR="00580B48" w:rsidRPr="00326CC1">
        <w:rPr>
          <w:rStyle w:val="column01"/>
          <w:i/>
          <w:szCs w:val="24"/>
          <w:lang w:val="bg-BG"/>
        </w:rPr>
        <w:t>71545/11)</w:t>
      </w:r>
    </w:p>
    <w:p w14:paraId="6646BB19" w14:textId="77777777" w:rsidR="006755DE" w:rsidRPr="00326CC1" w:rsidRDefault="006755DE" w:rsidP="006755DE">
      <w:pPr>
        <w:spacing w:line="240" w:lineRule="auto"/>
        <w:contextualSpacing/>
        <w:jc w:val="both"/>
        <w:rPr>
          <w:rFonts w:ascii="Times New Roman" w:hAnsi="Times New Roman" w:cs="Times New Roman"/>
          <w:i/>
          <w:color w:val="000000"/>
          <w:sz w:val="24"/>
          <w:szCs w:val="24"/>
        </w:rPr>
      </w:pPr>
    </w:p>
    <w:p w14:paraId="428496D5" w14:textId="77777777" w:rsidR="00596B0A" w:rsidRPr="00326CC1" w:rsidRDefault="00596B0A" w:rsidP="00596B0A">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Тайните задържания на заподозрени в тероризъм са били основен елемент на програмата на ЦРУ за извънсъдебни предавания на лица, замислена именно с цел те да бъдат лишени от правна защита, включително срещу произволно задържане. Операциите са се осъществявали със съдействието на националните власти и Полша е извършила нарушение на чл. 5 от Конвенцията. </w:t>
      </w:r>
      <w:hyperlink r:id="rId611" w:history="1">
        <w:r w:rsidRPr="00326CC1">
          <w:rPr>
            <w:rStyle w:val="Hyperlink"/>
            <w:rFonts w:ascii="Times New Roman" w:hAnsi="Times New Roman" w:cs="Times New Roman"/>
            <w:sz w:val="24"/>
            <w:szCs w:val="24"/>
          </w:rPr>
          <w:t>Бюлетин № 31</w:t>
        </w:r>
      </w:hyperlink>
    </w:p>
    <w:p w14:paraId="739B40AB" w14:textId="77777777" w:rsidR="00596B0A" w:rsidRPr="00326CC1" w:rsidRDefault="00D1652E" w:rsidP="00CA78D3">
      <w:pPr>
        <w:pBdr>
          <w:bottom w:val="single" w:sz="4" w:space="1" w:color="auto"/>
        </w:pBdr>
        <w:spacing w:after="0" w:line="240" w:lineRule="auto"/>
        <w:jc w:val="both"/>
        <w:rPr>
          <w:rFonts w:ascii="Times New Roman" w:hAnsi="Times New Roman" w:cs="Times New Roman"/>
          <w:i/>
          <w:sz w:val="24"/>
          <w:szCs w:val="24"/>
        </w:rPr>
      </w:pPr>
      <w:hyperlink r:id="rId612" w:history="1">
        <w:r w:rsidR="00596B0A" w:rsidRPr="00326CC1">
          <w:rPr>
            <w:rStyle w:val="Hyperlink"/>
            <w:rFonts w:ascii="Times New Roman" w:hAnsi="Times New Roman" w:cs="Times New Roman"/>
            <w:i/>
            <w:sz w:val="24"/>
            <w:szCs w:val="24"/>
          </w:rPr>
          <w:t>Husayn (Abu Zubaydah) v. Poland (no. 7511/13)</w:t>
        </w:r>
      </w:hyperlink>
      <w:r w:rsidR="00CA78D3" w:rsidRPr="00326CC1">
        <w:rPr>
          <w:rFonts w:ascii="Times New Roman" w:hAnsi="Times New Roman" w:cs="Times New Roman"/>
          <w:i/>
          <w:sz w:val="24"/>
          <w:szCs w:val="24"/>
        </w:rPr>
        <w:t xml:space="preserve">, </w:t>
      </w:r>
      <w:hyperlink r:id="rId613" w:anchor="{%22appno%22:[%2228761/11%22],%22itemid%22:[%22001-146044%22]}" w:history="1">
        <w:r w:rsidR="00CA78D3" w:rsidRPr="00326CC1">
          <w:rPr>
            <w:rStyle w:val="Hyperlink"/>
            <w:rFonts w:ascii="Times New Roman" w:hAnsi="Times New Roman" w:cs="Times New Roman"/>
            <w:i/>
            <w:sz w:val="24"/>
            <w:szCs w:val="24"/>
            <w:lang w:eastAsia="bg-BG"/>
          </w:rPr>
          <w:t>Al Nashiri v. Poland (no. 28761/11)</w:t>
        </w:r>
      </w:hyperlink>
    </w:p>
    <w:p w14:paraId="260CD16A" w14:textId="77777777" w:rsidR="00596B0A" w:rsidRPr="00326CC1" w:rsidRDefault="00596B0A" w:rsidP="00596B0A">
      <w:pPr>
        <w:spacing w:line="240" w:lineRule="auto"/>
        <w:contextualSpacing/>
        <w:jc w:val="both"/>
        <w:rPr>
          <w:rFonts w:ascii="Times New Roman" w:hAnsi="Times New Roman" w:cs="Times New Roman"/>
          <w:i/>
          <w:sz w:val="24"/>
          <w:szCs w:val="24"/>
        </w:rPr>
      </w:pPr>
    </w:p>
    <w:p w14:paraId="54CA9B8F" w14:textId="77777777" w:rsidR="009610A9" w:rsidRPr="00326CC1" w:rsidRDefault="009610A9" w:rsidP="009610A9">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При арестуването на сомалийски граждани от френските власти в териториалните води на Сомалия по подозрение в пиратски действия и задържането им с цел предаване на френското правосъдие действащият закон не </w:t>
      </w:r>
      <w:r w:rsidRPr="00326CC1">
        <w:rPr>
          <w:rStyle w:val="apple-converted-space"/>
          <w:rFonts w:ascii="Times New Roman" w:hAnsi="Times New Roman" w:cs="Times New Roman"/>
          <w:color w:val="000000"/>
          <w:sz w:val="24"/>
          <w:szCs w:val="24"/>
        </w:rPr>
        <w:t>е осигурявал адекватна защита срещу произволна намеса в правото на свобода</w:t>
      </w:r>
      <w:r w:rsidRPr="00326CC1">
        <w:rPr>
          <w:rFonts w:ascii="Times New Roman" w:hAnsi="Times New Roman" w:cs="Times New Roman"/>
          <w:sz w:val="24"/>
          <w:szCs w:val="24"/>
        </w:rPr>
        <w:t xml:space="preserve">, както изисква чл. 5, § 1 от Конвенцията. Двудневното закъснение жалбоподателите да бъдат изправени пред съдия е в нарушение на изискването за своевременност по чл. 5, § 3. </w:t>
      </w:r>
      <w:hyperlink r:id="rId614" w:history="1">
        <w:r w:rsidR="00C92B0C" w:rsidRPr="00326CC1">
          <w:rPr>
            <w:rStyle w:val="Hyperlink"/>
            <w:rFonts w:ascii="Times New Roman" w:hAnsi="Times New Roman" w:cs="Times New Roman"/>
            <w:sz w:val="24"/>
            <w:szCs w:val="24"/>
          </w:rPr>
          <w:t>Бюлетин № 35</w:t>
        </w:r>
      </w:hyperlink>
    </w:p>
    <w:p w14:paraId="7BBEA4CC" w14:textId="77777777" w:rsidR="00596B0A" w:rsidRPr="00326CC1" w:rsidRDefault="00D1652E" w:rsidP="00C92B0C">
      <w:pPr>
        <w:pBdr>
          <w:bottom w:val="single" w:sz="4" w:space="1" w:color="auto"/>
        </w:pBdr>
        <w:spacing w:line="240" w:lineRule="auto"/>
        <w:contextualSpacing/>
        <w:jc w:val="both"/>
        <w:rPr>
          <w:rStyle w:val="Hyperlink"/>
          <w:rFonts w:ascii="Times New Roman" w:hAnsi="Times New Roman" w:cs="Times New Roman"/>
          <w:i/>
          <w:sz w:val="24"/>
          <w:szCs w:val="24"/>
        </w:rPr>
      </w:pPr>
      <w:hyperlink r:id="rId615" w:history="1">
        <w:r w:rsidR="009610A9" w:rsidRPr="00326CC1">
          <w:rPr>
            <w:rStyle w:val="Hyperlink"/>
            <w:rFonts w:ascii="Times New Roman" w:hAnsi="Times New Roman" w:cs="Times New Roman"/>
            <w:i/>
            <w:sz w:val="24"/>
            <w:szCs w:val="24"/>
            <w:lang w:val="en-US"/>
          </w:rPr>
          <w:t>Hassan</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and</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Others</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v</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France</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no. 46695/10</w:t>
        </w:r>
        <w:r w:rsidR="009610A9" w:rsidRPr="00326CC1">
          <w:rPr>
            <w:rStyle w:val="Hyperlink"/>
            <w:rFonts w:ascii="Times New Roman" w:hAnsi="Times New Roman" w:cs="Times New Roman"/>
            <w:i/>
            <w:sz w:val="24"/>
            <w:szCs w:val="24"/>
          </w:rPr>
          <w:t xml:space="preserve"> и</w:t>
        </w:r>
        <w:r w:rsidR="009610A9" w:rsidRPr="00326CC1">
          <w:rPr>
            <w:rStyle w:val="Hyperlink"/>
            <w:rFonts w:ascii="Times New Roman" w:hAnsi="Times New Roman" w:cs="Times New Roman"/>
            <w:i/>
            <w:sz w:val="24"/>
            <w:szCs w:val="24"/>
            <w:lang w:val="en-US"/>
          </w:rPr>
          <w:t xml:space="preserve"> no. 54588/10</w:t>
        </w:r>
        <w:r w:rsidR="009610A9" w:rsidRPr="00326CC1">
          <w:rPr>
            <w:rStyle w:val="Hyperlink"/>
            <w:rFonts w:ascii="Times New Roman" w:hAnsi="Times New Roman" w:cs="Times New Roman"/>
            <w:i/>
            <w:sz w:val="24"/>
            <w:szCs w:val="24"/>
          </w:rPr>
          <w:t>)</w:t>
        </w:r>
      </w:hyperlink>
    </w:p>
    <w:p w14:paraId="5BC51CDF" w14:textId="77777777" w:rsidR="00723E59" w:rsidRPr="00326CC1" w:rsidRDefault="00723E59" w:rsidP="009610A9">
      <w:pPr>
        <w:spacing w:line="240" w:lineRule="auto"/>
        <w:contextualSpacing/>
        <w:jc w:val="both"/>
        <w:rPr>
          <w:rStyle w:val="Hyperlink"/>
          <w:rFonts w:ascii="Times New Roman" w:hAnsi="Times New Roman" w:cs="Times New Roman"/>
          <w:i/>
          <w:sz w:val="24"/>
          <w:szCs w:val="24"/>
        </w:rPr>
      </w:pPr>
    </w:p>
    <w:p w14:paraId="33F16D1B" w14:textId="77777777" w:rsidR="00C92B0C" w:rsidRPr="00326CC1" w:rsidRDefault="00C92B0C" w:rsidP="00C92B0C">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Шестчасовото нерегистрирано и непризнато „транзитно“ задържане</w:t>
      </w:r>
      <w:r w:rsidRPr="00326CC1">
        <w:rPr>
          <w:rStyle w:val="s7d2086b4"/>
          <w:rFonts w:ascii="Times New Roman" w:hAnsi="Times New Roman" w:cs="Times New Roman"/>
          <w:sz w:val="24"/>
          <w:szCs w:val="24"/>
        </w:rPr>
        <w:t xml:space="preserve"> на жалбоподателите, отведени в две полицейски управления, преди в трето да им бъде съставен акт за установяване на административно нарушение, представлява</w:t>
      </w:r>
      <w:r w:rsidRPr="00326CC1">
        <w:rPr>
          <w:rFonts w:ascii="Times New Roman" w:hAnsi="Times New Roman" w:cs="Times New Roman"/>
          <w:sz w:val="24"/>
          <w:szCs w:val="24"/>
        </w:rPr>
        <w:t xml:space="preserve"> пълно отричане на основополагащи гаранции на чл. 5 и тежко нарушение на тази разпоредба. </w:t>
      </w:r>
      <w:hyperlink r:id="rId616" w:history="1">
        <w:r w:rsidRPr="00326CC1">
          <w:rPr>
            <w:rStyle w:val="Hyperlink"/>
            <w:rFonts w:ascii="Times New Roman" w:hAnsi="Times New Roman" w:cs="Times New Roman"/>
            <w:sz w:val="24"/>
            <w:szCs w:val="24"/>
          </w:rPr>
          <w:t>Бюлетин № 35</w:t>
        </w:r>
      </w:hyperlink>
    </w:p>
    <w:p w14:paraId="4FF37355" w14:textId="77777777" w:rsidR="00C92B0C" w:rsidRPr="00326CC1" w:rsidRDefault="00D1652E" w:rsidP="00AC59A2">
      <w:pPr>
        <w:pStyle w:val="s32b251d"/>
        <w:pBdr>
          <w:bottom w:val="single" w:sz="4" w:space="1" w:color="auto"/>
        </w:pBdr>
        <w:spacing w:before="0" w:beforeAutospacing="0" w:after="0" w:afterAutospacing="0"/>
        <w:jc w:val="both"/>
        <w:rPr>
          <w:i/>
        </w:rPr>
      </w:pPr>
      <w:hyperlink r:id="rId617" w:history="1">
        <w:r w:rsidR="00C92B0C" w:rsidRPr="00326CC1">
          <w:rPr>
            <w:rStyle w:val="Hyperlink"/>
            <w:i/>
          </w:rPr>
          <w:t>Navalnyy and Yashin v. Russia  (</w:t>
        </w:r>
        <w:r w:rsidR="00C92B0C" w:rsidRPr="00326CC1">
          <w:rPr>
            <w:rStyle w:val="Hyperlink"/>
            <w:i/>
            <w:lang w:val="en-US"/>
          </w:rPr>
          <w:t>no.76204</w:t>
        </w:r>
        <w:r w:rsidR="00C92B0C" w:rsidRPr="00326CC1">
          <w:rPr>
            <w:rStyle w:val="Hyperlink"/>
            <w:i/>
          </w:rPr>
          <w:t>/</w:t>
        </w:r>
        <w:r w:rsidR="00C92B0C" w:rsidRPr="00326CC1">
          <w:rPr>
            <w:rStyle w:val="Hyperlink"/>
            <w:i/>
            <w:lang w:val="en-US"/>
          </w:rPr>
          <w:t>11</w:t>
        </w:r>
        <w:r w:rsidR="00C92B0C" w:rsidRPr="00326CC1">
          <w:rPr>
            <w:rStyle w:val="Hyperlink"/>
            <w:i/>
          </w:rPr>
          <w:t>)</w:t>
        </w:r>
      </w:hyperlink>
    </w:p>
    <w:p w14:paraId="499C6B81" w14:textId="77777777" w:rsidR="00C92B0C" w:rsidRPr="00326CC1" w:rsidRDefault="00C92B0C" w:rsidP="00C92B0C">
      <w:pPr>
        <w:pStyle w:val="s32b251d"/>
        <w:spacing w:before="0" w:beforeAutospacing="0" w:after="0" w:afterAutospacing="0"/>
        <w:jc w:val="both"/>
        <w:rPr>
          <w:rStyle w:val="s7d2086b4"/>
          <w:b/>
        </w:rPr>
      </w:pPr>
    </w:p>
    <w:p w14:paraId="10D515B9" w14:textId="77777777" w:rsidR="00362B03" w:rsidRPr="00326CC1" w:rsidRDefault="00AC59A2" w:rsidP="00AC59A2">
      <w:pPr>
        <w:spacing w:after="0" w:line="240" w:lineRule="auto"/>
        <w:jc w:val="both"/>
        <w:rPr>
          <w:rFonts w:ascii="Times New Roman" w:eastAsia="Times New Roman" w:hAnsi="Times New Roman" w:cs="Times New Roman"/>
          <w:sz w:val="24"/>
          <w:szCs w:val="24"/>
        </w:rPr>
      </w:pPr>
      <w:r w:rsidRPr="00326CC1">
        <w:rPr>
          <w:rFonts w:ascii="Times New Roman" w:hAnsi="Times New Roman" w:cs="Times New Roman"/>
          <w:sz w:val="24"/>
          <w:szCs w:val="24"/>
        </w:rPr>
        <w:t xml:space="preserve">Съдът е комуникирал на българското правителство оплакването на лице, призовано да се яви като свидетел в полицейско управление и там задържано на основание чл. 63, ал. 1, т. 1 ЗМВР (отм.) „във връзка с престъпление по чл. 195 НК“. </w:t>
      </w:r>
      <w:hyperlink r:id="rId618" w:history="1">
        <w:r w:rsidR="006A2A95" w:rsidRPr="00326CC1">
          <w:rPr>
            <w:rStyle w:val="Hyperlink"/>
            <w:rFonts w:ascii="Times New Roman" w:hAnsi="Times New Roman" w:cs="Times New Roman"/>
            <w:sz w:val="24"/>
            <w:szCs w:val="24"/>
          </w:rPr>
          <w:t>Бюлетин № 36</w:t>
        </w:r>
      </w:hyperlink>
    </w:p>
    <w:p w14:paraId="59AF1639" w14:textId="77777777" w:rsidR="00AC59A2" w:rsidRPr="00326CC1" w:rsidRDefault="00AC59A2" w:rsidP="002E7488">
      <w:pPr>
        <w:pBdr>
          <w:bottom w:val="single" w:sz="4" w:space="1" w:color="auto"/>
        </w:pBdr>
        <w:spacing w:after="0" w:line="240" w:lineRule="auto"/>
        <w:jc w:val="both"/>
        <w:rPr>
          <w:rStyle w:val="Hyperlink"/>
          <w:rFonts w:ascii="Times New Roman" w:hAnsi="Times New Roman" w:cs="Times New Roman"/>
          <w:i/>
          <w:sz w:val="24"/>
          <w:szCs w:val="24"/>
        </w:rPr>
      </w:pPr>
      <w:r w:rsidRPr="00326CC1">
        <w:rPr>
          <w:rFonts w:ascii="Times New Roman" w:hAnsi="Times New Roman" w:cs="Times New Roman"/>
          <w:i/>
          <w:sz w:val="24"/>
          <w:szCs w:val="24"/>
        </w:rPr>
        <w:fldChar w:fldCharType="begin"/>
      </w:r>
      <w:r w:rsidRPr="00326CC1">
        <w:rPr>
          <w:rFonts w:ascii="Times New Roman" w:hAnsi="Times New Roman" w:cs="Times New Roman"/>
          <w:i/>
          <w:sz w:val="24"/>
          <w:szCs w:val="24"/>
        </w:rPr>
        <w:instrText>HYPERLINK "http://hudoc.echr.coe.int/sites/eng/pages/search.aspx?i=001-152340" \t "_blank"</w:instrText>
      </w:r>
      <w:r w:rsidRPr="00326CC1">
        <w:rPr>
          <w:rFonts w:ascii="Times New Roman" w:hAnsi="Times New Roman" w:cs="Times New Roman"/>
          <w:i/>
          <w:sz w:val="24"/>
          <w:szCs w:val="24"/>
        </w:rPr>
        <w:fldChar w:fldCharType="separate"/>
      </w:r>
      <w:r w:rsidRPr="00326CC1">
        <w:rPr>
          <w:rStyle w:val="Hyperlink"/>
          <w:rFonts w:ascii="Times New Roman" w:hAnsi="Times New Roman" w:cs="Times New Roman"/>
          <w:i/>
          <w:sz w:val="24"/>
          <w:szCs w:val="24"/>
        </w:rPr>
        <w:t>Didov v. Bulgaria (</w:t>
      </w:r>
      <w:r w:rsidRPr="00326CC1">
        <w:rPr>
          <w:rStyle w:val="Hyperlink"/>
          <w:rFonts w:ascii="Times New Roman" w:hAnsi="Times New Roman" w:cs="Times New Roman"/>
          <w:i/>
          <w:sz w:val="24"/>
          <w:szCs w:val="24"/>
          <w:shd w:val="clear" w:color="auto" w:fill="FFFFFF"/>
        </w:rPr>
        <w:t>no. 27791/09</w:t>
      </w:r>
      <w:r w:rsidRPr="00326CC1">
        <w:rPr>
          <w:rStyle w:val="Hyperlink"/>
          <w:rFonts w:ascii="Times New Roman" w:hAnsi="Times New Roman" w:cs="Times New Roman"/>
          <w:i/>
          <w:sz w:val="24"/>
          <w:szCs w:val="24"/>
        </w:rPr>
        <w:t>)</w:t>
      </w:r>
    </w:p>
    <w:p w14:paraId="2CF47581" w14:textId="77777777" w:rsidR="00AC59A2" w:rsidRDefault="00AC59A2" w:rsidP="002E7488">
      <w:pPr>
        <w:pBdr>
          <w:bottom w:val="single" w:sz="4" w:space="1" w:color="auto"/>
        </w:pBdr>
        <w:spacing w:line="240" w:lineRule="auto"/>
        <w:contextualSpacing/>
        <w:jc w:val="both"/>
        <w:rPr>
          <w:rFonts w:ascii="Times New Roman" w:hAnsi="Times New Roman" w:cs="Times New Roman"/>
          <w:i/>
          <w:sz w:val="24"/>
          <w:szCs w:val="24"/>
        </w:rPr>
      </w:pPr>
      <w:r w:rsidRPr="00326CC1">
        <w:rPr>
          <w:rFonts w:ascii="Times New Roman" w:hAnsi="Times New Roman" w:cs="Times New Roman"/>
          <w:i/>
          <w:sz w:val="24"/>
          <w:szCs w:val="24"/>
        </w:rPr>
        <w:fldChar w:fldCharType="end"/>
      </w:r>
    </w:p>
    <w:p w14:paraId="394CA5D0" w14:textId="77777777" w:rsidR="002E7488" w:rsidRPr="002E7488" w:rsidRDefault="002E7488" w:rsidP="002E7488">
      <w:pPr>
        <w:spacing w:line="240" w:lineRule="auto"/>
        <w:contextualSpacing/>
        <w:jc w:val="both"/>
        <w:rPr>
          <w:rStyle w:val="sb8d990e2"/>
          <w:rFonts w:ascii="Times New Roman" w:hAnsi="Times New Roman" w:cs="Times New Roman"/>
          <w:sz w:val="24"/>
          <w:szCs w:val="24"/>
        </w:rPr>
      </w:pPr>
      <w:r w:rsidRPr="002E7488">
        <w:rPr>
          <w:rFonts w:ascii="Times New Roman" w:hAnsi="Times New Roman" w:cs="Times New Roman"/>
          <w:sz w:val="24"/>
          <w:szCs w:val="24"/>
        </w:rPr>
        <w:t xml:space="preserve">Задържането на адвокат, разпоредено от полицейски служител е </w:t>
      </w:r>
      <w:r w:rsidRPr="002E7488">
        <w:rPr>
          <w:rStyle w:val="sb8d990e2"/>
          <w:rFonts w:ascii="Times New Roman" w:hAnsi="Times New Roman" w:cs="Times New Roman"/>
          <w:sz w:val="24"/>
          <w:szCs w:val="24"/>
        </w:rPr>
        <w:t>надхвърляло изискванията за сигурност и разкрива намерение, неприсъщо на целите на задържането.</w:t>
      </w:r>
      <w:r w:rsidRPr="002E7488">
        <w:rPr>
          <w:rFonts w:ascii="Times New Roman" w:hAnsi="Times New Roman" w:cs="Times New Roman"/>
          <w:sz w:val="24"/>
          <w:szCs w:val="24"/>
        </w:rPr>
        <w:t xml:space="preserve"> То не е било необходимо и пропорционално, поради което е нарушен </w:t>
      </w:r>
      <w:r w:rsidRPr="002E7488">
        <w:rPr>
          <w:rStyle w:val="sb8d990e2"/>
          <w:rFonts w:ascii="Times New Roman" w:hAnsi="Times New Roman" w:cs="Times New Roman"/>
          <w:sz w:val="24"/>
          <w:szCs w:val="24"/>
        </w:rPr>
        <w:t xml:space="preserve">чл. 5, § 1 от </w:t>
      </w:r>
      <w:r w:rsidRPr="00CE689E">
        <w:rPr>
          <w:rStyle w:val="sb8d990e2"/>
          <w:rFonts w:ascii="Times New Roman" w:hAnsi="Times New Roman" w:cs="Times New Roman"/>
          <w:sz w:val="24"/>
          <w:szCs w:val="24"/>
        </w:rPr>
        <w:t xml:space="preserve">Конвенцията. </w:t>
      </w:r>
      <w:hyperlink r:id="rId619" w:history="1">
        <w:r w:rsidR="00CE689E" w:rsidRPr="00CE689E">
          <w:rPr>
            <w:rStyle w:val="Hyperlink"/>
            <w:rFonts w:ascii="Times New Roman" w:hAnsi="Times New Roman" w:cs="Times New Roman"/>
            <w:iCs/>
            <w:sz w:val="24"/>
            <w:szCs w:val="24"/>
          </w:rPr>
          <w:t>Бюлетин № 39</w:t>
        </w:r>
      </w:hyperlink>
    </w:p>
    <w:p w14:paraId="4C81EF22" w14:textId="77777777" w:rsidR="002E7488" w:rsidRDefault="00D1652E" w:rsidP="002E7488">
      <w:pPr>
        <w:pBdr>
          <w:bottom w:val="single" w:sz="4" w:space="1" w:color="auto"/>
        </w:pBdr>
        <w:spacing w:line="240" w:lineRule="auto"/>
        <w:contextualSpacing/>
        <w:jc w:val="both"/>
        <w:rPr>
          <w:rStyle w:val="normal--char"/>
          <w:rFonts w:ascii="Times New Roman" w:hAnsi="Times New Roman" w:cs="Times New Roman"/>
          <w:i/>
          <w:iCs/>
          <w:sz w:val="24"/>
          <w:szCs w:val="24"/>
        </w:rPr>
      </w:pPr>
      <w:hyperlink r:id="rId620" w:history="1">
        <w:r w:rsidR="002E7488" w:rsidRPr="002E7488">
          <w:rPr>
            <w:rStyle w:val="Hyperlink"/>
            <w:rFonts w:ascii="Times New Roman" w:hAnsi="Times New Roman" w:cs="Times New Roman"/>
            <w:i/>
            <w:iCs/>
            <w:sz w:val="24"/>
            <w:szCs w:val="24"/>
            <w:lang w:val="fr-FR"/>
          </w:rPr>
          <w:t>Fran</w:t>
        </w:r>
        <w:r w:rsidR="002E7488" w:rsidRPr="002E7488">
          <w:rPr>
            <w:rStyle w:val="Hyperlink"/>
            <w:rFonts w:ascii="Times New Roman" w:hAnsi="Times New Roman" w:cs="Times New Roman"/>
            <w:i/>
            <w:iCs/>
            <w:sz w:val="24"/>
            <w:szCs w:val="24"/>
          </w:rPr>
          <w:t>ç</w:t>
        </w:r>
        <w:r w:rsidR="002E7488" w:rsidRPr="002E7488">
          <w:rPr>
            <w:rStyle w:val="Hyperlink"/>
            <w:rFonts w:ascii="Times New Roman" w:hAnsi="Times New Roman" w:cs="Times New Roman"/>
            <w:i/>
            <w:iCs/>
            <w:sz w:val="24"/>
            <w:szCs w:val="24"/>
            <w:lang w:val="fr-FR"/>
          </w:rPr>
          <w:t>ois</w:t>
        </w:r>
        <w:r w:rsidR="002E7488" w:rsidRPr="002E7488">
          <w:rPr>
            <w:rStyle w:val="Hyperlink"/>
            <w:rFonts w:ascii="Times New Roman" w:hAnsi="Times New Roman" w:cs="Times New Roman"/>
            <w:i/>
            <w:iCs/>
            <w:sz w:val="24"/>
            <w:szCs w:val="24"/>
          </w:rPr>
          <w:t xml:space="preserve"> </w:t>
        </w:r>
        <w:r w:rsidR="002E7488" w:rsidRPr="002E7488">
          <w:rPr>
            <w:rStyle w:val="Hyperlink"/>
            <w:rFonts w:ascii="Times New Roman" w:hAnsi="Times New Roman" w:cs="Times New Roman"/>
            <w:i/>
            <w:iCs/>
            <w:sz w:val="24"/>
            <w:szCs w:val="24"/>
            <w:lang w:val="fr-FR"/>
          </w:rPr>
          <w:t>v</w:t>
        </w:r>
        <w:r w:rsidR="002E7488" w:rsidRPr="002E7488">
          <w:rPr>
            <w:rStyle w:val="Hyperlink"/>
            <w:rFonts w:ascii="Times New Roman" w:hAnsi="Times New Roman" w:cs="Times New Roman"/>
            <w:i/>
            <w:iCs/>
            <w:sz w:val="24"/>
            <w:szCs w:val="24"/>
          </w:rPr>
          <w:t xml:space="preserve">. </w:t>
        </w:r>
        <w:r w:rsidR="002E7488" w:rsidRPr="002E7488">
          <w:rPr>
            <w:rStyle w:val="Hyperlink"/>
            <w:rFonts w:ascii="Times New Roman" w:hAnsi="Times New Roman" w:cs="Times New Roman"/>
            <w:i/>
            <w:iCs/>
            <w:sz w:val="24"/>
            <w:szCs w:val="24"/>
            <w:lang w:val="en-GB"/>
          </w:rPr>
          <w:t>France</w:t>
        </w:r>
        <w:r w:rsidR="002E7488" w:rsidRPr="002E7488">
          <w:rPr>
            <w:rStyle w:val="Hyperlink"/>
            <w:rFonts w:ascii="Times New Roman" w:hAnsi="Times New Roman" w:cs="Times New Roman"/>
            <w:i/>
            <w:iCs/>
            <w:sz w:val="24"/>
            <w:szCs w:val="24"/>
          </w:rPr>
          <w:t xml:space="preserve"> (</w:t>
        </w:r>
        <w:r w:rsidR="002E7488" w:rsidRPr="002E7488">
          <w:rPr>
            <w:rStyle w:val="Hyperlink"/>
            <w:rFonts w:ascii="Times New Roman" w:hAnsi="Times New Roman" w:cs="Times New Roman"/>
            <w:i/>
            <w:iCs/>
            <w:sz w:val="24"/>
            <w:szCs w:val="24"/>
            <w:lang w:val="en-GB"/>
          </w:rPr>
          <w:t>no</w:t>
        </w:r>
        <w:r w:rsidR="002E7488" w:rsidRPr="002E7488">
          <w:rPr>
            <w:rStyle w:val="Hyperlink"/>
            <w:rFonts w:ascii="Times New Roman" w:hAnsi="Times New Roman" w:cs="Times New Roman"/>
            <w:i/>
            <w:iCs/>
            <w:sz w:val="24"/>
            <w:szCs w:val="24"/>
          </w:rPr>
          <w:t>. 26690/11)</w:t>
        </w:r>
      </w:hyperlink>
    </w:p>
    <w:p w14:paraId="2FBFCBA3" w14:textId="77777777" w:rsidR="002E7488" w:rsidRPr="002E7488" w:rsidRDefault="002E7488" w:rsidP="002E7488">
      <w:pPr>
        <w:spacing w:line="240" w:lineRule="auto"/>
        <w:contextualSpacing/>
        <w:jc w:val="both"/>
        <w:rPr>
          <w:rStyle w:val="Hyperlink"/>
          <w:rFonts w:ascii="Times New Roman" w:hAnsi="Times New Roman" w:cs="Times New Roman"/>
          <w:i/>
          <w:sz w:val="24"/>
          <w:szCs w:val="24"/>
        </w:rPr>
      </w:pPr>
    </w:p>
    <w:p w14:paraId="6BF3EF59" w14:textId="77777777" w:rsidR="00A317DC" w:rsidRPr="00A317DC" w:rsidRDefault="00A317DC" w:rsidP="00A317DC">
      <w:pPr>
        <w:pStyle w:val="s32b251d"/>
        <w:contextualSpacing/>
        <w:jc w:val="both"/>
      </w:pPr>
      <w:r w:rsidRPr="00A317DC">
        <w:t>С</w:t>
      </w:r>
      <w:r>
        <w:t xml:space="preserve">ъдът е комуникирал </w:t>
      </w:r>
      <w:r w:rsidRPr="00A317DC">
        <w:t xml:space="preserve">три жалби с оплаквания по чл. 5, §§ 1 и 5 от Конвенцията, че жалбоподателите са задържани от полицията без наличие на обосновано подозрение за извършено престъпление и че исковете им за обезщетение са били отхвърлени. </w:t>
      </w:r>
      <w:hyperlink r:id="rId621" w:history="1">
        <w:r w:rsidR="00396C9F" w:rsidRPr="00396C9F">
          <w:rPr>
            <w:rStyle w:val="Hyperlink"/>
          </w:rPr>
          <w:t>Бюлетин № 41</w:t>
        </w:r>
      </w:hyperlink>
      <w:r w:rsidRPr="00A317DC">
        <w:t xml:space="preserve"> </w:t>
      </w:r>
    </w:p>
    <w:p w14:paraId="08321FF2" w14:textId="77777777" w:rsidR="00AC59A2" w:rsidRDefault="00D1652E" w:rsidP="00A317DC">
      <w:pPr>
        <w:pStyle w:val="s32b251d"/>
        <w:pBdr>
          <w:bottom w:val="single" w:sz="4" w:space="1" w:color="auto"/>
        </w:pBdr>
        <w:contextualSpacing/>
        <w:jc w:val="both"/>
        <w:rPr>
          <w:rStyle w:val="Hyperlink"/>
          <w:i/>
        </w:rPr>
      </w:pPr>
      <w:hyperlink r:id="rId622" w:history="1">
        <w:r w:rsidR="00A317DC" w:rsidRPr="00A317DC">
          <w:rPr>
            <w:rStyle w:val="Hyperlink"/>
            <w:i/>
            <w:lang w:val="fr-FR"/>
          </w:rPr>
          <w:t>Dzhabarov</w:t>
        </w:r>
        <w:r w:rsidR="00A317DC" w:rsidRPr="00A317DC">
          <w:rPr>
            <w:rStyle w:val="Hyperlink"/>
            <w:i/>
          </w:rPr>
          <w:t xml:space="preserve"> </w:t>
        </w:r>
        <w:r w:rsidR="00A317DC" w:rsidRPr="00A317DC">
          <w:rPr>
            <w:rStyle w:val="Hyperlink"/>
            <w:i/>
            <w:lang w:val="fr-FR"/>
          </w:rPr>
          <w:t>v</w:t>
        </w:r>
        <w:r w:rsidR="00A317DC" w:rsidRPr="00A317DC">
          <w:rPr>
            <w:rStyle w:val="Hyperlink"/>
            <w:i/>
          </w:rPr>
          <w:t xml:space="preserve">. </w:t>
        </w:r>
        <w:r w:rsidR="00A317DC" w:rsidRPr="00A317DC">
          <w:rPr>
            <w:rStyle w:val="Hyperlink"/>
            <w:i/>
            <w:lang w:val="fr-FR"/>
          </w:rPr>
          <w:t>Bulgaria</w:t>
        </w:r>
        <w:r w:rsidR="00A317DC" w:rsidRPr="00A317DC">
          <w:rPr>
            <w:rStyle w:val="Hyperlink"/>
            <w:i/>
          </w:rPr>
          <w:t xml:space="preserve"> (</w:t>
        </w:r>
        <w:r w:rsidR="00A317DC" w:rsidRPr="00A317DC">
          <w:rPr>
            <w:rStyle w:val="Hyperlink"/>
            <w:i/>
            <w:lang w:val="fr-FR"/>
          </w:rPr>
          <w:t>nos</w:t>
        </w:r>
        <w:r w:rsidR="00A317DC" w:rsidRPr="00A317DC">
          <w:rPr>
            <w:rStyle w:val="Hyperlink"/>
            <w:i/>
          </w:rPr>
          <w:t xml:space="preserve">. 6095/11, 75583/11 </w:t>
        </w:r>
        <w:r w:rsidR="00A317DC" w:rsidRPr="00A317DC">
          <w:rPr>
            <w:rStyle w:val="Hyperlink"/>
            <w:i/>
            <w:lang w:val="fr-FR"/>
          </w:rPr>
          <w:t>and</w:t>
        </w:r>
        <w:r w:rsidR="00A317DC" w:rsidRPr="00A317DC">
          <w:rPr>
            <w:rStyle w:val="Hyperlink"/>
            <w:i/>
          </w:rPr>
          <w:t xml:space="preserve"> 76290/14)</w:t>
        </w:r>
      </w:hyperlink>
    </w:p>
    <w:p w14:paraId="06004F13" w14:textId="77777777" w:rsidR="00FA6629" w:rsidRPr="00FA6629" w:rsidRDefault="00FA6629" w:rsidP="00FA6629">
      <w:pPr>
        <w:pStyle w:val="NoSpacing"/>
        <w:jc w:val="both"/>
        <w:rPr>
          <w:rFonts w:ascii="Times New Roman" w:hAnsi="Times New Roman" w:cs="Times New Roman"/>
          <w:sz w:val="24"/>
          <w:szCs w:val="24"/>
        </w:rPr>
      </w:pPr>
      <w:r w:rsidRPr="00FA6629">
        <w:rPr>
          <w:rFonts w:ascii="Times New Roman" w:hAnsi="Times New Roman" w:cs="Times New Roman"/>
          <w:sz w:val="24"/>
          <w:szCs w:val="24"/>
        </w:rPr>
        <w:t xml:space="preserve">Съдът е комуникирал жалба с оплаквания по чл. 5, §§ 1 и 5 от Конвенцията, че задържането на жалбоподателката от полицията е било незаконно и че искът й за обезщетение е бил отхвърлен. </w:t>
      </w:r>
      <w:hyperlink r:id="rId623" w:history="1">
        <w:r w:rsidR="00396C9F" w:rsidRPr="00396C9F">
          <w:rPr>
            <w:rStyle w:val="Hyperlink"/>
            <w:rFonts w:ascii="Times New Roman" w:hAnsi="Times New Roman" w:cs="Times New Roman"/>
            <w:sz w:val="24"/>
          </w:rPr>
          <w:t>Бюлетин № 41</w:t>
        </w:r>
      </w:hyperlink>
    </w:p>
    <w:p w14:paraId="54E63C4E" w14:textId="77777777" w:rsidR="00A317DC" w:rsidRDefault="00D1652E" w:rsidP="00FA6629">
      <w:pPr>
        <w:pStyle w:val="NoSpacing"/>
        <w:jc w:val="both"/>
        <w:rPr>
          <w:rStyle w:val="Hyperlink"/>
          <w:rFonts w:ascii="Times New Roman" w:hAnsi="Times New Roman" w:cs="Times New Roman"/>
          <w:i/>
          <w:sz w:val="24"/>
          <w:szCs w:val="24"/>
        </w:rPr>
      </w:pPr>
      <w:hyperlink r:id="rId624" w:history="1">
        <w:r w:rsidR="00FA6629" w:rsidRPr="00FA6629">
          <w:rPr>
            <w:rStyle w:val="Hyperlink"/>
            <w:rFonts w:ascii="Times New Roman" w:hAnsi="Times New Roman" w:cs="Times New Roman"/>
            <w:i/>
            <w:sz w:val="24"/>
            <w:szCs w:val="24"/>
          </w:rPr>
          <w:t>Nikolova v. Bulgaria (</w:t>
        </w:r>
        <w:r w:rsidR="00FA6629" w:rsidRPr="00FA6629">
          <w:rPr>
            <w:rStyle w:val="Hyperlink"/>
            <w:rFonts w:ascii="Times New Roman" w:hAnsi="Times New Roman" w:cs="Times New Roman"/>
            <w:i/>
            <w:sz w:val="24"/>
            <w:szCs w:val="24"/>
            <w:lang w:val="en-GB"/>
          </w:rPr>
          <w:t>no</w:t>
        </w:r>
        <w:r w:rsidR="00FA6629" w:rsidRPr="00FA6629">
          <w:rPr>
            <w:rStyle w:val="Hyperlink"/>
            <w:rFonts w:ascii="Times New Roman" w:hAnsi="Times New Roman" w:cs="Times New Roman"/>
            <w:i/>
            <w:sz w:val="24"/>
            <w:szCs w:val="24"/>
          </w:rPr>
          <w:t>. 74091/11)</w:t>
        </w:r>
      </w:hyperlink>
    </w:p>
    <w:p w14:paraId="1FA46337" w14:textId="77777777" w:rsidR="00FA6629" w:rsidRDefault="00FA6629" w:rsidP="00FA6629">
      <w:pPr>
        <w:pStyle w:val="NoSpacing"/>
        <w:jc w:val="both"/>
        <w:rPr>
          <w:rStyle w:val="Hyperlink"/>
          <w:rFonts w:ascii="Times New Roman" w:hAnsi="Times New Roman" w:cs="Times New Roman"/>
          <w:i/>
          <w:sz w:val="24"/>
          <w:szCs w:val="24"/>
        </w:rPr>
      </w:pPr>
    </w:p>
    <w:p w14:paraId="007EF785" w14:textId="77777777" w:rsidR="00AF2647" w:rsidRPr="00326CC1" w:rsidRDefault="00550683" w:rsidP="00550683">
      <w:pPr>
        <w:pStyle w:val="Heading2"/>
        <w:ind w:firstLine="360"/>
        <w:rPr>
          <w:rFonts w:ascii="Times New Roman" w:hAnsi="Times New Roman"/>
        </w:rPr>
      </w:pPr>
      <w:r w:rsidRPr="00326CC1">
        <w:rPr>
          <w:rFonts w:ascii="Times New Roman" w:hAnsi="Times New Roman"/>
        </w:rPr>
        <w:t xml:space="preserve">2. </w:t>
      </w:r>
      <w:r w:rsidR="00AF2647" w:rsidRPr="00326CC1">
        <w:rPr>
          <w:rFonts w:ascii="Times New Roman" w:hAnsi="Times New Roman"/>
        </w:rPr>
        <w:t>Лишаване от свобода на непълнолетни лица</w:t>
      </w:r>
    </w:p>
    <w:p w14:paraId="21EA682F" w14:textId="77777777" w:rsidR="00D44B3F" w:rsidRPr="00326CC1" w:rsidRDefault="00D44B3F" w:rsidP="00D44B3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Лишаването от свобода на непълнолетни не е допустимо по чл. 5, § 1(</w:t>
      </w:r>
      <w:r w:rsidRPr="00326CC1">
        <w:rPr>
          <w:rFonts w:ascii="Times New Roman" w:hAnsi="Times New Roman" w:cs="Times New Roman"/>
          <w:sz w:val="24"/>
          <w:szCs w:val="24"/>
        </w:rPr>
        <w:t>d</w:t>
      </w:r>
      <w:r w:rsidR="00CF482A" w:rsidRPr="00326CC1">
        <w:rPr>
          <w:rFonts w:ascii="Times New Roman" w:hAnsi="Times New Roman" w:cs="Times New Roman"/>
          <w:sz w:val="24"/>
          <w:szCs w:val="24"/>
          <w:lang w:val="bg-BG"/>
        </w:rPr>
        <w:t>) от Конвенцията</w:t>
      </w:r>
      <w:r w:rsidRPr="00326CC1">
        <w:rPr>
          <w:rFonts w:ascii="Times New Roman" w:hAnsi="Times New Roman" w:cs="Times New Roman"/>
          <w:sz w:val="24"/>
          <w:szCs w:val="24"/>
          <w:lang w:val="bg-BG"/>
        </w:rPr>
        <w:t xml:space="preserve">, ако центърът за задържане служи само за изолация на младежите от обществото и те не участват във възпитателни и образователни дейности. </w:t>
      </w:r>
      <w:hyperlink r:id="rId625"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4</w:t>
        </w:r>
      </w:hyperlink>
    </w:p>
    <w:p w14:paraId="38AB95C3" w14:textId="77777777" w:rsidR="00D44B3F" w:rsidRPr="00326CC1" w:rsidRDefault="00D1652E" w:rsidP="00D44B3F">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26" w:history="1">
        <w:r w:rsidR="00D44B3F" w:rsidRPr="00326CC1">
          <w:rPr>
            <w:rStyle w:val="Hyperlink"/>
            <w:rFonts w:ascii="Times New Roman" w:hAnsi="Times New Roman" w:cs="Times New Roman"/>
            <w:i/>
            <w:sz w:val="24"/>
          </w:rPr>
          <w:t>Ichin and others v. Ukraine (nos. 28189/04 and 28192/04)</w:t>
        </w:r>
      </w:hyperlink>
    </w:p>
    <w:p w14:paraId="299D3225" w14:textId="77777777" w:rsidR="005237CC" w:rsidRPr="00326CC1" w:rsidRDefault="005237CC" w:rsidP="005237CC">
      <w:pPr>
        <w:pStyle w:val="Default"/>
        <w:jc w:val="both"/>
        <w:rPr>
          <w:rFonts w:ascii="Times New Roman" w:hAnsi="Times New Roman" w:cs="Times New Roman"/>
        </w:rPr>
      </w:pPr>
    </w:p>
    <w:p w14:paraId="0E997E93" w14:textId="77777777" w:rsidR="005237CC" w:rsidRPr="00326CC1" w:rsidRDefault="005237CC" w:rsidP="005237CC">
      <w:pPr>
        <w:pStyle w:val="Default"/>
        <w:jc w:val="both"/>
        <w:rPr>
          <w:rStyle w:val="normal--char"/>
          <w:rFonts w:ascii="Times New Roman" w:hAnsi="Times New Roman" w:cs="Times New Roman"/>
        </w:rPr>
      </w:pPr>
      <w:r w:rsidRPr="00326CC1">
        <w:rPr>
          <w:rFonts w:ascii="Times New Roman" w:hAnsi="Times New Roman" w:cs="Times New Roman"/>
        </w:rPr>
        <w:t>Автоматичното задържане на малолетен кандидат за убежище, без да се потърси алтернативна мярка, която да е в негов интерес, е в нарушение на чл. 5, § 1(f) от Конвенцията (задържане с цел депортиране или екстрадиция).</w:t>
      </w:r>
      <w:r w:rsidR="005C1D2F" w:rsidRPr="00326CC1">
        <w:rPr>
          <w:rFonts w:ascii="Times New Roman" w:hAnsi="Times New Roman" w:cs="Times New Roman"/>
        </w:rPr>
        <w:t xml:space="preserve"> </w:t>
      </w:r>
      <w:hyperlink r:id="rId627" w:history="1">
        <w:r w:rsidR="005C1D2F" w:rsidRPr="00326CC1">
          <w:rPr>
            <w:rStyle w:val="Hyperlink"/>
            <w:rFonts w:ascii="Times New Roman" w:hAnsi="Times New Roman" w:cs="Times New Roman"/>
          </w:rPr>
          <w:t>Бюлетин № 8</w:t>
        </w:r>
      </w:hyperlink>
    </w:p>
    <w:p w14:paraId="31998BAB" w14:textId="77777777" w:rsidR="00131B5C" w:rsidRPr="00326CC1" w:rsidRDefault="00D1652E" w:rsidP="00FC5917">
      <w:pPr>
        <w:pStyle w:val="Default"/>
        <w:pBdr>
          <w:bottom w:val="single" w:sz="4" w:space="1" w:color="auto"/>
        </w:pBdr>
        <w:jc w:val="both"/>
        <w:rPr>
          <w:rFonts w:ascii="Times New Roman" w:hAnsi="Times New Roman" w:cs="Times New Roman"/>
        </w:rPr>
      </w:pPr>
      <w:hyperlink r:id="rId628" w:history="1">
        <w:r w:rsidR="005C1D2F" w:rsidRPr="00326CC1">
          <w:rPr>
            <w:rStyle w:val="Hyperlink"/>
            <w:rFonts w:ascii="Times New Roman" w:hAnsi="Times New Roman" w:cs="Times New Roman"/>
            <w:i/>
          </w:rPr>
          <w:t>Rahimi v. Greece (no. 8687/08)</w:t>
        </w:r>
      </w:hyperlink>
    </w:p>
    <w:p w14:paraId="6A8FF6C9" w14:textId="77777777" w:rsidR="00FC5917" w:rsidRPr="00326CC1" w:rsidRDefault="00FC5917" w:rsidP="00131B5C">
      <w:pPr>
        <w:pStyle w:val="NoSpacing"/>
        <w:jc w:val="both"/>
        <w:rPr>
          <w:rFonts w:ascii="Times New Roman" w:hAnsi="Times New Roman" w:cs="Times New Roman"/>
          <w:sz w:val="24"/>
          <w:szCs w:val="24"/>
          <w:lang w:val="bg-BG"/>
        </w:rPr>
      </w:pPr>
    </w:p>
    <w:p w14:paraId="2FFB6ACA" w14:textId="77777777" w:rsidR="00D44B3F" w:rsidRPr="00326CC1" w:rsidRDefault="00131B5C" w:rsidP="00131B5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Настаняването на непълнолетни във възпитателно училище – интернат представлява по своето естество «лишаване от свобода»; държавата не е нарушила правото на свобода и сигурност по чл. 5 от Конвенцията относно настаняването на непълнолетните жалбоподателки във ВУИ, но има нарушение заради задържането на две от тях в кризисен център за деца и в дом за временно настаняване на малолетни и непълнолетни.</w:t>
      </w:r>
      <w:r w:rsidRPr="00326CC1">
        <w:rPr>
          <w:rStyle w:val="WW8Num4z0"/>
          <w:rFonts w:ascii="Times New Roman" w:hAnsi="Times New Roman" w:cs="Times New Roman"/>
          <w:color w:val="000000"/>
          <w:sz w:val="24"/>
          <w:szCs w:val="24"/>
          <w:lang w:val="bg-BG"/>
        </w:rPr>
        <w:t xml:space="preserve"> </w:t>
      </w:r>
      <w:hyperlink r:id="rId629" w:history="1">
        <w:r w:rsidRPr="00326CC1">
          <w:rPr>
            <w:rStyle w:val="Hyperlink"/>
            <w:rFonts w:ascii="Times New Roman" w:hAnsi="Times New Roman" w:cs="Times New Roman"/>
            <w:sz w:val="24"/>
            <w:szCs w:val="24"/>
          </w:rPr>
          <w:t>Бюлетин № 14</w:t>
        </w:r>
      </w:hyperlink>
    </w:p>
    <w:p w14:paraId="5B3CA531" w14:textId="77777777" w:rsidR="00131B5C" w:rsidRPr="00326CC1" w:rsidRDefault="00D1652E" w:rsidP="00131B5C">
      <w:pPr>
        <w:pBdr>
          <w:bottom w:val="single" w:sz="4" w:space="1" w:color="auto"/>
        </w:pBdr>
        <w:spacing w:after="0" w:line="240" w:lineRule="auto"/>
        <w:jc w:val="both"/>
        <w:rPr>
          <w:rFonts w:ascii="Times New Roman" w:hAnsi="Times New Roman" w:cs="Times New Roman"/>
          <w:i/>
          <w:iCs/>
          <w:sz w:val="24"/>
          <w:szCs w:val="24"/>
        </w:rPr>
      </w:pPr>
      <w:hyperlink r:id="rId630" w:history="1">
        <w:r w:rsidR="00131B5C" w:rsidRPr="00326CC1">
          <w:rPr>
            <w:rStyle w:val="Hyperlink"/>
            <w:rFonts w:ascii="Times New Roman" w:eastAsia="Times New Roman" w:hAnsi="Times New Roman" w:cs="Times New Roman"/>
            <w:bCs/>
            <w:i/>
            <w:sz w:val="24"/>
            <w:szCs w:val="24"/>
            <w:lang w:eastAsia="bg-BG"/>
          </w:rPr>
          <w:t>A. and others v. Bulgaria (no. 51776/08)</w:t>
        </w:r>
      </w:hyperlink>
    </w:p>
    <w:p w14:paraId="409A3286" w14:textId="77777777" w:rsidR="00B64746" w:rsidRPr="00326CC1" w:rsidRDefault="00B64746" w:rsidP="00131B5C">
      <w:pPr>
        <w:pStyle w:val="NoSpacing"/>
        <w:jc w:val="both"/>
        <w:rPr>
          <w:rFonts w:ascii="Times New Roman" w:hAnsi="Times New Roman" w:cs="Times New Roman"/>
          <w:sz w:val="24"/>
          <w:szCs w:val="24"/>
          <w:lang w:val="bg-BG"/>
        </w:rPr>
      </w:pPr>
    </w:p>
    <w:p w14:paraId="769123D4" w14:textId="77777777" w:rsidR="00131B5C" w:rsidRPr="00326CC1" w:rsidRDefault="00B64746" w:rsidP="00B6474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Задържането на малолетни в транзитен център за възрастни незаконно</w:t>
      </w:r>
      <w:r w:rsidR="00DF6774" w:rsidRPr="00326CC1">
        <w:rPr>
          <w:rFonts w:ascii="Times New Roman" w:hAnsi="Times New Roman" w:cs="Times New Roman"/>
          <w:sz w:val="24"/>
          <w:szCs w:val="24"/>
          <w:lang w:val="bg-BG"/>
        </w:rPr>
        <w:t xml:space="preserve"> пребиваващи чужденци в Белгия </w:t>
      </w:r>
      <w:r w:rsidRPr="00326CC1">
        <w:rPr>
          <w:rFonts w:ascii="Times New Roman" w:hAnsi="Times New Roman" w:cs="Times New Roman"/>
          <w:sz w:val="24"/>
          <w:szCs w:val="24"/>
          <w:lang w:val="bg-BG"/>
        </w:rPr>
        <w:t>при неподходящи условия за близо четири месеца е нарушило правото им на свобода и сигурност.</w:t>
      </w:r>
      <w:r w:rsidRPr="00326CC1">
        <w:rPr>
          <w:rStyle w:val="WW8Num4z0"/>
          <w:rFonts w:ascii="Times New Roman" w:hAnsi="Times New Roman" w:cs="Times New Roman"/>
          <w:color w:val="000000"/>
          <w:sz w:val="24"/>
          <w:szCs w:val="24"/>
          <w:lang w:val="bg-BG"/>
        </w:rPr>
        <w:t xml:space="preserve"> </w:t>
      </w:r>
      <w:hyperlink r:id="rId631" w:history="1">
        <w:r w:rsidRPr="00326CC1">
          <w:rPr>
            <w:rStyle w:val="Hyperlink"/>
            <w:rFonts w:ascii="Times New Roman" w:hAnsi="Times New Roman" w:cs="Times New Roman"/>
            <w:sz w:val="24"/>
            <w:szCs w:val="24"/>
            <w:lang w:val="bg-BG"/>
          </w:rPr>
          <w:t>Бюлетин № 15</w:t>
        </w:r>
      </w:hyperlink>
    </w:p>
    <w:p w14:paraId="39188476" w14:textId="77777777" w:rsidR="00B64746" w:rsidRPr="00326CC1" w:rsidRDefault="00D1652E" w:rsidP="00B64746">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632" w:history="1">
        <w:r w:rsidR="00B64746" w:rsidRPr="00326CC1">
          <w:rPr>
            <w:rStyle w:val="Hyperlink"/>
            <w:i/>
            <w:iCs/>
            <w:szCs w:val="24"/>
          </w:rPr>
          <w:t>Kanagaratnam</w:t>
        </w:r>
        <w:r w:rsidR="00B64746" w:rsidRPr="00326CC1">
          <w:rPr>
            <w:rStyle w:val="Hyperlink"/>
            <w:i/>
            <w:iCs/>
            <w:szCs w:val="24"/>
            <w:lang w:val="bg-BG"/>
          </w:rPr>
          <w:t xml:space="preserve"> </w:t>
        </w:r>
        <w:r w:rsidR="00B64746" w:rsidRPr="00326CC1">
          <w:rPr>
            <w:rStyle w:val="Hyperlink"/>
            <w:i/>
            <w:iCs/>
            <w:szCs w:val="24"/>
          </w:rPr>
          <w:t>and</w:t>
        </w:r>
        <w:r w:rsidR="00B64746" w:rsidRPr="00326CC1">
          <w:rPr>
            <w:rStyle w:val="Hyperlink"/>
            <w:i/>
            <w:iCs/>
            <w:szCs w:val="24"/>
            <w:lang w:val="bg-BG"/>
          </w:rPr>
          <w:t xml:space="preserve"> </w:t>
        </w:r>
        <w:r w:rsidR="00B64746" w:rsidRPr="00326CC1">
          <w:rPr>
            <w:rStyle w:val="Hyperlink"/>
            <w:i/>
            <w:iCs/>
            <w:szCs w:val="24"/>
          </w:rPr>
          <w:t>Others</w:t>
        </w:r>
        <w:r w:rsidR="00B64746" w:rsidRPr="00326CC1">
          <w:rPr>
            <w:rStyle w:val="Hyperlink"/>
            <w:i/>
            <w:iCs/>
            <w:szCs w:val="24"/>
            <w:lang w:val="bg-BG"/>
          </w:rPr>
          <w:t xml:space="preserve"> </w:t>
        </w:r>
        <w:r w:rsidR="00B64746" w:rsidRPr="00326CC1">
          <w:rPr>
            <w:rStyle w:val="Hyperlink"/>
            <w:i/>
            <w:iCs/>
            <w:szCs w:val="24"/>
          </w:rPr>
          <w:t>v</w:t>
        </w:r>
        <w:r w:rsidR="00B64746" w:rsidRPr="00326CC1">
          <w:rPr>
            <w:rStyle w:val="Hyperlink"/>
            <w:i/>
            <w:iCs/>
            <w:szCs w:val="24"/>
            <w:lang w:val="bg-BG"/>
          </w:rPr>
          <w:t xml:space="preserve">. </w:t>
        </w:r>
        <w:r w:rsidR="00B64746" w:rsidRPr="00326CC1">
          <w:rPr>
            <w:rStyle w:val="Hyperlink"/>
            <w:i/>
            <w:iCs/>
            <w:szCs w:val="24"/>
          </w:rPr>
          <w:t>Belgium</w:t>
        </w:r>
        <w:r w:rsidR="00B64746" w:rsidRPr="00326CC1">
          <w:rPr>
            <w:rStyle w:val="Hyperlink"/>
            <w:i/>
            <w:iCs/>
            <w:szCs w:val="24"/>
            <w:lang w:val="bg-BG"/>
          </w:rPr>
          <w:t xml:space="preserve"> (</w:t>
        </w:r>
        <w:r w:rsidR="00B64746" w:rsidRPr="00326CC1">
          <w:rPr>
            <w:rStyle w:val="Hyperlink"/>
            <w:i/>
            <w:iCs/>
            <w:szCs w:val="24"/>
          </w:rPr>
          <w:t>no</w:t>
        </w:r>
        <w:r w:rsidR="00B64746" w:rsidRPr="00326CC1">
          <w:rPr>
            <w:rStyle w:val="Hyperlink"/>
            <w:i/>
            <w:iCs/>
            <w:szCs w:val="24"/>
            <w:lang w:val="bg-BG"/>
          </w:rPr>
          <w:t>. 15297/09)</w:t>
        </w:r>
      </w:hyperlink>
    </w:p>
    <w:p w14:paraId="7C9E73DC" w14:textId="77777777" w:rsidR="009C6B95" w:rsidRDefault="009C6B95" w:rsidP="00116F3D">
      <w:pPr>
        <w:spacing w:after="0" w:line="240" w:lineRule="auto"/>
        <w:contextualSpacing/>
        <w:jc w:val="both"/>
        <w:rPr>
          <w:rFonts w:ascii="Times New Roman" w:hAnsi="Times New Roman" w:cs="Times New Roman"/>
          <w:sz w:val="24"/>
          <w:szCs w:val="24"/>
        </w:rPr>
      </w:pPr>
    </w:p>
    <w:p w14:paraId="65CFCCAF" w14:textId="77777777" w:rsidR="00116F3D" w:rsidRPr="00326CC1" w:rsidRDefault="00116F3D" w:rsidP="00116F3D">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Съдът е комуникирал жалба с оплаквания по чл. 5, § 1 (а) и (</w:t>
      </w:r>
      <w:r w:rsidRPr="00326CC1">
        <w:rPr>
          <w:rFonts w:ascii="Times New Roman" w:hAnsi="Times New Roman" w:cs="Times New Roman"/>
          <w:sz w:val="24"/>
          <w:szCs w:val="24"/>
          <w:lang w:val="fr-FR"/>
        </w:rPr>
        <w:t>d</w:t>
      </w:r>
      <w:r w:rsidRPr="00326CC1">
        <w:rPr>
          <w:rFonts w:ascii="Times New Roman" w:hAnsi="Times New Roman" w:cs="Times New Roman"/>
          <w:sz w:val="24"/>
          <w:szCs w:val="24"/>
        </w:rPr>
        <w:t xml:space="preserve">), § 4 и чл. 8 във връзка с настаняването на жалбоподателката във възпитателно училище-интернат. </w:t>
      </w:r>
      <w:hyperlink r:id="rId633" w:history="1">
        <w:r w:rsidR="00276112" w:rsidRPr="00326CC1">
          <w:rPr>
            <w:rStyle w:val="Hyperlink"/>
            <w:rFonts w:ascii="Times New Roman" w:hAnsi="Times New Roman" w:cs="Times New Roman"/>
            <w:iCs/>
            <w:sz w:val="24"/>
            <w:szCs w:val="24"/>
          </w:rPr>
          <w:t>Бюлетин № 34</w:t>
        </w:r>
      </w:hyperlink>
    </w:p>
    <w:p w14:paraId="6FEC48E3" w14:textId="77777777" w:rsidR="00116F3D" w:rsidRPr="00326CC1" w:rsidRDefault="00D1652E" w:rsidP="00116F3D">
      <w:pPr>
        <w:pBdr>
          <w:bottom w:val="single" w:sz="4" w:space="1" w:color="auto"/>
        </w:pBdr>
        <w:spacing w:after="0" w:line="240" w:lineRule="auto"/>
        <w:contextualSpacing/>
        <w:jc w:val="both"/>
        <w:rPr>
          <w:rFonts w:ascii="Times New Roman" w:hAnsi="Times New Roman" w:cs="Times New Roman"/>
          <w:i/>
          <w:sz w:val="24"/>
          <w:szCs w:val="24"/>
        </w:rPr>
      </w:pPr>
      <w:hyperlink r:id="rId634" w:history="1">
        <w:r w:rsidR="00116F3D" w:rsidRPr="00326CC1">
          <w:rPr>
            <w:rStyle w:val="Hyperlink"/>
            <w:rFonts w:ascii="Times New Roman" w:hAnsi="Times New Roman" w:cs="Times New Roman"/>
            <w:i/>
            <w:sz w:val="24"/>
            <w:szCs w:val="24"/>
          </w:rPr>
          <w:t>D.L. v. Bulgaria (no. 7472/14)</w:t>
        </w:r>
      </w:hyperlink>
    </w:p>
    <w:p w14:paraId="56B51B35" w14:textId="77777777" w:rsidR="00116F3D" w:rsidRPr="00326CC1" w:rsidRDefault="00116F3D" w:rsidP="00116F3D">
      <w:pPr>
        <w:spacing w:after="0" w:line="240" w:lineRule="auto"/>
        <w:contextualSpacing/>
        <w:jc w:val="both"/>
        <w:rPr>
          <w:rFonts w:ascii="Times New Roman" w:hAnsi="Times New Roman" w:cs="Times New Roman"/>
          <w:sz w:val="24"/>
          <w:szCs w:val="24"/>
        </w:rPr>
      </w:pPr>
    </w:p>
    <w:p w14:paraId="7CE1AC13" w14:textId="77777777" w:rsidR="00426007" w:rsidRPr="00426007" w:rsidRDefault="00426007" w:rsidP="00426007">
      <w:pPr>
        <w:spacing w:line="240" w:lineRule="auto"/>
        <w:contextualSpacing/>
        <w:jc w:val="both"/>
        <w:rPr>
          <w:rFonts w:ascii="Times New Roman" w:hAnsi="Times New Roman" w:cs="Times New Roman"/>
          <w:sz w:val="24"/>
          <w:szCs w:val="24"/>
        </w:rPr>
      </w:pPr>
      <w:r w:rsidRPr="00426007">
        <w:rPr>
          <w:rFonts w:ascii="Times New Roman" w:hAnsi="Times New Roman" w:cs="Times New Roman"/>
          <w:sz w:val="24"/>
          <w:szCs w:val="24"/>
        </w:rPr>
        <w:t>Тенденцията в международното право към възприемане на мерки, алтернативни на административното задържане на мигранти, обхваща не само децата, но и техните родители. Най-добрият интерес на детето не се ограничава до неразделяне на семейството. Властите трябва да предприемат всички необходими действия за ограничаване на задържането на семейства с деца, доколкото е възможно.</w:t>
      </w:r>
      <w:r>
        <w:rPr>
          <w:rFonts w:ascii="Times New Roman" w:hAnsi="Times New Roman" w:cs="Times New Roman"/>
          <w:sz w:val="24"/>
          <w:szCs w:val="24"/>
        </w:rPr>
        <w:t xml:space="preserve"> </w:t>
      </w:r>
      <w:hyperlink r:id="rId635" w:history="1">
        <w:r w:rsidRPr="00426007">
          <w:rPr>
            <w:rStyle w:val="Hyperlink"/>
            <w:rFonts w:ascii="Times New Roman" w:hAnsi="Times New Roman" w:cs="Times New Roman"/>
            <w:sz w:val="24"/>
            <w:szCs w:val="24"/>
          </w:rPr>
          <w:t>Бюлетин № 42</w:t>
        </w:r>
      </w:hyperlink>
    </w:p>
    <w:p w14:paraId="78933D59" w14:textId="77777777" w:rsidR="00426007" w:rsidRPr="00426007" w:rsidRDefault="00D1652E" w:rsidP="00426007">
      <w:pPr>
        <w:spacing w:line="240" w:lineRule="auto"/>
        <w:contextualSpacing/>
        <w:jc w:val="both"/>
        <w:rPr>
          <w:rStyle w:val="Hyperlink"/>
          <w:rFonts w:ascii="Times New Roman" w:hAnsi="Times New Roman" w:cs="Times New Roman"/>
          <w:i/>
          <w:sz w:val="24"/>
          <w:szCs w:val="24"/>
        </w:rPr>
      </w:pPr>
      <w:hyperlink r:id="rId636" w:history="1">
        <w:r w:rsidR="00426007" w:rsidRPr="00426007">
          <w:rPr>
            <w:rStyle w:val="Hyperlink"/>
            <w:rFonts w:ascii="Times New Roman" w:hAnsi="Times New Roman" w:cs="Times New Roman"/>
            <w:i/>
            <w:sz w:val="24"/>
            <w:szCs w:val="24"/>
          </w:rPr>
          <w:t xml:space="preserve">G.B. </w:t>
        </w:r>
        <w:r w:rsidR="00426007" w:rsidRPr="00426007">
          <w:rPr>
            <w:rStyle w:val="Hyperlink"/>
            <w:rFonts w:ascii="Times New Roman" w:hAnsi="Times New Roman" w:cs="Times New Roman"/>
            <w:i/>
            <w:sz w:val="24"/>
            <w:szCs w:val="24"/>
            <w:lang w:val="en-GB"/>
          </w:rPr>
          <w:t>and Others</w:t>
        </w:r>
        <w:r w:rsidR="00426007" w:rsidRPr="00426007">
          <w:rPr>
            <w:rStyle w:val="Hyperlink"/>
            <w:rFonts w:ascii="Times New Roman" w:hAnsi="Times New Roman" w:cs="Times New Roman"/>
            <w:i/>
            <w:sz w:val="24"/>
            <w:szCs w:val="24"/>
          </w:rPr>
          <w:t xml:space="preserve"> v. </w:t>
        </w:r>
        <w:r w:rsidR="00426007" w:rsidRPr="00426007">
          <w:rPr>
            <w:rStyle w:val="Hyperlink"/>
            <w:rFonts w:ascii="Times New Roman" w:hAnsi="Times New Roman" w:cs="Times New Roman"/>
            <w:i/>
            <w:sz w:val="24"/>
            <w:szCs w:val="24"/>
            <w:lang w:val="en-GB"/>
          </w:rPr>
          <w:t xml:space="preserve">Turkey </w:t>
        </w:r>
        <w:r w:rsidR="00426007" w:rsidRPr="00426007">
          <w:rPr>
            <w:rStyle w:val="Hyperlink"/>
            <w:rFonts w:ascii="Times New Roman" w:hAnsi="Times New Roman" w:cs="Times New Roman"/>
            <w:i/>
            <w:sz w:val="24"/>
            <w:szCs w:val="24"/>
          </w:rPr>
          <w:t>(no. 4633/15)</w:t>
        </w:r>
      </w:hyperlink>
    </w:p>
    <w:p w14:paraId="43A587A0" w14:textId="77777777" w:rsidR="00116F3D" w:rsidRPr="00326CC1" w:rsidRDefault="00116F3D" w:rsidP="00D44B3F">
      <w:pPr>
        <w:tabs>
          <w:tab w:val="left" w:pos="993"/>
        </w:tabs>
        <w:jc w:val="both"/>
        <w:rPr>
          <w:rFonts w:ascii="Times New Roman" w:hAnsi="Times New Roman" w:cs="Times New Roman"/>
          <w:sz w:val="24"/>
          <w:szCs w:val="24"/>
        </w:rPr>
      </w:pPr>
    </w:p>
    <w:p w14:paraId="4050EE8D" w14:textId="77777777" w:rsidR="00AF2647" w:rsidRPr="00326CC1" w:rsidRDefault="00550683" w:rsidP="00550683">
      <w:pPr>
        <w:pStyle w:val="Heading2"/>
        <w:ind w:firstLine="360"/>
        <w:rPr>
          <w:rFonts w:ascii="Times New Roman" w:hAnsi="Times New Roman"/>
        </w:rPr>
      </w:pPr>
      <w:r w:rsidRPr="00326CC1">
        <w:rPr>
          <w:rFonts w:ascii="Times New Roman" w:hAnsi="Times New Roman"/>
        </w:rPr>
        <w:t xml:space="preserve">3. </w:t>
      </w:r>
      <w:r w:rsidR="00AF2647" w:rsidRPr="00326CC1">
        <w:rPr>
          <w:rFonts w:ascii="Times New Roman" w:hAnsi="Times New Roman"/>
        </w:rPr>
        <w:t>Лишаване от свобода на хора с психи</w:t>
      </w:r>
      <w:r w:rsidR="00E07FF8" w:rsidRPr="00326CC1">
        <w:rPr>
          <w:rFonts w:ascii="Times New Roman" w:hAnsi="Times New Roman"/>
        </w:rPr>
        <w:t>чни разстройства</w:t>
      </w:r>
      <w:r w:rsidR="00AF2647" w:rsidRPr="00326CC1">
        <w:rPr>
          <w:rFonts w:ascii="Times New Roman" w:hAnsi="Times New Roman"/>
        </w:rPr>
        <w:t xml:space="preserve"> </w:t>
      </w:r>
    </w:p>
    <w:p w14:paraId="7BDC6080" w14:textId="77777777" w:rsidR="00A018DC" w:rsidRPr="00326CC1" w:rsidRDefault="00A018DC" w:rsidP="00A018DC">
      <w:pPr>
        <w:pStyle w:val="ju-005fpara-002cleft-002cfirst-0020line-003a-0020-00200-0020cm"/>
        <w:spacing w:before="0" w:after="0"/>
        <w:jc w:val="both"/>
        <w:rPr>
          <w:rStyle w:val="normal--char"/>
          <w:i/>
          <w:lang w:val="bg-BG"/>
        </w:rPr>
      </w:pPr>
      <w:r w:rsidRPr="00326CC1">
        <w:t>Задължително психиатрично лечение е в нарушение на правото на свобода и сигурност по чл. 5 по Конвенцията, тъй като прокуратурата е наредила хоспитализиране въпреки решение на съда за амбулаторно лечение.</w:t>
      </w:r>
      <w:r w:rsidRPr="00326CC1">
        <w:rPr>
          <w:lang w:val="bg-BG"/>
        </w:rPr>
        <w:t xml:space="preserve"> </w:t>
      </w:r>
      <w:hyperlink r:id="rId637" w:history="1">
        <w:r w:rsidRPr="00326CC1">
          <w:rPr>
            <w:rStyle w:val="Hyperlink"/>
            <w:lang w:val="bg-BG"/>
          </w:rPr>
          <w:t>Бюлетин № 1</w:t>
        </w:r>
      </w:hyperlink>
    </w:p>
    <w:p w14:paraId="506F0111" w14:textId="77777777" w:rsidR="00A018DC" w:rsidRPr="00326CC1" w:rsidRDefault="00D1652E" w:rsidP="00A018DC">
      <w:pPr>
        <w:pStyle w:val="Normal1"/>
        <w:spacing w:before="0" w:after="0"/>
        <w:jc w:val="both"/>
        <w:rPr>
          <w:i/>
          <w:lang w:val="bg-BG"/>
        </w:rPr>
      </w:pPr>
      <w:hyperlink r:id="rId638" w:history="1">
        <w:r w:rsidR="00A018DC" w:rsidRPr="00326CC1">
          <w:rPr>
            <w:rStyle w:val="Hyperlink"/>
            <w:i/>
            <w:lang w:val="en-US"/>
          </w:rPr>
          <w:t>Shopov</w:t>
        </w:r>
        <w:r w:rsidR="00A018DC" w:rsidRPr="00326CC1">
          <w:rPr>
            <w:rStyle w:val="Hyperlink"/>
            <w:i/>
          </w:rPr>
          <w:t xml:space="preserve"> v. Bulgaria</w:t>
        </w:r>
        <w:r w:rsidR="00A018DC" w:rsidRPr="00326CC1">
          <w:rPr>
            <w:rStyle w:val="Hyperlink"/>
            <w:b/>
            <w:i/>
          </w:rPr>
          <w:t xml:space="preserve"> </w:t>
        </w:r>
        <w:r w:rsidR="00A018DC" w:rsidRPr="00326CC1">
          <w:rPr>
            <w:rStyle w:val="Hyperlink"/>
            <w:i/>
          </w:rPr>
          <w:t xml:space="preserve">(no. </w:t>
        </w:r>
        <w:r w:rsidR="00A018DC" w:rsidRPr="00326CC1">
          <w:rPr>
            <w:rStyle w:val="Hyperlink"/>
            <w:i/>
            <w:lang w:val="bg-BG"/>
          </w:rPr>
          <w:t>11373/04</w:t>
        </w:r>
        <w:r w:rsidR="00A018DC" w:rsidRPr="00326CC1">
          <w:rPr>
            <w:rStyle w:val="Hyperlink"/>
            <w:i/>
          </w:rPr>
          <w:t>)</w:t>
        </w:r>
      </w:hyperlink>
    </w:p>
    <w:p w14:paraId="4D88B8AD" w14:textId="77777777" w:rsidR="00A018DC" w:rsidRPr="00326CC1" w:rsidRDefault="00A018DC" w:rsidP="00A018DC">
      <w:pPr>
        <w:pStyle w:val="Normal1"/>
        <w:pBdr>
          <w:top w:val="single" w:sz="4" w:space="1" w:color="auto"/>
        </w:pBdr>
        <w:spacing w:before="0" w:after="0"/>
        <w:jc w:val="both"/>
        <w:rPr>
          <w:lang w:val="bg-BG"/>
        </w:rPr>
      </w:pPr>
    </w:p>
    <w:p w14:paraId="112193FA" w14:textId="77777777" w:rsidR="007E12BA" w:rsidRPr="00326CC1" w:rsidRDefault="007E12BA" w:rsidP="00A018DC">
      <w:pPr>
        <w:pStyle w:val="Normal1"/>
        <w:pBdr>
          <w:top w:val="single" w:sz="4" w:space="1" w:color="auto"/>
        </w:pBdr>
        <w:spacing w:before="0" w:after="0"/>
        <w:jc w:val="both"/>
        <w:rPr>
          <w:rStyle w:val="normal--char"/>
          <w:color w:val="000000"/>
          <w:lang w:val="bg-BG"/>
        </w:rPr>
      </w:pPr>
      <w:r w:rsidRPr="00326CC1">
        <w:rPr>
          <w:lang w:val="bg-BG"/>
        </w:rPr>
        <w:t xml:space="preserve">Задържането на жалбоподателя на основание чл. 185 от действалия към 1999 г. НПК и настаняването му в психиатрично заведение, за да се установи необходимостта от принудително медицинско лечение, е в нарушение на чл. 5, § 1(e) от Конвенцията (законосъобразно задържане на душевноболно лице). </w:t>
      </w:r>
      <w:r w:rsidR="005D7F6A" w:rsidRPr="00326CC1">
        <w:rPr>
          <w:rStyle w:val="longtext"/>
        </w:rPr>
        <w:t>Съдът също намира нарушени</w:t>
      </w:r>
      <w:r w:rsidR="005D7F6A" w:rsidRPr="00326CC1">
        <w:rPr>
          <w:rStyle w:val="longtext"/>
          <w:lang w:val="bg-BG"/>
        </w:rPr>
        <w:t>я</w:t>
      </w:r>
      <w:r w:rsidR="005D7F6A" w:rsidRPr="00326CC1">
        <w:rPr>
          <w:rStyle w:val="longtext"/>
        </w:rPr>
        <w:t xml:space="preserve"> по чл. 5, § 4 (съдебен контрол върху законността на лишаването от свобода), като констатира, че първоначалното решение за настаняване в психиатрично заведение е взето от прокурор и може да се обжалва само пред горестоящия прокурор, които не са независими</w:t>
      </w:r>
      <w:r w:rsidR="005D7F6A" w:rsidRPr="00326CC1">
        <w:rPr>
          <w:rStyle w:val="longtext"/>
          <w:lang w:val="bg-BG"/>
        </w:rPr>
        <w:t xml:space="preserve"> и </w:t>
      </w:r>
      <w:r w:rsidR="005D7F6A" w:rsidRPr="00326CC1">
        <w:rPr>
          <w:rStyle w:val="longtext"/>
        </w:rPr>
        <w:t>по чл. 5, § 5 от Конвенцията за липса на вътрешно средство за упражняване на правото на обезщетение при незаконно лишаване от свобода, преценява</w:t>
      </w:r>
      <w:r w:rsidR="005D7F6A" w:rsidRPr="00326CC1">
        <w:rPr>
          <w:rStyle w:val="longtext"/>
          <w:lang w:val="bg-BG"/>
        </w:rPr>
        <w:t>йки</w:t>
      </w:r>
      <w:r w:rsidR="005D7F6A" w:rsidRPr="00326CC1">
        <w:rPr>
          <w:rStyle w:val="longtext"/>
        </w:rPr>
        <w:t xml:space="preserve">, че Законът за отговорността на държавата и общините за вреди не съставлява такова средство, тъй като неговият чл. 2, т. 1 изисква актовете, породили вреди, да са били „отменени поради липса на законно основание”. </w:t>
      </w:r>
      <w:hyperlink r:id="rId639" w:history="1">
        <w:r w:rsidRPr="00326CC1">
          <w:rPr>
            <w:rStyle w:val="Hyperlink"/>
          </w:rPr>
          <w:t xml:space="preserve">Бюлетин № </w:t>
        </w:r>
        <w:r w:rsidRPr="00326CC1">
          <w:rPr>
            <w:rStyle w:val="Hyperlink"/>
            <w:lang w:val="bg-BG"/>
          </w:rPr>
          <w:t>4</w:t>
        </w:r>
      </w:hyperlink>
    </w:p>
    <w:p w14:paraId="50368A1A" w14:textId="77777777" w:rsidR="005237CC" w:rsidRPr="00326CC1" w:rsidRDefault="00D1652E" w:rsidP="005237CC">
      <w:pPr>
        <w:pStyle w:val="Default"/>
        <w:pBdr>
          <w:bottom w:val="single" w:sz="4" w:space="1" w:color="auto"/>
        </w:pBdr>
        <w:jc w:val="both"/>
        <w:rPr>
          <w:rFonts w:ascii="Times New Roman" w:hAnsi="Times New Roman" w:cs="Times New Roman"/>
          <w:i/>
        </w:rPr>
      </w:pPr>
      <w:hyperlink r:id="rId640" w:history="1">
        <w:r w:rsidR="007E12BA" w:rsidRPr="00326CC1">
          <w:rPr>
            <w:rStyle w:val="Hyperlink"/>
            <w:rFonts w:ascii="Times New Roman" w:hAnsi="Times New Roman" w:cs="Times New Roman"/>
            <w:i/>
          </w:rPr>
          <w:t>Stoychev v. Bulgaria (no. 29381/04)</w:t>
        </w:r>
      </w:hyperlink>
    </w:p>
    <w:p w14:paraId="575CEEB2" w14:textId="77777777" w:rsidR="005237CC" w:rsidRPr="00326CC1" w:rsidRDefault="005237CC" w:rsidP="005237CC">
      <w:pPr>
        <w:pStyle w:val="NoSpacing"/>
        <w:rPr>
          <w:rFonts w:ascii="Times New Roman" w:hAnsi="Times New Roman" w:cs="Times New Roman"/>
          <w:sz w:val="24"/>
          <w:szCs w:val="24"/>
          <w:lang w:val="bg-BG"/>
        </w:rPr>
      </w:pPr>
    </w:p>
    <w:p w14:paraId="233E080B" w14:textId="77777777" w:rsidR="005237CC" w:rsidRPr="00326CC1" w:rsidRDefault="005237CC" w:rsidP="005237C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Закъснение от повече от шест месеца между постановяването на решението за превеждане на жалбоподателя от затвора, където е излежал наказание лишаване от свобода, в клиника за душевноболни е в нарушен</w:t>
      </w:r>
      <w:r w:rsidR="00DF6774" w:rsidRPr="00326CC1">
        <w:rPr>
          <w:rFonts w:ascii="Times New Roman" w:hAnsi="Times New Roman" w:cs="Times New Roman"/>
          <w:sz w:val="24"/>
          <w:szCs w:val="24"/>
          <w:lang w:val="bg-BG"/>
        </w:rPr>
        <w:t>ие на чл. 5, § 1 от Конвенцията</w:t>
      </w:r>
      <w:r w:rsidRPr="00326CC1">
        <w:rPr>
          <w:rFonts w:ascii="Times New Roman" w:hAnsi="Times New Roman" w:cs="Times New Roman"/>
          <w:sz w:val="24"/>
          <w:szCs w:val="24"/>
          <w:lang w:val="bg-BG"/>
        </w:rPr>
        <w:t xml:space="preserve">. </w:t>
      </w:r>
      <w:hyperlink r:id="rId641" w:history="1">
        <w:r w:rsidRPr="00326CC1">
          <w:rPr>
            <w:rStyle w:val="Hyperlink"/>
            <w:rFonts w:ascii="Times New Roman" w:hAnsi="Times New Roman" w:cs="Times New Roman"/>
            <w:sz w:val="24"/>
            <w:szCs w:val="24"/>
            <w:lang w:val="bg-BG"/>
          </w:rPr>
          <w:t>Бюлетин № 8</w:t>
        </w:r>
      </w:hyperlink>
    </w:p>
    <w:p w14:paraId="1DC75E9F" w14:textId="77777777" w:rsidR="005237CC" w:rsidRPr="00326CC1" w:rsidRDefault="00D1652E" w:rsidP="005237CC">
      <w:pPr>
        <w:pBdr>
          <w:bottom w:val="single" w:sz="4" w:space="1" w:color="auto"/>
        </w:pBdr>
        <w:spacing w:after="0" w:line="240" w:lineRule="auto"/>
        <w:jc w:val="both"/>
        <w:rPr>
          <w:rStyle w:val="normal--char"/>
          <w:rFonts w:ascii="Times New Roman" w:hAnsi="Times New Roman" w:cs="Times New Roman"/>
          <w:b/>
          <w:i/>
          <w:sz w:val="24"/>
        </w:rPr>
      </w:pPr>
      <w:hyperlink r:id="rId642" w:history="1">
        <w:r w:rsidR="005237CC" w:rsidRPr="00326CC1">
          <w:rPr>
            <w:rStyle w:val="Hyperlink"/>
            <w:rFonts w:ascii="Times New Roman" w:hAnsi="Times New Roman" w:cs="Times New Roman"/>
            <w:i/>
            <w:sz w:val="24"/>
          </w:rPr>
          <w:t>Nelissen v. The Netherlands (no. 6051/07)</w:t>
        </w:r>
      </w:hyperlink>
    </w:p>
    <w:p w14:paraId="0485BE53" w14:textId="77777777" w:rsidR="00AF4FB8" w:rsidRPr="00326CC1" w:rsidRDefault="00AF4FB8" w:rsidP="005237CC">
      <w:pPr>
        <w:pStyle w:val="NoSpacing"/>
        <w:jc w:val="both"/>
        <w:rPr>
          <w:rStyle w:val="normal--char"/>
          <w:rFonts w:ascii="Times New Roman" w:hAnsi="Times New Roman" w:cs="Times New Roman"/>
          <w:color w:val="000000"/>
          <w:sz w:val="24"/>
          <w:szCs w:val="24"/>
          <w:lang w:val="bg-BG"/>
        </w:rPr>
      </w:pPr>
    </w:p>
    <w:p w14:paraId="19E33159" w14:textId="77777777" w:rsidR="005237CC" w:rsidRPr="00326CC1" w:rsidRDefault="00AF4FB8" w:rsidP="005237C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Изпълнението на влязла в сила присъда лишаване от свобода спрямо психичноболни лица в психиатричното отделение на затвора е в нарушение на чл. 5, § 1 от Конвенцията, тъй като лишаването от свобода на психичноболни лица е законно по смисъла на Конвенцията само ако се изпълнява в болница, клиника или друга подходяща институция. </w:t>
      </w:r>
      <w:hyperlink r:id="rId643" w:history="1">
        <w:r w:rsidRPr="00326CC1">
          <w:rPr>
            <w:rStyle w:val="Hyperlink"/>
            <w:rFonts w:ascii="Times New Roman" w:hAnsi="Times New Roman" w:cs="Times New Roman"/>
            <w:sz w:val="24"/>
            <w:szCs w:val="24"/>
            <w:lang w:val="bg-BG"/>
          </w:rPr>
          <w:t>Бюлетин № 10</w:t>
        </w:r>
      </w:hyperlink>
    </w:p>
    <w:p w14:paraId="3BE8E9D7" w14:textId="77777777" w:rsidR="00AF4FB8" w:rsidRPr="00326CC1" w:rsidRDefault="00D1652E" w:rsidP="00AF4FB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44" w:history="1">
        <w:r w:rsidR="00AF4FB8" w:rsidRPr="00326CC1">
          <w:rPr>
            <w:rStyle w:val="Hyperlink"/>
            <w:rFonts w:ascii="Times New Roman" w:hAnsi="Times New Roman" w:cs="Times New Roman"/>
            <w:i/>
            <w:sz w:val="24"/>
          </w:rPr>
          <w:t>Hadzic v. Bosnia and Herzegovina (nos.39446/06; 33849/08)</w:t>
        </w:r>
      </w:hyperlink>
    </w:p>
    <w:p w14:paraId="715FB405" w14:textId="77777777" w:rsidR="00AE0B96" w:rsidRPr="00326CC1" w:rsidRDefault="00AE0B96" w:rsidP="005237CC">
      <w:pPr>
        <w:pStyle w:val="NoSpacing"/>
        <w:rPr>
          <w:rStyle w:val="normal--char"/>
          <w:rFonts w:ascii="Times New Roman" w:hAnsi="Times New Roman" w:cs="Times New Roman"/>
          <w:color w:val="000000"/>
          <w:sz w:val="24"/>
          <w:szCs w:val="24"/>
          <w:lang w:val="bg-BG"/>
        </w:rPr>
      </w:pPr>
    </w:p>
    <w:p w14:paraId="5417A42E" w14:textId="77777777" w:rsidR="000030F5" w:rsidRPr="00326CC1" w:rsidRDefault="000030F5" w:rsidP="000030F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lastRenderedPageBreak/>
        <w:t xml:space="preserve">Принудителното настаняване на жалбоподателя в психиатрична клиника и лечението му в продължение на 41 дни не е било нито медицински обосновано, нито законно. </w:t>
      </w:r>
      <w:hyperlink r:id="rId645" w:history="1">
        <w:r w:rsidRPr="00326CC1">
          <w:rPr>
            <w:rStyle w:val="Hyperlink"/>
            <w:rFonts w:ascii="Times New Roman" w:hAnsi="Times New Roman" w:cs="Times New Roman"/>
            <w:sz w:val="24"/>
            <w:szCs w:val="24"/>
          </w:rPr>
          <w:t>Бюлетин № 13</w:t>
        </w:r>
      </w:hyperlink>
    </w:p>
    <w:p w14:paraId="2A026DFA" w14:textId="77777777" w:rsidR="000030F5" w:rsidRPr="00326CC1" w:rsidRDefault="000030F5" w:rsidP="000030F5">
      <w:pPr>
        <w:pStyle w:val="NoSpacing"/>
        <w:pBdr>
          <w:bottom w:val="single" w:sz="4" w:space="1" w:color="auto"/>
        </w:pBdr>
        <w:rPr>
          <w:rFonts w:ascii="Times New Roman" w:hAnsi="Times New Roman" w:cs="Times New Roman"/>
          <w:i/>
          <w:sz w:val="24"/>
          <w:szCs w:val="24"/>
          <w:lang w:val="bg-BG"/>
        </w:rPr>
      </w:pPr>
      <w:hyperlink r:id="rId646" w:history="1">
        <w:r w:rsidRPr="00326CC1">
          <w:rPr>
            <w:rStyle w:val="Hyperlink"/>
            <w:rFonts w:ascii="Times New Roman" w:hAnsi="Times New Roman" w:cs="Times New Roman"/>
            <w:i/>
            <w:sz w:val="24"/>
            <w:szCs w:val="24"/>
          </w:rPr>
          <w:t>Gorobet v. Moldova</w:t>
        </w:r>
      </w:hyperlink>
      <w:r w:rsidRPr="00326CC1">
        <w:rPr>
          <w:rFonts w:ascii="Times New Roman" w:hAnsi="Times New Roman" w:cs="Times New Roman"/>
          <w:i/>
          <w:sz w:val="24"/>
          <w:szCs w:val="24"/>
        </w:rPr>
        <w:t xml:space="preserve"> (no.30951/10)</w:t>
      </w:r>
    </w:p>
    <w:p w14:paraId="3A41CD90" w14:textId="77777777" w:rsidR="000030F5" w:rsidRDefault="000030F5" w:rsidP="00253505">
      <w:pPr>
        <w:pStyle w:val="NoSpacing"/>
        <w:jc w:val="both"/>
        <w:rPr>
          <w:rStyle w:val="normal--char"/>
          <w:rFonts w:ascii="Times New Roman" w:hAnsi="Times New Roman" w:cs="Times New Roman"/>
          <w:color w:val="000000"/>
          <w:sz w:val="24"/>
          <w:szCs w:val="24"/>
          <w:lang w:val="bg-BG"/>
        </w:rPr>
      </w:pPr>
    </w:p>
    <w:p w14:paraId="7F8A18A0" w14:textId="77777777" w:rsidR="005237CC" w:rsidRPr="00326CC1" w:rsidRDefault="00AE0B96" w:rsidP="0025350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Задържането на лица с ментални проблеми е законно</w:t>
      </w:r>
      <w:r w:rsidR="00253505" w:rsidRPr="00326CC1">
        <w:rPr>
          <w:rStyle w:val="normal--char"/>
          <w:rFonts w:ascii="Times New Roman" w:hAnsi="Times New Roman" w:cs="Times New Roman"/>
          <w:color w:val="000000"/>
          <w:sz w:val="24"/>
          <w:szCs w:val="24"/>
          <w:lang w:val="bg-BG"/>
        </w:rPr>
        <w:t>,</w:t>
      </w:r>
      <w:r w:rsidRPr="00326CC1">
        <w:rPr>
          <w:rStyle w:val="normal--char"/>
          <w:rFonts w:ascii="Times New Roman" w:hAnsi="Times New Roman" w:cs="Times New Roman"/>
          <w:color w:val="000000"/>
          <w:sz w:val="24"/>
          <w:szCs w:val="24"/>
          <w:lang w:val="bg-BG"/>
        </w:rPr>
        <w:t xml:space="preserve"> само ако се осъществява в клиника или друга подходяща институция, какъвто не е бил случая с жалбоподателя, задържан в килия в общите затворнически помещения.</w:t>
      </w:r>
      <w:r w:rsidRPr="00326CC1">
        <w:rPr>
          <w:rStyle w:val="WW8Num4z0"/>
          <w:rFonts w:ascii="Times New Roman" w:hAnsi="Times New Roman" w:cs="Times New Roman"/>
          <w:color w:val="000000"/>
          <w:sz w:val="24"/>
          <w:szCs w:val="24"/>
          <w:lang w:val="bg-BG"/>
        </w:rPr>
        <w:t xml:space="preserve"> </w:t>
      </w:r>
      <w:hyperlink r:id="rId647" w:history="1">
        <w:r w:rsidRPr="00326CC1">
          <w:rPr>
            <w:rStyle w:val="Hyperlink"/>
            <w:rFonts w:ascii="Times New Roman" w:hAnsi="Times New Roman" w:cs="Times New Roman"/>
            <w:sz w:val="24"/>
            <w:szCs w:val="24"/>
          </w:rPr>
          <w:t>Бюлетин № 15</w:t>
        </w:r>
      </w:hyperlink>
    </w:p>
    <w:p w14:paraId="6FDFB938" w14:textId="77777777" w:rsidR="00AE0B96" w:rsidRPr="00326CC1" w:rsidRDefault="00D1652E" w:rsidP="00AE0B96">
      <w:pPr>
        <w:pStyle w:val="NoSpacing"/>
        <w:pBdr>
          <w:bottom w:val="single" w:sz="4" w:space="1" w:color="auto"/>
        </w:pBdr>
        <w:rPr>
          <w:rStyle w:val="normal--char"/>
          <w:rFonts w:ascii="Times New Roman" w:hAnsi="Times New Roman" w:cs="Times New Roman"/>
          <w:color w:val="000000"/>
          <w:sz w:val="24"/>
          <w:szCs w:val="24"/>
          <w:lang w:val="bg-BG"/>
        </w:rPr>
      </w:pPr>
      <w:hyperlink r:id="rId648" w:history="1">
        <w:r w:rsidR="00AE0B96" w:rsidRPr="00326CC1">
          <w:rPr>
            <w:rStyle w:val="Hyperlink"/>
            <w:rFonts w:ascii="Times New Roman" w:hAnsi="Times New Roman" w:cs="Times New Roman"/>
            <w:i/>
            <w:sz w:val="24"/>
            <w:szCs w:val="24"/>
          </w:rPr>
          <w:t>De</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Donder</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and</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De</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Clippel</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v</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Belgium</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no</w:t>
        </w:r>
        <w:r w:rsidR="00AE0B96" w:rsidRPr="00326CC1">
          <w:rPr>
            <w:rStyle w:val="Hyperlink"/>
            <w:rFonts w:ascii="Times New Roman" w:hAnsi="Times New Roman" w:cs="Times New Roman"/>
            <w:i/>
            <w:sz w:val="24"/>
            <w:szCs w:val="24"/>
            <w:lang w:val="bg-BG"/>
          </w:rPr>
          <w:t>. 8595/06)</w:t>
        </w:r>
      </w:hyperlink>
    </w:p>
    <w:p w14:paraId="74D1865D" w14:textId="77777777" w:rsidR="000B23D8" w:rsidRPr="00326CC1" w:rsidRDefault="000B23D8" w:rsidP="008F5BDA">
      <w:pPr>
        <w:pStyle w:val="NoSpacing"/>
        <w:jc w:val="both"/>
        <w:rPr>
          <w:rFonts w:ascii="Times New Roman" w:hAnsi="Times New Roman" w:cs="Times New Roman"/>
          <w:sz w:val="24"/>
          <w:szCs w:val="24"/>
          <w:lang w:val="bg-BG"/>
        </w:rPr>
      </w:pPr>
    </w:p>
    <w:p w14:paraId="251C82B7" w14:textId="77777777" w:rsidR="005237CC" w:rsidRPr="00326CC1" w:rsidRDefault="008F5BDA"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Настаняването на жалбоподателя в социален дом за хора с психични разстройства, без неговото съгласие, без възможност законността му да бъде оспорена и без право на обезщетение водят до нарушения на различни аспекти на правото на свобода и сигурност по чл. 5 на Конвенцията.</w:t>
      </w:r>
      <w:r w:rsidR="000B23D8" w:rsidRPr="00326CC1">
        <w:rPr>
          <w:rStyle w:val="normal--char"/>
          <w:rFonts w:ascii="Times New Roman" w:hAnsi="Times New Roman" w:cs="Times New Roman"/>
          <w:color w:val="000000"/>
          <w:sz w:val="24"/>
          <w:szCs w:val="24"/>
          <w:lang w:val="bg-BG"/>
        </w:rPr>
        <w:t xml:space="preserve"> </w:t>
      </w:r>
      <w:hyperlink r:id="rId649" w:history="1">
        <w:r w:rsidR="000B23D8" w:rsidRPr="00326CC1">
          <w:rPr>
            <w:rStyle w:val="Hyperlink"/>
            <w:rFonts w:ascii="Times New Roman" w:hAnsi="Times New Roman" w:cs="Times New Roman"/>
            <w:sz w:val="24"/>
            <w:szCs w:val="24"/>
          </w:rPr>
          <w:t>Бюлетин № 16</w:t>
        </w:r>
      </w:hyperlink>
    </w:p>
    <w:p w14:paraId="51CF73BB" w14:textId="77777777" w:rsidR="000B23D8" w:rsidRPr="00326CC1" w:rsidRDefault="00D1652E" w:rsidP="000B23D8">
      <w:pPr>
        <w:pBdr>
          <w:bottom w:val="single" w:sz="4" w:space="1" w:color="auto"/>
        </w:pBdr>
        <w:spacing w:after="0" w:line="240" w:lineRule="auto"/>
        <w:jc w:val="both"/>
        <w:rPr>
          <w:rFonts w:ascii="Times New Roman" w:hAnsi="Times New Roman" w:cs="Times New Roman"/>
          <w:i/>
          <w:iCs/>
          <w:sz w:val="24"/>
          <w:szCs w:val="24"/>
        </w:rPr>
      </w:pPr>
      <w:hyperlink r:id="rId650" w:history="1">
        <w:r w:rsidR="000B23D8" w:rsidRPr="00326CC1">
          <w:rPr>
            <w:rStyle w:val="Hyperlink"/>
            <w:rFonts w:ascii="Times New Roman" w:eastAsia="Times New Roman" w:hAnsi="Times New Roman" w:cs="Times New Roman"/>
            <w:bCs/>
            <w:i/>
            <w:sz w:val="24"/>
            <w:szCs w:val="24"/>
            <w:lang w:eastAsia="bg-BG"/>
          </w:rPr>
          <w:t>Stanev v. Bulgaria (no. 36760/06)</w:t>
        </w:r>
      </w:hyperlink>
      <w:r w:rsidR="000B23D8" w:rsidRPr="00326CC1">
        <w:rPr>
          <w:rFonts w:ascii="Times New Roman" w:eastAsia="Times New Roman" w:hAnsi="Times New Roman" w:cs="Times New Roman"/>
          <w:bCs/>
          <w:i/>
          <w:color w:val="000000"/>
          <w:sz w:val="24"/>
          <w:szCs w:val="24"/>
          <w:lang w:eastAsia="bg-BG"/>
        </w:rPr>
        <w:t xml:space="preserve"> - 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p>
    <w:p w14:paraId="1E97B131" w14:textId="77777777" w:rsidR="00E90AED" w:rsidRPr="00326CC1" w:rsidRDefault="00E90AED" w:rsidP="008F5BDA">
      <w:pPr>
        <w:pStyle w:val="NoSpacing"/>
        <w:jc w:val="both"/>
        <w:rPr>
          <w:rFonts w:ascii="Times New Roman" w:hAnsi="Times New Roman" w:cs="Times New Roman"/>
          <w:sz w:val="24"/>
          <w:szCs w:val="24"/>
          <w:lang w:val="bg-BG"/>
        </w:rPr>
      </w:pPr>
    </w:p>
    <w:p w14:paraId="3C7559A0" w14:textId="77777777" w:rsidR="000B23D8" w:rsidRPr="00326CC1" w:rsidRDefault="00E90AED"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Настаняването на жалбоподателката в социален дом за хора с психични разстройства е било „законно” по смисъла на чл. 5, § 1, но е налице нарушение на чл. 5, § 4, тъй като тя не е имала възможност самостоятелно да използва правно средство със съдебен характер, за да оспори продължаващото й задържане в дома, както и не е получила справедлив процес по чл. 6 от Конвенцията по отношение на искането й за промяна на нейния законен представител.</w:t>
      </w:r>
      <w:r w:rsidRPr="00326CC1">
        <w:rPr>
          <w:rStyle w:val="WW8Num4z0"/>
          <w:rFonts w:ascii="Times New Roman" w:hAnsi="Times New Roman" w:cs="Times New Roman"/>
          <w:color w:val="000000"/>
          <w:sz w:val="24"/>
          <w:szCs w:val="24"/>
          <w:lang w:val="bg-BG"/>
        </w:rPr>
        <w:t xml:space="preserve"> </w:t>
      </w:r>
      <w:hyperlink r:id="rId651" w:history="1">
        <w:r w:rsidRPr="00326CC1">
          <w:rPr>
            <w:rStyle w:val="Hyperlink"/>
            <w:rFonts w:ascii="Times New Roman" w:hAnsi="Times New Roman" w:cs="Times New Roman"/>
            <w:sz w:val="24"/>
            <w:szCs w:val="24"/>
          </w:rPr>
          <w:t>Бюлетин № 17</w:t>
        </w:r>
      </w:hyperlink>
    </w:p>
    <w:p w14:paraId="7CFC2B22" w14:textId="77777777" w:rsidR="00E90AED" w:rsidRPr="00326CC1" w:rsidRDefault="00D1652E" w:rsidP="00E90AED">
      <w:pPr>
        <w:pBdr>
          <w:bottom w:val="single" w:sz="4" w:space="1" w:color="auto"/>
        </w:pBdr>
        <w:spacing w:after="0" w:line="240" w:lineRule="auto"/>
        <w:jc w:val="both"/>
        <w:rPr>
          <w:rFonts w:ascii="Times New Roman" w:hAnsi="Times New Roman" w:cs="Times New Roman"/>
          <w:i/>
          <w:sz w:val="24"/>
          <w:szCs w:val="24"/>
        </w:rPr>
      </w:pPr>
      <w:hyperlink r:id="rId652" w:history="1">
        <w:r w:rsidR="00E90AED" w:rsidRPr="00326CC1">
          <w:rPr>
            <w:rStyle w:val="Hyperlink"/>
            <w:rFonts w:ascii="Times New Roman" w:hAnsi="Times New Roman" w:cs="Times New Roman"/>
            <w:i/>
            <w:sz w:val="24"/>
            <w:szCs w:val="24"/>
          </w:rPr>
          <w:t>D.D. v. Lithuania (no. 13469/06)</w:t>
        </w:r>
      </w:hyperlink>
    </w:p>
    <w:p w14:paraId="710FB9A6" w14:textId="77777777" w:rsidR="00E90AED" w:rsidRPr="00326CC1" w:rsidRDefault="00E90AED" w:rsidP="008F5BDA">
      <w:pPr>
        <w:pStyle w:val="NoSpacing"/>
        <w:jc w:val="both"/>
        <w:rPr>
          <w:rFonts w:ascii="Times New Roman" w:hAnsi="Times New Roman" w:cs="Times New Roman"/>
          <w:sz w:val="24"/>
          <w:szCs w:val="24"/>
          <w:lang w:val="bg-BG"/>
        </w:rPr>
      </w:pPr>
    </w:p>
    <w:p w14:paraId="035210B7" w14:textId="77777777" w:rsidR="000B23D8" w:rsidRPr="00326CC1" w:rsidRDefault="008A110C"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Продължаването на задържането и принудителното психиатрично лечение на жалбоподателката не са били придружени с достатъчно законови гаранции срещу произвол. </w:t>
      </w:r>
      <w:hyperlink r:id="rId653" w:history="1">
        <w:r w:rsidRPr="00326CC1">
          <w:rPr>
            <w:rStyle w:val="Hyperlink"/>
            <w:rFonts w:ascii="Times New Roman" w:hAnsi="Times New Roman" w:cs="Times New Roman"/>
            <w:sz w:val="24"/>
            <w:szCs w:val="24"/>
          </w:rPr>
          <w:t>Бюлетин № 22</w:t>
        </w:r>
      </w:hyperlink>
    </w:p>
    <w:p w14:paraId="7E57F63F" w14:textId="77777777" w:rsidR="008A110C" w:rsidRPr="00326CC1" w:rsidRDefault="00D1652E" w:rsidP="008A110C">
      <w:pPr>
        <w:pBdr>
          <w:bottom w:val="single" w:sz="4" w:space="1" w:color="auto"/>
        </w:pBdr>
        <w:spacing w:after="0" w:line="240" w:lineRule="auto"/>
        <w:jc w:val="both"/>
        <w:rPr>
          <w:rFonts w:ascii="Times New Roman" w:hAnsi="Times New Roman" w:cs="Times New Roman"/>
          <w:lang w:val="ru-RU"/>
        </w:rPr>
      </w:pPr>
      <w:hyperlink r:id="rId654" w:history="1">
        <w:r w:rsidR="008A110C" w:rsidRPr="00326CC1">
          <w:rPr>
            <w:rStyle w:val="Hyperlink"/>
            <w:rFonts w:ascii="Times New Roman" w:hAnsi="Times New Roman" w:cs="Times New Roman"/>
            <w:i/>
            <w:iCs/>
            <w:sz w:val="24"/>
            <w:szCs w:val="24"/>
          </w:rPr>
          <w:t>X v. Finland (</w:t>
        </w:r>
        <w:r w:rsidR="008A110C" w:rsidRPr="00326CC1">
          <w:rPr>
            <w:rStyle w:val="Hyperlink"/>
            <w:rFonts w:ascii="Times New Roman" w:hAnsi="Times New Roman" w:cs="Times New Roman"/>
            <w:i/>
            <w:iCs/>
            <w:sz w:val="24"/>
            <w:szCs w:val="24"/>
            <w:lang w:val="en-US"/>
          </w:rPr>
          <w:t>no</w:t>
        </w:r>
        <w:r w:rsidR="008A110C" w:rsidRPr="00326CC1">
          <w:rPr>
            <w:rStyle w:val="Hyperlink"/>
            <w:rFonts w:ascii="Times New Roman" w:hAnsi="Times New Roman" w:cs="Times New Roman"/>
            <w:i/>
            <w:iCs/>
            <w:sz w:val="24"/>
            <w:szCs w:val="24"/>
          </w:rPr>
          <w:t>.34806/04)</w:t>
        </w:r>
      </w:hyperlink>
    </w:p>
    <w:p w14:paraId="0F8ED0D1" w14:textId="77777777" w:rsidR="008A110C" w:rsidRPr="00326CC1" w:rsidRDefault="008A110C" w:rsidP="008F5BDA">
      <w:pPr>
        <w:pStyle w:val="NoSpacing"/>
        <w:jc w:val="both"/>
        <w:rPr>
          <w:rFonts w:ascii="Times New Roman" w:hAnsi="Times New Roman" w:cs="Times New Roman"/>
          <w:sz w:val="24"/>
          <w:szCs w:val="24"/>
          <w:lang w:val="bg-BG"/>
        </w:rPr>
      </w:pPr>
    </w:p>
    <w:p w14:paraId="74EDAB21" w14:textId="77777777" w:rsidR="008A110C" w:rsidRPr="00326CC1" w:rsidRDefault="008A110C"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Произволното задържане на известен украински опозиционен лидер, г-н Юрий Люценко, е в противоречие с изискванията на чл. 5, §§ 1, 2, 3 и 4. </w:t>
      </w:r>
      <w:hyperlink r:id="rId655" w:history="1">
        <w:r w:rsidRPr="00326CC1">
          <w:rPr>
            <w:rStyle w:val="Hyperlink"/>
            <w:rFonts w:ascii="Times New Roman" w:hAnsi="Times New Roman" w:cs="Times New Roman"/>
            <w:sz w:val="24"/>
            <w:szCs w:val="24"/>
          </w:rPr>
          <w:t>Бюлетин № 22</w:t>
        </w:r>
      </w:hyperlink>
    </w:p>
    <w:p w14:paraId="5CCAFC95" w14:textId="77777777" w:rsidR="008A110C" w:rsidRPr="00326CC1" w:rsidRDefault="00D1652E" w:rsidP="008A110C">
      <w:pPr>
        <w:pBdr>
          <w:bottom w:val="single" w:sz="4" w:space="1" w:color="auto"/>
        </w:pBdr>
        <w:spacing w:after="0" w:line="240" w:lineRule="auto"/>
        <w:jc w:val="both"/>
        <w:rPr>
          <w:rFonts w:ascii="Times New Roman" w:hAnsi="Times New Roman" w:cs="Times New Roman"/>
          <w:i/>
          <w:iCs/>
          <w:color w:val="000000"/>
          <w:sz w:val="24"/>
          <w:szCs w:val="24"/>
        </w:rPr>
      </w:pPr>
      <w:hyperlink r:id="rId656" w:history="1">
        <w:r w:rsidR="008A110C" w:rsidRPr="00326CC1">
          <w:rPr>
            <w:rStyle w:val="Hyperlink"/>
            <w:rFonts w:ascii="Times New Roman" w:hAnsi="Times New Roman" w:cs="Times New Roman"/>
            <w:i/>
            <w:iCs/>
            <w:sz w:val="24"/>
            <w:szCs w:val="24"/>
          </w:rPr>
          <w:t>Lutsenko v. Ukraine (</w:t>
        </w:r>
        <w:r w:rsidR="008A110C" w:rsidRPr="00326CC1">
          <w:rPr>
            <w:rStyle w:val="Hyperlink"/>
            <w:rFonts w:ascii="Times New Roman" w:hAnsi="Times New Roman" w:cs="Times New Roman"/>
            <w:i/>
            <w:iCs/>
            <w:sz w:val="24"/>
            <w:szCs w:val="24"/>
            <w:lang w:val="en-US"/>
          </w:rPr>
          <w:t>no</w:t>
        </w:r>
        <w:r w:rsidR="008A110C" w:rsidRPr="00326CC1">
          <w:rPr>
            <w:rStyle w:val="Hyperlink"/>
            <w:rFonts w:ascii="Times New Roman" w:hAnsi="Times New Roman" w:cs="Times New Roman"/>
            <w:i/>
            <w:iCs/>
            <w:sz w:val="24"/>
            <w:szCs w:val="24"/>
          </w:rPr>
          <w:t>.6492/11)</w:t>
        </w:r>
      </w:hyperlink>
    </w:p>
    <w:p w14:paraId="7248DA09" w14:textId="77777777" w:rsidR="000B23D8" w:rsidRPr="00326CC1" w:rsidRDefault="000B23D8" w:rsidP="008F5BDA">
      <w:pPr>
        <w:pStyle w:val="NoSpacing"/>
        <w:jc w:val="both"/>
        <w:rPr>
          <w:rFonts w:ascii="Times New Roman" w:hAnsi="Times New Roman" w:cs="Times New Roman"/>
          <w:sz w:val="24"/>
          <w:szCs w:val="24"/>
          <w:lang w:val="bg-BG"/>
        </w:rPr>
      </w:pPr>
    </w:p>
    <w:p w14:paraId="6FE17969" w14:textId="77777777" w:rsidR="0096566D" w:rsidRPr="00326CC1" w:rsidRDefault="0096566D" w:rsidP="0096566D">
      <w:pPr>
        <w:spacing w:after="0" w:line="240" w:lineRule="auto"/>
        <w:contextualSpacing/>
        <w:jc w:val="both"/>
        <w:rPr>
          <w:rFonts w:ascii="Times New Roman" w:eastAsia="Times New Roman" w:hAnsi="Times New Roman" w:cs="Times New Roman"/>
          <w:sz w:val="24"/>
          <w:szCs w:val="24"/>
          <w:lang w:eastAsia="bg-BG"/>
        </w:rPr>
      </w:pPr>
      <w:r w:rsidRPr="00326CC1">
        <w:rPr>
          <w:rFonts w:ascii="Times New Roman" w:eastAsia="Times New Roman" w:hAnsi="Times New Roman" w:cs="Times New Roman"/>
          <w:sz w:val="24"/>
          <w:szCs w:val="24"/>
          <w:lang w:eastAsia="bg-BG"/>
        </w:rPr>
        <w:t xml:space="preserve">При разглеждането на искане за освобождаване на душевноболно лице, властите следва да основат преценката си на достатъчно скорошно експертно становище. Не е необходимо съдебният контрол по чл. 5, § 4 да бъде съпроводен от същите гаранции, каквито чл. 6 изисква по отношение на гражданските и наказателните спорове. Но националният съд не е имал право да откаже да изслуша лично жалбоподателя, като се има предвид, че не е разполагал със скорошна психиатрична експертиза, която да му позволи да оцени неговата личност и нивото му на зрялост, за да провери обосноваността на решението на административния орган. </w:t>
      </w:r>
      <w:hyperlink r:id="rId657" w:history="1">
        <w:r w:rsidR="00E6653A" w:rsidRPr="00326CC1">
          <w:rPr>
            <w:rStyle w:val="Hyperlink"/>
            <w:rFonts w:ascii="Times New Roman" w:hAnsi="Times New Roman" w:cs="Times New Roman"/>
            <w:sz w:val="24"/>
            <w:szCs w:val="24"/>
          </w:rPr>
          <w:t>Бюлетин № 25</w:t>
        </w:r>
      </w:hyperlink>
    </w:p>
    <w:p w14:paraId="37FBB1F2" w14:textId="77777777" w:rsidR="0096566D" w:rsidRPr="00326CC1" w:rsidRDefault="00D1652E" w:rsidP="00B56589">
      <w:pPr>
        <w:pBdr>
          <w:bottom w:val="single" w:sz="4" w:space="1" w:color="auto"/>
        </w:pBdr>
        <w:spacing w:after="0" w:line="240" w:lineRule="auto"/>
        <w:contextualSpacing/>
        <w:jc w:val="both"/>
        <w:rPr>
          <w:rFonts w:ascii="Times New Roman" w:eastAsia="Times New Roman" w:hAnsi="Times New Roman" w:cs="Times New Roman"/>
          <w:i/>
          <w:sz w:val="24"/>
          <w:szCs w:val="24"/>
          <w:lang w:eastAsia="bg-BG"/>
        </w:rPr>
      </w:pPr>
      <w:hyperlink r:id="rId658" w:history="1">
        <w:r w:rsidR="0096566D" w:rsidRPr="00326CC1">
          <w:rPr>
            <w:rStyle w:val="Hyperlink"/>
            <w:rFonts w:ascii="Times New Roman" w:eastAsia="Times New Roman" w:hAnsi="Times New Roman" w:cs="Times New Roman"/>
            <w:i/>
            <w:sz w:val="24"/>
            <w:szCs w:val="24"/>
            <w:lang w:eastAsia="bg-BG"/>
          </w:rPr>
          <w:t>Ruiz Rivera v. Switzerland</w:t>
        </w:r>
      </w:hyperlink>
      <w:r w:rsidR="0096566D" w:rsidRPr="00326CC1">
        <w:rPr>
          <w:rFonts w:ascii="Times New Roman" w:eastAsia="Times New Roman" w:hAnsi="Times New Roman" w:cs="Times New Roman"/>
          <w:i/>
          <w:sz w:val="24"/>
          <w:szCs w:val="24"/>
          <w:lang w:eastAsia="bg-BG"/>
        </w:rPr>
        <w:t xml:space="preserve"> (no. 8300/06)</w:t>
      </w:r>
    </w:p>
    <w:p w14:paraId="4DE6740B" w14:textId="77777777" w:rsidR="0096566D" w:rsidRPr="00326CC1" w:rsidRDefault="0096566D" w:rsidP="008F5BDA">
      <w:pPr>
        <w:pStyle w:val="NoSpacing"/>
        <w:jc w:val="both"/>
        <w:rPr>
          <w:rFonts w:ascii="Times New Roman" w:hAnsi="Times New Roman" w:cs="Times New Roman"/>
          <w:sz w:val="24"/>
          <w:szCs w:val="24"/>
          <w:lang w:val="bg-BG"/>
        </w:rPr>
      </w:pPr>
    </w:p>
    <w:p w14:paraId="1CFEAFC0" w14:textId="77777777" w:rsidR="0096566D" w:rsidRPr="00326CC1" w:rsidRDefault="00B56589" w:rsidP="008F5BD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Националните власти не са установили по убедителен начин и с необходимите процесуални гаранции срещу произвол, че жалбоподателят е имал и е продължавал да има действително психическо разстройство, чието естество или степен да са изисквали неговото приемане и задържане за принудително лекуване. </w:t>
      </w:r>
      <w:hyperlink r:id="rId659" w:history="1">
        <w:r w:rsidR="00460C5F" w:rsidRPr="00326CC1">
          <w:rPr>
            <w:rStyle w:val="Hyperlink"/>
            <w:rFonts w:ascii="Times New Roman" w:hAnsi="Times New Roman" w:cs="Times New Roman"/>
            <w:sz w:val="24"/>
            <w:szCs w:val="24"/>
            <w:lang w:val="bg-BG" w:eastAsia="bg-BG"/>
          </w:rPr>
          <w:t>Бюлетин № 27</w:t>
        </w:r>
      </w:hyperlink>
    </w:p>
    <w:p w14:paraId="71A925D9" w14:textId="77777777" w:rsidR="00C83AF1" w:rsidRPr="00326CC1" w:rsidRDefault="00D1652E" w:rsidP="00C83AF1">
      <w:pPr>
        <w:pStyle w:val="NoSpacing"/>
        <w:pBdr>
          <w:bottom w:val="single" w:sz="4" w:space="1" w:color="auto"/>
        </w:pBdr>
        <w:jc w:val="both"/>
        <w:rPr>
          <w:rFonts w:ascii="Times New Roman" w:hAnsi="Times New Roman" w:cs="Times New Roman"/>
          <w:i/>
          <w:iCs/>
          <w:sz w:val="24"/>
          <w:szCs w:val="24"/>
          <w:lang w:val="bg-BG"/>
        </w:rPr>
      </w:pPr>
      <w:hyperlink r:id="rId660" w:history="1">
        <w:r w:rsidR="00B56589" w:rsidRPr="00326CC1">
          <w:rPr>
            <w:rStyle w:val="Hyperlink"/>
            <w:rFonts w:ascii="Times New Roman" w:hAnsi="Times New Roman" w:cs="Times New Roman"/>
            <w:i/>
            <w:iCs/>
            <w:sz w:val="24"/>
            <w:szCs w:val="24"/>
          </w:rPr>
          <w:t>Anatoliy</w:t>
        </w:r>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Rudenko</w:t>
        </w:r>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v</w:t>
        </w:r>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Ukraine</w:t>
        </w:r>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no</w:t>
        </w:r>
        <w:r w:rsidR="00B56589" w:rsidRPr="00326CC1">
          <w:rPr>
            <w:rStyle w:val="Hyperlink"/>
            <w:rFonts w:ascii="Times New Roman" w:hAnsi="Times New Roman" w:cs="Times New Roman"/>
            <w:i/>
            <w:iCs/>
            <w:sz w:val="24"/>
            <w:szCs w:val="24"/>
            <w:lang w:val="bg-BG"/>
          </w:rPr>
          <w:t>. 50264/08)</w:t>
        </w:r>
      </w:hyperlink>
    </w:p>
    <w:p w14:paraId="011DF284" w14:textId="77777777" w:rsidR="00C83AF1" w:rsidRPr="00326CC1" w:rsidRDefault="00C83AF1" w:rsidP="00C83AF1">
      <w:pPr>
        <w:pStyle w:val="NoSpacing"/>
        <w:jc w:val="both"/>
        <w:rPr>
          <w:rFonts w:ascii="Times New Roman" w:hAnsi="Times New Roman" w:cs="Times New Roman"/>
          <w:i/>
          <w:iCs/>
          <w:sz w:val="24"/>
          <w:szCs w:val="24"/>
          <w:lang w:val="bg-BG"/>
        </w:rPr>
      </w:pPr>
    </w:p>
    <w:p w14:paraId="74ED6F04" w14:textId="77777777" w:rsidR="00C83AF1" w:rsidRPr="00326CC1" w:rsidRDefault="00C83AF1" w:rsidP="00C83AF1">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lastRenderedPageBreak/>
        <w:t xml:space="preserve">Съдът </w:t>
      </w:r>
      <w:r w:rsidRPr="00326CC1">
        <w:rPr>
          <w:rFonts w:ascii="Times New Roman" w:hAnsi="Times New Roman" w:cs="Times New Roman"/>
          <w:sz w:val="24"/>
          <w:szCs w:val="24"/>
          <w:lang w:val="bg-BG"/>
        </w:rPr>
        <w:t>е комуникирал на българското правителство</w:t>
      </w:r>
      <w:r w:rsidRPr="00326CC1">
        <w:rPr>
          <w:rFonts w:ascii="Times New Roman" w:hAnsi="Times New Roman" w:cs="Times New Roman"/>
          <w:sz w:val="24"/>
          <w:szCs w:val="24"/>
          <w:lang w:val="bg-BG" w:eastAsia="bg-BG"/>
        </w:rPr>
        <w:t xml:space="preserve"> жалба с оплаквания, че жалбоподателката е останала задържана за задължително лечение след изтичането на определения със съдебното решение срок и че не е разполагала с право на обезщетение. </w:t>
      </w:r>
      <w:hyperlink r:id="rId661" w:history="1">
        <w:r w:rsidR="0026321A" w:rsidRPr="00326CC1">
          <w:rPr>
            <w:rStyle w:val="Hyperlink"/>
            <w:rFonts w:ascii="Times New Roman" w:hAnsi="Times New Roman" w:cs="Times New Roman"/>
            <w:sz w:val="24"/>
            <w:szCs w:val="24"/>
            <w:lang w:val="bg-BG"/>
          </w:rPr>
          <w:t>Бюлетин № 28</w:t>
        </w:r>
      </w:hyperlink>
    </w:p>
    <w:p w14:paraId="53C8EE14" w14:textId="77777777" w:rsidR="00C83AF1" w:rsidRPr="00326CC1" w:rsidRDefault="00D1652E" w:rsidP="00253505">
      <w:pPr>
        <w:pStyle w:val="NoSpacing"/>
        <w:pBdr>
          <w:bottom w:val="single" w:sz="4" w:space="1" w:color="auto"/>
        </w:pBdr>
        <w:jc w:val="both"/>
        <w:rPr>
          <w:rFonts w:ascii="Times New Roman" w:hAnsi="Times New Roman" w:cs="Times New Roman"/>
          <w:i/>
          <w:sz w:val="24"/>
          <w:szCs w:val="24"/>
          <w:lang w:val="bg-BG"/>
        </w:rPr>
      </w:pPr>
      <w:hyperlink r:id="rId662" w:history="1">
        <w:r w:rsidR="00C83AF1" w:rsidRPr="00326CC1">
          <w:rPr>
            <w:rStyle w:val="Hyperlink"/>
            <w:rFonts w:ascii="Times New Roman" w:hAnsi="Times New Roman" w:cs="Times New Roman"/>
            <w:i/>
            <w:sz w:val="24"/>
            <w:szCs w:val="24"/>
          </w:rPr>
          <w:t>Nadezhda</w:t>
        </w:r>
        <w:r w:rsidR="00C83AF1" w:rsidRPr="00326CC1">
          <w:rPr>
            <w:rStyle w:val="Hyperlink"/>
            <w:rFonts w:ascii="Times New Roman" w:hAnsi="Times New Roman" w:cs="Times New Roman"/>
            <w:i/>
            <w:sz w:val="24"/>
            <w:szCs w:val="24"/>
            <w:lang w:val="bg-BG"/>
          </w:rPr>
          <w:t xml:space="preserve"> </w:t>
        </w:r>
        <w:r w:rsidR="00C83AF1" w:rsidRPr="00326CC1">
          <w:rPr>
            <w:rStyle w:val="Hyperlink"/>
            <w:rFonts w:ascii="Times New Roman" w:hAnsi="Times New Roman" w:cs="Times New Roman"/>
            <w:i/>
            <w:sz w:val="24"/>
            <w:szCs w:val="24"/>
          </w:rPr>
          <w:t>Ilieva</w:t>
        </w:r>
        <w:r w:rsidR="00C83AF1" w:rsidRPr="00326CC1">
          <w:rPr>
            <w:rStyle w:val="Hyperlink"/>
            <w:rFonts w:ascii="Times New Roman" w:hAnsi="Times New Roman" w:cs="Times New Roman"/>
            <w:i/>
            <w:sz w:val="24"/>
            <w:szCs w:val="24"/>
            <w:lang w:val="bg-BG"/>
          </w:rPr>
          <w:t xml:space="preserve"> </w:t>
        </w:r>
        <w:r w:rsidR="00C83AF1" w:rsidRPr="00326CC1">
          <w:rPr>
            <w:rStyle w:val="Hyperlink"/>
            <w:rFonts w:ascii="Times New Roman" w:hAnsi="Times New Roman" w:cs="Times New Roman"/>
            <w:i/>
            <w:sz w:val="24"/>
            <w:szCs w:val="24"/>
          </w:rPr>
          <w:t>Dimitrova</w:t>
        </w:r>
        <w:r w:rsidR="00C83AF1" w:rsidRPr="00326CC1">
          <w:rPr>
            <w:rStyle w:val="Hyperlink"/>
            <w:rFonts w:ascii="Times New Roman" w:hAnsi="Times New Roman" w:cs="Times New Roman"/>
            <w:i/>
            <w:sz w:val="24"/>
            <w:szCs w:val="24"/>
            <w:lang w:val="bg-BG"/>
          </w:rPr>
          <w:t xml:space="preserve"> </w:t>
        </w:r>
        <w:r w:rsidR="00C83AF1" w:rsidRPr="00326CC1">
          <w:rPr>
            <w:rStyle w:val="Hyperlink"/>
            <w:rFonts w:ascii="Times New Roman" w:hAnsi="Times New Roman" w:cs="Times New Roman"/>
            <w:i/>
            <w:lang w:val="en-GB"/>
          </w:rPr>
          <w:t>v</w:t>
        </w:r>
        <w:r w:rsidR="00C83AF1" w:rsidRPr="00326CC1">
          <w:rPr>
            <w:rStyle w:val="Hyperlink"/>
            <w:rFonts w:ascii="Times New Roman" w:hAnsi="Times New Roman" w:cs="Times New Roman"/>
            <w:i/>
            <w:lang w:val="bg-BG"/>
          </w:rPr>
          <w:t xml:space="preserve">. </w:t>
        </w:r>
        <w:r w:rsidR="00C83AF1" w:rsidRPr="00326CC1">
          <w:rPr>
            <w:rStyle w:val="Hyperlink"/>
            <w:rFonts w:ascii="Times New Roman" w:hAnsi="Times New Roman" w:cs="Times New Roman"/>
            <w:i/>
            <w:lang w:val="en-GB"/>
          </w:rPr>
          <w:t>Bulgaria</w:t>
        </w:r>
      </w:hyperlink>
      <w:r w:rsidR="00C83AF1" w:rsidRPr="00326CC1">
        <w:rPr>
          <w:rStyle w:val="sb8d990e2"/>
          <w:rFonts w:ascii="Times New Roman" w:hAnsi="Times New Roman" w:cs="Times New Roman"/>
          <w:sz w:val="24"/>
          <w:szCs w:val="24"/>
          <w:lang w:val="bg-BG"/>
        </w:rPr>
        <w:t xml:space="preserve"> </w:t>
      </w:r>
      <w:r w:rsidR="00C83AF1" w:rsidRPr="00326CC1">
        <w:rPr>
          <w:rStyle w:val="sb8d990e2"/>
          <w:rFonts w:ascii="Times New Roman" w:hAnsi="Times New Roman" w:cs="Times New Roman"/>
          <w:i/>
          <w:sz w:val="24"/>
          <w:szCs w:val="24"/>
          <w:lang w:val="bg-BG"/>
        </w:rPr>
        <w:t>(</w:t>
      </w:r>
      <w:r w:rsidR="00C83AF1" w:rsidRPr="00326CC1">
        <w:rPr>
          <w:rStyle w:val="sb8d990e2"/>
          <w:rFonts w:ascii="Times New Roman" w:hAnsi="Times New Roman" w:cs="Times New Roman"/>
          <w:i/>
          <w:sz w:val="24"/>
          <w:szCs w:val="24"/>
        </w:rPr>
        <w:t>no</w:t>
      </w:r>
      <w:r w:rsidR="00C83AF1" w:rsidRPr="00326CC1">
        <w:rPr>
          <w:rStyle w:val="sb8d990e2"/>
          <w:rFonts w:ascii="Times New Roman" w:hAnsi="Times New Roman" w:cs="Times New Roman"/>
          <w:i/>
          <w:sz w:val="24"/>
          <w:szCs w:val="24"/>
          <w:lang w:val="bg-BG"/>
        </w:rPr>
        <w:t>.</w:t>
      </w:r>
      <w:r w:rsidR="00C83AF1" w:rsidRPr="00326CC1">
        <w:rPr>
          <w:rFonts w:ascii="Times New Roman" w:hAnsi="Times New Roman" w:cs="Times New Roman"/>
          <w:i/>
          <w:sz w:val="24"/>
          <w:szCs w:val="24"/>
          <w:lang w:val="bg-BG"/>
        </w:rPr>
        <w:t>12412/13)</w:t>
      </w:r>
    </w:p>
    <w:p w14:paraId="5E6263C9" w14:textId="77777777" w:rsidR="00253505" w:rsidRPr="00326CC1" w:rsidRDefault="00253505" w:rsidP="00253505">
      <w:pPr>
        <w:pStyle w:val="NoSpacing"/>
        <w:jc w:val="both"/>
        <w:rPr>
          <w:rFonts w:ascii="Times New Roman" w:hAnsi="Times New Roman" w:cs="Times New Roman"/>
          <w:i/>
          <w:sz w:val="24"/>
          <w:szCs w:val="24"/>
          <w:lang w:val="bg-BG"/>
        </w:rPr>
      </w:pPr>
    </w:p>
    <w:p w14:paraId="7F9AECC8" w14:textId="77777777" w:rsidR="00A27EF7" w:rsidRPr="00326CC1" w:rsidRDefault="00A27EF7" w:rsidP="00A27EF7">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Простото назначаване на служебен защитник в производството по задържането в психиатрична клиника на „душевно болно“ лице по смисъла на чл. 5, § 1(е) не може да задоволи изискването за предоставяне на „правна помощ“. За да бъде представляването на лицата с увреждания ефективно, компетентният съд е длъжен да осъществява засилено наблюдение на защитниците им. </w:t>
      </w:r>
      <w:hyperlink r:id="rId663" w:history="1">
        <w:r w:rsidR="007219FF" w:rsidRPr="00326CC1">
          <w:rPr>
            <w:rStyle w:val="Hyperlink"/>
            <w:rFonts w:ascii="Times New Roman" w:hAnsi="Times New Roman" w:cs="Times New Roman"/>
            <w:sz w:val="24"/>
            <w:szCs w:val="24"/>
          </w:rPr>
          <w:t>Бюлетин № 37</w:t>
        </w:r>
      </w:hyperlink>
    </w:p>
    <w:p w14:paraId="757AC1E5" w14:textId="77777777" w:rsidR="00A27EF7" w:rsidRPr="00326CC1" w:rsidRDefault="00D1652E" w:rsidP="00A27EF7">
      <w:pPr>
        <w:pBdr>
          <w:bottom w:val="single" w:sz="4" w:space="1" w:color="auto"/>
        </w:pBdr>
        <w:spacing w:after="0" w:line="240" w:lineRule="auto"/>
        <w:rPr>
          <w:rFonts w:ascii="Times New Roman" w:hAnsi="Times New Roman" w:cs="Times New Roman"/>
          <w:i/>
          <w:sz w:val="24"/>
          <w:szCs w:val="24"/>
        </w:rPr>
      </w:pPr>
      <w:hyperlink r:id="rId664" w:history="1">
        <w:r w:rsidR="00A27EF7" w:rsidRPr="00326CC1">
          <w:rPr>
            <w:rStyle w:val="Hyperlink"/>
            <w:rFonts w:ascii="Times New Roman" w:hAnsi="Times New Roman" w:cs="Times New Roman"/>
            <w:i/>
            <w:sz w:val="24"/>
            <w:szCs w:val="24"/>
          </w:rPr>
          <w:t>M.S. v. Croatia (no. 2)</w:t>
        </w:r>
      </w:hyperlink>
      <w:r w:rsidR="00A27EF7" w:rsidRPr="00326CC1">
        <w:rPr>
          <w:rFonts w:ascii="Times New Roman" w:hAnsi="Times New Roman" w:cs="Times New Roman"/>
          <w:i/>
          <w:sz w:val="24"/>
          <w:szCs w:val="24"/>
        </w:rPr>
        <w:t xml:space="preserve"> (no. 75450/12)</w:t>
      </w:r>
    </w:p>
    <w:p w14:paraId="016D572C" w14:textId="77777777" w:rsidR="00A27EF7" w:rsidRPr="00326CC1" w:rsidRDefault="00A27EF7" w:rsidP="00253505">
      <w:pPr>
        <w:pStyle w:val="NoSpacing"/>
        <w:jc w:val="both"/>
        <w:rPr>
          <w:rFonts w:ascii="Times New Roman" w:hAnsi="Times New Roman" w:cs="Times New Roman"/>
          <w:i/>
          <w:sz w:val="24"/>
          <w:szCs w:val="24"/>
          <w:lang w:val="bg-BG"/>
        </w:rPr>
      </w:pPr>
    </w:p>
    <w:p w14:paraId="5AB5D287" w14:textId="77777777" w:rsidR="00AB4205" w:rsidRPr="00326CC1" w:rsidRDefault="00AB4205" w:rsidP="00253505">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Настаняването на жалбоподателя в дом за лица с психични разстройства е в нарушение на чл. 5, §§ 1, 4 и 5. </w:t>
      </w:r>
      <w:r w:rsidRPr="00326CC1">
        <w:rPr>
          <w:rFonts w:ascii="Times New Roman" w:hAnsi="Times New Roman" w:cs="Times New Roman"/>
          <w:sz w:val="24"/>
          <w:szCs w:val="24"/>
        </w:rPr>
        <w:t>По чл. 46 от Конвенцията Съдът посочва, че за да изпълнят решението му, властите следва да проверят дали жалбоподателят желае да остане в дома, в който е настанен. В случай на несъгласие, властите следва незабавно да преразгледат положението му в светлината на заключенията в настоящото решение</w:t>
      </w:r>
      <w:r w:rsidRPr="00326CC1">
        <w:rPr>
          <w:rFonts w:ascii="Times New Roman" w:hAnsi="Times New Roman" w:cs="Times New Roman"/>
          <w:sz w:val="24"/>
          <w:szCs w:val="24"/>
          <w:lang w:val="bg-BG"/>
        </w:rPr>
        <w:t xml:space="preserve">. </w:t>
      </w:r>
      <w:hyperlink r:id="rId665" w:history="1">
        <w:r w:rsidR="00326CC1" w:rsidRPr="00326CC1">
          <w:rPr>
            <w:rStyle w:val="Hyperlink"/>
            <w:rFonts w:ascii="Times New Roman" w:hAnsi="Times New Roman" w:cs="Times New Roman"/>
          </w:rPr>
          <w:t>Бюлетин № 38</w:t>
        </w:r>
      </w:hyperlink>
    </w:p>
    <w:p w14:paraId="0C5A70F2" w14:textId="77777777" w:rsidR="00253505" w:rsidRPr="00326CC1" w:rsidRDefault="00D1652E" w:rsidP="00AB4205">
      <w:pPr>
        <w:pStyle w:val="NoSpacing"/>
        <w:pBdr>
          <w:bottom w:val="single" w:sz="4" w:space="1" w:color="auto"/>
        </w:pBdr>
        <w:jc w:val="both"/>
        <w:rPr>
          <w:rStyle w:val="Hyperlink"/>
          <w:rFonts w:ascii="Times New Roman" w:hAnsi="Times New Roman" w:cs="Times New Roman"/>
          <w:i/>
          <w:sz w:val="24"/>
          <w:szCs w:val="24"/>
        </w:rPr>
      </w:pPr>
      <w:hyperlink r:id="rId666" w:history="1">
        <w:r w:rsidR="00AB4205" w:rsidRPr="00326CC1">
          <w:rPr>
            <w:rStyle w:val="Hyperlink"/>
            <w:rFonts w:ascii="Times New Roman" w:hAnsi="Times New Roman" w:cs="Times New Roman"/>
            <w:i/>
            <w:sz w:val="24"/>
            <w:szCs w:val="24"/>
          </w:rPr>
          <w:t>Stefan Stankov v. Bulgaria (no. 25820/07)</w:t>
        </w:r>
      </w:hyperlink>
    </w:p>
    <w:p w14:paraId="04ABA213" w14:textId="77777777" w:rsidR="00AB4205" w:rsidRPr="00326CC1" w:rsidRDefault="00AB4205" w:rsidP="00253505">
      <w:pPr>
        <w:pStyle w:val="NoSpacing"/>
        <w:jc w:val="both"/>
        <w:rPr>
          <w:rStyle w:val="Hyperlink"/>
          <w:rFonts w:ascii="Times New Roman" w:hAnsi="Times New Roman" w:cs="Times New Roman"/>
          <w:i/>
          <w:sz w:val="24"/>
          <w:szCs w:val="24"/>
        </w:rPr>
      </w:pPr>
    </w:p>
    <w:p w14:paraId="4775622F" w14:textId="77777777" w:rsidR="00B96B99" w:rsidRPr="00326CC1" w:rsidRDefault="00550683" w:rsidP="00550683">
      <w:pPr>
        <w:pStyle w:val="Heading2"/>
        <w:ind w:firstLine="360"/>
        <w:rPr>
          <w:rFonts w:ascii="Times New Roman" w:hAnsi="Times New Roman"/>
        </w:rPr>
      </w:pPr>
      <w:r w:rsidRPr="00326CC1">
        <w:rPr>
          <w:rFonts w:ascii="Times New Roman" w:hAnsi="Times New Roman"/>
        </w:rPr>
        <w:t xml:space="preserve">4. </w:t>
      </w:r>
      <w:r w:rsidR="00B96B99" w:rsidRPr="00326CC1">
        <w:rPr>
          <w:rFonts w:ascii="Times New Roman" w:hAnsi="Times New Roman"/>
        </w:rPr>
        <w:t xml:space="preserve">Лишаване от свобода в интерес на обществения ред </w:t>
      </w:r>
    </w:p>
    <w:p w14:paraId="7D447026" w14:textId="77777777" w:rsidR="00B96B99" w:rsidRPr="00326CC1" w:rsidRDefault="00B96B99" w:rsidP="00B96B99">
      <w:pPr>
        <w:pStyle w:val="NoSpacing"/>
        <w:rPr>
          <w:rFonts w:ascii="Times New Roman" w:hAnsi="Times New Roman" w:cs="Times New Roman"/>
          <w:sz w:val="24"/>
          <w:szCs w:val="24"/>
          <w:lang w:val="bg-BG"/>
        </w:rPr>
      </w:pPr>
      <w:r w:rsidRPr="00326CC1">
        <w:rPr>
          <w:rFonts w:ascii="Times New Roman" w:hAnsi="Times New Roman" w:cs="Times New Roman"/>
          <w:sz w:val="24"/>
          <w:szCs w:val="24"/>
          <w:lang w:val="bg-BG"/>
        </w:rPr>
        <w:t>Задържането на жалбоподател, който бил пиян и се държал агресивно, е крайна мярка</w:t>
      </w:r>
      <w:r w:rsidR="00E07FF8" w:rsidRPr="00326CC1">
        <w:rPr>
          <w:rFonts w:ascii="Times New Roman" w:hAnsi="Times New Roman" w:cs="Times New Roman"/>
          <w:sz w:val="24"/>
          <w:szCs w:val="24"/>
          <w:lang w:val="bg-BG"/>
        </w:rPr>
        <w:t>, която не е била произволна и е била</w:t>
      </w:r>
      <w:r w:rsidRPr="00326CC1">
        <w:rPr>
          <w:rFonts w:ascii="Times New Roman" w:hAnsi="Times New Roman" w:cs="Times New Roman"/>
          <w:sz w:val="24"/>
          <w:szCs w:val="24"/>
          <w:lang w:val="bg-BG"/>
        </w:rPr>
        <w:t xml:space="preserve"> в защита на обществения ред. </w:t>
      </w:r>
      <w:hyperlink r:id="rId667" w:history="1">
        <w:r w:rsidRPr="00326CC1">
          <w:rPr>
            <w:rStyle w:val="Hyperlink"/>
            <w:rFonts w:ascii="Times New Roman" w:hAnsi="Times New Roman" w:cs="Times New Roman"/>
            <w:sz w:val="24"/>
            <w:szCs w:val="24"/>
            <w:lang w:val="bg-BG"/>
          </w:rPr>
          <w:t>Бюлетин № 6</w:t>
        </w:r>
      </w:hyperlink>
    </w:p>
    <w:p w14:paraId="458F6228" w14:textId="77777777" w:rsidR="00B96B99" w:rsidRPr="00326CC1" w:rsidRDefault="00D1652E" w:rsidP="00B96B99">
      <w:pPr>
        <w:pBdr>
          <w:bottom w:val="single" w:sz="4" w:space="1" w:color="auto"/>
        </w:pBdr>
        <w:spacing w:after="0" w:line="240" w:lineRule="auto"/>
        <w:jc w:val="both"/>
        <w:rPr>
          <w:rFonts w:ascii="Times New Roman" w:hAnsi="Times New Roman" w:cs="Times New Roman"/>
          <w:sz w:val="24"/>
          <w:lang w:eastAsia="bg-BG"/>
        </w:rPr>
      </w:pPr>
      <w:hyperlink r:id="rId668" w:history="1">
        <w:r w:rsidR="00B96B99" w:rsidRPr="00326CC1">
          <w:rPr>
            <w:rStyle w:val="Hyperlink"/>
            <w:rFonts w:ascii="Times New Roman" w:hAnsi="Times New Roman" w:cs="Times New Roman"/>
            <w:i/>
            <w:sz w:val="24"/>
          </w:rPr>
          <w:t>Кharin v. Russia (</w:t>
        </w:r>
        <w:r w:rsidR="00B96B99" w:rsidRPr="00326CC1">
          <w:rPr>
            <w:rStyle w:val="Hyperlink"/>
            <w:rFonts w:ascii="Times New Roman" w:hAnsi="Times New Roman" w:cs="Times New Roman"/>
            <w:i/>
            <w:sz w:val="24"/>
            <w:lang w:val="en-US"/>
          </w:rPr>
          <w:t>no</w:t>
        </w:r>
        <w:r w:rsidR="00B96B99" w:rsidRPr="00326CC1">
          <w:rPr>
            <w:rStyle w:val="Hyperlink"/>
            <w:rFonts w:ascii="Times New Roman" w:hAnsi="Times New Roman" w:cs="Times New Roman"/>
            <w:i/>
            <w:sz w:val="24"/>
          </w:rPr>
          <w:t>. 37345/03)</w:t>
        </w:r>
      </w:hyperlink>
    </w:p>
    <w:p w14:paraId="28B57837" w14:textId="77777777" w:rsidR="00B96B99" w:rsidRPr="00326CC1" w:rsidRDefault="00B96B99" w:rsidP="00FC5917">
      <w:pPr>
        <w:rPr>
          <w:rFonts w:ascii="Times New Roman" w:hAnsi="Times New Roman" w:cs="Times New Roman"/>
          <w:b/>
          <w:sz w:val="28"/>
          <w:szCs w:val="28"/>
        </w:rPr>
      </w:pPr>
    </w:p>
    <w:p w14:paraId="54D1AE18" w14:textId="77777777" w:rsidR="008F73CA" w:rsidRPr="00326CC1" w:rsidRDefault="00550683" w:rsidP="00550683">
      <w:pPr>
        <w:pStyle w:val="Heading2"/>
        <w:ind w:firstLine="360"/>
        <w:rPr>
          <w:rFonts w:ascii="Times New Roman" w:hAnsi="Times New Roman"/>
        </w:rPr>
      </w:pPr>
      <w:r w:rsidRPr="00326CC1">
        <w:rPr>
          <w:rFonts w:ascii="Times New Roman" w:hAnsi="Times New Roman"/>
        </w:rPr>
        <w:t xml:space="preserve">5. </w:t>
      </w:r>
      <w:r w:rsidR="008F73CA" w:rsidRPr="00326CC1">
        <w:rPr>
          <w:rFonts w:ascii="Times New Roman" w:hAnsi="Times New Roman"/>
        </w:rPr>
        <w:t>Лишаване от свобода с цел осигуряването на изпълнението на задължение, предписано от закона</w:t>
      </w:r>
    </w:p>
    <w:p w14:paraId="0B10BFF0" w14:textId="77777777" w:rsidR="008F73CA" w:rsidRPr="00326CC1" w:rsidRDefault="00525E98" w:rsidP="00525E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Краткото задържане на жалбоподателите, които отказали да се идентифицират пред полицията, отговаря на изискванията на чл. 5, § 1(</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от Конвенцията (задържане с цел осигуряването на изпълнението на задължение, предписано от закона).</w:t>
      </w:r>
      <w:r w:rsidR="00F617A6" w:rsidRPr="00326CC1">
        <w:rPr>
          <w:rFonts w:ascii="Times New Roman" w:hAnsi="Times New Roman" w:cs="Times New Roman"/>
          <w:sz w:val="24"/>
          <w:szCs w:val="24"/>
          <w:lang w:val="bg-BG"/>
        </w:rPr>
        <w:t xml:space="preserve"> </w:t>
      </w:r>
      <w:hyperlink r:id="rId669" w:history="1">
        <w:r w:rsidR="00F617A6" w:rsidRPr="00326CC1">
          <w:rPr>
            <w:rStyle w:val="Hyperlink"/>
            <w:rFonts w:ascii="Times New Roman" w:hAnsi="Times New Roman" w:cs="Times New Roman"/>
            <w:sz w:val="24"/>
            <w:szCs w:val="24"/>
            <w:lang w:val="bg-BG"/>
          </w:rPr>
          <w:t>Бюлетин № 8</w:t>
        </w:r>
      </w:hyperlink>
    </w:p>
    <w:p w14:paraId="1CA01F46" w14:textId="77777777" w:rsidR="00F617A6" w:rsidRPr="00326CC1" w:rsidRDefault="00D1652E" w:rsidP="00F617A6">
      <w:pPr>
        <w:pStyle w:val="NoSpacing"/>
        <w:pBdr>
          <w:bottom w:val="single" w:sz="4" w:space="1" w:color="auto"/>
        </w:pBdr>
        <w:jc w:val="both"/>
        <w:rPr>
          <w:rFonts w:ascii="Times New Roman" w:hAnsi="Times New Roman" w:cs="Times New Roman"/>
          <w:i/>
          <w:color w:val="000000"/>
          <w:sz w:val="24"/>
          <w:lang w:val="bg-BG" w:eastAsia="bg-BG"/>
        </w:rPr>
      </w:pPr>
      <w:hyperlink r:id="rId670" w:history="1">
        <w:r w:rsidR="00F617A6" w:rsidRPr="00326CC1">
          <w:rPr>
            <w:rStyle w:val="Hyperlink"/>
            <w:rFonts w:ascii="Times New Roman" w:hAnsi="Times New Roman" w:cs="Times New Roman"/>
            <w:i/>
            <w:sz w:val="24"/>
            <w:lang w:eastAsia="bg-BG"/>
          </w:rPr>
          <w:t>Sarigiannis v. Italy (no. 14569/05)</w:t>
        </w:r>
      </w:hyperlink>
    </w:p>
    <w:p w14:paraId="45DC860A" w14:textId="77777777" w:rsidR="00131B5C" w:rsidRPr="00326CC1" w:rsidRDefault="00131B5C" w:rsidP="00525E98">
      <w:pPr>
        <w:pStyle w:val="NoSpacing"/>
        <w:jc w:val="both"/>
        <w:rPr>
          <w:rFonts w:ascii="Times New Roman" w:hAnsi="Times New Roman" w:cs="Times New Roman"/>
          <w:color w:val="000000"/>
          <w:sz w:val="24"/>
          <w:lang w:val="bg-BG" w:eastAsia="bg-BG"/>
        </w:rPr>
      </w:pPr>
    </w:p>
    <w:p w14:paraId="380EFDA8" w14:textId="77777777" w:rsidR="00F617A6" w:rsidRPr="00326CC1" w:rsidRDefault="00131B5C" w:rsidP="00525E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lang w:val="bg-BG" w:eastAsia="bg-BG"/>
        </w:rPr>
        <w:t>Задържането на жалбоподателката по силата на съдебно решение, за чието съществуване тя не е била уведомена, е в нарушение на чл. 5 от Конвенцията.</w:t>
      </w:r>
      <w:r w:rsidRPr="00326CC1">
        <w:rPr>
          <w:rStyle w:val="WW8Num4z0"/>
          <w:rFonts w:ascii="Times New Roman" w:hAnsi="Times New Roman" w:cs="Times New Roman"/>
          <w:color w:val="000000"/>
          <w:sz w:val="24"/>
          <w:szCs w:val="24"/>
          <w:lang w:val="bg-BG"/>
        </w:rPr>
        <w:t xml:space="preserve"> </w:t>
      </w:r>
      <w:hyperlink r:id="rId671" w:history="1">
        <w:r w:rsidRPr="00326CC1">
          <w:rPr>
            <w:rStyle w:val="Hyperlink"/>
            <w:rFonts w:ascii="Times New Roman" w:hAnsi="Times New Roman" w:cs="Times New Roman"/>
            <w:sz w:val="24"/>
            <w:szCs w:val="24"/>
            <w:lang w:val="bg-BG"/>
          </w:rPr>
          <w:t>Бюлетин № 14</w:t>
        </w:r>
      </w:hyperlink>
    </w:p>
    <w:p w14:paraId="3225EF92" w14:textId="77777777" w:rsidR="00131B5C" w:rsidRPr="00326CC1" w:rsidRDefault="00D1652E" w:rsidP="00131B5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672" w:history="1">
        <w:r w:rsidR="00131B5C" w:rsidRPr="00326CC1">
          <w:rPr>
            <w:rStyle w:val="Hyperlink"/>
            <w:i/>
            <w:iCs/>
            <w:szCs w:val="24"/>
          </w:rPr>
          <w:t>Beiere</w:t>
        </w:r>
        <w:r w:rsidR="00131B5C" w:rsidRPr="00326CC1">
          <w:rPr>
            <w:rStyle w:val="Hyperlink"/>
            <w:i/>
            <w:iCs/>
            <w:szCs w:val="24"/>
            <w:lang w:val="bg-BG"/>
          </w:rPr>
          <w:t xml:space="preserve"> </w:t>
        </w:r>
        <w:r w:rsidR="00131B5C" w:rsidRPr="00326CC1">
          <w:rPr>
            <w:rStyle w:val="Hyperlink"/>
            <w:i/>
            <w:iCs/>
            <w:szCs w:val="24"/>
          </w:rPr>
          <w:t>v</w:t>
        </w:r>
        <w:r w:rsidR="00131B5C" w:rsidRPr="00326CC1">
          <w:rPr>
            <w:rStyle w:val="Hyperlink"/>
            <w:i/>
            <w:iCs/>
            <w:szCs w:val="24"/>
            <w:lang w:val="bg-BG"/>
          </w:rPr>
          <w:t xml:space="preserve">. </w:t>
        </w:r>
        <w:r w:rsidR="00131B5C" w:rsidRPr="00326CC1">
          <w:rPr>
            <w:rStyle w:val="Hyperlink"/>
            <w:i/>
            <w:iCs/>
            <w:szCs w:val="24"/>
          </w:rPr>
          <w:t>Latvia</w:t>
        </w:r>
        <w:r w:rsidR="00131B5C" w:rsidRPr="00326CC1">
          <w:rPr>
            <w:rStyle w:val="Hyperlink"/>
            <w:i/>
            <w:iCs/>
            <w:szCs w:val="24"/>
            <w:lang w:val="bg-BG"/>
          </w:rPr>
          <w:t xml:space="preserve"> (</w:t>
        </w:r>
        <w:r w:rsidR="00131B5C" w:rsidRPr="00326CC1">
          <w:rPr>
            <w:rStyle w:val="Hyperlink"/>
            <w:i/>
            <w:iCs/>
            <w:szCs w:val="24"/>
          </w:rPr>
          <w:t>no</w:t>
        </w:r>
        <w:r w:rsidR="00131B5C" w:rsidRPr="00326CC1">
          <w:rPr>
            <w:rStyle w:val="Hyperlink"/>
            <w:i/>
            <w:iCs/>
            <w:szCs w:val="24"/>
            <w:lang w:val="bg-BG"/>
          </w:rPr>
          <w:t>. 30954/05)</w:t>
        </w:r>
      </w:hyperlink>
      <w:r w:rsidR="00131B5C" w:rsidRPr="00326CC1">
        <w:rPr>
          <w:i/>
          <w:szCs w:val="24"/>
          <w:lang w:val="bg-BG"/>
        </w:rPr>
        <w:t xml:space="preserve"> </w:t>
      </w:r>
    </w:p>
    <w:p w14:paraId="74649033" w14:textId="77777777" w:rsidR="007A0DBD" w:rsidRPr="00326CC1" w:rsidRDefault="007A0DBD" w:rsidP="00525E98">
      <w:pPr>
        <w:pStyle w:val="NoSpacing"/>
        <w:jc w:val="both"/>
        <w:rPr>
          <w:rStyle w:val="normal--char"/>
          <w:rFonts w:ascii="Times New Roman" w:hAnsi="Times New Roman" w:cs="Times New Roman"/>
          <w:color w:val="000000"/>
          <w:sz w:val="24"/>
          <w:szCs w:val="24"/>
          <w:lang w:val="bg-BG"/>
        </w:rPr>
      </w:pPr>
    </w:p>
    <w:p w14:paraId="50FCDE66" w14:textId="77777777" w:rsidR="00131B5C" w:rsidRPr="00326CC1" w:rsidRDefault="007A0DBD" w:rsidP="00525E9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Не е налице баланс между задължението за явяване на подсъдима по дело за клевета и задържането й в продължение на тридесет часа за тази цел, от една страна, и правото й на свобода и сигурност, гарантирано от чл. 5 на Конвенцията, от друга.</w:t>
      </w:r>
      <w:r w:rsidRPr="00326CC1">
        <w:rPr>
          <w:rStyle w:val="WW8Num4z0"/>
          <w:rFonts w:ascii="Times New Roman" w:hAnsi="Times New Roman" w:cs="Times New Roman"/>
          <w:color w:val="000000"/>
          <w:sz w:val="24"/>
          <w:szCs w:val="24"/>
          <w:lang w:val="bg-BG"/>
        </w:rPr>
        <w:t xml:space="preserve"> </w:t>
      </w:r>
      <w:hyperlink r:id="rId673" w:history="1">
        <w:r w:rsidRPr="00326CC1">
          <w:rPr>
            <w:rStyle w:val="Hyperlink"/>
            <w:rFonts w:ascii="Times New Roman" w:hAnsi="Times New Roman" w:cs="Times New Roman"/>
            <w:sz w:val="24"/>
            <w:szCs w:val="24"/>
          </w:rPr>
          <w:t>Бюлетин № 18</w:t>
        </w:r>
      </w:hyperlink>
    </w:p>
    <w:p w14:paraId="0FECE239" w14:textId="77777777" w:rsidR="007A0DBD" w:rsidRPr="00326CC1" w:rsidRDefault="00D1652E" w:rsidP="007A0DB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74" w:history="1">
        <w:r w:rsidR="007A0DBD" w:rsidRPr="00326CC1">
          <w:rPr>
            <w:rStyle w:val="Hyperlink"/>
            <w:rFonts w:ascii="Times New Roman" w:hAnsi="Times New Roman" w:cs="Times New Roman"/>
            <w:i/>
            <w:iCs/>
            <w:sz w:val="24"/>
            <w:szCs w:val="24"/>
          </w:rPr>
          <w:t>Lolova – Karadzhova v. Bulgaria</w:t>
        </w:r>
        <w:r w:rsidR="007A0DBD" w:rsidRPr="00326CC1">
          <w:rPr>
            <w:rStyle w:val="Hyperlink"/>
            <w:rFonts w:ascii="Times New Roman" w:hAnsi="Times New Roman" w:cs="Times New Roman"/>
            <w:sz w:val="24"/>
            <w:szCs w:val="24"/>
          </w:rPr>
          <w:t xml:space="preserve"> (</w:t>
        </w:r>
        <w:r w:rsidR="007A0DBD" w:rsidRPr="00326CC1">
          <w:rPr>
            <w:rStyle w:val="Hyperlink"/>
            <w:rFonts w:ascii="Times New Roman" w:hAnsi="Times New Roman" w:cs="Times New Roman"/>
            <w:i/>
            <w:iCs/>
            <w:sz w:val="24"/>
            <w:szCs w:val="24"/>
          </w:rPr>
          <w:t>no. 17835/07)</w:t>
        </w:r>
      </w:hyperlink>
    </w:p>
    <w:p w14:paraId="0DAF5F28" w14:textId="77777777" w:rsidR="00F617A6" w:rsidRPr="00326CC1" w:rsidRDefault="00F617A6" w:rsidP="00525E98">
      <w:pPr>
        <w:pStyle w:val="NoSpacing"/>
        <w:jc w:val="both"/>
        <w:rPr>
          <w:rFonts w:ascii="Times New Roman" w:hAnsi="Times New Roman" w:cs="Times New Roman"/>
          <w:sz w:val="24"/>
          <w:szCs w:val="24"/>
          <w:lang w:val="fr-FR"/>
        </w:rPr>
      </w:pPr>
    </w:p>
    <w:p w14:paraId="1BE228B9" w14:textId="77777777" w:rsidR="001C48CB" w:rsidRPr="00326CC1" w:rsidRDefault="001C48CB" w:rsidP="001C48CB">
      <w:pPr>
        <w:spacing w:after="0" w:line="240" w:lineRule="auto"/>
        <w:contextualSpacing/>
        <w:jc w:val="both"/>
        <w:rPr>
          <w:rFonts w:ascii="Times New Roman" w:hAnsi="Times New Roman" w:cs="Times New Roman"/>
          <w:sz w:val="24"/>
          <w:szCs w:val="24"/>
          <w:lang w:eastAsia="bg-BG"/>
        </w:rPr>
      </w:pPr>
      <w:r w:rsidRPr="00326CC1">
        <w:rPr>
          <w:rFonts w:ascii="Times New Roman" w:hAnsi="Times New Roman" w:cs="Times New Roman"/>
          <w:sz w:val="24"/>
          <w:szCs w:val="24"/>
        </w:rPr>
        <w:t>Член 5 от Конвенцията не е бил нарушен с 42-дневното лишаване на ж</w:t>
      </w:r>
      <w:r w:rsidR="00DE29BA" w:rsidRPr="00326CC1">
        <w:rPr>
          <w:rFonts w:ascii="Times New Roman" w:hAnsi="Times New Roman" w:cs="Times New Roman"/>
          <w:sz w:val="24"/>
          <w:szCs w:val="24"/>
        </w:rPr>
        <w:t>албоподателя от свободата му по</w:t>
      </w:r>
      <w:r w:rsidRPr="00326CC1">
        <w:rPr>
          <w:rFonts w:ascii="Times New Roman" w:hAnsi="Times New Roman" w:cs="Times New Roman"/>
          <w:sz w:val="24"/>
          <w:szCs w:val="24"/>
        </w:rPr>
        <w:t>ради неизпълнение на разпореждане да посочи местонахождението на скрита от него движима собственост, запорирана за значителни данъчни задължения.</w:t>
      </w:r>
      <w:r w:rsidRPr="00326CC1">
        <w:rPr>
          <w:rFonts w:ascii="Times New Roman" w:hAnsi="Times New Roman" w:cs="Times New Roman"/>
          <w:sz w:val="24"/>
          <w:szCs w:val="24"/>
          <w:lang w:eastAsia="bg-BG"/>
        </w:rPr>
        <w:t xml:space="preserve"> </w:t>
      </w:r>
      <w:hyperlink r:id="rId675" w:history="1">
        <w:r w:rsidRPr="00326CC1">
          <w:rPr>
            <w:rStyle w:val="Hyperlink"/>
            <w:rFonts w:ascii="Times New Roman" w:hAnsi="Times New Roman" w:cs="Times New Roman"/>
            <w:sz w:val="24"/>
            <w:szCs w:val="24"/>
            <w:lang w:eastAsia="bg-BG"/>
          </w:rPr>
          <w:t>Бюлетин № 33</w:t>
        </w:r>
      </w:hyperlink>
    </w:p>
    <w:p w14:paraId="4E40F49B" w14:textId="77777777" w:rsidR="001C48CB" w:rsidRPr="00326CC1" w:rsidRDefault="00D1652E" w:rsidP="001C48CB">
      <w:pPr>
        <w:pBdr>
          <w:bottom w:val="single" w:sz="4" w:space="1" w:color="auto"/>
        </w:pBdr>
        <w:spacing w:after="0" w:line="240" w:lineRule="auto"/>
        <w:contextualSpacing/>
        <w:jc w:val="both"/>
        <w:rPr>
          <w:rFonts w:ascii="Times New Roman" w:hAnsi="Times New Roman" w:cs="Times New Roman"/>
          <w:sz w:val="24"/>
          <w:szCs w:val="24"/>
          <w:lang w:eastAsia="bg-BG"/>
        </w:rPr>
      </w:pPr>
      <w:hyperlink r:id="rId676" w:history="1">
        <w:r w:rsidR="001C48CB" w:rsidRPr="00326CC1">
          <w:rPr>
            <w:rFonts w:ascii="Times New Roman" w:hAnsi="Times New Roman" w:cs="Times New Roman"/>
            <w:i/>
            <w:color w:val="0000FF"/>
            <w:sz w:val="24"/>
            <w:szCs w:val="24"/>
            <w:u w:val="single"/>
            <w:lang w:eastAsia="bg-BG"/>
          </w:rPr>
          <w:t>Göthlin v. Sweden (no. 8307/11)</w:t>
        </w:r>
      </w:hyperlink>
    </w:p>
    <w:p w14:paraId="2CF4CF60" w14:textId="77777777" w:rsidR="00953796" w:rsidRPr="00326CC1" w:rsidRDefault="00953796" w:rsidP="00525E98">
      <w:pPr>
        <w:pStyle w:val="NoSpacing"/>
        <w:jc w:val="both"/>
        <w:rPr>
          <w:rFonts w:ascii="Times New Roman" w:hAnsi="Times New Roman" w:cs="Times New Roman"/>
          <w:sz w:val="24"/>
          <w:szCs w:val="24"/>
          <w:lang w:val="fr-FR"/>
        </w:rPr>
      </w:pPr>
    </w:p>
    <w:p w14:paraId="46C47363" w14:textId="2D871699" w:rsidR="00AF2647" w:rsidRPr="00326CC1" w:rsidRDefault="00550683" w:rsidP="00550683">
      <w:pPr>
        <w:pStyle w:val="Heading2"/>
        <w:ind w:firstLine="360"/>
        <w:rPr>
          <w:rFonts w:ascii="Times New Roman" w:hAnsi="Times New Roman"/>
        </w:rPr>
      </w:pPr>
      <w:r w:rsidRPr="00326CC1">
        <w:rPr>
          <w:rFonts w:ascii="Times New Roman" w:hAnsi="Times New Roman"/>
        </w:rPr>
        <w:t xml:space="preserve">6. </w:t>
      </w:r>
      <w:r w:rsidR="005C1D2F" w:rsidRPr="00326CC1">
        <w:rPr>
          <w:rFonts w:ascii="Times New Roman" w:hAnsi="Times New Roman"/>
        </w:rPr>
        <w:t xml:space="preserve">Лишаване от свобода с цел </w:t>
      </w:r>
      <w:r w:rsidR="0080094E">
        <w:rPr>
          <w:rFonts w:ascii="Times New Roman" w:hAnsi="Times New Roman"/>
        </w:rPr>
        <w:t xml:space="preserve">предотвратяване на </w:t>
      </w:r>
      <w:r w:rsidR="0047523A">
        <w:rPr>
          <w:rFonts w:ascii="Times New Roman" w:hAnsi="Times New Roman"/>
        </w:rPr>
        <w:t>незаконно влизане</w:t>
      </w:r>
      <w:r w:rsidR="0080094E">
        <w:rPr>
          <w:rFonts w:ascii="Times New Roman" w:hAnsi="Times New Roman"/>
        </w:rPr>
        <w:t xml:space="preserve"> в страната, </w:t>
      </w:r>
      <w:r w:rsidR="005C1D2F" w:rsidRPr="00326CC1">
        <w:rPr>
          <w:rFonts w:ascii="Times New Roman" w:hAnsi="Times New Roman"/>
        </w:rPr>
        <w:t>депортиране или екстрадиция</w:t>
      </w:r>
    </w:p>
    <w:p w14:paraId="798B6AD0" w14:textId="77777777" w:rsidR="00D44B3F" w:rsidRPr="00326CC1" w:rsidRDefault="00D44B3F" w:rsidP="00D44B3F">
      <w:pPr>
        <w:pStyle w:val="Default"/>
        <w:jc w:val="both"/>
        <w:rPr>
          <w:rStyle w:val="normal--char"/>
          <w:rFonts w:ascii="Times New Roman" w:hAnsi="Times New Roman" w:cs="Times New Roman"/>
        </w:rPr>
      </w:pPr>
      <w:r w:rsidRPr="00326CC1">
        <w:rPr>
          <w:rFonts w:ascii="Times New Roman" w:hAnsi="Times New Roman" w:cs="Times New Roman"/>
        </w:rPr>
        <w:t>Има нарушение на чл. 5, § 1(</w:t>
      </w:r>
      <w:r w:rsidRPr="00326CC1">
        <w:rPr>
          <w:rFonts w:ascii="Times New Roman" w:hAnsi="Times New Roman" w:cs="Times New Roman"/>
          <w:lang w:val="en-US"/>
        </w:rPr>
        <w:t>f</w:t>
      </w:r>
      <w:r w:rsidRPr="00326CC1">
        <w:rPr>
          <w:rFonts w:ascii="Times New Roman" w:hAnsi="Times New Roman" w:cs="Times New Roman"/>
        </w:rPr>
        <w:t xml:space="preserve">) от Конвенцията при задържането на чужденец, против когото са предприети действия за депортиране, тъй като не е било спазено изискването на националния закон да се докаже, че е съществувал риск той да се укрие. </w:t>
      </w:r>
      <w:hyperlink r:id="rId677" w:history="1">
        <w:r w:rsidRPr="00326CC1">
          <w:rPr>
            <w:rStyle w:val="Hyperlink"/>
            <w:rFonts w:ascii="Times New Roman" w:hAnsi="Times New Roman" w:cs="Times New Roman"/>
          </w:rPr>
          <w:t>Бюлетин № 4</w:t>
        </w:r>
      </w:hyperlink>
    </w:p>
    <w:p w14:paraId="748DA332" w14:textId="77777777" w:rsidR="00903248" w:rsidRPr="00326CC1" w:rsidRDefault="00D1652E" w:rsidP="005C1D2F">
      <w:pPr>
        <w:pStyle w:val="Default"/>
        <w:pBdr>
          <w:bottom w:val="single" w:sz="4" w:space="1" w:color="auto"/>
        </w:pBdr>
        <w:jc w:val="both"/>
        <w:rPr>
          <w:rFonts w:ascii="Times New Roman" w:hAnsi="Times New Roman" w:cs="Times New Roman"/>
          <w:sz w:val="14"/>
        </w:rPr>
      </w:pPr>
      <w:hyperlink r:id="rId678" w:history="1">
        <w:r w:rsidR="00D44B3F" w:rsidRPr="00326CC1">
          <w:rPr>
            <w:rStyle w:val="Hyperlink"/>
            <w:rFonts w:ascii="Times New Roman" w:hAnsi="Times New Roman" w:cs="Times New Roman"/>
            <w:i/>
          </w:rPr>
          <w:t>Jusic v. Switzerland (no. 4691/06)</w:t>
        </w:r>
      </w:hyperlink>
    </w:p>
    <w:p w14:paraId="78BABC42" w14:textId="77777777" w:rsidR="005C1D2F" w:rsidRPr="00326CC1" w:rsidRDefault="005C1D2F" w:rsidP="005C1D2F">
      <w:pPr>
        <w:pStyle w:val="Default"/>
        <w:jc w:val="both"/>
        <w:rPr>
          <w:rFonts w:ascii="Times New Roman" w:hAnsi="Times New Roman" w:cs="Times New Roman"/>
        </w:rPr>
      </w:pPr>
    </w:p>
    <w:p w14:paraId="2ED51D00" w14:textId="77777777" w:rsidR="005C1D2F" w:rsidRPr="00326CC1" w:rsidRDefault="005C1D2F" w:rsidP="005C1D2F">
      <w:pPr>
        <w:pStyle w:val="Default"/>
        <w:jc w:val="both"/>
        <w:rPr>
          <w:rStyle w:val="normal--char"/>
          <w:rFonts w:ascii="Times New Roman" w:hAnsi="Times New Roman" w:cs="Times New Roman"/>
        </w:rPr>
      </w:pPr>
      <w:r w:rsidRPr="00326CC1">
        <w:rPr>
          <w:rFonts w:ascii="Times New Roman" w:hAnsi="Times New Roman" w:cs="Times New Roman"/>
        </w:rPr>
        <w:t xml:space="preserve">Автоматичното задържане на малолетен кандидат за убежище, без да се потърси алтернативна мярка, която да е в негов интерес, е в нарушение на чл. 5, § 1(f) от Конвенцията (задържане с цел депортиране или екстрадиция). </w:t>
      </w:r>
      <w:hyperlink r:id="rId679" w:history="1">
        <w:r w:rsidRPr="00326CC1">
          <w:rPr>
            <w:rStyle w:val="Hyperlink"/>
            <w:rFonts w:ascii="Times New Roman" w:hAnsi="Times New Roman" w:cs="Times New Roman"/>
          </w:rPr>
          <w:t>Бюлетин № 8</w:t>
        </w:r>
      </w:hyperlink>
    </w:p>
    <w:p w14:paraId="40C64791" w14:textId="77777777" w:rsidR="00FC5FB1" w:rsidRPr="00326CC1" w:rsidRDefault="00D1652E" w:rsidP="00FC5FB1">
      <w:pPr>
        <w:pStyle w:val="Default"/>
        <w:pBdr>
          <w:bottom w:val="single" w:sz="4" w:space="1" w:color="auto"/>
        </w:pBdr>
        <w:jc w:val="both"/>
        <w:rPr>
          <w:rFonts w:ascii="Times New Roman" w:hAnsi="Times New Roman" w:cs="Times New Roman"/>
        </w:rPr>
      </w:pPr>
      <w:hyperlink r:id="rId680" w:history="1">
        <w:r w:rsidR="005C1D2F" w:rsidRPr="00326CC1">
          <w:rPr>
            <w:rStyle w:val="Hyperlink"/>
            <w:rFonts w:ascii="Times New Roman" w:hAnsi="Times New Roman" w:cs="Times New Roman"/>
            <w:i/>
          </w:rPr>
          <w:t>Rahimi v. Greece (no. 8687/08)</w:t>
        </w:r>
      </w:hyperlink>
    </w:p>
    <w:p w14:paraId="11B452DB" w14:textId="77777777" w:rsidR="00FC5FB1" w:rsidRPr="00326CC1" w:rsidRDefault="00FC5FB1" w:rsidP="00FC5FB1">
      <w:pPr>
        <w:pStyle w:val="NoSpacing"/>
        <w:rPr>
          <w:rFonts w:ascii="Times New Roman" w:hAnsi="Times New Roman" w:cs="Times New Roman"/>
          <w:sz w:val="24"/>
          <w:szCs w:val="24"/>
          <w:lang w:val="bg-BG"/>
        </w:rPr>
      </w:pPr>
    </w:p>
    <w:p w14:paraId="4DDB527B" w14:textId="77777777" w:rsidR="005C1D2F" w:rsidRPr="00326CC1" w:rsidRDefault="00FC5FB1" w:rsidP="00B528C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Задържането от швейцарските власти с цел екстрадиция на бивш руски енергиен министър не е незаконно. </w:t>
      </w:r>
      <w:hyperlink r:id="rId681" w:history="1">
        <w:r w:rsidRPr="00326CC1">
          <w:rPr>
            <w:rStyle w:val="Hyperlink"/>
            <w:rFonts w:ascii="Times New Roman" w:hAnsi="Times New Roman" w:cs="Times New Roman"/>
            <w:sz w:val="24"/>
            <w:szCs w:val="24"/>
            <w:lang w:val="bg-BG"/>
          </w:rPr>
          <w:t>Бюлетин № 10</w:t>
        </w:r>
      </w:hyperlink>
    </w:p>
    <w:p w14:paraId="71F817FD" w14:textId="77777777" w:rsidR="00FC5FB1" w:rsidRPr="00326CC1" w:rsidRDefault="00D1652E" w:rsidP="00B528C6">
      <w:pPr>
        <w:pBdr>
          <w:bottom w:val="single" w:sz="4" w:space="1" w:color="auto"/>
        </w:pBdr>
        <w:spacing w:after="0" w:line="240" w:lineRule="auto"/>
        <w:jc w:val="both"/>
        <w:rPr>
          <w:rStyle w:val="normal--char"/>
          <w:rFonts w:ascii="Times New Roman" w:hAnsi="Times New Roman" w:cs="Times New Roman"/>
          <w:i/>
          <w:sz w:val="24"/>
        </w:rPr>
      </w:pPr>
      <w:hyperlink r:id="rId682" w:history="1">
        <w:r w:rsidR="00FC5FB1" w:rsidRPr="00326CC1">
          <w:rPr>
            <w:rStyle w:val="Hyperlink"/>
            <w:rFonts w:ascii="Times New Roman" w:hAnsi="Times New Roman" w:cs="Times New Roman"/>
            <w:i/>
            <w:sz w:val="24"/>
          </w:rPr>
          <w:t>Adamov v. Switzerland (no. 3052/06)</w:t>
        </w:r>
      </w:hyperlink>
    </w:p>
    <w:p w14:paraId="55BD46E9" w14:textId="77777777" w:rsidR="00FC5FB1" w:rsidRPr="00326CC1" w:rsidRDefault="00FC5FB1" w:rsidP="00FC5FB1">
      <w:pPr>
        <w:pStyle w:val="NoSpacing"/>
        <w:rPr>
          <w:rFonts w:ascii="Times New Roman" w:hAnsi="Times New Roman" w:cs="Times New Roman"/>
          <w:sz w:val="24"/>
          <w:szCs w:val="24"/>
          <w:lang w:val="bg-BG"/>
        </w:rPr>
      </w:pPr>
    </w:p>
    <w:p w14:paraId="5956382D" w14:textId="77777777" w:rsidR="005C1D2F" w:rsidRPr="00326CC1" w:rsidRDefault="007C3A37" w:rsidP="007C3A3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намира нарушение при задържането на лице, срещу което се предприемат действия за неговото експулсиране, когато такива действия липсват през целия период на задържането и властите не са положили дължимата в случая грижа. ЕСПЧ посочва на правителството какви генерални мерки следва да предприеме по подобни проблеми.</w:t>
      </w:r>
      <w:r w:rsidR="005335BB" w:rsidRPr="00326CC1">
        <w:rPr>
          <w:rFonts w:ascii="Times New Roman" w:hAnsi="Times New Roman" w:cs="Times New Roman"/>
          <w:sz w:val="24"/>
          <w:szCs w:val="24"/>
          <w:lang w:val="bg-BG"/>
        </w:rPr>
        <w:t xml:space="preserve"> </w:t>
      </w:r>
      <w:hyperlink r:id="rId683" w:history="1">
        <w:r w:rsidR="005335BB" w:rsidRPr="00326CC1">
          <w:rPr>
            <w:rStyle w:val="Hyperlink"/>
            <w:rFonts w:ascii="Times New Roman" w:hAnsi="Times New Roman" w:cs="Times New Roman"/>
            <w:sz w:val="24"/>
            <w:szCs w:val="24"/>
          </w:rPr>
          <w:t>Бюлетин №</w:t>
        </w:r>
        <w:r w:rsidR="005335BB" w:rsidRPr="00326CC1">
          <w:rPr>
            <w:rStyle w:val="Hyperlink"/>
            <w:rFonts w:ascii="Times New Roman" w:hAnsi="Times New Roman" w:cs="Times New Roman"/>
            <w:sz w:val="24"/>
            <w:szCs w:val="24"/>
            <w:lang w:val="bg-BG"/>
          </w:rPr>
          <w:t xml:space="preserve"> 11</w:t>
        </w:r>
      </w:hyperlink>
    </w:p>
    <w:p w14:paraId="5BB606E3" w14:textId="77777777" w:rsidR="005335BB" w:rsidRPr="00326CC1" w:rsidRDefault="00D1652E" w:rsidP="005335BB">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684" w:history="1">
        <w:r w:rsidR="005335BB" w:rsidRPr="00326CC1">
          <w:rPr>
            <w:rStyle w:val="Hyperlink"/>
            <w:rFonts w:ascii="Times New Roman" w:eastAsia="Times New Roman" w:hAnsi="Times New Roman" w:cs="Times New Roman"/>
            <w:bCs/>
            <w:i/>
            <w:sz w:val="24"/>
            <w:szCs w:val="24"/>
            <w:lang w:eastAsia="bg-BG"/>
          </w:rPr>
          <w:t>M. and others v. Bulgaria (no. 41416/08)</w:t>
        </w:r>
      </w:hyperlink>
    </w:p>
    <w:p w14:paraId="71332BEC" w14:textId="77777777" w:rsidR="005335BB" w:rsidRPr="00326CC1" w:rsidRDefault="005335BB" w:rsidP="007C3A37">
      <w:pPr>
        <w:pStyle w:val="NoSpacing"/>
        <w:jc w:val="both"/>
        <w:rPr>
          <w:rFonts w:ascii="Times New Roman" w:hAnsi="Times New Roman" w:cs="Times New Roman"/>
          <w:sz w:val="24"/>
          <w:szCs w:val="24"/>
          <w:lang w:val="bg-BG"/>
        </w:rPr>
      </w:pPr>
    </w:p>
    <w:p w14:paraId="5328E76E" w14:textId="77777777" w:rsidR="00144953" w:rsidRPr="00326CC1" w:rsidRDefault="00144953" w:rsidP="0014495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eastAsia="bg-BG"/>
        </w:rPr>
        <w:t xml:space="preserve">Основанията, заради които жалбоподателят е бил задържан, не са продължили да бъдат валидни през целия период на задържането му заради липса на усърдие от страна на властите да осъществят процедурата по експулсиране, което е в нарушение на чл. 5, § 1 (f) от Конвенцията. </w:t>
      </w:r>
      <w:hyperlink r:id="rId685" w:history="1">
        <w:r w:rsidRPr="00326CC1">
          <w:rPr>
            <w:rStyle w:val="Hyperlink"/>
            <w:rFonts w:ascii="Times New Roman" w:hAnsi="Times New Roman" w:cs="Times New Roman"/>
            <w:sz w:val="24"/>
            <w:szCs w:val="24"/>
          </w:rPr>
          <w:t>Бюлетин № 13</w:t>
        </w:r>
      </w:hyperlink>
    </w:p>
    <w:p w14:paraId="634359F9" w14:textId="77777777" w:rsidR="00144953" w:rsidRPr="00326CC1" w:rsidRDefault="00D1652E" w:rsidP="00144953">
      <w:pPr>
        <w:pStyle w:val="NoSpacing"/>
        <w:pBdr>
          <w:bottom w:val="single" w:sz="4" w:space="1" w:color="auto"/>
        </w:pBdr>
        <w:jc w:val="both"/>
        <w:rPr>
          <w:rFonts w:ascii="Times New Roman" w:hAnsi="Times New Roman" w:cs="Times New Roman"/>
          <w:i/>
          <w:iCs/>
          <w:color w:val="000000"/>
          <w:sz w:val="24"/>
          <w:szCs w:val="24"/>
          <w:lang w:val="bg-BG"/>
        </w:rPr>
      </w:pPr>
      <w:hyperlink r:id="rId686" w:history="1">
        <w:r w:rsidR="00144953" w:rsidRPr="00326CC1">
          <w:rPr>
            <w:rStyle w:val="Hyperlink"/>
            <w:rFonts w:ascii="Times New Roman" w:hAnsi="Times New Roman" w:cs="Times New Roman"/>
            <w:i/>
            <w:iCs/>
            <w:sz w:val="24"/>
            <w:szCs w:val="24"/>
          </w:rPr>
          <w:t>Auad</w:t>
        </w:r>
        <w:r w:rsidR="00144953" w:rsidRPr="00326CC1">
          <w:rPr>
            <w:rStyle w:val="Hyperlink"/>
            <w:rFonts w:ascii="Times New Roman" w:hAnsi="Times New Roman" w:cs="Times New Roman"/>
            <w:i/>
            <w:iCs/>
            <w:sz w:val="24"/>
            <w:szCs w:val="24"/>
            <w:lang w:val="bg-BG"/>
          </w:rPr>
          <w:t xml:space="preserve"> </w:t>
        </w:r>
        <w:r w:rsidR="00144953" w:rsidRPr="00326CC1">
          <w:rPr>
            <w:rStyle w:val="Hyperlink"/>
            <w:rFonts w:ascii="Times New Roman" w:hAnsi="Times New Roman" w:cs="Times New Roman"/>
            <w:i/>
            <w:iCs/>
            <w:sz w:val="24"/>
            <w:szCs w:val="24"/>
          </w:rPr>
          <w:t>v</w:t>
        </w:r>
        <w:r w:rsidR="00144953" w:rsidRPr="00326CC1">
          <w:rPr>
            <w:rStyle w:val="Hyperlink"/>
            <w:rFonts w:ascii="Times New Roman" w:hAnsi="Times New Roman" w:cs="Times New Roman"/>
            <w:i/>
            <w:iCs/>
            <w:sz w:val="24"/>
            <w:szCs w:val="24"/>
            <w:lang w:val="bg-BG"/>
          </w:rPr>
          <w:t xml:space="preserve">. </w:t>
        </w:r>
        <w:r w:rsidR="00144953" w:rsidRPr="00326CC1">
          <w:rPr>
            <w:rStyle w:val="Hyperlink"/>
            <w:rFonts w:ascii="Times New Roman" w:hAnsi="Times New Roman" w:cs="Times New Roman"/>
            <w:i/>
            <w:iCs/>
            <w:sz w:val="24"/>
            <w:szCs w:val="24"/>
          </w:rPr>
          <w:t>Bulgaria</w:t>
        </w:r>
        <w:r w:rsidR="00144953" w:rsidRPr="00326CC1">
          <w:rPr>
            <w:rStyle w:val="Hyperlink"/>
            <w:rFonts w:ascii="Times New Roman" w:hAnsi="Times New Roman" w:cs="Times New Roman"/>
            <w:i/>
            <w:iCs/>
            <w:sz w:val="24"/>
            <w:szCs w:val="24"/>
            <w:lang w:val="bg-BG"/>
          </w:rPr>
          <w:t xml:space="preserve"> (</w:t>
        </w:r>
        <w:r w:rsidR="00144953" w:rsidRPr="00326CC1">
          <w:rPr>
            <w:rStyle w:val="Hyperlink"/>
            <w:rFonts w:ascii="Times New Roman" w:hAnsi="Times New Roman" w:cs="Times New Roman"/>
            <w:i/>
            <w:iCs/>
            <w:sz w:val="24"/>
            <w:szCs w:val="24"/>
          </w:rPr>
          <w:t>no</w:t>
        </w:r>
        <w:r w:rsidR="00144953" w:rsidRPr="00326CC1">
          <w:rPr>
            <w:rStyle w:val="Hyperlink"/>
            <w:rFonts w:ascii="Times New Roman" w:hAnsi="Times New Roman" w:cs="Times New Roman"/>
            <w:i/>
            <w:iCs/>
            <w:sz w:val="24"/>
            <w:szCs w:val="24"/>
            <w:lang w:val="bg-BG"/>
          </w:rPr>
          <w:t>. 46390/10)</w:t>
        </w:r>
      </w:hyperlink>
    </w:p>
    <w:p w14:paraId="29DF9EB1" w14:textId="77777777" w:rsidR="00144953" w:rsidRPr="00326CC1" w:rsidRDefault="00144953" w:rsidP="00144953">
      <w:pPr>
        <w:pStyle w:val="NoSpacing"/>
        <w:jc w:val="both"/>
        <w:rPr>
          <w:rFonts w:ascii="Times New Roman" w:hAnsi="Times New Roman" w:cs="Times New Roman"/>
          <w:i/>
          <w:iCs/>
          <w:color w:val="000000"/>
          <w:sz w:val="24"/>
          <w:szCs w:val="24"/>
          <w:lang w:val="bg-BG"/>
        </w:rPr>
      </w:pPr>
    </w:p>
    <w:p w14:paraId="44C3665B" w14:textId="77777777" w:rsidR="00B64746" w:rsidRPr="00326CC1" w:rsidRDefault="00B64746" w:rsidP="00B6474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Задържането на малолетни в транзитен център за възрастни незаконн</w:t>
      </w:r>
      <w:r w:rsidR="00E21261" w:rsidRPr="00326CC1">
        <w:rPr>
          <w:rFonts w:ascii="Times New Roman" w:hAnsi="Times New Roman" w:cs="Times New Roman"/>
          <w:sz w:val="24"/>
          <w:szCs w:val="24"/>
          <w:lang w:val="bg-BG"/>
        </w:rPr>
        <w:t>о пребиваващи чужденци в Белгия</w:t>
      </w:r>
      <w:r w:rsidRPr="00326CC1">
        <w:rPr>
          <w:rFonts w:ascii="Times New Roman" w:hAnsi="Times New Roman" w:cs="Times New Roman"/>
          <w:sz w:val="24"/>
          <w:szCs w:val="24"/>
          <w:lang w:val="bg-BG"/>
        </w:rPr>
        <w:t xml:space="preserve"> при неподходящи</w:t>
      </w:r>
      <w:r w:rsidR="00E21261" w:rsidRPr="00326CC1">
        <w:rPr>
          <w:rFonts w:ascii="Times New Roman" w:hAnsi="Times New Roman" w:cs="Times New Roman"/>
          <w:sz w:val="24"/>
          <w:szCs w:val="24"/>
          <w:lang w:val="bg-BG"/>
        </w:rPr>
        <w:t xml:space="preserve"> условия за близо четири месеца</w:t>
      </w:r>
      <w:r w:rsidRPr="00326CC1">
        <w:rPr>
          <w:rFonts w:ascii="Times New Roman" w:hAnsi="Times New Roman" w:cs="Times New Roman"/>
          <w:sz w:val="24"/>
          <w:szCs w:val="24"/>
          <w:lang w:val="bg-BG"/>
        </w:rPr>
        <w:t xml:space="preserve"> е нарушило правото им на свобода и сигурност.</w:t>
      </w:r>
      <w:r w:rsidRPr="00326CC1">
        <w:rPr>
          <w:rStyle w:val="WW8Num4z0"/>
          <w:rFonts w:ascii="Times New Roman" w:hAnsi="Times New Roman" w:cs="Times New Roman"/>
          <w:color w:val="000000"/>
          <w:sz w:val="24"/>
          <w:szCs w:val="24"/>
          <w:lang w:val="bg-BG"/>
        </w:rPr>
        <w:t xml:space="preserve"> </w:t>
      </w:r>
      <w:hyperlink r:id="rId687" w:history="1">
        <w:r w:rsidRPr="00326CC1">
          <w:rPr>
            <w:rStyle w:val="Hyperlink"/>
            <w:rFonts w:ascii="Times New Roman" w:hAnsi="Times New Roman" w:cs="Times New Roman"/>
            <w:sz w:val="24"/>
            <w:szCs w:val="24"/>
            <w:lang w:val="bg-BG"/>
          </w:rPr>
          <w:t>Бюлетин № 15</w:t>
        </w:r>
      </w:hyperlink>
    </w:p>
    <w:p w14:paraId="173A9876" w14:textId="77777777" w:rsidR="00B64746" w:rsidRPr="00326CC1" w:rsidRDefault="00D1652E" w:rsidP="00B64746">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688" w:history="1">
        <w:r w:rsidR="00B64746" w:rsidRPr="00326CC1">
          <w:rPr>
            <w:rStyle w:val="Hyperlink"/>
            <w:i/>
            <w:iCs/>
            <w:szCs w:val="24"/>
          </w:rPr>
          <w:t>Kanagaratnam and Others v. Belgium (no. 15297/09)</w:t>
        </w:r>
      </w:hyperlink>
    </w:p>
    <w:p w14:paraId="3DF7B3D2" w14:textId="77777777" w:rsidR="00144953" w:rsidRPr="00326CC1" w:rsidRDefault="00144953" w:rsidP="00144953">
      <w:pPr>
        <w:pStyle w:val="NoSpacing"/>
        <w:rPr>
          <w:rFonts w:ascii="Times New Roman" w:hAnsi="Times New Roman" w:cs="Times New Roman"/>
          <w:b/>
          <w:sz w:val="24"/>
          <w:szCs w:val="24"/>
          <w:lang w:val="bg-BG"/>
        </w:rPr>
      </w:pPr>
    </w:p>
    <w:p w14:paraId="62BA47AB" w14:textId="77777777" w:rsidR="006755DE" w:rsidRPr="00326CC1" w:rsidRDefault="00C03CD0" w:rsidP="006755DE">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eastAsia="bg-BG"/>
        </w:rPr>
        <w:t>Задържането на жалбоподтеля с цел екстрадирането му от България е било в нарушение на</w:t>
      </w:r>
      <w:r w:rsidR="006755DE" w:rsidRPr="00326CC1">
        <w:rPr>
          <w:rFonts w:ascii="Times New Roman" w:hAnsi="Times New Roman" w:cs="Times New Roman"/>
          <w:sz w:val="24"/>
          <w:szCs w:val="24"/>
          <w:lang w:val="bg-BG" w:eastAsia="bg-BG"/>
        </w:rPr>
        <w:t xml:space="preserve"> чл. 5, § 1, б. „</w:t>
      </w:r>
      <w:r w:rsidR="006755DE" w:rsidRPr="00326CC1">
        <w:rPr>
          <w:rFonts w:ascii="Times New Roman" w:hAnsi="Times New Roman" w:cs="Times New Roman"/>
          <w:sz w:val="24"/>
          <w:szCs w:val="24"/>
        </w:rPr>
        <w:t>f</w:t>
      </w:r>
      <w:r w:rsidR="006755DE" w:rsidRPr="00326CC1">
        <w:rPr>
          <w:rFonts w:ascii="Times New Roman" w:hAnsi="Times New Roman" w:cs="Times New Roman"/>
          <w:sz w:val="24"/>
          <w:szCs w:val="24"/>
          <w:lang w:val="bg-BG"/>
        </w:rPr>
        <w:t xml:space="preserve">“ от Конвенцията. </w:t>
      </w:r>
      <w:hyperlink r:id="rId689" w:history="1">
        <w:r w:rsidR="0037368B" w:rsidRPr="00326CC1">
          <w:rPr>
            <w:rStyle w:val="Hyperlink"/>
            <w:rFonts w:ascii="Times New Roman" w:hAnsi="Times New Roman" w:cs="Times New Roman"/>
            <w:sz w:val="24"/>
            <w:szCs w:val="24"/>
            <w:lang w:val="bg-BG" w:eastAsia="bg-BG"/>
          </w:rPr>
          <w:t>Бюлетин № 29</w:t>
        </w:r>
      </w:hyperlink>
    </w:p>
    <w:p w14:paraId="1F5C56CC" w14:textId="77777777" w:rsidR="006755DE" w:rsidRPr="00326CC1" w:rsidRDefault="00D1652E" w:rsidP="006755DE">
      <w:pPr>
        <w:pStyle w:val="NoSpacing"/>
        <w:pBdr>
          <w:bottom w:val="single" w:sz="4" w:space="1" w:color="auto"/>
        </w:pBdr>
        <w:jc w:val="both"/>
        <w:rPr>
          <w:rFonts w:ascii="Times New Roman" w:hAnsi="Times New Roman" w:cs="Times New Roman"/>
          <w:sz w:val="24"/>
          <w:szCs w:val="24"/>
          <w:lang w:val="bg-BG"/>
        </w:rPr>
      </w:pPr>
      <w:hyperlink r:id="rId690" w:tgtFrame="_blank" w:history="1">
        <w:r w:rsidR="006755DE" w:rsidRPr="00326CC1">
          <w:rPr>
            <w:rStyle w:val="Hyperlink"/>
            <w:rFonts w:ascii="Times New Roman" w:hAnsi="Times New Roman" w:cs="Times New Roman"/>
            <w:i/>
            <w:sz w:val="24"/>
            <w:szCs w:val="24"/>
          </w:rPr>
          <w:t>Khadzhiev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Bulgaria</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no</w:t>
        </w:r>
        <w:r w:rsidR="006755DE" w:rsidRPr="00326CC1">
          <w:rPr>
            <w:rStyle w:val="Hyperlink"/>
            <w:rFonts w:ascii="Times New Roman" w:hAnsi="Times New Roman" w:cs="Times New Roman"/>
            <w:i/>
            <w:sz w:val="24"/>
            <w:szCs w:val="24"/>
            <w:lang w:val="bg-BG"/>
          </w:rPr>
          <w:t>. 44330/07)</w:t>
        </w:r>
      </w:hyperlink>
    </w:p>
    <w:p w14:paraId="347A8443" w14:textId="77777777" w:rsidR="006755DE" w:rsidRPr="00326CC1" w:rsidRDefault="006755DE" w:rsidP="006755DE">
      <w:pPr>
        <w:pStyle w:val="NoSpacing"/>
        <w:jc w:val="both"/>
        <w:rPr>
          <w:rFonts w:ascii="Times New Roman" w:hAnsi="Times New Roman" w:cs="Times New Roman"/>
          <w:sz w:val="24"/>
          <w:szCs w:val="24"/>
          <w:lang w:val="bg-BG"/>
        </w:rPr>
      </w:pPr>
    </w:p>
    <w:p w14:paraId="5B30C200" w14:textId="77777777" w:rsidR="00147ABB" w:rsidRPr="00326CC1" w:rsidRDefault="00147ABB" w:rsidP="00147AB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Решението, с което към момента на изтичане на максималния срок на първоначално задържане на гражданин на трета страна се определят по-нататъшните действия във връзка с това задържане, трябва да се издава във формата на писмен акт, съдържащ фактическите и правни основания за това решение. Съдебният орган, сезиран с искане за продължаване на задържането, трябва да може във всеки индивидуален случай да се произнася по същество за продължаване на задържането, за замяната му с по-лека принудителна мярка или за освобождаването на гражданина. Не се допуска национална правна уредба, съгласно която първоначалният шестмесечен срок на задържане може да </w:t>
      </w:r>
      <w:r w:rsidRPr="00326CC1">
        <w:rPr>
          <w:rFonts w:ascii="Times New Roman" w:hAnsi="Times New Roman" w:cs="Times New Roman"/>
          <w:sz w:val="24"/>
          <w:szCs w:val="24"/>
          <w:lang w:val="bg-BG"/>
        </w:rPr>
        <w:lastRenderedPageBreak/>
        <w:t xml:space="preserve">бъде продължаван на единственото основание, че гражданинът на третата страна е без документи за самоличност. </w:t>
      </w:r>
      <w:hyperlink r:id="rId691" w:history="1">
        <w:r w:rsidR="0037368B" w:rsidRPr="00326CC1">
          <w:rPr>
            <w:rStyle w:val="Hyperlink"/>
            <w:rFonts w:ascii="Times New Roman" w:hAnsi="Times New Roman" w:cs="Times New Roman"/>
            <w:sz w:val="24"/>
            <w:szCs w:val="24"/>
            <w:lang w:val="bg-BG" w:eastAsia="bg-BG"/>
          </w:rPr>
          <w:t>Бюлетин № 29</w:t>
        </w:r>
      </w:hyperlink>
    </w:p>
    <w:p w14:paraId="788F54A9" w14:textId="77777777" w:rsidR="00147ABB" w:rsidRPr="00326CC1" w:rsidRDefault="00D1652E" w:rsidP="00147ABB">
      <w:pPr>
        <w:pStyle w:val="NoSpacing"/>
        <w:pBdr>
          <w:bottom w:val="single" w:sz="4" w:space="1" w:color="auto"/>
        </w:pBdr>
        <w:jc w:val="both"/>
        <w:rPr>
          <w:rFonts w:ascii="Times New Roman" w:hAnsi="Times New Roman" w:cs="Times New Roman"/>
          <w:bCs/>
          <w:i/>
          <w:lang w:val="bg-BG"/>
        </w:rPr>
      </w:pPr>
      <w:hyperlink r:id="rId692" w:history="1">
        <w:r w:rsidR="00147ABB" w:rsidRPr="00326CC1">
          <w:rPr>
            <w:rStyle w:val="Hyperlink"/>
            <w:rFonts w:ascii="Times New Roman" w:hAnsi="Times New Roman" w:cs="Times New Roman"/>
            <w:i/>
            <w:sz w:val="24"/>
            <w:szCs w:val="24"/>
            <w:lang w:val="bg-BG"/>
          </w:rPr>
          <w:t xml:space="preserve">Решение на СЕС по дело </w:t>
        </w:r>
        <w:r w:rsidR="00147ABB" w:rsidRPr="00326CC1">
          <w:rPr>
            <w:rStyle w:val="Hyperlink"/>
            <w:rFonts w:ascii="Times New Roman" w:hAnsi="Times New Roman" w:cs="Times New Roman"/>
            <w:i/>
            <w:sz w:val="24"/>
            <w:szCs w:val="24"/>
          </w:rPr>
          <w:t>C</w:t>
        </w:r>
        <w:r w:rsidR="00147ABB" w:rsidRPr="00326CC1">
          <w:rPr>
            <w:rStyle w:val="Hyperlink"/>
            <w:rFonts w:ascii="Times New Roman" w:hAnsi="Times New Roman" w:cs="Times New Roman"/>
            <w:i/>
            <w:sz w:val="24"/>
            <w:szCs w:val="24"/>
            <w:lang w:val="bg-BG"/>
          </w:rPr>
          <w:t>-146/14</w:t>
        </w:r>
      </w:hyperlink>
      <w:r w:rsidR="000E7A50" w:rsidRPr="00326CC1">
        <w:rPr>
          <w:rFonts w:ascii="Times New Roman" w:hAnsi="Times New Roman" w:cs="Times New Roman"/>
          <w:i/>
          <w:color w:val="365F91"/>
          <w:sz w:val="24"/>
          <w:szCs w:val="24"/>
          <w:u w:val="single"/>
          <w:lang w:val="bg-BG"/>
        </w:rPr>
        <w:t xml:space="preserve">, </w:t>
      </w:r>
      <w:r w:rsidR="000E7A50" w:rsidRPr="00326CC1">
        <w:rPr>
          <w:rFonts w:ascii="Times New Roman" w:hAnsi="Times New Roman" w:cs="Times New Roman"/>
          <w:bCs/>
          <w:i/>
        </w:rPr>
        <w:t>Bashir</w:t>
      </w:r>
      <w:r w:rsidR="000E7A50" w:rsidRPr="00326CC1">
        <w:rPr>
          <w:rFonts w:ascii="Times New Roman" w:hAnsi="Times New Roman" w:cs="Times New Roman"/>
          <w:bCs/>
          <w:i/>
          <w:lang w:val="bg-BG"/>
        </w:rPr>
        <w:t xml:space="preserve"> </w:t>
      </w:r>
      <w:r w:rsidR="000E7A50" w:rsidRPr="00326CC1">
        <w:rPr>
          <w:rFonts w:ascii="Times New Roman" w:hAnsi="Times New Roman" w:cs="Times New Roman"/>
          <w:bCs/>
          <w:i/>
        </w:rPr>
        <w:t>Mohamed</w:t>
      </w:r>
      <w:r w:rsidR="000E7A50" w:rsidRPr="00326CC1">
        <w:rPr>
          <w:rFonts w:ascii="Times New Roman" w:hAnsi="Times New Roman" w:cs="Times New Roman"/>
          <w:bCs/>
          <w:i/>
          <w:lang w:val="bg-BG"/>
        </w:rPr>
        <w:t xml:space="preserve"> </w:t>
      </w:r>
      <w:r w:rsidR="000E7A50" w:rsidRPr="00326CC1">
        <w:rPr>
          <w:rFonts w:ascii="Times New Roman" w:hAnsi="Times New Roman" w:cs="Times New Roman"/>
          <w:bCs/>
          <w:i/>
        </w:rPr>
        <w:t>Ali</w:t>
      </w:r>
      <w:r w:rsidR="000E7A50" w:rsidRPr="00326CC1">
        <w:rPr>
          <w:rFonts w:ascii="Times New Roman" w:hAnsi="Times New Roman" w:cs="Times New Roman"/>
          <w:bCs/>
          <w:i/>
          <w:lang w:val="bg-BG"/>
        </w:rPr>
        <w:t xml:space="preserve"> </w:t>
      </w:r>
      <w:r w:rsidR="000E7A50" w:rsidRPr="00326CC1">
        <w:rPr>
          <w:rFonts w:ascii="Times New Roman" w:hAnsi="Times New Roman" w:cs="Times New Roman"/>
          <w:bCs/>
          <w:i/>
        </w:rPr>
        <w:t>Mahdi</w:t>
      </w:r>
      <w:r w:rsidR="000E7A50" w:rsidRPr="00326CC1">
        <w:rPr>
          <w:rFonts w:ascii="Times New Roman" w:hAnsi="Times New Roman" w:cs="Times New Roman"/>
          <w:bCs/>
          <w:i/>
          <w:lang w:val="bg-BG"/>
        </w:rPr>
        <w:t>/Дирекция „Миграция“</w:t>
      </w:r>
    </w:p>
    <w:p w14:paraId="2DAFCF5B" w14:textId="77777777" w:rsidR="002E6D7D" w:rsidRPr="00326CC1" w:rsidRDefault="002E6D7D" w:rsidP="00147ABB">
      <w:pPr>
        <w:pStyle w:val="NoSpacing"/>
        <w:pBdr>
          <w:bottom w:val="single" w:sz="4" w:space="1" w:color="auto"/>
        </w:pBdr>
        <w:jc w:val="both"/>
        <w:rPr>
          <w:rFonts w:ascii="Times New Roman" w:hAnsi="Times New Roman" w:cs="Times New Roman"/>
          <w:bCs/>
          <w:i/>
          <w:lang w:val="bg-BG"/>
        </w:rPr>
      </w:pPr>
    </w:p>
    <w:p w14:paraId="4CB2A88E" w14:textId="77777777" w:rsidR="002E6D7D" w:rsidRPr="00326CC1" w:rsidRDefault="002E6D7D" w:rsidP="002E6D7D">
      <w:pPr>
        <w:pStyle w:val="Normal1"/>
        <w:spacing w:before="0" w:after="0" w:line="240" w:lineRule="auto"/>
        <w:jc w:val="both"/>
        <w:rPr>
          <w:lang w:val="bg-BG" w:eastAsia="fr-FR"/>
        </w:rPr>
      </w:pPr>
      <w:r w:rsidRPr="00326CC1">
        <w:rPr>
          <w:lang w:val="bg-BG"/>
        </w:rPr>
        <w:t>Арестите и задържането на грузински граждани в периода от края на септември 2006 г. до края на януари 2007 г. са били част от координирана политика за колективното им експулсиране от Русия, поради което са били произволни и представляват административна практика в нарушение на чл. 5, § 1 от Конвенцията. Нарушен е и чл. 5, § 4, тъй като грузинските граждани не са разполагали с ефективни и достъпни правни средства за защита срещу заповедите за арест, задържане и експулсиране.</w:t>
      </w:r>
      <w:r w:rsidRPr="00326CC1">
        <w:rPr>
          <w:b/>
          <w:lang w:val="en-US"/>
        </w:rPr>
        <w:t xml:space="preserve"> </w:t>
      </w:r>
      <w:hyperlink r:id="rId693" w:history="1">
        <w:r w:rsidR="00E6653A" w:rsidRPr="00326CC1">
          <w:rPr>
            <w:rStyle w:val="Hyperlink"/>
            <w:lang w:eastAsia="en-US"/>
          </w:rPr>
          <w:t>Бюлетин № 30</w:t>
        </w:r>
      </w:hyperlink>
    </w:p>
    <w:p w14:paraId="7CF928E6" w14:textId="77777777" w:rsidR="002E6D7D" w:rsidRPr="00326CC1" w:rsidRDefault="00D1652E" w:rsidP="002E6D7D">
      <w:pPr>
        <w:pBdr>
          <w:bottom w:val="single" w:sz="4" w:space="1" w:color="auto"/>
        </w:pBdr>
        <w:suppressAutoHyphens w:val="0"/>
        <w:spacing w:after="0" w:line="240" w:lineRule="auto"/>
        <w:contextualSpacing/>
        <w:rPr>
          <w:rFonts w:ascii="Times New Roman" w:hAnsi="Times New Roman" w:cs="Times New Roman"/>
          <w:i/>
          <w:sz w:val="24"/>
          <w:szCs w:val="24"/>
        </w:rPr>
      </w:pPr>
      <w:hyperlink r:id="rId694" w:history="1">
        <w:r w:rsidR="002E6D7D" w:rsidRPr="00326CC1">
          <w:rPr>
            <w:rFonts w:ascii="Times New Roman" w:hAnsi="Times New Roman" w:cs="Times New Roman"/>
            <w:i/>
            <w:color w:val="0000FF"/>
            <w:sz w:val="24"/>
            <w:szCs w:val="24"/>
            <w:u w:val="single"/>
          </w:rPr>
          <w:t>Georgia v. Russia (I)</w:t>
        </w:r>
      </w:hyperlink>
      <w:r w:rsidR="002E6D7D" w:rsidRPr="00326CC1">
        <w:rPr>
          <w:rFonts w:ascii="Times New Roman" w:hAnsi="Times New Roman" w:cs="Times New Roman"/>
          <w:i/>
          <w:sz w:val="24"/>
          <w:szCs w:val="24"/>
        </w:rPr>
        <w:t xml:space="preserve"> (no. 13255/07) -  Решение на Голямото отделение </w:t>
      </w:r>
    </w:p>
    <w:p w14:paraId="7DA2ED2C" w14:textId="77777777" w:rsidR="00596B0A" w:rsidRPr="00326CC1" w:rsidRDefault="00596B0A" w:rsidP="00596B0A">
      <w:pPr>
        <w:spacing w:line="240" w:lineRule="auto"/>
        <w:contextualSpacing/>
        <w:jc w:val="both"/>
        <w:rPr>
          <w:rFonts w:ascii="Times New Roman" w:hAnsi="Times New Roman" w:cs="Times New Roman"/>
          <w:b/>
          <w:sz w:val="24"/>
          <w:szCs w:val="24"/>
        </w:rPr>
      </w:pPr>
    </w:p>
    <w:p w14:paraId="6E71A74B" w14:textId="77777777" w:rsidR="00347625" w:rsidRPr="00326CC1" w:rsidRDefault="00596B0A" w:rsidP="00347625">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Русия е нарушила чл. 5, § 1 (f) от Конвенцията поради продължителното задържане на жалбоподателя в център за чужденци въпреки невъзможността заповедта за експулсирането му да бъде изпълнена, както и поради липсата на усърдие от страна на властите в провеждането на процедурата. В нарушение на чл.  5, § 4 не е било осигурено правото на жалбоподателя да се обърне към съд, компетентен да реши „в кратък срок“ дали задържането му продължава да бъде „законно“ в светлината на нови фактори, възникнали след заповедта, с която е било разпоредено. </w:t>
      </w:r>
      <w:hyperlink r:id="rId695" w:history="1">
        <w:r w:rsidRPr="00326CC1">
          <w:rPr>
            <w:rStyle w:val="Hyperlink"/>
            <w:rFonts w:ascii="Times New Roman" w:hAnsi="Times New Roman" w:cs="Times New Roman"/>
            <w:sz w:val="24"/>
            <w:szCs w:val="24"/>
          </w:rPr>
          <w:t>Бюлетин № 31</w:t>
        </w:r>
      </w:hyperlink>
    </w:p>
    <w:p w14:paraId="192BE142" w14:textId="77777777" w:rsidR="00596B0A" w:rsidRPr="00326CC1" w:rsidRDefault="00D1652E" w:rsidP="00347625">
      <w:pPr>
        <w:pBdr>
          <w:bottom w:val="single" w:sz="4" w:space="1" w:color="auto"/>
        </w:pBdr>
        <w:spacing w:line="240" w:lineRule="auto"/>
        <w:contextualSpacing/>
        <w:jc w:val="both"/>
        <w:rPr>
          <w:rStyle w:val="s7d2086b4"/>
          <w:rFonts w:ascii="Times New Roman" w:hAnsi="Times New Roman" w:cs="Times New Roman"/>
          <w:i/>
          <w:sz w:val="24"/>
          <w:szCs w:val="24"/>
        </w:rPr>
      </w:pPr>
      <w:hyperlink r:id="rId696" w:history="1">
        <w:r w:rsidR="00596B0A" w:rsidRPr="00326CC1">
          <w:rPr>
            <w:rStyle w:val="Hyperlink"/>
            <w:rFonts w:ascii="Times New Roman" w:hAnsi="Times New Roman" w:cs="Times New Roman"/>
            <w:i/>
            <w:sz w:val="24"/>
            <w:szCs w:val="24"/>
          </w:rPr>
          <w:t>Kim v. Russia (no. 44260/13)</w:t>
        </w:r>
      </w:hyperlink>
    </w:p>
    <w:p w14:paraId="28700391" w14:textId="77777777" w:rsidR="003F6FFD" w:rsidRDefault="003F6FFD" w:rsidP="003F6FFD">
      <w:pPr>
        <w:spacing w:line="240" w:lineRule="auto"/>
        <w:contextualSpacing/>
        <w:jc w:val="both"/>
        <w:rPr>
          <w:b/>
          <w:sz w:val="24"/>
          <w:szCs w:val="24"/>
        </w:rPr>
      </w:pPr>
    </w:p>
    <w:p w14:paraId="66ACBA8D" w14:textId="4535AE4D" w:rsidR="003F6FFD" w:rsidRPr="003F6FFD" w:rsidRDefault="003F6FFD" w:rsidP="003F6FF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З</w:t>
      </w:r>
      <w:r w:rsidRPr="003F6FFD">
        <w:rPr>
          <w:rFonts w:ascii="Times New Roman" w:hAnsi="Times New Roman" w:cs="Times New Roman"/>
          <w:bCs/>
          <w:sz w:val="24"/>
          <w:szCs w:val="24"/>
        </w:rPr>
        <w:t>адържане</w:t>
      </w:r>
      <w:r>
        <w:rPr>
          <w:rFonts w:ascii="Times New Roman" w:hAnsi="Times New Roman" w:cs="Times New Roman"/>
          <w:bCs/>
          <w:sz w:val="24"/>
          <w:szCs w:val="24"/>
        </w:rPr>
        <w:t xml:space="preserve">то на жалбоподателите </w:t>
      </w:r>
      <w:r w:rsidRPr="003F6FFD">
        <w:rPr>
          <w:rFonts w:ascii="Times New Roman" w:hAnsi="Times New Roman" w:cs="Times New Roman"/>
          <w:bCs/>
          <w:sz w:val="24"/>
          <w:szCs w:val="24"/>
        </w:rPr>
        <w:t xml:space="preserve"> </w:t>
      </w:r>
      <w:r>
        <w:rPr>
          <w:rFonts w:ascii="Times New Roman" w:hAnsi="Times New Roman" w:cs="Times New Roman"/>
          <w:sz w:val="24"/>
          <w:szCs w:val="24"/>
        </w:rPr>
        <w:t>в</w:t>
      </w:r>
      <w:r w:rsidRPr="003F6FFD">
        <w:rPr>
          <w:rFonts w:ascii="Times New Roman" w:hAnsi="Times New Roman" w:cs="Times New Roman"/>
          <w:sz w:val="24"/>
          <w:szCs w:val="24"/>
        </w:rPr>
        <w:t xml:space="preserve"> транзитната зона на летището </w:t>
      </w:r>
      <w:r w:rsidRPr="003F6FFD">
        <w:rPr>
          <w:rFonts w:ascii="Times New Roman" w:hAnsi="Times New Roman" w:cs="Times New Roman"/>
          <w:bCs/>
          <w:sz w:val="24"/>
          <w:szCs w:val="24"/>
        </w:rPr>
        <w:t>не е отговаряло на целите на чл. 5, § 1, б. „f“, тъй като не е имало основание в закона, а и достъпът им до процедурата за подаване на молба за убежище е бил затруднен, били са задържани на напълно неподходящо за продължителен престой място и всеки от тях е останал в транзитната зона за период, безспорно прекомерен с оглед на естеството и целта на процедурата.</w:t>
      </w:r>
      <w:r>
        <w:rPr>
          <w:rFonts w:ascii="Times New Roman" w:hAnsi="Times New Roman" w:cs="Times New Roman"/>
          <w:bCs/>
          <w:sz w:val="24"/>
          <w:szCs w:val="24"/>
        </w:rPr>
        <w:t xml:space="preserve"> </w:t>
      </w:r>
      <w:hyperlink r:id="rId697" w:history="1">
        <w:r w:rsidRPr="003F6FFD">
          <w:rPr>
            <w:rStyle w:val="Hyperlink"/>
            <w:rFonts w:ascii="Times New Roman" w:hAnsi="Times New Roman" w:cs="Times New Roman"/>
            <w:bCs/>
            <w:sz w:val="24"/>
            <w:szCs w:val="24"/>
          </w:rPr>
          <w:t>Бюлетин</w:t>
        </w:r>
        <w:r w:rsidRPr="003F6FFD">
          <w:rPr>
            <w:rStyle w:val="Hyperlink"/>
            <w:rFonts w:ascii="Times New Roman" w:hAnsi="Times New Roman" w:cs="Times New Roman"/>
            <w:bCs/>
            <w:sz w:val="24"/>
            <w:szCs w:val="24"/>
          </w:rPr>
          <w:t xml:space="preserve"> </w:t>
        </w:r>
        <w:r w:rsidRPr="003F6FFD">
          <w:rPr>
            <w:rStyle w:val="Hyperlink"/>
            <w:rFonts w:ascii="Times New Roman" w:hAnsi="Times New Roman" w:cs="Times New Roman"/>
            <w:bCs/>
            <w:sz w:val="24"/>
            <w:szCs w:val="24"/>
          </w:rPr>
          <w:t>№ 43</w:t>
        </w:r>
      </w:hyperlink>
    </w:p>
    <w:p w14:paraId="6F9E56AC" w14:textId="7970D5A0" w:rsidR="003F6FFD" w:rsidRPr="003F6FFD" w:rsidRDefault="003F6FFD" w:rsidP="003F6FFD">
      <w:pPr>
        <w:spacing w:line="240" w:lineRule="auto"/>
        <w:contextualSpacing/>
        <w:jc w:val="both"/>
        <w:rPr>
          <w:rFonts w:ascii="Times New Roman" w:hAnsi="Times New Roman" w:cs="Times New Roman"/>
          <w:i/>
          <w:iCs/>
          <w:sz w:val="24"/>
          <w:szCs w:val="24"/>
        </w:rPr>
      </w:pPr>
      <w:r w:rsidRPr="003F6FFD">
        <w:rPr>
          <w:rFonts w:ascii="Times New Roman" w:hAnsi="Times New Roman" w:cs="Times New Roman"/>
          <w:i/>
          <w:iCs/>
          <w:sz w:val="24"/>
          <w:szCs w:val="24"/>
        </w:rPr>
        <w:t xml:space="preserve"> </w:t>
      </w:r>
      <w:hyperlink r:id="rId698" w:history="1">
        <w:r w:rsidRPr="003F6FFD">
          <w:rPr>
            <w:rStyle w:val="Hyperlink"/>
            <w:rFonts w:ascii="Times New Roman" w:hAnsi="Times New Roman" w:cs="Times New Roman"/>
            <w:i/>
            <w:iCs/>
            <w:sz w:val="24"/>
            <w:szCs w:val="24"/>
          </w:rPr>
          <w:t>Z.A. and Others v. Russia</w:t>
        </w:r>
      </w:hyperlink>
      <w:r w:rsidRPr="003F6FFD">
        <w:rPr>
          <w:rFonts w:ascii="Times New Roman" w:hAnsi="Times New Roman" w:cs="Times New Roman"/>
          <w:i/>
          <w:iCs/>
          <w:color w:val="0072BD"/>
          <w:sz w:val="24"/>
          <w:szCs w:val="24"/>
        </w:rPr>
        <w:t xml:space="preserve"> </w:t>
      </w:r>
      <w:r w:rsidRPr="003F6FFD">
        <w:rPr>
          <w:rFonts w:ascii="Times New Roman" w:hAnsi="Times New Roman" w:cs="Times New Roman"/>
          <w:i/>
          <w:iCs/>
          <w:color w:val="000000"/>
          <w:sz w:val="24"/>
          <w:szCs w:val="24"/>
        </w:rPr>
        <w:t>(no. 61411/15)</w:t>
      </w:r>
      <w:r w:rsidRPr="003F6FFD">
        <w:rPr>
          <w:rFonts w:ascii="Times New Roman" w:hAnsi="Times New Roman" w:cs="Times New Roman"/>
          <w:i/>
          <w:iCs/>
          <w:sz w:val="24"/>
          <w:szCs w:val="24"/>
        </w:rPr>
        <w:t xml:space="preserve"> </w:t>
      </w:r>
      <w:r w:rsidRPr="003F6FFD">
        <w:rPr>
          <w:rFonts w:ascii="Times New Roman" w:hAnsi="Times New Roman" w:cs="Times New Roman"/>
          <w:i/>
          <w:iCs/>
          <w:sz w:val="24"/>
          <w:szCs w:val="24"/>
        </w:rPr>
        <w:t>Решение на Голямото отделение</w:t>
      </w:r>
    </w:p>
    <w:p w14:paraId="7B285BD1" w14:textId="5358637A" w:rsidR="00AF2647" w:rsidRPr="00326CC1" w:rsidRDefault="00D77532" w:rsidP="00D77532">
      <w:pPr>
        <w:pStyle w:val="Heading2"/>
        <w:rPr>
          <w:rFonts w:ascii="Times New Roman" w:hAnsi="Times New Roman"/>
        </w:rPr>
      </w:pPr>
      <w:r>
        <w:rPr>
          <w:rStyle w:val="s7d2086b4"/>
          <w:rFonts w:ascii="Times New Roman" w:hAnsi="Times New Roman"/>
          <w:b w:val="0"/>
          <w:bCs w:val="0"/>
          <w:iCs w:val="0"/>
          <w:sz w:val="24"/>
          <w:szCs w:val="24"/>
          <w:lang w:val="en-US"/>
        </w:rPr>
        <w:t xml:space="preserve">      </w:t>
      </w:r>
      <w:r w:rsidR="00550683" w:rsidRPr="00326CC1">
        <w:rPr>
          <w:rFonts w:ascii="Times New Roman" w:hAnsi="Times New Roman"/>
        </w:rPr>
        <w:t>7. Продължителност</w:t>
      </w:r>
      <w:r w:rsidR="00AF2647" w:rsidRPr="00326CC1">
        <w:rPr>
          <w:rFonts w:ascii="Times New Roman" w:hAnsi="Times New Roman"/>
        </w:rPr>
        <w:t xml:space="preserve"> на задържането</w:t>
      </w:r>
      <w:r w:rsidR="00E21261" w:rsidRPr="00326CC1">
        <w:rPr>
          <w:rFonts w:ascii="Times New Roman" w:hAnsi="Times New Roman"/>
        </w:rPr>
        <w:t>, своевременно изправяне пред съдия</w:t>
      </w:r>
    </w:p>
    <w:p w14:paraId="56575FA1" w14:textId="77777777" w:rsidR="00903248" w:rsidRPr="00326CC1" w:rsidRDefault="00903248" w:rsidP="00903248">
      <w:pPr>
        <w:pStyle w:val="Normal1"/>
        <w:spacing w:after="0"/>
        <w:jc w:val="both"/>
        <w:rPr>
          <w:lang w:val="bg-BG"/>
        </w:rPr>
      </w:pPr>
      <w:r w:rsidRPr="00326CC1">
        <w:t>Личното изслушване от съдия на арестувана пет дни след задържането й е в нарушение на чл. 5</w:t>
      </w:r>
      <w:r w:rsidRPr="00326CC1">
        <w:rPr>
          <w:lang w:val="bg-BG"/>
        </w:rPr>
        <w:t>,</w:t>
      </w:r>
      <w:r w:rsidRPr="00326CC1">
        <w:t xml:space="preserve"> § 3 от Конвенцията всеки арестуван да бъде своевременно изправен пред „</w:t>
      </w:r>
      <w:r w:rsidRPr="00326CC1">
        <w:rPr>
          <w:i/>
        </w:rPr>
        <w:t>съдия или пред длъжностно лице, упълномощено от закона да изпълнява съдебни функции</w:t>
      </w:r>
      <w:r w:rsidRPr="00326CC1">
        <w:t>”; прокурорите не отговарят на това изискван</w:t>
      </w:r>
      <w:r w:rsidRPr="00326CC1">
        <w:rPr>
          <w:lang w:val="bg-BG"/>
        </w:rPr>
        <w:t>е.</w:t>
      </w:r>
      <w:r w:rsidR="00DA7BEB" w:rsidRPr="00326CC1">
        <w:rPr>
          <w:lang w:val="bg-BG"/>
        </w:rPr>
        <w:t xml:space="preserve"> </w:t>
      </w:r>
      <w:hyperlink r:id="rId699" w:history="1">
        <w:r w:rsidR="00DA7BEB" w:rsidRPr="00326CC1">
          <w:rPr>
            <w:rStyle w:val="Hyperlink"/>
            <w:lang w:val="bg-BG"/>
          </w:rPr>
          <w:t>Бюлетин № 3</w:t>
        </w:r>
      </w:hyperlink>
    </w:p>
    <w:p w14:paraId="70FC8352" w14:textId="77777777" w:rsidR="00903248" w:rsidRPr="00326CC1" w:rsidRDefault="00D1652E" w:rsidP="00903248">
      <w:pPr>
        <w:pStyle w:val="Normal1"/>
        <w:spacing w:before="0" w:after="0"/>
        <w:jc w:val="both"/>
        <w:rPr>
          <w:lang w:val="bg-BG"/>
        </w:rPr>
      </w:pPr>
      <w:hyperlink r:id="rId700" w:history="1">
        <w:r w:rsidR="00903248" w:rsidRPr="00326CC1">
          <w:rPr>
            <w:rStyle w:val="Hyperlink"/>
            <w:i/>
          </w:rPr>
          <w:t>Moulin v. France (no. 37104/06)</w:t>
        </w:r>
      </w:hyperlink>
    </w:p>
    <w:p w14:paraId="2246C6D8" w14:textId="77777777" w:rsidR="00903248" w:rsidRPr="00326CC1" w:rsidRDefault="00903248" w:rsidP="00B96B99">
      <w:pPr>
        <w:pStyle w:val="Normal1"/>
        <w:pBdr>
          <w:top w:val="single" w:sz="4" w:space="1" w:color="auto"/>
        </w:pBdr>
        <w:spacing w:before="0" w:after="0"/>
        <w:jc w:val="both"/>
        <w:rPr>
          <w:lang w:val="bg-BG"/>
        </w:rPr>
      </w:pPr>
    </w:p>
    <w:p w14:paraId="10470F3C" w14:textId="77777777" w:rsidR="00B96B99" w:rsidRPr="00326CC1" w:rsidRDefault="00B96B99" w:rsidP="00B96B9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Тежестта на повдигнатото обвинение сама по себе си не е достатъчно основание за задържането на обвиняемия за относително дълъг период, когато не са изтъкнати други адекватни причини. </w:t>
      </w:r>
      <w:hyperlink r:id="rId701" w:history="1">
        <w:r w:rsidRPr="00326CC1">
          <w:rPr>
            <w:rStyle w:val="Hyperlink"/>
            <w:rFonts w:ascii="Times New Roman" w:hAnsi="Times New Roman" w:cs="Times New Roman"/>
            <w:sz w:val="24"/>
            <w:szCs w:val="24"/>
          </w:rPr>
          <w:t>Бюлетин № 6</w:t>
        </w:r>
      </w:hyperlink>
    </w:p>
    <w:p w14:paraId="11201E35" w14:textId="77777777" w:rsidR="00B96B99" w:rsidRPr="00326CC1" w:rsidRDefault="00D1652E" w:rsidP="001C1C30">
      <w:pPr>
        <w:pBdr>
          <w:bottom w:val="single" w:sz="4" w:space="1" w:color="auto"/>
        </w:pBdr>
        <w:spacing w:after="0" w:line="240" w:lineRule="auto"/>
        <w:jc w:val="both"/>
        <w:rPr>
          <w:rStyle w:val="normal--char"/>
          <w:rFonts w:ascii="Times New Roman" w:hAnsi="Times New Roman" w:cs="Times New Roman"/>
          <w:color w:val="000000"/>
          <w:sz w:val="24"/>
        </w:rPr>
      </w:pPr>
      <w:hyperlink r:id="rId702" w:history="1">
        <w:r w:rsidR="00B96B99" w:rsidRPr="00326CC1">
          <w:rPr>
            <w:rStyle w:val="Hyperlink"/>
            <w:rFonts w:ascii="Times New Roman" w:hAnsi="Times New Roman" w:cs="Times New Roman"/>
            <w:i/>
            <w:sz w:val="24"/>
            <w:lang w:val="en-US"/>
          </w:rPr>
          <w:t>Shipkov</w:t>
        </w:r>
        <w:r w:rsidR="00B96B99" w:rsidRPr="00326CC1">
          <w:rPr>
            <w:rStyle w:val="Hyperlink"/>
            <w:rFonts w:ascii="Times New Roman" w:hAnsi="Times New Roman" w:cs="Times New Roman"/>
            <w:i/>
            <w:sz w:val="24"/>
          </w:rPr>
          <w:t xml:space="preserve"> </w:t>
        </w:r>
        <w:r w:rsidR="00B96B99" w:rsidRPr="00326CC1">
          <w:rPr>
            <w:rStyle w:val="Hyperlink"/>
            <w:rFonts w:ascii="Times New Roman" w:hAnsi="Times New Roman" w:cs="Times New Roman"/>
            <w:i/>
            <w:sz w:val="24"/>
            <w:lang w:val="en-US"/>
          </w:rPr>
          <w:t>v</w:t>
        </w:r>
        <w:r w:rsidR="00B96B99" w:rsidRPr="00326CC1">
          <w:rPr>
            <w:rStyle w:val="Hyperlink"/>
            <w:rFonts w:ascii="Times New Roman" w:hAnsi="Times New Roman" w:cs="Times New Roman"/>
            <w:i/>
            <w:sz w:val="24"/>
          </w:rPr>
          <w:t xml:space="preserve">. </w:t>
        </w:r>
        <w:r w:rsidR="00B96B99" w:rsidRPr="00326CC1">
          <w:rPr>
            <w:rStyle w:val="Hyperlink"/>
            <w:rFonts w:ascii="Times New Roman" w:hAnsi="Times New Roman" w:cs="Times New Roman"/>
            <w:i/>
            <w:sz w:val="24"/>
            <w:lang w:val="en-US"/>
          </w:rPr>
          <w:t>Bulgaria</w:t>
        </w:r>
        <w:r w:rsidR="00B96B99" w:rsidRPr="00326CC1">
          <w:rPr>
            <w:rStyle w:val="Hyperlink"/>
            <w:rFonts w:ascii="Times New Roman" w:hAnsi="Times New Roman" w:cs="Times New Roman"/>
            <w:i/>
            <w:sz w:val="24"/>
          </w:rPr>
          <w:t xml:space="preserve"> (</w:t>
        </w:r>
        <w:r w:rsidR="00B96B99" w:rsidRPr="00326CC1">
          <w:rPr>
            <w:rStyle w:val="Hyperlink"/>
            <w:rFonts w:ascii="Times New Roman" w:hAnsi="Times New Roman" w:cs="Times New Roman"/>
            <w:i/>
            <w:sz w:val="24"/>
            <w:lang w:val="en-US"/>
          </w:rPr>
          <w:t>no</w:t>
        </w:r>
        <w:r w:rsidR="00B96B99" w:rsidRPr="00326CC1">
          <w:rPr>
            <w:rStyle w:val="Hyperlink"/>
            <w:rFonts w:ascii="Times New Roman" w:hAnsi="Times New Roman" w:cs="Times New Roman"/>
            <w:i/>
            <w:sz w:val="24"/>
            <w:lang w:val="ru-RU"/>
          </w:rPr>
          <w:t>.</w:t>
        </w:r>
        <w:r w:rsidR="00B96B99" w:rsidRPr="00326CC1">
          <w:rPr>
            <w:rStyle w:val="Hyperlink"/>
            <w:rFonts w:ascii="Times New Roman" w:hAnsi="Times New Roman" w:cs="Times New Roman"/>
            <w:sz w:val="24"/>
            <w:shd w:val="clear" w:color="auto" w:fill="FFFFFF"/>
          </w:rPr>
          <w:t xml:space="preserve"> </w:t>
        </w:r>
        <w:r w:rsidR="00B96B99" w:rsidRPr="00326CC1">
          <w:rPr>
            <w:rStyle w:val="Hyperlink"/>
            <w:rFonts w:ascii="Times New Roman" w:hAnsi="Times New Roman" w:cs="Times New Roman"/>
            <w:i/>
            <w:sz w:val="24"/>
            <w:shd w:val="clear" w:color="auto" w:fill="FFFFFF"/>
          </w:rPr>
          <w:t>26483/04</w:t>
        </w:r>
        <w:r w:rsidR="00B96B99" w:rsidRPr="00326CC1">
          <w:rPr>
            <w:rStyle w:val="Hyperlink"/>
            <w:rFonts w:ascii="Times New Roman" w:hAnsi="Times New Roman" w:cs="Times New Roman"/>
            <w:i/>
            <w:sz w:val="24"/>
            <w:lang w:val="ru-RU"/>
          </w:rPr>
          <w:t>)</w:t>
        </w:r>
      </w:hyperlink>
    </w:p>
    <w:p w14:paraId="18338D94" w14:textId="77777777" w:rsidR="00B96B99" w:rsidRPr="00326CC1" w:rsidRDefault="00B96B99" w:rsidP="00903248">
      <w:pPr>
        <w:pStyle w:val="Normal1"/>
        <w:pBdr>
          <w:top w:val="single" w:sz="4" w:space="1" w:color="auto"/>
        </w:pBdr>
        <w:spacing w:before="0" w:after="0"/>
        <w:jc w:val="both"/>
        <w:rPr>
          <w:lang w:val="bg-BG"/>
        </w:rPr>
      </w:pPr>
    </w:p>
    <w:p w14:paraId="0CCB34B2" w14:textId="77777777" w:rsidR="001C1C30" w:rsidRPr="00326CC1" w:rsidRDefault="001C1C30"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Макар да е продължило три години и половина, задържането под стража на жалбоподателите е било в съответствие с Конвенцията, защото властите са проявили специално усърдие, а воденото от тях разследване е било изключително тежко. </w:t>
      </w:r>
      <w:hyperlink r:id="rId703" w:history="1">
        <w:r w:rsidRPr="00326CC1">
          <w:rPr>
            <w:rStyle w:val="Hyperlink"/>
            <w:rFonts w:ascii="Times New Roman" w:hAnsi="Times New Roman" w:cs="Times New Roman"/>
            <w:sz w:val="24"/>
            <w:szCs w:val="24"/>
            <w:lang w:val="bg-BG"/>
          </w:rPr>
          <w:t>Бюлетин № 8</w:t>
        </w:r>
      </w:hyperlink>
    </w:p>
    <w:p w14:paraId="6AB1408A" w14:textId="77777777" w:rsidR="001C1C30" w:rsidRPr="00326CC1" w:rsidRDefault="00D1652E" w:rsidP="001C1C30">
      <w:pPr>
        <w:pStyle w:val="NoSpacing"/>
        <w:pBdr>
          <w:bottom w:val="single" w:sz="4" w:space="1" w:color="auto"/>
        </w:pBdr>
        <w:jc w:val="both"/>
        <w:rPr>
          <w:rFonts w:ascii="Times New Roman" w:hAnsi="Times New Roman" w:cs="Times New Roman"/>
          <w:sz w:val="24"/>
          <w:szCs w:val="24"/>
          <w:lang w:val="bg-BG"/>
        </w:rPr>
      </w:pPr>
      <w:hyperlink r:id="rId704" w:history="1">
        <w:r w:rsidR="001C1C30" w:rsidRPr="00326CC1">
          <w:rPr>
            <w:rStyle w:val="Hyperlink"/>
            <w:rFonts w:ascii="Times New Roman" w:hAnsi="Times New Roman" w:cs="Times New Roman"/>
            <w:i/>
            <w:sz w:val="24"/>
          </w:rPr>
          <w:t>Tinner v. Switzerland (nos. 59301/08 and 8439/09)</w:t>
        </w:r>
      </w:hyperlink>
    </w:p>
    <w:p w14:paraId="2D05F0F6" w14:textId="77777777" w:rsidR="001C1C30" w:rsidRPr="00326CC1" w:rsidRDefault="001C1C30" w:rsidP="001C1C30">
      <w:pPr>
        <w:pStyle w:val="NoSpacing"/>
        <w:jc w:val="both"/>
        <w:rPr>
          <w:rFonts w:ascii="Times New Roman" w:hAnsi="Times New Roman" w:cs="Times New Roman"/>
          <w:sz w:val="24"/>
          <w:szCs w:val="24"/>
          <w:lang w:val="bg-BG"/>
        </w:rPr>
      </w:pPr>
    </w:p>
    <w:p w14:paraId="57F9C663" w14:textId="77777777" w:rsidR="008F0CFD" w:rsidRPr="00326CC1" w:rsidRDefault="008F0CFD" w:rsidP="008F0CFD">
      <w:pPr>
        <w:spacing w:after="0" w:line="240" w:lineRule="auto"/>
        <w:jc w:val="both"/>
        <w:rPr>
          <w:rStyle w:val="normal--char"/>
          <w:rFonts w:ascii="Times New Roman" w:hAnsi="Times New Roman" w:cs="Times New Roman"/>
          <w:sz w:val="24"/>
          <w:szCs w:val="24"/>
        </w:rPr>
      </w:pPr>
      <w:r w:rsidRPr="00326CC1">
        <w:rPr>
          <w:rFonts w:ascii="Times New Roman" w:hAnsi="Times New Roman" w:cs="Times New Roman"/>
          <w:sz w:val="24"/>
          <w:szCs w:val="24"/>
        </w:rPr>
        <w:lastRenderedPageBreak/>
        <w:t>Нарушение и на чл. 5, § 3 (разумен срок на задържането) - жалбоподателят е бил задържан под стража повече от година и седем месеца, без съдилищата да са мотивирали убедително задържането през такъв продължителен период, като на два пъти решенията им дори не съдържали мотиви.</w:t>
      </w:r>
      <w:r w:rsidR="00802E95" w:rsidRPr="00326CC1">
        <w:rPr>
          <w:rFonts w:ascii="Times New Roman" w:hAnsi="Times New Roman" w:cs="Times New Roman"/>
          <w:sz w:val="24"/>
          <w:szCs w:val="24"/>
        </w:rPr>
        <w:t xml:space="preserve"> </w:t>
      </w:r>
      <w:hyperlink r:id="rId705" w:history="1">
        <w:r w:rsidRPr="00326CC1">
          <w:rPr>
            <w:rStyle w:val="Hyperlink"/>
            <w:rFonts w:ascii="Times New Roman" w:hAnsi="Times New Roman" w:cs="Times New Roman"/>
            <w:sz w:val="24"/>
            <w:szCs w:val="24"/>
          </w:rPr>
          <w:t>Бюлетин № 9</w:t>
        </w:r>
      </w:hyperlink>
    </w:p>
    <w:p w14:paraId="243CA693" w14:textId="77777777" w:rsidR="008F0CFD" w:rsidRPr="00326CC1" w:rsidRDefault="00D1652E" w:rsidP="008F0CFD">
      <w:pPr>
        <w:pStyle w:val="NoSpacing"/>
        <w:pBdr>
          <w:bottom w:val="single" w:sz="4" w:space="1" w:color="auto"/>
        </w:pBdr>
        <w:jc w:val="both"/>
        <w:rPr>
          <w:rFonts w:ascii="Times New Roman" w:hAnsi="Times New Roman" w:cs="Times New Roman"/>
          <w:i/>
          <w:color w:val="000000"/>
          <w:sz w:val="24"/>
          <w:szCs w:val="24"/>
          <w:lang w:val="bg-BG" w:eastAsia="bg-BG"/>
        </w:rPr>
      </w:pPr>
      <w:hyperlink r:id="rId706" w:history="1">
        <w:r w:rsidR="008F0CFD" w:rsidRPr="00326CC1">
          <w:rPr>
            <w:rStyle w:val="Hyperlink"/>
            <w:rFonts w:ascii="Times New Roman" w:hAnsi="Times New Roman" w:cs="Times New Roman"/>
            <w:sz w:val="24"/>
            <w:szCs w:val="24"/>
            <w:lang w:val="bg-BG" w:eastAsia="bg-BG"/>
          </w:rPr>
          <w:t xml:space="preserve"> </w:t>
        </w:r>
        <w:r w:rsidR="008F0CFD" w:rsidRPr="00326CC1">
          <w:rPr>
            <w:rStyle w:val="Hyperlink"/>
            <w:rFonts w:ascii="Times New Roman" w:hAnsi="Times New Roman" w:cs="Times New Roman"/>
            <w:i/>
            <w:sz w:val="24"/>
            <w:szCs w:val="24"/>
            <w:lang w:eastAsia="bg-BG"/>
          </w:rPr>
          <w:t>Khodorkovskiy</w:t>
        </w:r>
        <w:r w:rsidR="008F0CFD" w:rsidRPr="00326CC1">
          <w:rPr>
            <w:rStyle w:val="Hyperlink"/>
            <w:rFonts w:ascii="Times New Roman" w:hAnsi="Times New Roman" w:cs="Times New Roman"/>
            <w:i/>
            <w:sz w:val="24"/>
            <w:szCs w:val="24"/>
            <w:lang w:val="bg-BG" w:eastAsia="bg-BG"/>
          </w:rPr>
          <w:t xml:space="preserve"> </w:t>
        </w:r>
        <w:r w:rsidR="008F0CFD" w:rsidRPr="00326CC1">
          <w:rPr>
            <w:rStyle w:val="Hyperlink"/>
            <w:rFonts w:ascii="Times New Roman" w:hAnsi="Times New Roman" w:cs="Times New Roman"/>
            <w:i/>
            <w:sz w:val="24"/>
            <w:szCs w:val="24"/>
            <w:lang w:eastAsia="bg-BG"/>
          </w:rPr>
          <w:t>v</w:t>
        </w:r>
        <w:r w:rsidR="008F0CFD" w:rsidRPr="00326CC1">
          <w:rPr>
            <w:rStyle w:val="Hyperlink"/>
            <w:rFonts w:ascii="Times New Roman" w:hAnsi="Times New Roman" w:cs="Times New Roman"/>
            <w:i/>
            <w:sz w:val="24"/>
            <w:szCs w:val="24"/>
            <w:lang w:val="bg-BG" w:eastAsia="bg-BG"/>
          </w:rPr>
          <w:t xml:space="preserve">. </w:t>
        </w:r>
        <w:r w:rsidR="008F0CFD" w:rsidRPr="00326CC1">
          <w:rPr>
            <w:rStyle w:val="Hyperlink"/>
            <w:rFonts w:ascii="Times New Roman" w:hAnsi="Times New Roman" w:cs="Times New Roman"/>
            <w:i/>
            <w:sz w:val="24"/>
            <w:szCs w:val="24"/>
            <w:lang w:eastAsia="bg-BG"/>
          </w:rPr>
          <w:t>Russia</w:t>
        </w:r>
        <w:r w:rsidR="008F0CFD" w:rsidRPr="00326CC1">
          <w:rPr>
            <w:rStyle w:val="Hyperlink"/>
            <w:rFonts w:ascii="Times New Roman" w:hAnsi="Times New Roman" w:cs="Times New Roman"/>
            <w:i/>
            <w:sz w:val="24"/>
            <w:szCs w:val="24"/>
            <w:lang w:val="bg-BG" w:eastAsia="bg-BG"/>
          </w:rPr>
          <w:t xml:space="preserve"> (</w:t>
        </w:r>
        <w:r w:rsidR="008F0CFD" w:rsidRPr="00326CC1">
          <w:rPr>
            <w:rStyle w:val="Hyperlink"/>
            <w:rFonts w:ascii="Times New Roman" w:hAnsi="Times New Roman" w:cs="Times New Roman"/>
            <w:i/>
            <w:sz w:val="24"/>
            <w:szCs w:val="24"/>
            <w:lang w:eastAsia="bg-BG"/>
          </w:rPr>
          <w:t>no</w:t>
        </w:r>
        <w:r w:rsidR="008F0CFD" w:rsidRPr="00326CC1">
          <w:rPr>
            <w:rStyle w:val="Hyperlink"/>
            <w:rFonts w:ascii="Times New Roman" w:hAnsi="Times New Roman" w:cs="Times New Roman"/>
            <w:i/>
            <w:sz w:val="24"/>
            <w:szCs w:val="24"/>
            <w:lang w:val="bg-BG" w:eastAsia="bg-BG"/>
          </w:rPr>
          <w:t>. 5829/04)</w:t>
        </w:r>
      </w:hyperlink>
    </w:p>
    <w:p w14:paraId="45CF0A60" w14:textId="77777777" w:rsidR="008F0CFD" w:rsidRPr="00326CC1" w:rsidRDefault="008F0CFD" w:rsidP="008F0CFD">
      <w:pPr>
        <w:pStyle w:val="NoSpacing"/>
        <w:jc w:val="both"/>
        <w:rPr>
          <w:rFonts w:ascii="Times New Roman" w:hAnsi="Times New Roman" w:cs="Times New Roman"/>
          <w:sz w:val="24"/>
          <w:szCs w:val="24"/>
          <w:lang w:val="bg-BG"/>
        </w:rPr>
      </w:pPr>
    </w:p>
    <w:p w14:paraId="32CDEED3" w14:textId="77777777" w:rsidR="008F0CFD" w:rsidRPr="00326CC1" w:rsidRDefault="008F0CFD" w:rsidP="00E67615">
      <w:pPr>
        <w:pStyle w:val="JuList"/>
        <w:keepNext/>
        <w:keepLines/>
        <w:ind w:left="0" w:firstLine="0"/>
        <w:rPr>
          <w:rStyle w:val="normal--char"/>
          <w:color w:val="000000"/>
          <w:szCs w:val="24"/>
          <w:lang w:val="bg-BG"/>
        </w:rPr>
      </w:pPr>
      <w:r w:rsidRPr="00326CC1">
        <w:rPr>
          <w:lang w:val="bg-BG"/>
        </w:rPr>
        <w:t xml:space="preserve">Предварителното задържане в продължение на 15 месеца на висш банков служител по обвинение в извършването на тежки финансови престъпления, въпреки направената му сърдечна операция по време на задържането, е оправдано. </w:t>
      </w:r>
      <w:hyperlink r:id="rId707" w:history="1">
        <w:r w:rsidRPr="00326CC1">
          <w:rPr>
            <w:rStyle w:val="Hyperlink"/>
            <w:szCs w:val="24"/>
            <w:lang w:val="bg-BG"/>
          </w:rPr>
          <w:t>Бюлетин № 9</w:t>
        </w:r>
      </w:hyperlink>
    </w:p>
    <w:p w14:paraId="214FE859" w14:textId="77777777" w:rsidR="008F0CFD" w:rsidRPr="00326CC1" w:rsidRDefault="008F0CFD" w:rsidP="009F2F63">
      <w:pPr>
        <w:pStyle w:val="NoSpacing"/>
        <w:pBdr>
          <w:bottom w:val="single" w:sz="4" w:space="1" w:color="auto"/>
        </w:pBdr>
        <w:jc w:val="both"/>
        <w:rPr>
          <w:rStyle w:val="normal--char"/>
          <w:rFonts w:ascii="Times New Roman" w:hAnsi="Times New Roman" w:cs="Times New Roman"/>
          <w:i/>
          <w:sz w:val="24"/>
          <w:lang w:val="bg-BG"/>
        </w:rPr>
      </w:pPr>
      <w:r w:rsidRPr="00326CC1">
        <w:rPr>
          <w:rFonts w:ascii="Times New Roman" w:hAnsi="Times New Roman" w:cs="Times New Roman"/>
          <w:color w:val="000000"/>
          <w:lang w:val="bg-BG" w:eastAsia="bg-BG"/>
        </w:rPr>
        <w:t xml:space="preserve"> </w:t>
      </w:r>
      <w:hyperlink r:id="rId708" w:history="1">
        <w:r w:rsidRPr="00326CC1">
          <w:rPr>
            <w:rStyle w:val="Hyperlink"/>
            <w:rFonts w:ascii="Times New Roman" w:hAnsi="Times New Roman" w:cs="Times New Roman"/>
            <w:i/>
            <w:sz w:val="24"/>
          </w:rPr>
          <w:t>Elsner v. Austria (nos. 15710/07 31805/07, 36230/07, 40937/07 17239/08 and 41402/08)</w:t>
        </w:r>
      </w:hyperlink>
    </w:p>
    <w:p w14:paraId="1191740E" w14:textId="77777777" w:rsidR="009F2F63" w:rsidRPr="00326CC1" w:rsidRDefault="009F2F63" w:rsidP="009F2F63">
      <w:pPr>
        <w:pStyle w:val="NoSpacing"/>
        <w:jc w:val="both"/>
        <w:rPr>
          <w:rStyle w:val="normal--char"/>
          <w:rFonts w:ascii="Times New Roman" w:hAnsi="Times New Roman" w:cs="Times New Roman"/>
          <w:sz w:val="24"/>
          <w:lang w:val="bg-BG"/>
        </w:rPr>
      </w:pPr>
    </w:p>
    <w:p w14:paraId="141DE8C6" w14:textId="77777777" w:rsidR="009F2F63" w:rsidRPr="00326CC1" w:rsidRDefault="009F2F63" w:rsidP="009F2F6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Член 5, § 3 не е приложим към период на изтърпяване едновременно на присъда лишаване от свобода и на наложена по друго наказателно производство мярка за неотклонение задържане под стража. Това е период, който представлява „законосъобразно лишаване от свобода по силата на постановена от компетентен съд присъда” и жалбоподателят не може да твърди, че е имал „право на … освобождаване преди гледане на делото му в съда”.</w:t>
      </w:r>
      <w:r w:rsidRPr="00326CC1">
        <w:rPr>
          <w:rStyle w:val="normal--char"/>
          <w:rFonts w:ascii="Times New Roman" w:hAnsi="Times New Roman" w:cs="Times New Roman"/>
          <w:color w:val="000000"/>
          <w:sz w:val="24"/>
          <w:szCs w:val="24"/>
          <w:lang w:val="bg-BG"/>
        </w:rPr>
        <w:t xml:space="preserve"> </w:t>
      </w:r>
      <w:hyperlink r:id="rId709" w:history="1">
        <w:r w:rsidRPr="00326CC1">
          <w:rPr>
            <w:rStyle w:val="Hyperlink"/>
            <w:rFonts w:ascii="Times New Roman" w:hAnsi="Times New Roman" w:cs="Times New Roman"/>
            <w:sz w:val="24"/>
            <w:szCs w:val="24"/>
          </w:rPr>
          <w:t>Бюлетин № 16</w:t>
        </w:r>
      </w:hyperlink>
    </w:p>
    <w:p w14:paraId="5A77A36F" w14:textId="77777777" w:rsidR="009F2F63" w:rsidRPr="00326CC1" w:rsidRDefault="00D1652E" w:rsidP="009F2F6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710" w:history="1">
        <w:r w:rsidR="009F2F63" w:rsidRPr="00326CC1">
          <w:rPr>
            <w:rStyle w:val="Hyperlink"/>
            <w:rFonts w:ascii="Times New Roman" w:hAnsi="Times New Roman" w:cs="Times New Roman"/>
            <w:i/>
            <w:sz w:val="24"/>
            <w:szCs w:val="24"/>
          </w:rPr>
          <w:t xml:space="preserve">Borisenko </w:t>
        </w:r>
        <w:r w:rsidR="009F2F63" w:rsidRPr="00326CC1">
          <w:rPr>
            <w:rStyle w:val="Hyperlink"/>
            <w:rFonts w:ascii="Times New Roman" w:hAnsi="Times New Roman" w:cs="Times New Roman"/>
            <w:i/>
            <w:sz w:val="24"/>
            <w:szCs w:val="24"/>
            <w:lang w:val="en-US"/>
          </w:rPr>
          <w:t>v</w:t>
        </w:r>
        <w:r w:rsidR="009F2F63" w:rsidRPr="00326CC1">
          <w:rPr>
            <w:rStyle w:val="Hyperlink"/>
            <w:rFonts w:ascii="Times New Roman" w:hAnsi="Times New Roman" w:cs="Times New Roman"/>
            <w:i/>
            <w:sz w:val="24"/>
            <w:szCs w:val="24"/>
          </w:rPr>
          <w:t>. Ukraine (</w:t>
        </w:r>
        <w:r w:rsidR="009F2F63" w:rsidRPr="00326CC1">
          <w:rPr>
            <w:rStyle w:val="Hyperlink"/>
            <w:rFonts w:ascii="Times New Roman" w:hAnsi="Times New Roman" w:cs="Times New Roman"/>
            <w:i/>
            <w:sz w:val="24"/>
            <w:szCs w:val="24"/>
            <w:lang w:val="en-US"/>
          </w:rPr>
          <w:t>No</w:t>
        </w:r>
        <w:r w:rsidR="009F2F63" w:rsidRPr="00326CC1">
          <w:rPr>
            <w:rStyle w:val="Hyperlink"/>
            <w:rFonts w:ascii="Times New Roman" w:hAnsi="Times New Roman" w:cs="Times New Roman"/>
            <w:i/>
            <w:sz w:val="24"/>
            <w:szCs w:val="24"/>
          </w:rPr>
          <w:t>. 25725/02)</w:t>
        </w:r>
      </w:hyperlink>
    </w:p>
    <w:p w14:paraId="3AC5B94F" w14:textId="77777777" w:rsidR="009F2F63" w:rsidRPr="00326CC1" w:rsidRDefault="009F2F63" w:rsidP="009F2F63">
      <w:pPr>
        <w:pStyle w:val="NoSpacing"/>
        <w:jc w:val="both"/>
        <w:rPr>
          <w:rStyle w:val="normal--char"/>
          <w:rFonts w:ascii="Times New Roman" w:hAnsi="Times New Roman" w:cs="Times New Roman"/>
          <w:sz w:val="24"/>
          <w:lang w:val="bg-BG"/>
        </w:rPr>
      </w:pPr>
    </w:p>
    <w:p w14:paraId="4E62D953" w14:textId="77777777" w:rsidR="00116F3D" w:rsidRPr="00326CC1" w:rsidRDefault="00116F3D" w:rsidP="009F2F63">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eastAsia="bg-BG"/>
        </w:rPr>
        <w:t>Тежкото и постоянно влошаващо се здравословно състояние на жалбоподателя значително е намалявало риска той да се укрие, но не го е елиминирал напълно, нито е могло да изключи риска той да попречи на правосъдието. Властите са изложили относими и достатъчни съображения за задържането на жалбоподателя под стража и са проявили усърдие при воденето на наказателното производство.</w:t>
      </w:r>
      <w:r w:rsidRPr="00326CC1">
        <w:rPr>
          <w:rFonts w:ascii="Times New Roman" w:hAnsi="Times New Roman" w:cs="Times New Roman"/>
          <w:sz w:val="24"/>
          <w:szCs w:val="24"/>
          <w:lang w:val="bg-BG" w:eastAsia="bg-BG"/>
        </w:rPr>
        <w:t xml:space="preserve"> </w:t>
      </w:r>
      <w:hyperlink r:id="rId711" w:history="1">
        <w:r w:rsidR="00276112" w:rsidRPr="00326CC1">
          <w:rPr>
            <w:rStyle w:val="Hyperlink"/>
            <w:rFonts w:ascii="Times New Roman" w:hAnsi="Times New Roman" w:cs="Times New Roman"/>
            <w:iCs/>
            <w:sz w:val="24"/>
            <w:szCs w:val="24"/>
          </w:rPr>
          <w:t>Бюлетин № 34</w:t>
        </w:r>
      </w:hyperlink>
    </w:p>
    <w:p w14:paraId="413825E3" w14:textId="77777777" w:rsidR="00116F3D" w:rsidRPr="00326CC1" w:rsidRDefault="00D1652E" w:rsidP="009F2F63">
      <w:pPr>
        <w:pStyle w:val="NoSpacing"/>
        <w:jc w:val="both"/>
        <w:rPr>
          <w:rStyle w:val="normal--char"/>
          <w:rFonts w:ascii="Times New Roman" w:hAnsi="Times New Roman" w:cs="Times New Roman"/>
          <w:sz w:val="24"/>
          <w:szCs w:val="24"/>
          <w:lang w:val="bg-BG"/>
        </w:rPr>
      </w:pPr>
      <w:hyperlink r:id="rId712" w:history="1">
        <w:r w:rsidR="00116F3D" w:rsidRPr="00326CC1">
          <w:rPr>
            <w:rStyle w:val="Hyperlink"/>
            <w:rFonts w:ascii="Times New Roman" w:hAnsi="Times New Roman" w:cs="Times New Roman"/>
            <w:i/>
            <w:iCs/>
            <w:sz w:val="24"/>
            <w:szCs w:val="24"/>
          </w:rPr>
          <w:t>Amirov v. Russia (no. 51857/13)</w:t>
        </w:r>
      </w:hyperlink>
    </w:p>
    <w:p w14:paraId="22123C0D" w14:textId="77777777" w:rsidR="008F0CFD" w:rsidRPr="00326CC1" w:rsidRDefault="00550683" w:rsidP="00550683">
      <w:pPr>
        <w:pStyle w:val="Heading2"/>
        <w:ind w:firstLine="360"/>
        <w:rPr>
          <w:rFonts w:ascii="Times New Roman" w:hAnsi="Times New Roman"/>
        </w:rPr>
      </w:pPr>
      <w:r w:rsidRPr="00326CC1">
        <w:rPr>
          <w:rFonts w:ascii="Times New Roman" w:hAnsi="Times New Roman"/>
        </w:rPr>
        <w:t xml:space="preserve">8. </w:t>
      </w:r>
      <w:r w:rsidR="00AF4FB8" w:rsidRPr="00326CC1">
        <w:rPr>
          <w:rFonts w:ascii="Times New Roman" w:hAnsi="Times New Roman"/>
        </w:rPr>
        <w:t xml:space="preserve">Право на </w:t>
      </w:r>
      <w:r w:rsidR="00D11ED0" w:rsidRPr="00326CC1">
        <w:rPr>
          <w:rFonts w:ascii="Times New Roman" w:hAnsi="Times New Roman"/>
        </w:rPr>
        <w:t xml:space="preserve">своевременно </w:t>
      </w:r>
      <w:r w:rsidR="00AF4FB8" w:rsidRPr="00326CC1">
        <w:rPr>
          <w:rFonts w:ascii="Times New Roman" w:hAnsi="Times New Roman"/>
        </w:rPr>
        <w:t xml:space="preserve">разглеждане на мярката за неотклонение и </w:t>
      </w:r>
      <w:r w:rsidR="00795114" w:rsidRPr="00326CC1">
        <w:rPr>
          <w:rFonts w:ascii="Times New Roman" w:hAnsi="Times New Roman"/>
        </w:rPr>
        <w:t>произнасяне по нейната законосъ</w:t>
      </w:r>
      <w:r w:rsidR="00AF4FB8" w:rsidRPr="00326CC1">
        <w:rPr>
          <w:rFonts w:ascii="Times New Roman" w:hAnsi="Times New Roman"/>
        </w:rPr>
        <w:t>образност от съд</w:t>
      </w:r>
    </w:p>
    <w:p w14:paraId="3096763F" w14:textId="77777777" w:rsidR="00AF4FB8" w:rsidRPr="00326CC1" w:rsidRDefault="00AF4FB8" w:rsidP="00AF4FB8">
      <w:pPr>
        <w:pStyle w:val="NoSpacing"/>
        <w:rPr>
          <w:rFonts w:ascii="Times New Roman" w:hAnsi="Times New Roman" w:cs="Times New Roman"/>
          <w:sz w:val="24"/>
          <w:szCs w:val="24"/>
          <w:lang w:val="bg-BG"/>
        </w:rPr>
      </w:pPr>
    </w:p>
    <w:p w14:paraId="17431938" w14:textId="77777777" w:rsidR="00AF4FB8" w:rsidRPr="00326CC1" w:rsidRDefault="00AF4FB8" w:rsidP="00B528C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Съдебните власти са длъжни да вземат необходимите административни мерки, за да гарантират, че дела, свързани с ограничаване на свободата, биват разглеждани в кратък срок. Всяко лице, лишено от свобода, може да има правен интерес от произнасянето на съд по законосъобразността на задържането си, дори и след като е било освободено, за да се избегне каквато и да било легална презумпция, че заповед за задържане, постановена от компетентен орган, е законосъобразна </w:t>
      </w:r>
      <w:r w:rsidRPr="00326CC1">
        <w:rPr>
          <w:rFonts w:ascii="Times New Roman" w:hAnsi="Times New Roman" w:cs="Times New Roman"/>
          <w:i/>
          <w:sz w:val="24"/>
          <w:szCs w:val="24"/>
        </w:rPr>
        <w:t>per</w:t>
      </w:r>
      <w:r w:rsidRPr="00326CC1">
        <w:rPr>
          <w:rFonts w:ascii="Times New Roman" w:hAnsi="Times New Roman" w:cs="Times New Roman"/>
          <w:i/>
          <w:sz w:val="24"/>
          <w:szCs w:val="24"/>
          <w:lang w:val="bg-BG"/>
        </w:rPr>
        <w:t xml:space="preserve"> </w:t>
      </w:r>
      <w:r w:rsidRPr="00326CC1">
        <w:rPr>
          <w:rFonts w:ascii="Times New Roman" w:hAnsi="Times New Roman" w:cs="Times New Roman"/>
          <w:i/>
          <w:sz w:val="24"/>
          <w:szCs w:val="24"/>
        </w:rPr>
        <w:t>se</w:t>
      </w:r>
      <w:r w:rsidRPr="00326CC1">
        <w:rPr>
          <w:rFonts w:ascii="Times New Roman" w:hAnsi="Times New Roman" w:cs="Times New Roman"/>
          <w:sz w:val="24"/>
          <w:szCs w:val="24"/>
          <w:lang w:val="bg-BG"/>
        </w:rPr>
        <w:t xml:space="preserve">. </w:t>
      </w:r>
      <w:hyperlink r:id="rId713" w:history="1">
        <w:r w:rsidR="00B528C6" w:rsidRPr="00326CC1">
          <w:rPr>
            <w:rStyle w:val="Hyperlink"/>
            <w:rFonts w:ascii="Times New Roman" w:hAnsi="Times New Roman" w:cs="Times New Roman"/>
            <w:sz w:val="24"/>
            <w:szCs w:val="24"/>
            <w:lang w:val="bg-BG"/>
          </w:rPr>
          <w:t>Бюлетин № 10</w:t>
        </w:r>
      </w:hyperlink>
    </w:p>
    <w:p w14:paraId="042B3404" w14:textId="77777777" w:rsidR="00B528C6" w:rsidRPr="00326CC1" w:rsidRDefault="00D1652E" w:rsidP="00B528C6">
      <w:pPr>
        <w:pBdr>
          <w:bottom w:val="single" w:sz="4" w:space="1" w:color="auto"/>
        </w:pBdr>
        <w:spacing w:after="0" w:line="240" w:lineRule="auto"/>
        <w:jc w:val="both"/>
        <w:rPr>
          <w:rFonts w:ascii="Times New Roman" w:hAnsi="Times New Roman" w:cs="Times New Roman"/>
          <w:i/>
          <w:sz w:val="24"/>
        </w:rPr>
      </w:pPr>
      <w:hyperlink r:id="rId714" w:history="1">
        <w:r w:rsidR="00B528C6" w:rsidRPr="00326CC1">
          <w:rPr>
            <w:rStyle w:val="Hyperlink"/>
            <w:rFonts w:ascii="Times New Roman" w:hAnsi="Times New Roman" w:cs="Times New Roman"/>
            <w:i/>
            <w:sz w:val="24"/>
          </w:rPr>
          <w:t>S.T.S. v. The Netherlands (no. 277/05</w:t>
        </w:r>
      </w:hyperlink>
      <w:r w:rsidR="00B528C6" w:rsidRPr="00326CC1">
        <w:rPr>
          <w:rFonts w:ascii="Times New Roman" w:hAnsi="Times New Roman" w:cs="Times New Roman"/>
          <w:i/>
          <w:sz w:val="24"/>
        </w:rPr>
        <w:t>)</w:t>
      </w:r>
    </w:p>
    <w:p w14:paraId="0877398D" w14:textId="77777777" w:rsidR="00B528C6" w:rsidRPr="00326CC1" w:rsidRDefault="00B528C6" w:rsidP="00B528C6">
      <w:pPr>
        <w:pStyle w:val="NoSpacing"/>
        <w:jc w:val="both"/>
        <w:rPr>
          <w:rFonts w:ascii="Times New Roman" w:hAnsi="Times New Roman" w:cs="Times New Roman"/>
          <w:sz w:val="24"/>
          <w:szCs w:val="24"/>
          <w:lang w:val="bg-BG"/>
        </w:rPr>
      </w:pPr>
    </w:p>
    <w:p w14:paraId="60E77D42" w14:textId="77777777" w:rsidR="00E90AED" w:rsidRPr="00326CC1" w:rsidRDefault="00E90AED" w:rsidP="00E90AE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Настаняването на жалбоподателката в социален дом за хора с психични разстройства е било „законно” по смисъла на чл. 5, § 1, но е налице нарушение на чл. 5, § 4, тъй като тя не е имала възможност самостоятелно да използва правно средство със съдебен характер, за да оспори продължаващото й задържане в дома, както и не е получила справедлив процес по чл. 6 от Конвенцията по отношение на искането й за промяна на нейния законен представител.</w:t>
      </w:r>
      <w:r w:rsidRPr="00326CC1">
        <w:rPr>
          <w:rStyle w:val="WW8Num4z0"/>
          <w:rFonts w:ascii="Times New Roman" w:hAnsi="Times New Roman" w:cs="Times New Roman"/>
          <w:color w:val="000000"/>
          <w:sz w:val="24"/>
          <w:szCs w:val="24"/>
          <w:lang w:val="bg-BG"/>
        </w:rPr>
        <w:t xml:space="preserve"> </w:t>
      </w:r>
      <w:hyperlink r:id="rId715" w:history="1">
        <w:r w:rsidRPr="00326CC1">
          <w:rPr>
            <w:rStyle w:val="Hyperlink"/>
            <w:rFonts w:ascii="Times New Roman" w:hAnsi="Times New Roman" w:cs="Times New Roman"/>
            <w:sz w:val="24"/>
            <w:szCs w:val="24"/>
          </w:rPr>
          <w:t>Бюлетин № 17</w:t>
        </w:r>
      </w:hyperlink>
    </w:p>
    <w:p w14:paraId="2BBD3F2B" w14:textId="77777777" w:rsidR="00E90AED" w:rsidRPr="00326CC1" w:rsidRDefault="00D1652E" w:rsidP="00E90AED">
      <w:pPr>
        <w:pBdr>
          <w:bottom w:val="single" w:sz="4" w:space="1" w:color="auto"/>
        </w:pBdr>
        <w:spacing w:after="0" w:line="240" w:lineRule="auto"/>
        <w:jc w:val="both"/>
        <w:rPr>
          <w:rFonts w:ascii="Times New Roman" w:hAnsi="Times New Roman" w:cs="Times New Roman"/>
          <w:i/>
          <w:sz w:val="24"/>
          <w:szCs w:val="24"/>
        </w:rPr>
      </w:pPr>
      <w:hyperlink r:id="rId716" w:history="1">
        <w:r w:rsidR="00E90AED" w:rsidRPr="00326CC1">
          <w:rPr>
            <w:rStyle w:val="Hyperlink"/>
            <w:rFonts w:ascii="Times New Roman" w:hAnsi="Times New Roman" w:cs="Times New Roman"/>
            <w:i/>
            <w:sz w:val="24"/>
            <w:szCs w:val="24"/>
          </w:rPr>
          <w:t>D.D. v. Lithuania (no. 13469/06)</w:t>
        </w:r>
      </w:hyperlink>
    </w:p>
    <w:p w14:paraId="162D2792" w14:textId="77777777" w:rsidR="007A0DBD" w:rsidRPr="00326CC1" w:rsidRDefault="007A0DBD" w:rsidP="00E90AED">
      <w:pPr>
        <w:pStyle w:val="NoSpacing"/>
        <w:jc w:val="both"/>
        <w:rPr>
          <w:rFonts w:ascii="Times New Roman" w:hAnsi="Times New Roman" w:cs="Times New Roman"/>
          <w:sz w:val="24"/>
          <w:szCs w:val="24"/>
          <w:lang w:val="bg-BG"/>
        </w:rPr>
      </w:pPr>
    </w:p>
    <w:p w14:paraId="5D53C26F" w14:textId="77777777" w:rsidR="00E90AED" w:rsidRPr="00326CC1" w:rsidRDefault="007A0DBD" w:rsidP="00E90AE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Липсата на пълен и всеобхватен съдебен контрол при определяне на мярка за нетоклонение задържане под стража е в нарушение на правото по чл. 5, § 4 на Конвенцията. </w:t>
      </w:r>
      <w:hyperlink r:id="rId717" w:history="1">
        <w:r w:rsidRPr="00326CC1">
          <w:rPr>
            <w:rStyle w:val="Hyperlink"/>
            <w:rFonts w:ascii="Times New Roman" w:hAnsi="Times New Roman" w:cs="Times New Roman"/>
            <w:sz w:val="24"/>
            <w:szCs w:val="24"/>
            <w:lang w:val="bg-BG"/>
          </w:rPr>
          <w:t>Бюлетин № 18</w:t>
        </w:r>
      </w:hyperlink>
    </w:p>
    <w:p w14:paraId="71571794" w14:textId="77777777" w:rsidR="007A0DBD" w:rsidRPr="00326CC1" w:rsidRDefault="00D1652E" w:rsidP="007A0DBD">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718" w:history="1">
        <w:r w:rsidR="007A0DBD" w:rsidRPr="00326CC1">
          <w:rPr>
            <w:rStyle w:val="Hyperlink"/>
            <w:i/>
            <w:iCs/>
          </w:rPr>
          <w:t>Nikolay Gerdjikov v. Bulgaria (no. 27061/04)</w:t>
        </w:r>
      </w:hyperlink>
    </w:p>
    <w:p w14:paraId="35308140" w14:textId="77777777" w:rsidR="00D11ED0" w:rsidRPr="00326CC1" w:rsidRDefault="00D11ED0" w:rsidP="00E90AED">
      <w:pPr>
        <w:pStyle w:val="NoSpacing"/>
        <w:jc w:val="both"/>
        <w:rPr>
          <w:rFonts w:ascii="Times New Roman" w:hAnsi="Times New Roman" w:cs="Times New Roman"/>
          <w:sz w:val="24"/>
          <w:szCs w:val="24"/>
          <w:lang w:val="bg-BG"/>
        </w:rPr>
      </w:pPr>
    </w:p>
    <w:p w14:paraId="20DB5117" w14:textId="77777777" w:rsidR="007A0DBD" w:rsidRPr="00326CC1" w:rsidRDefault="00D11ED0" w:rsidP="00E90AE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Срок от 28 дни за разглеждане от съда на жалба срещу задържане под стража е прекомерен според възприетата практика на Съда по чл. 5, § 4 на Конвенцията и във връзка с него е налице нарушение и на чл. 5, § 5 поради липсата на механизъм за обезщетяване при тези случаи. </w:t>
      </w:r>
      <w:hyperlink r:id="rId719" w:history="1">
        <w:r w:rsidRPr="00326CC1">
          <w:rPr>
            <w:rStyle w:val="Hyperlink"/>
            <w:rFonts w:ascii="Times New Roman" w:hAnsi="Times New Roman" w:cs="Times New Roman"/>
            <w:sz w:val="24"/>
            <w:szCs w:val="24"/>
          </w:rPr>
          <w:t>Бюлетин № 19</w:t>
        </w:r>
      </w:hyperlink>
    </w:p>
    <w:p w14:paraId="18C294DB" w14:textId="77777777" w:rsidR="008D3F55" w:rsidRPr="00326CC1" w:rsidRDefault="00D1652E"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720" w:history="1">
        <w:r w:rsidR="008D3F55" w:rsidRPr="00326CC1">
          <w:rPr>
            <w:rStyle w:val="Hyperlink"/>
            <w:rFonts w:ascii="Times New Roman" w:hAnsi="Times New Roman" w:cs="Times New Roman"/>
            <w:i/>
            <w:iCs/>
            <w:sz w:val="24"/>
            <w:szCs w:val="24"/>
            <w:lang w:val="en-US"/>
          </w:rPr>
          <w:t>Dimitar</w:t>
        </w:r>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Vasilev</w:t>
        </w:r>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v</w:t>
        </w:r>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Bulgaria</w:t>
        </w:r>
        <w:r w:rsidR="008D3F55" w:rsidRPr="00326CC1">
          <w:rPr>
            <w:rStyle w:val="Hyperlink"/>
            <w:rFonts w:ascii="Times New Roman" w:hAnsi="Times New Roman" w:cs="Times New Roman"/>
            <w:i/>
            <w:iCs/>
            <w:sz w:val="24"/>
            <w:szCs w:val="24"/>
          </w:rPr>
          <w:t xml:space="preserve"> (no. 10302/05)</w:t>
        </w:r>
      </w:hyperlink>
      <w:r w:rsidR="008D3F55" w:rsidRPr="00326CC1">
        <w:rPr>
          <w:rStyle w:val="normal--char"/>
          <w:rFonts w:ascii="Times New Roman" w:hAnsi="Times New Roman" w:cs="Times New Roman"/>
          <w:i/>
          <w:iCs/>
          <w:sz w:val="24"/>
          <w:szCs w:val="24"/>
        </w:rPr>
        <w:t xml:space="preserve"> </w:t>
      </w:r>
    </w:p>
    <w:p w14:paraId="7BD5638E" w14:textId="77777777" w:rsidR="008D3F55" w:rsidRPr="00326CC1" w:rsidRDefault="008D3F55" w:rsidP="008F0CFD">
      <w:pPr>
        <w:pStyle w:val="NoSpacing"/>
        <w:jc w:val="both"/>
        <w:rPr>
          <w:rFonts w:ascii="Times New Roman" w:hAnsi="Times New Roman" w:cs="Times New Roman"/>
          <w:lang w:val="bg-BG"/>
        </w:rPr>
      </w:pPr>
    </w:p>
    <w:p w14:paraId="44594229" w14:textId="77777777" w:rsidR="008D3F55" w:rsidRPr="00326CC1" w:rsidRDefault="008D3F55" w:rsidP="008F0CF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Средството, с което жалбоподателят е разполагал за оспорване на законността на задържането му с цел принудителното му отвеждане до границата, не е предоставило своевременно разглеждане на искането му за освобождаване и не е осигурило възможност за незабавното му освобождаване в нарушение на изискването на чл. 5, § 4 на Конвенцията.</w:t>
      </w:r>
      <w:r w:rsidRPr="00326CC1">
        <w:rPr>
          <w:rStyle w:val="WW8Num4z0"/>
          <w:rFonts w:ascii="Times New Roman" w:hAnsi="Times New Roman" w:cs="Times New Roman"/>
          <w:color w:val="000000"/>
          <w:sz w:val="24"/>
          <w:szCs w:val="24"/>
          <w:lang w:val="bg-BG"/>
        </w:rPr>
        <w:t xml:space="preserve"> </w:t>
      </w:r>
      <w:hyperlink r:id="rId721" w:history="1">
        <w:r w:rsidRPr="00326CC1">
          <w:rPr>
            <w:rStyle w:val="Hyperlink"/>
            <w:rFonts w:ascii="Times New Roman" w:hAnsi="Times New Roman" w:cs="Times New Roman"/>
            <w:sz w:val="24"/>
            <w:szCs w:val="24"/>
            <w:lang w:val="bg-BG"/>
          </w:rPr>
          <w:t>Бюлетин № 20</w:t>
        </w:r>
      </w:hyperlink>
    </w:p>
    <w:p w14:paraId="2F4BF73D" w14:textId="77777777" w:rsidR="008D3F55" w:rsidRPr="00326CC1" w:rsidRDefault="00D1652E"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722" w:history="1">
        <w:r w:rsidR="008D3F55" w:rsidRPr="00326CC1">
          <w:rPr>
            <w:rStyle w:val="Hyperlink"/>
            <w:rFonts w:ascii="Times New Roman" w:hAnsi="Times New Roman" w:cs="Times New Roman"/>
            <w:i/>
            <w:iCs/>
            <w:sz w:val="24"/>
            <w:szCs w:val="24"/>
            <w:lang w:val="en-US"/>
          </w:rPr>
          <w:t>Rahmani</w:t>
        </w:r>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and</w:t>
        </w:r>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Dineva</w:t>
        </w:r>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v</w:t>
        </w:r>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Bulgaria</w:t>
        </w:r>
        <w:r w:rsidR="008D3F55" w:rsidRPr="00326CC1">
          <w:rPr>
            <w:rStyle w:val="Hyperlink"/>
            <w:rFonts w:ascii="Times New Roman" w:hAnsi="Times New Roman" w:cs="Times New Roman"/>
            <w:i/>
            <w:iCs/>
            <w:sz w:val="24"/>
            <w:szCs w:val="24"/>
          </w:rPr>
          <w:t xml:space="preserve"> (20116/08)</w:t>
        </w:r>
      </w:hyperlink>
    </w:p>
    <w:p w14:paraId="1058988F" w14:textId="77777777" w:rsidR="008D3F55" w:rsidRPr="00326CC1" w:rsidRDefault="008D3F55" w:rsidP="008F0CFD">
      <w:pPr>
        <w:pStyle w:val="NoSpacing"/>
        <w:jc w:val="both"/>
        <w:rPr>
          <w:rFonts w:ascii="Times New Roman" w:hAnsi="Times New Roman" w:cs="Times New Roman"/>
          <w:color w:val="000000"/>
          <w:sz w:val="24"/>
          <w:szCs w:val="20"/>
          <w:lang w:val="bg-BG" w:eastAsia="bg-BG"/>
        </w:rPr>
      </w:pPr>
    </w:p>
    <w:p w14:paraId="31E15EAC" w14:textId="77777777" w:rsidR="008D3F55" w:rsidRPr="00326CC1" w:rsidRDefault="008D3F55" w:rsidP="008F0CF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0"/>
          <w:lang w:val="bg-BG" w:eastAsia="bg-BG"/>
        </w:rPr>
        <w:t>При постигнато приятелско споразумение с изплащане на 2500 евро обезщетение е заличена жалбата с оплаквания за нарушение на правото по чл. 5, § 4 от Конвенцията поради липса на съдебен контрол на искане за освобождаване на жалбоподателя.</w:t>
      </w:r>
      <w:r w:rsidRPr="00326CC1">
        <w:rPr>
          <w:rStyle w:val="WW8Num4z0"/>
          <w:rFonts w:ascii="Times New Roman" w:hAnsi="Times New Roman" w:cs="Times New Roman"/>
          <w:color w:val="000000"/>
          <w:sz w:val="24"/>
          <w:szCs w:val="24"/>
          <w:lang w:val="bg-BG"/>
        </w:rPr>
        <w:t xml:space="preserve"> </w:t>
      </w:r>
      <w:hyperlink r:id="rId723" w:history="1">
        <w:r w:rsidRPr="00326CC1">
          <w:rPr>
            <w:rStyle w:val="Hyperlink"/>
            <w:rFonts w:ascii="Times New Roman" w:hAnsi="Times New Roman" w:cs="Times New Roman"/>
            <w:sz w:val="24"/>
            <w:szCs w:val="24"/>
            <w:lang w:val="bg-BG"/>
          </w:rPr>
          <w:t>Бюлетин № 20</w:t>
        </w:r>
      </w:hyperlink>
    </w:p>
    <w:p w14:paraId="2DF9B338" w14:textId="77777777" w:rsidR="008D3F55" w:rsidRPr="00326CC1" w:rsidRDefault="00D1652E"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724" w:history="1">
        <w:r w:rsidR="008D3F55" w:rsidRPr="00326CC1">
          <w:rPr>
            <w:rStyle w:val="Hyperlink"/>
            <w:rFonts w:ascii="Times New Roman" w:hAnsi="Times New Roman" w:cs="Times New Roman"/>
            <w:i/>
            <w:sz w:val="24"/>
            <w:szCs w:val="24"/>
            <w:lang w:val="en-US"/>
          </w:rPr>
          <w:t>Simeonov</w:t>
        </w:r>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lang w:val="en-US"/>
          </w:rPr>
          <w:t>v</w:t>
        </w:r>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lang w:val="en-US"/>
          </w:rPr>
          <w:t>Bulgaria</w:t>
        </w:r>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lang w:val="en-US"/>
          </w:rPr>
          <w:t>no</w:t>
        </w:r>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rPr>
          <w:t>35482/08 </w:t>
        </w:r>
        <w:r w:rsidR="008D3F55" w:rsidRPr="00326CC1">
          <w:rPr>
            <w:rStyle w:val="Hyperlink"/>
            <w:rFonts w:ascii="Times New Roman" w:hAnsi="Times New Roman" w:cs="Times New Roman"/>
            <w:i/>
            <w:sz w:val="24"/>
            <w:szCs w:val="24"/>
            <w:lang w:val="ru-RU"/>
          </w:rPr>
          <w:t>)</w:t>
        </w:r>
      </w:hyperlink>
    </w:p>
    <w:p w14:paraId="5F5D30CD" w14:textId="77777777" w:rsidR="008F0CFD" w:rsidRPr="00326CC1" w:rsidRDefault="008F0CFD" w:rsidP="00FC5917">
      <w:pPr>
        <w:pStyle w:val="NoSpacing"/>
        <w:jc w:val="both"/>
        <w:rPr>
          <w:rStyle w:val="normal--char"/>
          <w:rFonts w:ascii="Times New Roman" w:hAnsi="Times New Roman" w:cs="Times New Roman"/>
          <w:i/>
          <w:lang w:val="bg-BG"/>
        </w:rPr>
      </w:pPr>
      <w:r w:rsidRPr="00326CC1">
        <w:rPr>
          <w:rStyle w:val="normal--char"/>
          <w:rFonts w:ascii="Times New Roman" w:hAnsi="Times New Roman" w:cs="Times New Roman"/>
          <w:i/>
          <w:lang w:val="bg-BG"/>
        </w:rPr>
        <w:t xml:space="preserve"> </w:t>
      </w:r>
    </w:p>
    <w:p w14:paraId="152610ED" w14:textId="77777777" w:rsidR="00A27EF7" w:rsidRPr="00326CC1" w:rsidRDefault="00A27EF7" w:rsidP="00A27EF7">
      <w:pPr>
        <w:pStyle w:val="NoSpacing"/>
        <w:jc w:val="both"/>
        <w:rPr>
          <w:rFonts w:ascii="Times New Roman" w:hAnsi="Times New Roman" w:cs="Times New Roman"/>
          <w:color w:val="000000"/>
          <w:sz w:val="24"/>
          <w:szCs w:val="20"/>
          <w:lang w:val="bg-BG" w:eastAsia="bg-BG"/>
        </w:rPr>
      </w:pPr>
      <w:r w:rsidRPr="00326CC1">
        <w:rPr>
          <w:rFonts w:ascii="Times New Roman" w:hAnsi="Times New Roman" w:cs="Times New Roman"/>
          <w:sz w:val="24"/>
          <w:szCs w:val="24"/>
        </w:rPr>
        <w:t xml:space="preserve">За да има намеса в правото на конфиденциалност на информацията, разменяна между адвокат и клиент, не е задължително разговорите им да са били действително подслушвани. За ограничаването на ефективността на адвокатската помощ е достатъчно адвокатът и лишеният от свобода да са искрено убедени, че са </w:t>
      </w:r>
      <w:r w:rsidRPr="00326CC1">
        <w:rPr>
          <w:rFonts w:ascii="Times New Roman" w:hAnsi="Times New Roman" w:cs="Times New Roman"/>
          <w:color w:val="000000"/>
          <w:sz w:val="24"/>
          <w:szCs w:val="20"/>
          <w:lang w:val="bg-BG" w:eastAsia="bg-BG"/>
        </w:rPr>
        <w:t xml:space="preserve">подслушвани, за което да имат разумни основания. </w:t>
      </w:r>
      <w:hyperlink r:id="rId725" w:history="1">
        <w:r w:rsidR="007219FF" w:rsidRPr="00326CC1">
          <w:rPr>
            <w:rStyle w:val="Hyperlink"/>
            <w:rFonts w:ascii="Times New Roman" w:hAnsi="Times New Roman" w:cs="Times New Roman"/>
            <w:sz w:val="24"/>
            <w:szCs w:val="24"/>
          </w:rPr>
          <w:t>Бюлетин № 37</w:t>
        </w:r>
      </w:hyperlink>
    </w:p>
    <w:p w14:paraId="70640F83" w14:textId="77777777" w:rsidR="00A27EF7" w:rsidRPr="00326CC1" w:rsidRDefault="00D1652E" w:rsidP="00A27EF7">
      <w:pPr>
        <w:pBdr>
          <w:bottom w:val="single" w:sz="4" w:space="1" w:color="auto"/>
        </w:pBdr>
        <w:spacing w:after="0" w:line="240" w:lineRule="auto"/>
        <w:rPr>
          <w:rFonts w:ascii="Times New Roman" w:hAnsi="Times New Roman" w:cs="Times New Roman"/>
          <w:i/>
          <w:sz w:val="24"/>
          <w:szCs w:val="24"/>
          <w:lang w:val="en-GB"/>
        </w:rPr>
      </w:pPr>
      <w:hyperlink r:id="rId726" w:history="1">
        <w:r w:rsidR="00A27EF7" w:rsidRPr="00326CC1">
          <w:rPr>
            <w:rStyle w:val="Hyperlink"/>
            <w:rFonts w:ascii="Times New Roman" w:hAnsi="Times New Roman" w:cs="Times New Roman"/>
            <w:i/>
            <w:sz w:val="24"/>
            <w:szCs w:val="24"/>
          </w:rPr>
          <w:t>Apostu v. Romania</w:t>
        </w:r>
      </w:hyperlink>
      <w:r w:rsidR="00A27EF7" w:rsidRPr="00326CC1">
        <w:rPr>
          <w:rFonts w:ascii="Times New Roman" w:hAnsi="Times New Roman" w:cs="Times New Roman"/>
          <w:i/>
          <w:sz w:val="24"/>
          <w:szCs w:val="24"/>
        </w:rPr>
        <w:t xml:space="preserve"> (</w:t>
      </w:r>
      <w:r w:rsidR="00A27EF7" w:rsidRPr="00326CC1">
        <w:rPr>
          <w:rFonts w:ascii="Times New Roman" w:hAnsi="Times New Roman" w:cs="Times New Roman"/>
          <w:i/>
          <w:sz w:val="24"/>
          <w:szCs w:val="24"/>
          <w:lang w:val="en-GB"/>
        </w:rPr>
        <w:t>no. 22765/12)</w:t>
      </w:r>
    </w:p>
    <w:p w14:paraId="49B4165E" w14:textId="77777777" w:rsidR="00A27EF7" w:rsidRPr="00326CC1" w:rsidRDefault="00A27EF7" w:rsidP="00A27EF7">
      <w:pPr>
        <w:spacing w:after="0" w:line="240" w:lineRule="auto"/>
        <w:rPr>
          <w:rFonts w:ascii="Times New Roman" w:hAnsi="Times New Roman" w:cs="Times New Roman"/>
          <w:i/>
          <w:sz w:val="24"/>
          <w:szCs w:val="24"/>
        </w:rPr>
      </w:pPr>
    </w:p>
    <w:p w14:paraId="1CCADEB4" w14:textId="77777777" w:rsidR="00EF60D4" w:rsidRPr="00EF60D4" w:rsidRDefault="00EF60D4" w:rsidP="00EF60D4">
      <w:pPr>
        <w:spacing w:line="240" w:lineRule="auto"/>
        <w:contextualSpacing/>
        <w:jc w:val="both"/>
        <w:rPr>
          <w:rFonts w:ascii="Times New Roman" w:hAnsi="Times New Roman" w:cs="Times New Roman"/>
          <w:sz w:val="24"/>
          <w:szCs w:val="24"/>
        </w:rPr>
      </w:pPr>
      <w:r w:rsidRPr="00EF60D4">
        <w:rPr>
          <w:rFonts w:ascii="Times New Roman" w:hAnsi="Times New Roman" w:cs="Times New Roman"/>
          <w:sz w:val="24"/>
          <w:szCs w:val="24"/>
        </w:rPr>
        <w:t>Гаранциите на чл. 5, § 4 се обезсмислят, ако съдът игнорира конкретни изтъкнати от задържаното лице факти, които могат да поставят под съмнение „законността“ на задържането по смисъла на Конвенцията. Ако съдът не изложи надлежни мотиви или постановява повтарящи се, стереотипни решения, това може да представлява нарушение, изразяващо се в лишаване на гаранцията по чл. 5, § 4 от нейната същност.</w:t>
      </w:r>
      <w:r>
        <w:rPr>
          <w:rFonts w:ascii="Times New Roman" w:hAnsi="Times New Roman" w:cs="Times New Roman"/>
          <w:sz w:val="24"/>
          <w:szCs w:val="24"/>
        </w:rPr>
        <w:t xml:space="preserve"> </w:t>
      </w:r>
      <w:hyperlink r:id="rId727" w:history="1">
        <w:r w:rsidRPr="00EF60D4">
          <w:rPr>
            <w:rStyle w:val="Hyperlink"/>
            <w:rFonts w:ascii="Times New Roman" w:hAnsi="Times New Roman" w:cs="Times New Roman"/>
            <w:sz w:val="24"/>
            <w:szCs w:val="24"/>
          </w:rPr>
          <w:t>Бюлетин № 42</w:t>
        </w:r>
      </w:hyperlink>
    </w:p>
    <w:p w14:paraId="2DCE6EF7" w14:textId="77777777" w:rsidR="00EF60D4" w:rsidRDefault="00D1652E" w:rsidP="00EF60D4">
      <w:pPr>
        <w:spacing w:line="240" w:lineRule="auto"/>
        <w:contextualSpacing/>
        <w:jc w:val="both"/>
        <w:rPr>
          <w:rStyle w:val="Hyperlink"/>
          <w:rFonts w:ascii="Times New Roman" w:hAnsi="Times New Roman" w:cs="Times New Roman"/>
          <w:i/>
          <w:sz w:val="24"/>
          <w:szCs w:val="24"/>
        </w:rPr>
      </w:pPr>
      <w:hyperlink r:id="rId728" w:history="1">
        <w:r w:rsidR="00EF60D4" w:rsidRPr="00EF60D4">
          <w:rPr>
            <w:rStyle w:val="Hyperlink"/>
            <w:rFonts w:ascii="Times New Roman" w:hAnsi="Times New Roman" w:cs="Times New Roman"/>
            <w:i/>
            <w:sz w:val="24"/>
            <w:szCs w:val="24"/>
          </w:rPr>
          <w:t xml:space="preserve">G.B. </w:t>
        </w:r>
        <w:r w:rsidR="00EF60D4" w:rsidRPr="00EF60D4">
          <w:rPr>
            <w:rStyle w:val="Hyperlink"/>
            <w:rFonts w:ascii="Times New Roman" w:hAnsi="Times New Roman" w:cs="Times New Roman"/>
            <w:i/>
            <w:sz w:val="24"/>
            <w:szCs w:val="24"/>
            <w:lang w:val="en-GB"/>
          </w:rPr>
          <w:t>and Others</w:t>
        </w:r>
        <w:r w:rsidR="00EF60D4" w:rsidRPr="00EF60D4">
          <w:rPr>
            <w:rStyle w:val="Hyperlink"/>
            <w:rFonts w:ascii="Times New Roman" w:hAnsi="Times New Roman" w:cs="Times New Roman"/>
            <w:i/>
            <w:sz w:val="24"/>
            <w:szCs w:val="24"/>
          </w:rPr>
          <w:t xml:space="preserve"> v. </w:t>
        </w:r>
        <w:r w:rsidR="00EF60D4" w:rsidRPr="00EF60D4">
          <w:rPr>
            <w:rStyle w:val="Hyperlink"/>
            <w:rFonts w:ascii="Times New Roman" w:hAnsi="Times New Roman" w:cs="Times New Roman"/>
            <w:i/>
            <w:sz w:val="24"/>
            <w:szCs w:val="24"/>
            <w:lang w:val="en-GB"/>
          </w:rPr>
          <w:t xml:space="preserve">Turkey </w:t>
        </w:r>
        <w:r w:rsidR="00EF60D4" w:rsidRPr="00EF60D4">
          <w:rPr>
            <w:rStyle w:val="Hyperlink"/>
            <w:rFonts w:ascii="Times New Roman" w:hAnsi="Times New Roman" w:cs="Times New Roman"/>
            <w:i/>
            <w:sz w:val="24"/>
            <w:szCs w:val="24"/>
          </w:rPr>
          <w:t>(no. 4633/15)</w:t>
        </w:r>
      </w:hyperlink>
    </w:p>
    <w:p w14:paraId="5E776814" w14:textId="77777777" w:rsidR="00281B05" w:rsidRDefault="00281B05" w:rsidP="00EF60D4">
      <w:pPr>
        <w:spacing w:line="240" w:lineRule="auto"/>
        <w:contextualSpacing/>
        <w:jc w:val="both"/>
        <w:rPr>
          <w:rStyle w:val="Hyperlink"/>
          <w:rFonts w:ascii="Times New Roman" w:hAnsi="Times New Roman" w:cs="Times New Roman"/>
          <w:i/>
          <w:sz w:val="24"/>
          <w:szCs w:val="24"/>
        </w:rPr>
      </w:pPr>
    </w:p>
    <w:p w14:paraId="0D68FFA0" w14:textId="5328C6C4" w:rsidR="00281B05" w:rsidRPr="00281B05" w:rsidRDefault="00281B05" w:rsidP="00281B05">
      <w:pPr>
        <w:pStyle w:val="Normal1"/>
        <w:spacing w:line="240" w:lineRule="auto"/>
        <w:contextualSpacing/>
        <w:jc w:val="both"/>
        <w:rPr>
          <w:color w:val="000000" w:themeColor="text1"/>
          <w:lang w:val="bg-BG"/>
        </w:rPr>
      </w:pPr>
      <w:r w:rsidRPr="00281B05">
        <w:rPr>
          <w:rStyle w:val="bold"/>
          <w:color w:val="000000" w:themeColor="text1"/>
          <w:lang w:val="bg-BG"/>
        </w:rPr>
        <w:t>Член</w:t>
      </w:r>
      <w:r w:rsidRPr="00281B05">
        <w:rPr>
          <w:bCs/>
          <w:color w:val="000000" w:themeColor="text1"/>
          <w:lang w:val="bg-BG"/>
        </w:rPr>
        <w:t> 6 от Директива (ЕС) 2016/343 на Европейския парламент и на Съвета относно укрепването на някои аспекти на презумпцията за невиновност и на правото на лицата да присъстват на съдебния процес в наказателното производство и членове 6 и 47 от Хартата на основните права на ЕС не са приложими към национален закон, който обуславя освобождаването на задържано под стража лице от това то да докаже наличието на нови обстоятелства, даващи основание за това освобождаване.</w:t>
      </w:r>
      <w:r w:rsidRPr="00281B05">
        <w:rPr>
          <w:color w:val="000000" w:themeColor="text1"/>
          <w:lang w:val="bg-BG"/>
        </w:rPr>
        <w:t xml:space="preserve"> </w:t>
      </w:r>
      <w:hyperlink r:id="rId729" w:history="1">
        <w:r w:rsidR="00502B38" w:rsidRPr="00502B38">
          <w:rPr>
            <w:rStyle w:val="Hyperlink"/>
            <w:lang w:val="bg-BG"/>
          </w:rPr>
          <w:t>Бюлетин № 43</w:t>
        </w:r>
      </w:hyperlink>
    </w:p>
    <w:p w14:paraId="2A48D8CC" w14:textId="495FAAE0" w:rsidR="00281B05" w:rsidRPr="00F179DA" w:rsidRDefault="00281B05" w:rsidP="00281B05">
      <w:pPr>
        <w:pStyle w:val="Normal1"/>
        <w:spacing w:line="240" w:lineRule="auto"/>
        <w:contextualSpacing/>
        <w:jc w:val="both"/>
        <w:rPr>
          <w:b/>
          <w:color w:val="000000" w:themeColor="text1"/>
          <w:lang w:val="bg-BG"/>
        </w:rPr>
      </w:pPr>
      <w:r w:rsidRPr="00F179DA">
        <w:rPr>
          <w:i/>
          <w:color w:val="000000" w:themeColor="text1"/>
          <w:lang w:val="bg-BG"/>
        </w:rPr>
        <w:t xml:space="preserve">Решение на СЕС по </w:t>
      </w:r>
      <w:hyperlink r:id="rId730" w:history="1">
        <w:r w:rsidRPr="00F179DA">
          <w:rPr>
            <w:rStyle w:val="Hyperlink"/>
            <w:i/>
            <w:lang w:val="bg-BG"/>
          </w:rPr>
          <w:t xml:space="preserve">дело </w:t>
        </w:r>
        <w:r w:rsidRPr="00F179DA">
          <w:rPr>
            <w:rStyle w:val="Hyperlink"/>
            <w:i/>
            <w:lang w:val="bg-BG"/>
          </w:rPr>
          <w:noBreakHyphen/>
          <w:t>653/19 PPU</w:t>
        </w:r>
      </w:hyperlink>
      <w:r w:rsidRPr="00F179DA">
        <w:rPr>
          <w:b/>
          <w:i/>
          <w:color w:val="FF0000"/>
          <w:lang w:val="bg-BG"/>
        </w:rPr>
        <w:t xml:space="preserve"> </w:t>
      </w:r>
      <w:r w:rsidRPr="00F179DA">
        <w:rPr>
          <w:i/>
          <w:lang w:val="bg-BG"/>
        </w:rPr>
        <w:t>(п</w:t>
      </w:r>
      <w:r>
        <w:rPr>
          <w:i/>
          <w:color w:val="000000" w:themeColor="text1"/>
          <w:lang w:val="bg-BG"/>
        </w:rPr>
        <w:t>о преюдициално запитване, отпра</w:t>
      </w:r>
      <w:r w:rsidRPr="00F179DA">
        <w:rPr>
          <w:i/>
          <w:color w:val="000000" w:themeColor="text1"/>
          <w:lang w:val="bg-BG"/>
        </w:rPr>
        <w:t>в</w:t>
      </w:r>
      <w:r>
        <w:rPr>
          <w:i/>
          <w:color w:val="000000" w:themeColor="text1"/>
          <w:lang w:val="bg-BG"/>
        </w:rPr>
        <w:t>ено от Специализирания наказате</w:t>
      </w:r>
      <w:r w:rsidRPr="00F179DA">
        <w:rPr>
          <w:i/>
          <w:color w:val="000000" w:themeColor="text1"/>
          <w:lang w:val="bg-BG"/>
        </w:rPr>
        <w:t>лен съд, България)</w:t>
      </w:r>
      <w:r w:rsidRPr="00F179DA">
        <w:rPr>
          <w:b/>
          <w:color w:val="000000" w:themeColor="text1"/>
          <w:lang w:val="bg-BG"/>
        </w:rPr>
        <w:t xml:space="preserve"> </w:t>
      </w:r>
    </w:p>
    <w:p w14:paraId="6383CFD2" w14:textId="74950A13" w:rsidR="00A27EF7" w:rsidRPr="00AF69CE" w:rsidRDefault="00AF69CE" w:rsidP="00A27EF7">
      <w:pPr>
        <w:pStyle w:val="NoSpacing"/>
        <w:jc w:val="both"/>
        <w:rPr>
          <w:rFonts w:ascii="Times New Roman" w:hAnsi="Times New Roman" w:cs="Times New Roman"/>
          <w:b/>
          <w:i/>
          <w:color w:val="000000"/>
          <w:sz w:val="28"/>
          <w:szCs w:val="28"/>
          <w:lang w:val="bg-BG" w:eastAsia="bg-BG"/>
        </w:rPr>
      </w:pPr>
      <w:r>
        <w:rPr>
          <w:rFonts w:ascii="Times New Roman" w:hAnsi="Times New Roman" w:cs="Times New Roman"/>
          <w:color w:val="000000"/>
          <w:sz w:val="24"/>
          <w:szCs w:val="20"/>
          <w:lang w:val="bg-BG" w:eastAsia="bg-BG"/>
        </w:rPr>
        <w:t xml:space="preserve">     </w:t>
      </w:r>
      <w:r w:rsidRPr="00AF69CE">
        <w:rPr>
          <w:rFonts w:ascii="Times New Roman" w:hAnsi="Times New Roman" w:cs="Times New Roman"/>
          <w:b/>
          <w:i/>
          <w:color w:val="000000"/>
          <w:sz w:val="28"/>
          <w:szCs w:val="28"/>
          <w:lang w:val="bg-BG" w:eastAsia="bg-BG"/>
        </w:rPr>
        <w:t>9. Право на обезщетение за лишаване от свобода в нарушение на чл. 5</w:t>
      </w:r>
      <w:r>
        <w:rPr>
          <w:rFonts w:ascii="Times New Roman" w:hAnsi="Times New Roman" w:cs="Times New Roman"/>
          <w:b/>
          <w:i/>
          <w:color w:val="000000"/>
          <w:sz w:val="28"/>
          <w:szCs w:val="28"/>
          <w:lang w:val="bg-BG" w:eastAsia="bg-BG"/>
        </w:rPr>
        <w:t xml:space="preserve">, §§ 1 – 4 </w:t>
      </w:r>
    </w:p>
    <w:p w14:paraId="52C8A02D" w14:textId="77777777" w:rsidR="00FC5917" w:rsidRPr="00326CC1" w:rsidRDefault="00FC5917" w:rsidP="00FC5917">
      <w:pPr>
        <w:pStyle w:val="NoSpacing"/>
        <w:jc w:val="both"/>
        <w:rPr>
          <w:rStyle w:val="normal--char"/>
          <w:rFonts w:ascii="Times New Roman" w:hAnsi="Times New Roman" w:cs="Times New Roman"/>
          <w:i/>
          <w:lang w:val="bg-BG"/>
        </w:rPr>
      </w:pPr>
    </w:p>
    <w:p w14:paraId="5978C350" w14:textId="6AF8595C" w:rsidR="00EF1851" w:rsidRPr="00DB649C" w:rsidRDefault="00DB649C" w:rsidP="00FC5917">
      <w:pPr>
        <w:pStyle w:val="NoSpacing"/>
        <w:jc w:val="both"/>
        <w:rPr>
          <w:rStyle w:val="normal--char"/>
          <w:rFonts w:ascii="Times New Roman" w:hAnsi="Times New Roman" w:cs="Times New Roman"/>
          <w:i/>
          <w:sz w:val="24"/>
          <w:szCs w:val="24"/>
          <w:lang w:val="bg-BG"/>
        </w:rPr>
      </w:pPr>
      <w:r w:rsidRPr="00DB649C">
        <w:rPr>
          <w:rFonts w:ascii="Times New Roman" w:hAnsi="Times New Roman" w:cs="Times New Roman"/>
          <w:bCs/>
          <w:sz w:val="24"/>
          <w:szCs w:val="24"/>
          <w:lang w:val="bg-BG"/>
        </w:rPr>
        <w:t xml:space="preserve">Предвиденото в чл. 5, § 5 от Конвенцията обезщетение </w:t>
      </w:r>
      <w:r w:rsidRPr="00DB649C">
        <w:rPr>
          <w:rFonts w:ascii="Times New Roman" w:hAnsi="Times New Roman" w:cs="Times New Roman"/>
          <w:sz w:val="24"/>
          <w:szCs w:val="24"/>
          <w:lang w:val="bg-BG"/>
        </w:rPr>
        <w:t>е предимно парично, но това не изключва възможността за друг начин на обезщетяване.</w:t>
      </w:r>
      <w:r w:rsidRPr="00DB649C">
        <w:rPr>
          <w:rFonts w:ascii="Times New Roman" w:hAnsi="Times New Roman" w:cs="Times New Roman"/>
          <w:bCs/>
          <w:sz w:val="24"/>
          <w:szCs w:val="24"/>
          <w:lang w:val="bg-BG"/>
        </w:rPr>
        <w:t xml:space="preserve"> Намаляването на срока на </w:t>
      </w:r>
      <w:r w:rsidRPr="00DB649C">
        <w:rPr>
          <w:rFonts w:ascii="Times New Roman" w:hAnsi="Times New Roman" w:cs="Times New Roman"/>
          <w:bCs/>
          <w:sz w:val="24"/>
          <w:szCs w:val="24"/>
          <w:lang w:val="bg-BG"/>
        </w:rPr>
        <w:lastRenderedPageBreak/>
        <w:t>наказанието лишаване от свобода с 8 дни е адекватно обезщетение за 16 дни задържане под стража в непригодено за целта място.</w:t>
      </w:r>
      <w:r w:rsidRPr="00DB649C">
        <w:rPr>
          <w:rFonts w:ascii="Times New Roman" w:hAnsi="Times New Roman" w:cs="Times New Roman"/>
          <w:sz w:val="24"/>
          <w:szCs w:val="24"/>
          <w:lang w:val="bg-BG"/>
        </w:rPr>
        <w:t xml:space="preserve"> </w:t>
      </w:r>
      <w:hyperlink r:id="rId731" w:history="1">
        <w:r w:rsidRPr="00DB649C">
          <w:rPr>
            <w:rStyle w:val="Hyperlink"/>
            <w:rFonts w:ascii="Times New Roman" w:hAnsi="Times New Roman" w:cs="Times New Roman"/>
            <w:sz w:val="24"/>
            <w:szCs w:val="24"/>
            <w:lang w:val="bg-BG"/>
          </w:rPr>
          <w:t>Бюлетин № 43</w:t>
        </w:r>
      </w:hyperlink>
    </w:p>
    <w:p w14:paraId="7ED563D0" w14:textId="0FB8F131" w:rsidR="00DB649C" w:rsidRPr="00DB649C" w:rsidRDefault="00DB649C" w:rsidP="00DB649C">
      <w:pPr>
        <w:pStyle w:val="JuCase"/>
        <w:ind w:firstLine="0"/>
        <w:contextualSpacing/>
        <w:rPr>
          <w:b w:val="0"/>
          <w:i/>
          <w:iCs/>
          <w:szCs w:val="24"/>
          <w:lang w:val="bg-BG"/>
        </w:rPr>
      </w:pPr>
      <w:hyperlink r:id="rId732" w:history="1">
        <w:r w:rsidRPr="00DB649C">
          <w:rPr>
            <w:rStyle w:val="Hyperlink"/>
            <w:b w:val="0"/>
            <w:i/>
            <w:iCs/>
            <w:szCs w:val="24"/>
            <w:lang w:val="bg-BG"/>
          </w:rPr>
          <w:t>Porchet c. La Suisse</w:t>
        </w:r>
      </w:hyperlink>
      <w:r w:rsidRPr="00DB649C">
        <w:rPr>
          <w:rStyle w:val="Hyperlink"/>
          <w:b w:val="0"/>
          <w:i/>
          <w:iCs/>
          <w:szCs w:val="24"/>
          <w:lang w:val="bg-BG"/>
        </w:rPr>
        <w:t xml:space="preserve"> </w:t>
      </w:r>
      <w:r w:rsidRPr="00DB649C">
        <w:rPr>
          <w:b w:val="0"/>
          <w:i/>
          <w:iCs/>
          <w:szCs w:val="24"/>
          <w:lang w:val="bg-BG"/>
        </w:rPr>
        <w:t>Решение по допустимостта</w:t>
      </w:r>
    </w:p>
    <w:p w14:paraId="090EB997" w14:textId="77777777" w:rsidR="00EF1851" w:rsidRPr="00326CC1" w:rsidRDefault="00EF1851" w:rsidP="00FC5917">
      <w:pPr>
        <w:pStyle w:val="NoSpacing"/>
        <w:jc w:val="both"/>
        <w:rPr>
          <w:rStyle w:val="normal--char"/>
          <w:rFonts w:ascii="Times New Roman" w:hAnsi="Times New Roman" w:cs="Times New Roman"/>
          <w:i/>
          <w:lang w:val="bg-BG"/>
        </w:rPr>
      </w:pPr>
    </w:p>
    <w:p w14:paraId="14F29D91" w14:textId="77777777" w:rsidR="00EF1851" w:rsidRPr="00326CC1" w:rsidRDefault="00EF1851" w:rsidP="00FC5917">
      <w:pPr>
        <w:pStyle w:val="NoSpacing"/>
        <w:jc w:val="both"/>
        <w:rPr>
          <w:rStyle w:val="normal--char"/>
          <w:rFonts w:ascii="Times New Roman" w:hAnsi="Times New Roman" w:cs="Times New Roman"/>
          <w:i/>
          <w:lang w:val="bg-BG"/>
        </w:rPr>
      </w:pPr>
    </w:p>
    <w:p w14:paraId="3A9370A2" w14:textId="77777777" w:rsidR="00EF1851" w:rsidRPr="00326CC1" w:rsidRDefault="00EF1851" w:rsidP="00FC5917">
      <w:pPr>
        <w:pStyle w:val="NoSpacing"/>
        <w:jc w:val="both"/>
        <w:rPr>
          <w:rStyle w:val="normal--char"/>
          <w:rFonts w:ascii="Times New Roman" w:hAnsi="Times New Roman" w:cs="Times New Roman"/>
          <w:i/>
          <w:lang w:val="bg-BG"/>
        </w:rPr>
      </w:pPr>
    </w:p>
    <w:p w14:paraId="4554D017" w14:textId="77777777" w:rsidR="00FC5917" w:rsidRPr="00326CC1" w:rsidRDefault="00FC5917" w:rsidP="00FC5917">
      <w:pPr>
        <w:pStyle w:val="NoSpacing"/>
        <w:jc w:val="both"/>
        <w:rPr>
          <w:rStyle w:val="normal--char"/>
          <w:rFonts w:ascii="Times New Roman" w:hAnsi="Times New Roman" w:cs="Times New Roman"/>
          <w:i/>
          <w:lang w:val="bg-BG"/>
        </w:rPr>
      </w:pPr>
    </w:p>
    <w:p w14:paraId="61BFE901" w14:textId="77777777" w:rsidR="00FC5917" w:rsidRPr="00326CC1" w:rsidRDefault="00FC5917" w:rsidP="00FC5917">
      <w:pPr>
        <w:pStyle w:val="NoSpacing"/>
        <w:jc w:val="both"/>
        <w:rPr>
          <w:rStyle w:val="normal--char"/>
          <w:rFonts w:ascii="Times New Roman" w:hAnsi="Times New Roman" w:cs="Times New Roman"/>
          <w:i/>
          <w:lang w:val="bg-BG"/>
        </w:rPr>
      </w:pPr>
    </w:p>
    <w:p w14:paraId="1A5AC5B9" w14:textId="77777777" w:rsidR="00EF1851" w:rsidRPr="00326CC1" w:rsidRDefault="00EF1851" w:rsidP="00FC5917">
      <w:pPr>
        <w:pStyle w:val="NoSpacing"/>
        <w:jc w:val="both"/>
        <w:rPr>
          <w:rStyle w:val="normal--char"/>
          <w:rFonts w:ascii="Times New Roman" w:hAnsi="Times New Roman" w:cs="Times New Roman"/>
          <w:i/>
          <w:lang w:val="bg-BG"/>
        </w:rPr>
      </w:pPr>
    </w:p>
    <w:p w14:paraId="27601570" w14:textId="77777777" w:rsidR="00FC5917" w:rsidRPr="00326CC1" w:rsidRDefault="00E21261" w:rsidP="00FC5917">
      <w:pPr>
        <w:pStyle w:val="NoSpacing"/>
        <w:jc w:val="both"/>
        <w:rPr>
          <w:rStyle w:val="normal--char"/>
          <w:rFonts w:ascii="Times New Roman" w:hAnsi="Times New Roman" w:cs="Times New Roman"/>
          <w:i/>
          <w:lang w:val="bg-BG"/>
        </w:rPr>
      </w:pPr>
      <w:r w:rsidRPr="00326CC1">
        <w:rPr>
          <w:rStyle w:val="normal--char"/>
          <w:rFonts w:ascii="Times New Roman" w:hAnsi="Times New Roman" w:cs="Times New Roman"/>
          <w:i/>
          <w:lang w:val="bg-BG"/>
        </w:rPr>
        <w:br w:type="page"/>
      </w:r>
    </w:p>
    <w:p w14:paraId="2C232B40" w14:textId="77777777" w:rsidR="00AF2647" w:rsidRPr="00326CC1" w:rsidRDefault="00AF2647" w:rsidP="008B6A13">
      <w:pPr>
        <w:pStyle w:val="Style2"/>
        <w:rPr>
          <w:rStyle w:val="normal--char"/>
        </w:rPr>
      </w:pPr>
      <w:bookmarkStart w:id="23" w:name="_Toc428878976"/>
      <w:r w:rsidRPr="00326CC1">
        <w:rPr>
          <w:rStyle w:val="normal--char"/>
        </w:rPr>
        <w:lastRenderedPageBreak/>
        <w:t>ПРАВО НА СПРАВЕДЛИВ СЪДЕБЕН ПРОЦЕС</w:t>
      </w:r>
      <w:bookmarkEnd w:id="23"/>
    </w:p>
    <w:p w14:paraId="581F9D4D" w14:textId="77777777" w:rsidR="00502B38" w:rsidRDefault="00502B38" w:rsidP="00550683">
      <w:pPr>
        <w:pStyle w:val="Heading2"/>
        <w:ind w:firstLine="360"/>
        <w:rPr>
          <w:rFonts w:ascii="Times New Roman" w:hAnsi="Times New Roman"/>
        </w:rPr>
      </w:pPr>
    </w:p>
    <w:p w14:paraId="5C3F0D9D" w14:textId="77777777" w:rsidR="0011230D" w:rsidRPr="00326CC1" w:rsidRDefault="00550683" w:rsidP="00550683">
      <w:pPr>
        <w:pStyle w:val="Heading2"/>
        <w:ind w:firstLine="360"/>
        <w:rPr>
          <w:rFonts w:ascii="Times New Roman" w:hAnsi="Times New Roman"/>
        </w:rPr>
      </w:pPr>
      <w:r w:rsidRPr="00326CC1">
        <w:rPr>
          <w:rFonts w:ascii="Times New Roman" w:hAnsi="Times New Roman"/>
        </w:rPr>
        <w:t xml:space="preserve">1. </w:t>
      </w:r>
      <w:r w:rsidR="0011230D" w:rsidRPr="00326CC1">
        <w:rPr>
          <w:rFonts w:ascii="Times New Roman" w:hAnsi="Times New Roman"/>
        </w:rPr>
        <w:t>Приложимост на чл. 6</w:t>
      </w:r>
    </w:p>
    <w:p w14:paraId="79FA384B" w14:textId="77777777" w:rsidR="005328F2" w:rsidRDefault="005328F2" w:rsidP="000C35EE">
      <w:pPr>
        <w:pStyle w:val="Normal1"/>
        <w:spacing w:before="0" w:after="0"/>
        <w:jc w:val="both"/>
        <w:rPr>
          <w:rStyle w:val="normal--char"/>
          <w:color w:val="000000"/>
        </w:rPr>
      </w:pPr>
    </w:p>
    <w:p w14:paraId="0F4E838B" w14:textId="77777777" w:rsidR="000C35EE" w:rsidRPr="00326CC1" w:rsidRDefault="000C35EE" w:rsidP="000C35EE">
      <w:pPr>
        <w:pStyle w:val="Normal1"/>
        <w:spacing w:before="0" w:after="0"/>
        <w:jc w:val="both"/>
        <w:rPr>
          <w:rStyle w:val="normal--char"/>
          <w:color w:val="000000"/>
          <w:lang w:val="bg-BG"/>
        </w:rPr>
      </w:pPr>
      <w:r w:rsidRPr="00326CC1">
        <w:rPr>
          <w:rStyle w:val="normal--char"/>
          <w:color w:val="000000"/>
        </w:rPr>
        <w:t>Спор, касаещ разрешение за отпуск на затворник, за да се подготви за реинтеграция в обществото след излизане от затвора, е граждански по смисъла на чл. 6, § 1 от Конвенцията. Невъзможността този спор да бъде отнесен пред съд означава, че е нарушено правото на жалбоподателя на достъп до съд, гарантирано от тази разпоредба.</w:t>
      </w:r>
      <w:r w:rsidRPr="00326CC1">
        <w:rPr>
          <w:rStyle w:val="normal--char"/>
          <w:color w:val="000000"/>
          <w:lang w:val="bg-BG"/>
        </w:rPr>
        <w:t xml:space="preserve"> </w:t>
      </w:r>
      <w:hyperlink r:id="rId733" w:history="1">
        <w:r w:rsidRPr="00326CC1">
          <w:rPr>
            <w:rStyle w:val="Hyperlink"/>
          </w:rPr>
          <w:t xml:space="preserve">Бюлетин № </w:t>
        </w:r>
        <w:r w:rsidRPr="00326CC1">
          <w:rPr>
            <w:rStyle w:val="Hyperlink"/>
            <w:lang w:val="bg-BG"/>
          </w:rPr>
          <w:t>4</w:t>
        </w:r>
      </w:hyperlink>
    </w:p>
    <w:p w14:paraId="52192D5B" w14:textId="77777777" w:rsidR="000C35EE" w:rsidRPr="00326CC1" w:rsidRDefault="00D1652E" w:rsidP="00841F5C">
      <w:pPr>
        <w:pBdr>
          <w:bottom w:val="single" w:sz="4" w:space="1" w:color="auto"/>
        </w:pBdr>
        <w:rPr>
          <w:rFonts w:ascii="Times New Roman" w:hAnsi="Times New Roman" w:cs="Times New Roman"/>
          <w:i/>
          <w:sz w:val="24"/>
          <w:szCs w:val="24"/>
        </w:rPr>
      </w:pPr>
      <w:hyperlink r:id="rId734" w:history="1">
        <w:r w:rsidR="000C35EE" w:rsidRPr="00326CC1">
          <w:rPr>
            <w:rStyle w:val="Hyperlink"/>
            <w:rFonts w:ascii="Times New Roman" w:hAnsi="Times New Roman" w:cs="Times New Roman"/>
            <w:i/>
            <w:sz w:val="24"/>
            <w:szCs w:val="24"/>
          </w:rPr>
          <w:t>Boulois v. Luxembourg (</w:t>
        </w:r>
        <w:r w:rsidR="000C35EE" w:rsidRPr="00326CC1">
          <w:rPr>
            <w:rStyle w:val="Hyperlink"/>
            <w:rFonts w:ascii="Times New Roman" w:hAnsi="Times New Roman" w:cs="Times New Roman"/>
            <w:i/>
            <w:sz w:val="24"/>
            <w:szCs w:val="24"/>
            <w:lang w:val="en-US"/>
          </w:rPr>
          <w:t>no</w:t>
        </w:r>
        <w:r w:rsidR="000C35EE" w:rsidRPr="00326CC1">
          <w:rPr>
            <w:rStyle w:val="Hyperlink"/>
            <w:rFonts w:ascii="Times New Roman" w:hAnsi="Times New Roman" w:cs="Times New Roman"/>
            <w:i/>
            <w:sz w:val="24"/>
            <w:szCs w:val="24"/>
          </w:rPr>
          <w:t>. 37575/04)</w:t>
        </w:r>
      </w:hyperlink>
    </w:p>
    <w:p w14:paraId="2AEDEF4D" w14:textId="77777777" w:rsidR="0059102F" w:rsidRPr="00326CC1" w:rsidRDefault="0059102F" w:rsidP="0059102F">
      <w:pPr>
        <w:pStyle w:val="NoSpacing"/>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Не съществува гарантирано право на пускане в домашен отпуск на лишен от свобода и чл. 6 поради това не е приложим.</w:t>
      </w:r>
      <w:r w:rsidRPr="00326CC1">
        <w:rPr>
          <w:rStyle w:val="normal--char"/>
          <w:rFonts w:ascii="Times New Roman" w:hAnsi="Times New Roman" w:cs="Times New Roman"/>
          <w:color w:val="000000"/>
          <w:sz w:val="24"/>
          <w:szCs w:val="24"/>
          <w:lang w:val="bg-BG"/>
        </w:rPr>
        <w:t xml:space="preserve"> </w:t>
      </w:r>
      <w:hyperlink r:id="rId735" w:history="1">
        <w:r w:rsidRPr="00326CC1">
          <w:rPr>
            <w:rStyle w:val="Hyperlink"/>
            <w:rFonts w:ascii="Times New Roman" w:hAnsi="Times New Roman" w:cs="Times New Roman"/>
            <w:sz w:val="24"/>
            <w:szCs w:val="24"/>
          </w:rPr>
          <w:t>Бюлетин № 19</w:t>
        </w:r>
      </w:hyperlink>
    </w:p>
    <w:p w14:paraId="05021E64" w14:textId="77777777" w:rsidR="0059102F" w:rsidRPr="00326CC1" w:rsidRDefault="00D1652E" w:rsidP="0059102F">
      <w:pPr>
        <w:pBdr>
          <w:bottom w:val="single" w:sz="4" w:space="1" w:color="auto"/>
        </w:pBdr>
        <w:suppressAutoHyphens w:val="0"/>
        <w:autoSpaceDE w:val="0"/>
        <w:autoSpaceDN w:val="0"/>
        <w:adjustRightInd w:val="0"/>
        <w:spacing w:after="0" w:line="240" w:lineRule="auto"/>
        <w:jc w:val="both"/>
        <w:rPr>
          <w:rStyle w:val="blue-underline"/>
          <w:rFonts w:ascii="Times New Roman" w:hAnsi="Times New Roman" w:cs="Times New Roman"/>
          <w:i/>
          <w:sz w:val="24"/>
          <w:szCs w:val="24"/>
        </w:rPr>
      </w:pPr>
      <w:hyperlink r:id="rId736" w:history="1">
        <w:r w:rsidR="0059102F" w:rsidRPr="00326CC1">
          <w:rPr>
            <w:rStyle w:val="Hyperlink"/>
            <w:rFonts w:ascii="Times New Roman" w:hAnsi="Times New Roman" w:cs="Times New Roman"/>
            <w:i/>
            <w:sz w:val="24"/>
            <w:szCs w:val="24"/>
          </w:rPr>
          <w:t>Boulois v. Luxembourg (no. 37575/04)</w:t>
        </w:r>
      </w:hyperlink>
      <w:r w:rsidR="0059102F" w:rsidRPr="00326CC1">
        <w:rPr>
          <w:rStyle w:val="blue-underline"/>
          <w:rFonts w:ascii="Times New Roman" w:hAnsi="Times New Roman" w:cs="Times New Roman"/>
          <w:i/>
          <w:sz w:val="24"/>
          <w:szCs w:val="24"/>
        </w:rPr>
        <w:t xml:space="preserve"> - </w:t>
      </w:r>
      <w:r w:rsidR="0059102F" w:rsidRPr="00326CC1">
        <w:rPr>
          <w:rFonts w:ascii="Times New Roman" w:eastAsia="Times New Roman" w:hAnsi="Times New Roman" w:cs="Times New Roman"/>
          <w:bCs/>
          <w:i/>
          <w:sz w:val="24"/>
          <w:szCs w:val="24"/>
        </w:rPr>
        <w:t>Решение на Голямото отделение</w:t>
      </w:r>
      <w:r w:rsidR="00802E95" w:rsidRPr="00326CC1">
        <w:rPr>
          <w:rFonts w:ascii="Times New Roman" w:eastAsia="Times New Roman" w:hAnsi="Times New Roman" w:cs="Times New Roman"/>
          <w:bCs/>
          <w:i/>
          <w:sz w:val="24"/>
          <w:szCs w:val="24"/>
        </w:rPr>
        <w:t xml:space="preserve"> </w:t>
      </w:r>
    </w:p>
    <w:p w14:paraId="3D548565" w14:textId="77777777" w:rsidR="00841F5C" w:rsidRPr="00326CC1" w:rsidRDefault="00841F5C" w:rsidP="0059102F">
      <w:pPr>
        <w:pStyle w:val="NoSpacing"/>
        <w:jc w:val="both"/>
        <w:rPr>
          <w:rFonts w:ascii="Times New Roman" w:hAnsi="Times New Roman" w:cs="Times New Roman"/>
          <w:sz w:val="24"/>
          <w:szCs w:val="24"/>
          <w:lang w:val="bg-BG"/>
        </w:rPr>
      </w:pPr>
    </w:p>
    <w:p w14:paraId="6E8E4DD4" w14:textId="77777777" w:rsidR="007F483B" w:rsidRPr="00326CC1" w:rsidRDefault="007F483B" w:rsidP="007F483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sr-Cyrl-CS"/>
        </w:rPr>
        <w:t>Данъчните спорове по принцип не попадат в обхвата на чл. 6 от Конвенцията, тъй като не касаят „граждански права и задължения”. Следователно оплакванията на жалбоподателите са недопустими.</w:t>
      </w:r>
      <w:r w:rsidRPr="00326CC1">
        <w:rPr>
          <w:rFonts w:ascii="Times New Roman" w:hAnsi="Times New Roman" w:cs="Times New Roman"/>
          <w:sz w:val="24"/>
          <w:szCs w:val="24"/>
          <w:lang w:val="bg-BG"/>
        </w:rPr>
        <w:t xml:space="preserve"> </w:t>
      </w:r>
      <w:hyperlink r:id="rId737" w:history="1">
        <w:r w:rsidRPr="00326CC1">
          <w:rPr>
            <w:rStyle w:val="Hyperlink"/>
            <w:rFonts w:ascii="Times New Roman" w:hAnsi="Times New Roman" w:cs="Times New Roman"/>
            <w:sz w:val="24"/>
            <w:szCs w:val="24"/>
            <w:lang w:val="sr-Cyrl-CS"/>
          </w:rPr>
          <w:t xml:space="preserve">Бюлетин № </w:t>
        </w:r>
        <w:r w:rsidRPr="00326CC1">
          <w:rPr>
            <w:rStyle w:val="Hyperlink"/>
            <w:rFonts w:ascii="Times New Roman" w:hAnsi="Times New Roman" w:cs="Times New Roman"/>
            <w:sz w:val="24"/>
            <w:szCs w:val="24"/>
            <w:lang w:val="bg-BG"/>
          </w:rPr>
          <w:t>5</w:t>
        </w:r>
      </w:hyperlink>
    </w:p>
    <w:p w14:paraId="644CAB8F" w14:textId="77777777" w:rsidR="007F483B" w:rsidRPr="00326CC1" w:rsidRDefault="00D1652E" w:rsidP="007F483B">
      <w:pPr>
        <w:pStyle w:val="NoSpacing"/>
        <w:pBdr>
          <w:bottom w:val="single" w:sz="4" w:space="1" w:color="auto"/>
        </w:pBdr>
        <w:jc w:val="both"/>
        <w:rPr>
          <w:rFonts w:ascii="Times New Roman" w:hAnsi="Times New Roman" w:cs="Times New Roman"/>
          <w:sz w:val="24"/>
          <w:szCs w:val="24"/>
          <w:lang w:val="bg-BG"/>
        </w:rPr>
      </w:pPr>
      <w:hyperlink r:id="rId738" w:history="1">
        <w:r w:rsidR="007F483B" w:rsidRPr="00326CC1">
          <w:rPr>
            <w:rStyle w:val="Hyperlink"/>
            <w:rFonts w:ascii="Times New Roman" w:hAnsi="Times New Roman" w:cs="Times New Roman"/>
            <w:i/>
            <w:sz w:val="24"/>
            <w:szCs w:val="24"/>
          </w:rPr>
          <w:t>Nazarev</w:t>
        </w:r>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and</w:t>
        </w:r>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Others</w:t>
        </w:r>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v</w:t>
        </w:r>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Bulgaria</w:t>
        </w:r>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nos</w:t>
        </w:r>
        <w:r w:rsidR="007F483B" w:rsidRPr="00326CC1">
          <w:rPr>
            <w:rStyle w:val="Hyperlink"/>
            <w:rFonts w:ascii="Times New Roman" w:hAnsi="Times New Roman" w:cs="Times New Roman"/>
            <w:i/>
            <w:sz w:val="24"/>
            <w:szCs w:val="24"/>
            <w:lang w:val="bg-BG"/>
          </w:rPr>
          <w:t xml:space="preserve">. 26553/05, 25912/09, 40107/09 </w:t>
        </w:r>
        <w:r w:rsidR="007F483B" w:rsidRPr="00326CC1">
          <w:rPr>
            <w:rStyle w:val="Hyperlink"/>
            <w:rFonts w:ascii="Times New Roman" w:hAnsi="Times New Roman" w:cs="Times New Roman"/>
            <w:i/>
            <w:sz w:val="24"/>
            <w:szCs w:val="24"/>
          </w:rPr>
          <w:t>and</w:t>
        </w:r>
        <w:r w:rsidR="007F483B" w:rsidRPr="00326CC1">
          <w:rPr>
            <w:rStyle w:val="Hyperlink"/>
            <w:rFonts w:ascii="Times New Roman" w:hAnsi="Times New Roman" w:cs="Times New Roman"/>
            <w:i/>
            <w:sz w:val="24"/>
            <w:szCs w:val="24"/>
            <w:lang w:val="bg-BG"/>
          </w:rPr>
          <w:t xml:space="preserve"> 12509/10</w:t>
        </w:r>
      </w:hyperlink>
      <w:r w:rsidR="007F483B" w:rsidRPr="00326CC1">
        <w:rPr>
          <w:rFonts w:ascii="Times New Roman" w:hAnsi="Times New Roman" w:cs="Times New Roman"/>
          <w:i/>
          <w:sz w:val="24"/>
          <w:szCs w:val="24"/>
          <w:lang w:val="bg-BG"/>
        </w:rPr>
        <w:t xml:space="preserve">) - Решение по допустимостта </w:t>
      </w:r>
    </w:p>
    <w:p w14:paraId="6C5E7C5D" w14:textId="77777777" w:rsidR="007F483B" w:rsidRDefault="007F483B" w:rsidP="0059102F">
      <w:pPr>
        <w:pStyle w:val="NoSpacing"/>
        <w:jc w:val="both"/>
        <w:rPr>
          <w:rFonts w:ascii="Times New Roman" w:hAnsi="Times New Roman" w:cs="Times New Roman"/>
          <w:sz w:val="24"/>
          <w:szCs w:val="24"/>
          <w:lang w:val="bg-BG"/>
        </w:rPr>
      </w:pPr>
    </w:p>
    <w:p w14:paraId="7FD5FFCE" w14:textId="77777777" w:rsidR="00AD3475" w:rsidRPr="00326CC1" w:rsidRDefault="00AD3475" w:rsidP="0059102F">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Правото на достъп до информация е част </w:t>
      </w:r>
      <w:r w:rsidR="007F483B">
        <w:rPr>
          <w:rFonts w:ascii="Times New Roman" w:hAnsi="Times New Roman" w:cs="Times New Roman"/>
          <w:sz w:val="24"/>
          <w:szCs w:val="24"/>
          <w:lang w:val="bg-BG"/>
        </w:rPr>
        <w:t>от правото на свобода на изразя</w:t>
      </w:r>
      <w:r w:rsidRPr="00326CC1">
        <w:rPr>
          <w:rFonts w:ascii="Times New Roman" w:hAnsi="Times New Roman" w:cs="Times New Roman"/>
          <w:sz w:val="24"/>
          <w:szCs w:val="24"/>
          <w:lang w:val="bg-BG"/>
        </w:rPr>
        <w:t xml:space="preserve">ване, гарантирано от чл. 10, което е „гражданско право“ по смисъла на чл. 6 от Конвенцията. Отправената </w:t>
      </w:r>
      <w:r w:rsidRPr="00326CC1">
        <w:rPr>
          <w:rStyle w:val="sb8d990e2"/>
          <w:rFonts w:ascii="Times New Roman" w:hAnsi="Times New Roman" w:cs="Times New Roman"/>
          <w:sz w:val="24"/>
          <w:szCs w:val="24"/>
          <w:lang w:val="bg-BG"/>
        </w:rPr>
        <w:t>до жалбоподателя покана да си направи копия от разнородни документи, подлежащи на различно тълкуване, не може да се счита за изпълнение на съдебното решение за п</w:t>
      </w:r>
      <w:r w:rsidR="00311146" w:rsidRPr="00326CC1">
        <w:rPr>
          <w:rStyle w:val="sb8d990e2"/>
          <w:rFonts w:ascii="Times New Roman" w:hAnsi="Times New Roman" w:cs="Times New Roman"/>
          <w:sz w:val="24"/>
          <w:szCs w:val="24"/>
          <w:lang w:val="bg-BG"/>
        </w:rPr>
        <w:t>редоставяне на конкретна общест</w:t>
      </w:r>
      <w:r w:rsidRPr="00326CC1">
        <w:rPr>
          <w:rStyle w:val="sb8d990e2"/>
          <w:rFonts w:ascii="Times New Roman" w:hAnsi="Times New Roman" w:cs="Times New Roman"/>
          <w:sz w:val="24"/>
          <w:szCs w:val="24"/>
          <w:lang w:val="bg-BG"/>
        </w:rPr>
        <w:t xml:space="preserve">вена информация. </w:t>
      </w:r>
      <w:hyperlink r:id="rId739" w:history="1">
        <w:r w:rsidR="0037368B" w:rsidRPr="00326CC1">
          <w:rPr>
            <w:rStyle w:val="Hyperlink"/>
            <w:rFonts w:ascii="Times New Roman" w:hAnsi="Times New Roman" w:cs="Times New Roman"/>
            <w:sz w:val="24"/>
            <w:szCs w:val="24"/>
            <w:lang w:val="bg-BG" w:eastAsia="bg-BG"/>
          </w:rPr>
          <w:t>Бюлетин № 29</w:t>
        </w:r>
      </w:hyperlink>
    </w:p>
    <w:p w14:paraId="4FC38423" w14:textId="77777777" w:rsidR="00AD3475" w:rsidRPr="00326CC1" w:rsidRDefault="00D1652E" w:rsidP="00FD45E3">
      <w:pPr>
        <w:pStyle w:val="NoSpacing"/>
        <w:pBdr>
          <w:bottom w:val="single" w:sz="4" w:space="1" w:color="auto"/>
        </w:pBdr>
        <w:jc w:val="both"/>
        <w:rPr>
          <w:rStyle w:val="s7d2086b4"/>
          <w:rFonts w:ascii="Times New Roman" w:hAnsi="Times New Roman" w:cs="Times New Roman"/>
          <w:bCs/>
          <w:i/>
          <w:color w:val="000000"/>
          <w:sz w:val="24"/>
          <w:szCs w:val="24"/>
          <w:shd w:val="clear" w:color="auto" w:fill="FFFFFF"/>
        </w:rPr>
      </w:pPr>
      <w:hyperlink r:id="rId740" w:history="1">
        <w:r w:rsidR="00AD3475" w:rsidRPr="00326CC1">
          <w:rPr>
            <w:rStyle w:val="Hyperlink"/>
            <w:rFonts w:ascii="Times New Roman" w:hAnsi="Times New Roman" w:cs="Times New Roman"/>
            <w:bCs/>
            <w:i/>
            <w:sz w:val="24"/>
            <w:szCs w:val="24"/>
            <w:shd w:val="clear" w:color="auto" w:fill="FFFFFF"/>
          </w:rPr>
          <w:t>Rosiianu</w:t>
        </w:r>
        <w:r w:rsidR="00AD3475" w:rsidRPr="00326CC1">
          <w:rPr>
            <w:rStyle w:val="Hyperlink"/>
            <w:rFonts w:ascii="Times New Roman" w:hAnsi="Times New Roman" w:cs="Times New Roman"/>
            <w:bCs/>
            <w:i/>
            <w:sz w:val="24"/>
            <w:szCs w:val="24"/>
            <w:shd w:val="clear" w:color="auto" w:fill="FFFFFF"/>
            <w:lang w:val="bg-BG"/>
          </w:rPr>
          <w:t xml:space="preserve"> </w:t>
        </w:r>
        <w:r w:rsidR="00AD3475" w:rsidRPr="00326CC1">
          <w:rPr>
            <w:rStyle w:val="Hyperlink"/>
            <w:rFonts w:ascii="Times New Roman" w:hAnsi="Times New Roman" w:cs="Times New Roman"/>
            <w:bCs/>
            <w:i/>
            <w:sz w:val="24"/>
            <w:szCs w:val="24"/>
            <w:shd w:val="clear" w:color="auto" w:fill="FFFFFF"/>
          </w:rPr>
          <w:t>v</w:t>
        </w:r>
        <w:r w:rsidR="00AD3475" w:rsidRPr="00326CC1">
          <w:rPr>
            <w:rStyle w:val="Hyperlink"/>
            <w:rFonts w:ascii="Times New Roman" w:hAnsi="Times New Roman" w:cs="Times New Roman"/>
            <w:bCs/>
            <w:i/>
            <w:sz w:val="24"/>
            <w:szCs w:val="24"/>
            <w:shd w:val="clear" w:color="auto" w:fill="FFFFFF"/>
            <w:lang w:val="bg-BG"/>
          </w:rPr>
          <w:t xml:space="preserve">. </w:t>
        </w:r>
        <w:r w:rsidR="00AD3475" w:rsidRPr="00326CC1">
          <w:rPr>
            <w:rStyle w:val="Hyperlink"/>
            <w:rFonts w:ascii="Times New Roman" w:hAnsi="Times New Roman" w:cs="Times New Roman"/>
            <w:bCs/>
            <w:i/>
            <w:sz w:val="24"/>
            <w:szCs w:val="24"/>
            <w:shd w:val="clear" w:color="auto" w:fill="FFFFFF"/>
          </w:rPr>
          <w:t>Romania</w:t>
        </w:r>
        <w:r w:rsidR="00AD3475" w:rsidRPr="00326CC1">
          <w:rPr>
            <w:rStyle w:val="Hyperlink"/>
            <w:rFonts w:ascii="Times New Roman" w:hAnsi="Times New Roman" w:cs="Times New Roman"/>
            <w:bCs/>
            <w:i/>
            <w:sz w:val="24"/>
            <w:szCs w:val="24"/>
            <w:shd w:val="clear" w:color="auto" w:fill="FFFFFF"/>
            <w:lang w:val="bg-BG"/>
          </w:rPr>
          <w:t xml:space="preserve"> (</w:t>
        </w:r>
        <w:r w:rsidR="00AD3475" w:rsidRPr="00326CC1">
          <w:rPr>
            <w:rStyle w:val="Hyperlink"/>
            <w:rFonts w:ascii="Times New Roman" w:hAnsi="Times New Roman" w:cs="Times New Roman"/>
            <w:bCs/>
            <w:i/>
            <w:sz w:val="24"/>
            <w:szCs w:val="24"/>
            <w:shd w:val="clear" w:color="auto" w:fill="FFFFFF"/>
          </w:rPr>
          <w:t>no</w:t>
        </w:r>
        <w:r w:rsidR="00AD3475" w:rsidRPr="00326CC1">
          <w:rPr>
            <w:rStyle w:val="Hyperlink"/>
            <w:rFonts w:ascii="Times New Roman" w:hAnsi="Times New Roman" w:cs="Times New Roman"/>
            <w:bCs/>
            <w:i/>
            <w:sz w:val="24"/>
            <w:szCs w:val="24"/>
            <w:shd w:val="clear" w:color="auto" w:fill="FFFFFF"/>
            <w:lang w:val="bg-BG"/>
          </w:rPr>
          <w:t>. 27329/06)</w:t>
        </w:r>
      </w:hyperlink>
    </w:p>
    <w:p w14:paraId="1AB107C3" w14:textId="77777777" w:rsidR="00FD45E3" w:rsidRPr="00326CC1" w:rsidRDefault="00FD45E3" w:rsidP="00FD45E3">
      <w:pPr>
        <w:pStyle w:val="NoSpacing"/>
        <w:jc w:val="both"/>
        <w:rPr>
          <w:rStyle w:val="s7d2086b4"/>
          <w:rFonts w:ascii="Times New Roman" w:hAnsi="Times New Roman" w:cs="Times New Roman"/>
          <w:bCs/>
          <w:i/>
          <w:color w:val="000000"/>
          <w:sz w:val="24"/>
          <w:szCs w:val="24"/>
          <w:shd w:val="clear" w:color="auto" w:fill="FFFFFF"/>
        </w:rPr>
      </w:pPr>
    </w:p>
    <w:p w14:paraId="14837D8A" w14:textId="77777777" w:rsidR="00FD45E3" w:rsidRPr="00326CC1" w:rsidRDefault="00FD45E3" w:rsidP="00FD45E3">
      <w:pPr>
        <w:spacing w:after="0" w:line="240" w:lineRule="auto"/>
        <w:jc w:val="both"/>
        <w:rPr>
          <w:rStyle w:val="Hyperlink"/>
          <w:rFonts w:ascii="Times New Roman" w:hAnsi="Times New Roman" w:cs="Times New Roman"/>
          <w:color w:val="auto"/>
          <w:sz w:val="24"/>
          <w:szCs w:val="24"/>
          <w:u w:val="none"/>
        </w:rPr>
      </w:pPr>
      <w:r w:rsidRPr="00326CC1">
        <w:rPr>
          <w:rStyle w:val="Hyperlink"/>
          <w:rFonts w:ascii="Times New Roman" w:hAnsi="Times New Roman" w:cs="Times New Roman"/>
          <w:color w:val="auto"/>
          <w:sz w:val="24"/>
          <w:szCs w:val="24"/>
          <w:u w:val="none"/>
        </w:rPr>
        <w:t xml:space="preserve">Съдът обявява за недопустимо оплакването по чл. 6, § 1 от Конвенцията за неизпълнение на окончателно решение на административния съд, с което е отменен като незаконен отказът на МВР да издаде паспорт, тъй като правото на паспорт няма имуществен или друг частен характер и следователно не е „гражданско“ по смисъла на тази разпоредба. </w:t>
      </w:r>
      <w:hyperlink r:id="rId741" w:history="1">
        <w:r w:rsidR="006A2A95" w:rsidRPr="00326CC1">
          <w:rPr>
            <w:rStyle w:val="Hyperlink"/>
            <w:rFonts w:ascii="Times New Roman" w:hAnsi="Times New Roman" w:cs="Times New Roman"/>
            <w:sz w:val="24"/>
            <w:szCs w:val="24"/>
          </w:rPr>
          <w:t>Бюлетин № 36</w:t>
        </w:r>
      </w:hyperlink>
    </w:p>
    <w:p w14:paraId="1373C55E" w14:textId="77777777" w:rsidR="00FD45E3" w:rsidRPr="00810CE1" w:rsidRDefault="00D1652E" w:rsidP="00810CE1">
      <w:pPr>
        <w:pBdr>
          <w:bottom w:val="single" w:sz="4" w:space="1" w:color="auto"/>
        </w:pBdr>
        <w:spacing w:after="0" w:line="240" w:lineRule="auto"/>
        <w:jc w:val="both"/>
        <w:rPr>
          <w:rStyle w:val="Hyperlink"/>
          <w:rFonts w:ascii="Times New Roman" w:hAnsi="Times New Roman" w:cs="Times New Roman"/>
          <w:i/>
          <w:sz w:val="24"/>
          <w:szCs w:val="24"/>
        </w:rPr>
      </w:pPr>
      <w:hyperlink r:id="rId742" w:history="1">
        <w:r w:rsidR="00FD45E3" w:rsidRPr="00810CE1">
          <w:rPr>
            <w:rStyle w:val="Hyperlink"/>
            <w:rFonts w:ascii="Times New Roman" w:hAnsi="Times New Roman" w:cs="Times New Roman"/>
            <w:i/>
            <w:sz w:val="24"/>
            <w:szCs w:val="24"/>
          </w:rPr>
          <w:t>Lolova and Popova v. Bulgaria (</w:t>
        </w:r>
        <w:r w:rsidR="00FD45E3" w:rsidRPr="00810CE1">
          <w:rPr>
            <w:rStyle w:val="Hyperlink"/>
            <w:rFonts w:ascii="Times New Roman" w:hAnsi="Times New Roman" w:cs="Times New Roman"/>
            <w:i/>
            <w:sz w:val="24"/>
            <w:szCs w:val="24"/>
            <w:lang w:val="en-US"/>
          </w:rPr>
          <w:t>no.68053/10)</w:t>
        </w:r>
      </w:hyperlink>
      <w:r w:rsidR="00FD45E3" w:rsidRPr="00810CE1">
        <w:rPr>
          <w:rStyle w:val="Hyperlink"/>
          <w:rFonts w:ascii="Times New Roman" w:hAnsi="Times New Roman" w:cs="Times New Roman"/>
          <w:i/>
          <w:sz w:val="24"/>
          <w:szCs w:val="24"/>
        </w:rPr>
        <w:t xml:space="preserve"> </w:t>
      </w:r>
      <w:r w:rsidR="00FD45E3" w:rsidRPr="00810CE1">
        <w:rPr>
          <w:rStyle w:val="Hyperlink"/>
          <w:rFonts w:ascii="Times New Roman" w:hAnsi="Times New Roman" w:cs="Times New Roman"/>
          <w:i/>
          <w:color w:val="auto"/>
          <w:sz w:val="24"/>
          <w:szCs w:val="24"/>
          <w:u w:val="none"/>
        </w:rPr>
        <w:t xml:space="preserve">- </w:t>
      </w:r>
      <w:r w:rsidR="00FD45E3" w:rsidRPr="00810CE1">
        <w:rPr>
          <w:rFonts w:ascii="Times New Roman" w:hAnsi="Times New Roman" w:cs="Times New Roman"/>
          <w:i/>
          <w:color w:val="000000"/>
          <w:sz w:val="24"/>
          <w:szCs w:val="24"/>
          <w:shd w:val="clear" w:color="auto" w:fill="FFFFFF"/>
        </w:rPr>
        <w:t>Решение по допустимостта</w:t>
      </w:r>
    </w:p>
    <w:p w14:paraId="5B675D65" w14:textId="77777777" w:rsidR="00FD45E3" w:rsidRPr="00810CE1" w:rsidRDefault="00FD45E3" w:rsidP="00FD45E3">
      <w:pPr>
        <w:spacing w:after="0" w:line="240" w:lineRule="auto"/>
        <w:jc w:val="both"/>
        <w:rPr>
          <w:rStyle w:val="Hyperlink"/>
          <w:rFonts w:ascii="Times New Roman" w:hAnsi="Times New Roman" w:cs="Times New Roman"/>
          <w:color w:val="auto"/>
          <w:sz w:val="24"/>
          <w:szCs w:val="24"/>
          <w:u w:val="none"/>
        </w:rPr>
      </w:pPr>
    </w:p>
    <w:p w14:paraId="2776D903" w14:textId="77777777" w:rsidR="00810CE1" w:rsidRPr="00810CE1" w:rsidRDefault="00810CE1" w:rsidP="00810CE1">
      <w:pPr>
        <w:spacing w:line="240" w:lineRule="auto"/>
        <w:contextualSpacing/>
        <w:jc w:val="both"/>
        <w:rPr>
          <w:rFonts w:ascii="Times New Roman" w:hAnsi="Times New Roman" w:cs="Times New Roman"/>
          <w:sz w:val="24"/>
          <w:szCs w:val="24"/>
        </w:rPr>
      </w:pPr>
      <w:r w:rsidRPr="00810CE1">
        <w:rPr>
          <w:rFonts w:ascii="Times New Roman" w:hAnsi="Times New Roman" w:cs="Times New Roman"/>
          <w:sz w:val="24"/>
          <w:szCs w:val="24"/>
        </w:rPr>
        <w:t xml:space="preserve">Свързаните с избори съдебни спорове не се отнасят до „граждански“ права и задължения и чл. 6 от Конвенцията не е </w:t>
      </w:r>
      <w:r w:rsidRPr="00CE689E">
        <w:rPr>
          <w:rFonts w:ascii="Times New Roman" w:hAnsi="Times New Roman" w:cs="Times New Roman"/>
          <w:sz w:val="24"/>
          <w:szCs w:val="24"/>
        </w:rPr>
        <w:t xml:space="preserve">приложим. </w:t>
      </w:r>
      <w:hyperlink r:id="rId743" w:history="1">
        <w:r w:rsidR="00CE689E" w:rsidRPr="00CE689E">
          <w:rPr>
            <w:rStyle w:val="Hyperlink"/>
            <w:rFonts w:ascii="Times New Roman" w:hAnsi="Times New Roman" w:cs="Times New Roman"/>
            <w:iCs/>
            <w:sz w:val="24"/>
            <w:szCs w:val="24"/>
          </w:rPr>
          <w:t>Бюлетин № 39</w:t>
        </w:r>
      </w:hyperlink>
    </w:p>
    <w:p w14:paraId="15702275" w14:textId="77777777" w:rsidR="00810CE1" w:rsidRPr="00810CE1" w:rsidRDefault="00D1652E" w:rsidP="00810CE1">
      <w:pPr>
        <w:pBdr>
          <w:bottom w:val="single" w:sz="4" w:space="1" w:color="auto"/>
        </w:pBdr>
        <w:spacing w:line="240" w:lineRule="auto"/>
        <w:contextualSpacing/>
        <w:jc w:val="both"/>
        <w:rPr>
          <w:rFonts w:ascii="Times New Roman" w:hAnsi="Times New Roman" w:cs="Times New Roman"/>
          <w:sz w:val="24"/>
          <w:szCs w:val="24"/>
        </w:rPr>
      </w:pPr>
      <w:hyperlink r:id="rId744" w:history="1">
        <w:r w:rsidR="00810CE1" w:rsidRPr="00810CE1">
          <w:rPr>
            <w:rStyle w:val="Hyperlink"/>
            <w:rFonts w:ascii="Times New Roman" w:hAnsi="Times New Roman" w:cs="Times New Roman"/>
            <w:i/>
            <w:sz w:val="24"/>
            <w:szCs w:val="24"/>
          </w:rPr>
          <w:t>Danis and The Association of Ethnic Turks v. Romania (16632/09)</w:t>
        </w:r>
      </w:hyperlink>
    </w:p>
    <w:p w14:paraId="09E6983B" w14:textId="77777777" w:rsidR="00EE20FB" w:rsidRDefault="00EE20FB" w:rsidP="00EE20FB">
      <w:pPr>
        <w:spacing w:before="360" w:after="0" w:line="240" w:lineRule="auto"/>
        <w:contextualSpacing/>
        <w:jc w:val="both"/>
        <w:rPr>
          <w:rFonts w:ascii="Times New Roman" w:hAnsi="Times New Roman" w:cs="Times New Roman"/>
          <w:bCs/>
          <w:sz w:val="24"/>
          <w:szCs w:val="24"/>
        </w:rPr>
      </w:pPr>
    </w:p>
    <w:p w14:paraId="6E6ACBF9" w14:textId="77777777" w:rsidR="0011230D" w:rsidRPr="00326CC1" w:rsidRDefault="00083051" w:rsidP="00083051">
      <w:pPr>
        <w:pStyle w:val="Heading2"/>
        <w:ind w:firstLine="360"/>
        <w:rPr>
          <w:rFonts w:ascii="Times New Roman" w:hAnsi="Times New Roman"/>
        </w:rPr>
      </w:pPr>
      <w:r w:rsidRPr="00326CC1">
        <w:rPr>
          <w:rFonts w:ascii="Times New Roman" w:hAnsi="Times New Roman"/>
        </w:rPr>
        <w:t xml:space="preserve">2. </w:t>
      </w:r>
      <w:r w:rsidR="002B32A7" w:rsidRPr="00326CC1">
        <w:rPr>
          <w:rFonts w:ascii="Times New Roman" w:hAnsi="Times New Roman"/>
        </w:rPr>
        <w:t>Наказателно обвиненине</w:t>
      </w:r>
    </w:p>
    <w:p w14:paraId="122006AC" w14:textId="77777777" w:rsidR="00F159AD" w:rsidRPr="00326CC1" w:rsidRDefault="00F159AD" w:rsidP="00F159AD">
      <w:pPr>
        <w:pStyle w:val="NoSpacing"/>
        <w:jc w:val="both"/>
        <w:rPr>
          <w:rStyle w:val="normal--char"/>
          <w:rFonts w:ascii="Times New Roman" w:hAnsi="Times New Roman" w:cs="Times New Roman"/>
          <w:color w:val="000000"/>
          <w:sz w:val="24"/>
          <w:szCs w:val="24"/>
          <w:lang w:val="bg-BG"/>
        </w:rPr>
      </w:pPr>
      <w:r w:rsidRPr="00326CC1">
        <w:rPr>
          <w:rStyle w:val="apple-style-span"/>
          <w:rFonts w:ascii="Times New Roman" w:hAnsi="Times New Roman" w:cs="Times New Roman"/>
          <w:color w:val="000000"/>
          <w:sz w:val="24"/>
          <w:szCs w:val="24"/>
          <w:lang w:val="bg-BG"/>
        </w:rPr>
        <w:t xml:space="preserve">Административно-наказателно производство за нарушаване правилата за пожарна безопасност, при което максималната глоба била 200 лв., не представлява повдигане на „наказателно обвинение” по смисъла на Конвенцията и затова привличането на лицето и към наказателна отговорност за същото деяние не нарушава принципа </w:t>
      </w:r>
      <w:r w:rsidRPr="00326CC1">
        <w:rPr>
          <w:rFonts w:ascii="Times New Roman" w:hAnsi="Times New Roman" w:cs="Times New Roman"/>
          <w:i/>
          <w:sz w:val="24"/>
          <w:szCs w:val="24"/>
        </w:rPr>
        <w:t>non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bis</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idem</w:t>
      </w:r>
      <w:r w:rsidRPr="00326CC1">
        <w:rPr>
          <w:rStyle w:val="apple-style-span"/>
          <w:rFonts w:ascii="Times New Roman" w:hAnsi="Times New Roman" w:cs="Times New Roman"/>
          <w:color w:val="000000"/>
          <w:sz w:val="24"/>
          <w:szCs w:val="24"/>
          <w:lang w:val="bg-BG"/>
        </w:rPr>
        <w:t xml:space="preserve">. </w:t>
      </w:r>
      <w:hyperlink r:id="rId745" w:history="1">
        <w:r w:rsidRPr="00326CC1">
          <w:rPr>
            <w:rStyle w:val="Hyperlink"/>
            <w:rFonts w:ascii="Times New Roman" w:hAnsi="Times New Roman" w:cs="Times New Roman"/>
            <w:sz w:val="24"/>
            <w:szCs w:val="24"/>
            <w:lang w:val="bg-BG"/>
          </w:rPr>
          <w:t>Бюлетин № 9.</w:t>
        </w:r>
      </w:hyperlink>
    </w:p>
    <w:p w14:paraId="71ACA7A8" w14:textId="77777777" w:rsidR="00F159AD" w:rsidRPr="00326CC1" w:rsidRDefault="00D1652E" w:rsidP="00F159AD">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746" w:history="1">
        <w:r w:rsidR="00F159AD" w:rsidRPr="00326CC1">
          <w:rPr>
            <w:rStyle w:val="Hyperlink"/>
            <w:rFonts w:ascii="Times New Roman" w:hAnsi="Times New Roman" w:cs="Times New Roman"/>
            <w:i/>
            <w:sz w:val="24"/>
            <w:lang w:val="en-US"/>
          </w:rPr>
          <w:t>Kurdov</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and</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Ivanov</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v</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Bulgaria</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n</w:t>
        </w:r>
        <w:r w:rsidR="00F159AD" w:rsidRPr="00326CC1">
          <w:rPr>
            <w:rStyle w:val="Hyperlink"/>
            <w:rFonts w:ascii="Times New Roman" w:hAnsi="Times New Roman" w:cs="Times New Roman"/>
            <w:i/>
            <w:sz w:val="24"/>
          </w:rPr>
          <w:t>o. 16137/04</w:t>
        </w:r>
        <w:r w:rsidR="00F159AD" w:rsidRPr="00326CC1">
          <w:rPr>
            <w:rStyle w:val="Hyperlink"/>
            <w:rFonts w:ascii="Times New Roman" w:hAnsi="Times New Roman" w:cs="Times New Roman"/>
            <w:i/>
            <w:sz w:val="24"/>
            <w:lang w:val="ru-RU"/>
          </w:rPr>
          <w:t>)</w:t>
        </w:r>
      </w:hyperlink>
    </w:p>
    <w:p w14:paraId="07A8DA8F" w14:textId="77777777" w:rsidR="0020736B" w:rsidRPr="00326CC1" w:rsidRDefault="0020736B" w:rsidP="00F159AD">
      <w:pPr>
        <w:pStyle w:val="NoSpacing"/>
        <w:jc w:val="both"/>
        <w:rPr>
          <w:rFonts w:ascii="Times New Roman" w:hAnsi="Times New Roman" w:cs="Times New Roman"/>
          <w:sz w:val="24"/>
          <w:szCs w:val="24"/>
          <w:lang w:val="ru-RU"/>
        </w:rPr>
      </w:pPr>
    </w:p>
    <w:p w14:paraId="73D5639B" w14:textId="77777777" w:rsidR="00F159AD" w:rsidRPr="00326CC1" w:rsidRDefault="0020736B" w:rsidP="00F159A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 xml:space="preserve">Настаняването във ВУИ няма характеристиките на наказателна санкция, а е мярка с възпитателна цел, поради което наказателният аспект на чл. 6 е неприложим. </w:t>
      </w:r>
      <w:hyperlink r:id="rId747" w:history="1">
        <w:r w:rsidRPr="00326CC1">
          <w:rPr>
            <w:rStyle w:val="Hyperlink"/>
            <w:rFonts w:ascii="Times New Roman" w:hAnsi="Times New Roman" w:cs="Times New Roman"/>
            <w:sz w:val="24"/>
            <w:szCs w:val="24"/>
          </w:rPr>
          <w:t>Бюлетин № 14.</w:t>
        </w:r>
      </w:hyperlink>
    </w:p>
    <w:p w14:paraId="5C5B3255" w14:textId="77777777" w:rsidR="00F159AD" w:rsidRPr="00326CC1" w:rsidRDefault="00D1652E" w:rsidP="007F14D1">
      <w:pPr>
        <w:pStyle w:val="NoSpacing"/>
        <w:pBdr>
          <w:bottom w:val="single" w:sz="4" w:space="1" w:color="auto"/>
        </w:pBdr>
        <w:jc w:val="both"/>
        <w:rPr>
          <w:rFonts w:ascii="Times New Roman" w:hAnsi="Times New Roman" w:cs="Times New Roman"/>
          <w:bCs/>
          <w:i/>
          <w:color w:val="000000"/>
          <w:sz w:val="24"/>
          <w:szCs w:val="24"/>
          <w:lang w:val="bg-BG" w:eastAsia="bg-BG"/>
        </w:rPr>
      </w:pPr>
      <w:hyperlink r:id="rId748" w:history="1">
        <w:r w:rsidR="0020736B" w:rsidRPr="00326CC1">
          <w:rPr>
            <w:rStyle w:val="Hyperlink"/>
            <w:rFonts w:ascii="Times New Roman" w:hAnsi="Times New Roman" w:cs="Times New Roman"/>
            <w:bCs/>
            <w:i/>
            <w:sz w:val="24"/>
            <w:szCs w:val="24"/>
            <w:lang w:eastAsia="bg-BG"/>
          </w:rPr>
          <w:t>A. and others v. Bulgaria (no. 51776/08)</w:t>
        </w:r>
      </w:hyperlink>
    </w:p>
    <w:p w14:paraId="31A6DEFD" w14:textId="77777777" w:rsidR="007F14D1" w:rsidRPr="00326CC1" w:rsidRDefault="007F14D1" w:rsidP="007F14D1">
      <w:pPr>
        <w:pStyle w:val="NoSpacing"/>
        <w:jc w:val="both"/>
        <w:rPr>
          <w:rFonts w:ascii="Times New Roman" w:hAnsi="Times New Roman" w:cs="Times New Roman"/>
          <w:sz w:val="24"/>
          <w:szCs w:val="24"/>
          <w:lang w:val="bg-BG"/>
        </w:rPr>
      </w:pPr>
    </w:p>
    <w:p w14:paraId="69C57044" w14:textId="77777777" w:rsidR="00CD0DFE" w:rsidRPr="00326CC1" w:rsidRDefault="00CD0DFE" w:rsidP="007F14D1">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rPr>
        <w:t>Макар че глобите за манипулиране на пазара, наложени на жалбоподателите от административен орган, не са подлежали на замяна с лишаване от свобода в случай на неплащането им, техният размер и фактът, че законодателството е предвиждало и временни ограничения на упражняването на дейността и конфискация, обосновават заключението, че те са имали наказателноправен характер и че чл. 6 се прилага в наказателноправния си аспект</w:t>
      </w:r>
      <w:r w:rsidRPr="00326CC1">
        <w:rPr>
          <w:rStyle w:val="sb8d990e2"/>
          <w:rFonts w:ascii="Times New Roman" w:hAnsi="Times New Roman" w:cs="Times New Roman"/>
          <w:sz w:val="24"/>
          <w:szCs w:val="24"/>
          <w:lang w:val="bg-BG"/>
        </w:rPr>
        <w:t xml:space="preserve">. </w:t>
      </w:r>
      <w:hyperlink r:id="rId749" w:history="1">
        <w:r w:rsidR="00B27A21" w:rsidRPr="00326CC1">
          <w:rPr>
            <w:rStyle w:val="Hyperlink"/>
            <w:rFonts w:ascii="Times New Roman" w:hAnsi="Times New Roman" w:cs="Times New Roman"/>
            <w:sz w:val="24"/>
            <w:szCs w:val="24"/>
          </w:rPr>
          <w:t>Бюлетин № 26</w:t>
        </w:r>
      </w:hyperlink>
    </w:p>
    <w:p w14:paraId="5670D12B" w14:textId="77777777" w:rsidR="00CD0DFE" w:rsidRPr="00326CC1" w:rsidRDefault="00D1652E" w:rsidP="00362B03">
      <w:pPr>
        <w:pStyle w:val="NoSpacing"/>
        <w:pBdr>
          <w:bottom w:val="single" w:sz="4" w:space="1" w:color="auto"/>
        </w:pBdr>
        <w:jc w:val="both"/>
        <w:rPr>
          <w:rStyle w:val="s6b621b36"/>
          <w:rFonts w:ascii="Times New Roman" w:hAnsi="Times New Roman" w:cs="Times New Roman"/>
          <w:i/>
          <w:sz w:val="24"/>
          <w:szCs w:val="24"/>
          <w:lang w:val="en-GB"/>
        </w:rPr>
      </w:pPr>
      <w:hyperlink r:id="rId750" w:history="1">
        <w:r w:rsidR="00CD0DFE" w:rsidRPr="00326CC1">
          <w:rPr>
            <w:rStyle w:val="Hyperlink"/>
            <w:rFonts w:ascii="Times New Roman" w:hAnsi="Times New Roman" w:cs="Times New Roman"/>
            <w:i/>
            <w:sz w:val="24"/>
            <w:szCs w:val="24"/>
            <w:lang w:val="en-GB"/>
          </w:rPr>
          <w:t>Grande</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Stevens</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and</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Others</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v</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Italy</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 xml:space="preserve">nos. 18640/10, 18647/10, 18663/10, 18668/10 </w:t>
        </w:r>
        <w:r w:rsidR="00CD0DFE" w:rsidRPr="00326CC1">
          <w:rPr>
            <w:rStyle w:val="Hyperlink"/>
            <w:rFonts w:ascii="Times New Roman" w:hAnsi="Times New Roman" w:cs="Times New Roman"/>
            <w:i/>
            <w:sz w:val="24"/>
            <w:szCs w:val="24"/>
          </w:rPr>
          <w:t>и</w:t>
        </w:r>
        <w:r w:rsidR="00CD0DFE" w:rsidRPr="00326CC1">
          <w:rPr>
            <w:rStyle w:val="Hyperlink"/>
            <w:rFonts w:ascii="Times New Roman" w:hAnsi="Times New Roman" w:cs="Times New Roman"/>
            <w:i/>
            <w:sz w:val="24"/>
            <w:szCs w:val="24"/>
            <w:lang w:val="en-GB"/>
          </w:rPr>
          <w:t xml:space="preserve"> 18698/10</w:t>
        </w:r>
        <w:r w:rsidR="00CD0DFE" w:rsidRPr="00326CC1">
          <w:rPr>
            <w:rStyle w:val="Hyperlink"/>
            <w:rFonts w:ascii="Times New Roman" w:hAnsi="Times New Roman" w:cs="Times New Roman"/>
            <w:i/>
            <w:sz w:val="24"/>
            <w:szCs w:val="24"/>
          </w:rPr>
          <w:t>)</w:t>
        </w:r>
      </w:hyperlink>
    </w:p>
    <w:p w14:paraId="4115511D" w14:textId="77777777" w:rsidR="00362B03" w:rsidRPr="00326CC1" w:rsidRDefault="00362B03" w:rsidP="00362B03">
      <w:pPr>
        <w:pStyle w:val="NoSpacing"/>
        <w:jc w:val="both"/>
        <w:rPr>
          <w:rStyle w:val="s6b621b36"/>
          <w:rFonts w:ascii="Times New Roman" w:hAnsi="Times New Roman" w:cs="Times New Roman"/>
          <w:i/>
          <w:sz w:val="24"/>
          <w:szCs w:val="24"/>
          <w:lang w:val="en-GB"/>
        </w:rPr>
      </w:pPr>
    </w:p>
    <w:p w14:paraId="69D58DFD" w14:textId="77777777" w:rsidR="00A14A11" w:rsidRPr="00A14A11" w:rsidRDefault="00A14A11" w:rsidP="00A14A11">
      <w:pPr>
        <w:pStyle w:val="NoSpacing"/>
        <w:jc w:val="both"/>
        <w:rPr>
          <w:rFonts w:ascii="Times New Roman" w:hAnsi="Times New Roman" w:cs="Times New Roman"/>
          <w:sz w:val="24"/>
          <w:szCs w:val="24"/>
        </w:rPr>
      </w:pPr>
      <w:r w:rsidRPr="00A14A11">
        <w:rPr>
          <w:rFonts w:ascii="Times New Roman" w:hAnsi="Times New Roman" w:cs="Times New Roman"/>
          <w:sz w:val="24"/>
          <w:szCs w:val="24"/>
        </w:rPr>
        <w:t xml:space="preserve">Гражданското производство за конфискация, която не е следствие от наказателно осъждане и не представлява наказание, а превантивна и/или компенсаторна мярка на контрол върху ползването на собствеността, </w:t>
      </w:r>
      <w:r w:rsidRPr="00A14A11">
        <w:rPr>
          <w:rFonts w:ascii="Times New Roman" w:hAnsi="Times New Roman" w:cs="Times New Roman"/>
          <w:sz w:val="24"/>
          <w:szCs w:val="24"/>
          <w:lang w:val="bg-BG"/>
        </w:rPr>
        <w:t xml:space="preserve">и се </w:t>
      </w:r>
      <w:r w:rsidRPr="00A14A11">
        <w:rPr>
          <w:rFonts w:ascii="Times New Roman" w:hAnsi="Times New Roman" w:cs="Times New Roman"/>
          <w:sz w:val="24"/>
          <w:szCs w:val="24"/>
        </w:rPr>
        <w:t xml:space="preserve">осъществява чрез иск за възстановяване на активи, придобити от обвиняем за корупция не включва произнасяне по наказателно обвинение и чл. 6 е приложим в гражданския, а не в наказателния си аспект. </w:t>
      </w:r>
      <w:r w:rsidRPr="00A14A11">
        <w:rPr>
          <w:rFonts w:ascii="Times New Roman" w:hAnsi="Times New Roman" w:cs="Times New Roman"/>
          <w:sz w:val="24"/>
          <w:szCs w:val="24"/>
          <w:lang w:val="bg-BG"/>
        </w:rPr>
        <w:t xml:space="preserve">Поради това и </w:t>
      </w:r>
      <w:r w:rsidRPr="00A14A11">
        <w:rPr>
          <w:rFonts w:ascii="Times New Roman" w:hAnsi="Times New Roman" w:cs="Times New Roman"/>
          <w:sz w:val="24"/>
          <w:szCs w:val="24"/>
        </w:rPr>
        <w:t xml:space="preserve">разпоредбата на чл. 6, § 2 е неприложима. От гледна точка на чл. 6 в гражданския му аспект обръщането на тежестта на доказване върху ответниците, след като прокуратурата е представила обосновано искане за отнемане на имуществото, не е произволно. </w:t>
      </w:r>
      <w:hyperlink r:id="rId751" w:history="1">
        <w:r w:rsidR="00656CE1" w:rsidRPr="00215B2F">
          <w:rPr>
            <w:rStyle w:val="Hyperlink"/>
            <w:rFonts w:ascii="Times New Roman" w:hAnsi="Times New Roman" w:cs="Times New Roman"/>
            <w:sz w:val="24"/>
            <w:szCs w:val="24"/>
          </w:rPr>
          <w:t>Бюлетин № 40</w:t>
        </w:r>
      </w:hyperlink>
    </w:p>
    <w:p w14:paraId="40B5158D" w14:textId="77777777" w:rsidR="00A14A11" w:rsidRDefault="00D1652E" w:rsidP="00A14A11">
      <w:pPr>
        <w:pStyle w:val="NoSpacing"/>
        <w:pBdr>
          <w:bottom w:val="single" w:sz="4" w:space="1" w:color="auto"/>
        </w:pBdr>
        <w:jc w:val="both"/>
        <w:rPr>
          <w:rStyle w:val="Hyperlink"/>
          <w:rFonts w:ascii="Times New Roman" w:hAnsi="Times New Roman" w:cs="Times New Roman"/>
          <w:i/>
          <w:sz w:val="24"/>
          <w:szCs w:val="24"/>
          <w:lang w:val="en-GB"/>
        </w:rPr>
      </w:pPr>
      <w:hyperlink r:id="rId752" w:history="1">
        <w:r w:rsidR="00A14A11" w:rsidRPr="00A14A11">
          <w:rPr>
            <w:rStyle w:val="Hyperlink"/>
            <w:rFonts w:ascii="Times New Roman" w:hAnsi="Times New Roman" w:cs="Times New Roman"/>
            <w:i/>
            <w:sz w:val="24"/>
            <w:szCs w:val="24"/>
          </w:rPr>
          <w:t>Gogitidze and others v. Georgia (</w:t>
        </w:r>
        <w:r w:rsidR="00A14A11" w:rsidRPr="00A14A11">
          <w:rPr>
            <w:rStyle w:val="Hyperlink"/>
            <w:rFonts w:ascii="Times New Roman" w:hAnsi="Times New Roman" w:cs="Times New Roman"/>
            <w:i/>
            <w:sz w:val="24"/>
            <w:szCs w:val="24"/>
            <w:lang w:val="en-GB"/>
          </w:rPr>
          <w:t>no. 36862/05)</w:t>
        </w:r>
      </w:hyperlink>
    </w:p>
    <w:p w14:paraId="7E08989D" w14:textId="77777777" w:rsidR="00EE20FB" w:rsidRDefault="00EE20FB" w:rsidP="00EE20FB">
      <w:pPr>
        <w:spacing w:before="360" w:after="0" w:line="240" w:lineRule="auto"/>
        <w:contextualSpacing/>
        <w:jc w:val="both"/>
        <w:rPr>
          <w:rFonts w:ascii="Times New Roman" w:hAnsi="Times New Roman" w:cs="Times New Roman"/>
          <w:bCs/>
          <w:color w:val="000000"/>
          <w:sz w:val="24"/>
          <w:szCs w:val="24"/>
        </w:rPr>
      </w:pPr>
      <w:r w:rsidRPr="005328F2">
        <w:rPr>
          <w:rFonts w:ascii="Times New Roman" w:hAnsi="Times New Roman" w:cs="Times New Roman"/>
          <w:bCs/>
          <w:sz w:val="24"/>
          <w:szCs w:val="24"/>
        </w:rPr>
        <w:t xml:space="preserve">Твърдяното недобросъвестно поведение на властите, изразяващо се в манипулиране и разпространяване чрез медиите на запис на телефонен разговор, непосредствено след което жалбоподателят е арестуван и му е повдигнато обвинение, основано единствено на този запис, в конкретния случай би могло, ако бъде установено при разглеждането на оплакването по същество, да обоснове приложимост на закрилата на </w:t>
      </w:r>
      <w:r w:rsidRPr="005328F2">
        <w:rPr>
          <w:rFonts w:ascii="Times New Roman" w:hAnsi="Times New Roman" w:cs="Times New Roman"/>
          <w:bCs/>
          <w:color w:val="000000"/>
          <w:sz w:val="24"/>
          <w:szCs w:val="24"/>
        </w:rPr>
        <w:t>чл. 6, § 2 от Конвенцията още от момента, в който записът е направен публично достояние</w:t>
      </w:r>
      <w:r w:rsidRPr="005328F2">
        <w:rPr>
          <w:rFonts w:ascii="Times New Roman" w:hAnsi="Times New Roman" w:cs="Times New Roman"/>
          <w:bCs/>
          <w:sz w:val="24"/>
          <w:szCs w:val="24"/>
        </w:rPr>
        <w:t xml:space="preserve">, въпреки че към този момент не е било налице </w:t>
      </w:r>
      <w:r w:rsidRPr="005328F2">
        <w:rPr>
          <w:rFonts w:ascii="Times New Roman" w:hAnsi="Times New Roman" w:cs="Times New Roman"/>
          <w:bCs/>
          <w:color w:val="000000"/>
          <w:sz w:val="24"/>
          <w:szCs w:val="24"/>
        </w:rPr>
        <w:t xml:space="preserve">„наказателно </w:t>
      </w:r>
      <w:r w:rsidRPr="005328F2">
        <w:rPr>
          <w:rFonts w:ascii="Times New Roman" w:hAnsi="Times New Roman" w:cs="Times New Roman"/>
          <w:bCs/>
          <w:sz w:val="24"/>
          <w:szCs w:val="24"/>
        </w:rPr>
        <w:t>обвинение“</w:t>
      </w:r>
      <w:r w:rsidRPr="005328F2">
        <w:rPr>
          <w:rFonts w:ascii="Times New Roman" w:hAnsi="Times New Roman" w:cs="Times New Roman"/>
          <w:bCs/>
          <w:color w:val="000000"/>
          <w:sz w:val="24"/>
          <w:szCs w:val="24"/>
        </w:rPr>
        <w:t>.</w:t>
      </w:r>
    </w:p>
    <w:p w14:paraId="2AD3A96F" w14:textId="77777777" w:rsidR="00EE20FB" w:rsidRPr="005328F2" w:rsidRDefault="00D1652E" w:rsidP="00EE20FB">
      <w:pPr>
        <w:spacing w:before="360" w:after="0" w:line="240" w:lineRule="auto"/>
        <w:contextualSpacing/>
        <w:jc w:val="both"/>
        <w:rPr>
          <w:rFonts w:ascii="Times New Roman" w:hAnsi="Times New Roman" w:cs="Times New Roman"/>
          <w:bCs/>
          <w:color w:val="000000"/>
          <w:sz w:val="24"/>
          <w:szCs w:val="24"/>
        </w:rPr>
      </w:pPr>
      <w:hyperlink r:id="rId753" w:history="1">
        <w:r w:rsidR="00EE20FB" w:rsidRPr="002C2027">
          <w:rPr>
            <w:rStyle w:val="Hyperlink"/>
            <w:rFonts w:ascii="Times New Roman" w:hAnsi="Times New Roman" w:cs="Times New Roman"/>
            <w:bCs/>
            <w:sz w:val="24"/>
            <w:szCs w:val="24"/>
          </w:rPr>
          <w:t>Бюлетин № 42</w:t>
        </w:r>
      </w:hyperlink>
      <w:r w:rsidR="00EE20FB" w:rsidRPr="005328F2">
        <w:rPr>
          <w:rFonts w:ascii="Times New Roman" w:hAnsi="Times New Roman" w:cs="Times New Roman"/>
          <w:bCs/>
          <w:color w:val="000000"/>
          <w:sz w:val="24"/>
          <w:szCs w:val="24"/>
        </w:rPr>
        <w:t xml:space="preserve"> </w:t>
      </w:r>
    </w:p>
    <w:p w14:paraId="1517DE78" w14:textId="77777777" w:rsidR="00EE20FB" w:rsidRPr="005328F2" w:rsidRDefault="00D1652E" w:rsidP="00EE20FB">
      <w:pPr>
        <w:spacing w:before="360" w:line="240" w:lineRule="auto"/>
        <w:contextualSpacing/>
        <w:jc w:val="both"/>
        <w:rPr>
          <w:rStyle w:val="Hyperlink"/>
          <w:rFonts w:ascii="Times New Roman" w:hAnsi="Times New Roman" w:cs="Times New Roman"/>
          <w:bCs/>
          <w:i/>
          <w:sz w:val="24"/>
          <w:szCs w:val="24"/>
        </w:rPr>
      </w:pPr>
      <w:hyperlink r:id="rId754" w:history="1">
        <w:r w:rsidR="00EE20FB" w:rsidRPr="005328F2">
          <w:rPr>
            <w:rStyle w:val="Hyperlink"/>
            <w:rFonts w:ascii="Times New Roman" w:hAnsi="Times New Roman" w:cs="Times New Roman"/>
            <w:bCs/>
            <w:i/>
            <w:sz w:val="24"/>
            <w:szCs w:val="24"/>
          </w:rPr>
          <w:t>Batiashvili v.Georgia (no. 8284/07)</w:t>
        </w:r>
      </w:hyperlink>
    </w:p>
    <w:p w14:paraId="553F74C9" w14:textId="77777777" w:rsidR="00633858" w:rsidRPr="00326CC1" w:rsidRDefault="00083051" w:rsidP="00083051">
      <w:pPr>
        <w:pStyle w:val="Heading2"/>
        <w:ind w:firstLine="360"/>
        <w:rPr>
          <w:rFonts w:ascii="Times New Roman" w:hAnsi="Times New Roman"/>
        </w:rPr>
      </w:pPr>
      <w:r w:rsidRPr="00326CC1">
        <w:rPr>
          <w:rFonts w:ascii="Times New Roman" w:hAnsi="Times New Roman"/>
        </w:rPr>
        <w:t xml:space="preserve">3. </w:t>
      </w:r>
      <w:r w:rsidR="00633858" w:rsidRPr="00326CC1">
        <w:rPr>
          <w:rFonts w:ascii="Times New Roman" w:hAnsi="Times New Roman"/>
        </w:rPr>
        <w:t>Достъп до съд</w:t>
      </w:r>
    </w:p>
    <w:p w14:paraId="7E702A1E" w14:textId="77777777" w:rsidR="00566842" w:rsidRPr="00326CC1" w:rsidRDefault="00566842" w:rsidP="00566842">
      <w:pPr>
        <w:pStyle w:val="Normal1"/>
        <w:spacing w:before="0" w:after="0"/>
        <w:jc w:val="both"/>
        <w:rPr>
          <w:rStyle w:val="normal--char"/>
          <w:color w:val="000000"/>
          <w:lang w:val="bg-BG"/>
        </w:rPr>
      </w:pPr>
      <w:r w:rsidRPr="00326CC1">
        <w:rPr>
          <w:rStyle w:val="normal--char"/>
          <w:lang w:val="bg-BG"/>
        </w:rPr>
        <w:t>Липсата на инструкция от страна на съда към ищца</w:t>
      </w:r>
      <w:r w:rsidR="007C00BD" w:rsidRPr="00326CC1">
        <w:rPr>
          <w:rStyle w:val="normal--char"/>
          <w:lang w:val="bg-BG"/>
        </w:rPr>
        <w:t>та</w:t>
      </w:r>
      <w:r w:rsidRPr="00326CC1">
        <w:rPr>
          <w:rStyle w:val="normal--char"/>
          <w:lang w:val="bg-BG"/>
        </w:rPr>
        <w:t xml:space="preserve"> да довнесе по-голяма сума за държавна такса заради по-високата цена на иска й и оставянето без разглеждане след това на касационната й жалба с аргумента, че първоначално внесената от нея такса съответства на размер на иск, който не подлежи на касационно разглеждане, е нарушение на правото на достъп до съд.</w:t>
      </w:r>
      <w:r w:rsidRPr="00326CC1">
        <w:rPr>
          <w:rStyle w:val="normal--char"/>
          <w:i/>
          <w:lang w:val="bg-BG"/>
        </w:rPr>
        <w:t xml:space="preserve"> </w:t>
      </w:r>
      <w:hyperlink r:id="rId755" w:history="1">
        <w:r w:rsidRPr="00326CC1">
          <w:rPr>
            <w:rStyle w:val="Hyperlink"/>
            <w:lang w:val="bg-BG"/>
          </w:rPr>
          <w:t>Бюлетин № 1</w:t>
        </w:r>
      </w:hyperlink>
    </w:p>
    <w:p w14:paraId="300CBEB4" w14:textId="77777777" w:rsidR="00566842" w:rsidRPr="00326CC1" w:rsidRDefault="00D1652E" w:rsidP="00566842">
      <w:pPr>
        <w:pStyle w:val="Normal1"/>
        <w:spacing w:before="0" w:after="0"/>
        <w:jc w:val="both"/>
        <w:rPr>
          <w:rStyle w:val="Hyperlink"/>
          <w:i/>
          <w:lang w:val="bg-BG"/>
        </w:rPr>
      </w:pPr>
      <w:hyperlink r:id="rId756" w:history="1">
        <w:r w:rsidR="00566842" w:rsidRPr="00326CC1">
          <w:t xml:space="preserve"> </w:t>
        </w:r>
        <w:r w:rsidR="00566842" w:rsidRPr="00326CC1">
          <w:rPr>
            <w:rStyle w:val="Hyperlink"/>
            <w:i/>
          </w:rPr>
          <w:t>Garzičič v.</w:t>
        </w:r>
        <w:r w:rsidR="00566842" w:rsidRPr="00326CC1">
          <w:t xml:space="preserve"> </w:t>
        </w:r>
        <w:r w:rsidR="00566842" w:rsidRPr="00326CC1">
          <w:rPr>
            <w:rStyle w:val="Hyperlink"/>
            <w:i/>
          </w:rPr>
          <w:t>Montenegro (no. 17931/07)</w:t>
        </w:r>
      </w:hyperlink>
    </w:p>
    <w:p w14:paraId="73FCD854" w14:textId="77777777" w:rsidR="00566842" w:rsidRPr="00326CC1" w:rsidRDefault="00566842" w:rsidP="00566842">
      <w:pPr>
        <w:pStyle w:val="Normal1"/>
        <w:pBdr>
          <w:top w:val="single" w:sz="4" w:space="1" w:color="auto"/>
        </w:pBdr>
        <w:spacing w:before="0" w:after="0"/>
        <w:jc w:val="both"/>
        <w:rPr>
          <w:i/>
          <w:lang w:val="bg-BG"/>
        </w:rPr>
      </w:pPr>
    </w:p>
    <w:p w14:paraId="4603FFA8" w14:textId="77777777" w:rsidR="0063725B" w:rsidRPr="00326CC1" w:rsidRDefault="00D44B3F" w:rsidP="00D44B3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Административните съдилища не осъществяват пълен съдебен контрол и така нарушават правото на достъп до съд, като отказват да подложат на независим анализ методиката на министерството на икономиката за определяне стойността на акциите, дължими като обезщетение за национализирана пивоварна. </w:t>
      </w:r>
      <w:hyperlink r:id="rId757" w:history="1">
        <w:r w:rsidRPr="00326CC1">
          <w:rPr>
            <w:rStyle w:val="Hyperlink"/>
            <w:rFonts w:ascii="Times New Roman" w:hAnsi="Times New Roman" w:cs="Times New Roman"/>
            <w:sz w:val="24"/>
            <w:szCs w:val="24"/>
            <w:lang w:val="bg-BG"/>
          </w:rPr>
          <w:t>Бюлетин № 4</w:t>
        </w:r>
      </w:hyperlink>
    </w:p>
    <w:p w14:paraId="2273B4A9" w14:textId="77777777" w:rsidR="00D44B3F" w:rsidRPr="00326CC1" w:rsidRDefault="00D1652E" w:rsidP="00D44B3F">
      <w:pPr>
        <w:pStyle w:val="NoSpacing"/>
        <w:pBdr>
          <w:bottom w:val="single" w:sz="4" w:space="1" w:color="auto"/>
        </w:pBdr>
        <w:jc w:val="both"/>
        <w:rPr>
          <w:rFonts w:ascii="Times New Roman" w:hAnsi="Times New Roman" w:cs="Times New Roman"/>
          <w:i/>
          <w:sz w:val="24"/>
          <w:szCs w:val="24"/>
          <w:lang w:val="bg-BG"/>
        </w:rPr>
      </w:pPr>
      <w:hyperlink r:id="rId758" w:history="1">
        <w:r w:rsidR="00D44B3F" w:rsidRPr="00326CC1">
          <w:rPr>
            <w:rStyle w:val="Hyperlink"/>
            <w:rFonts w:ascii="Times New Roman" w:hAnsi="Times New Roman" w:cs="Times New Roman"/>
            <w:i/>
            <w:sz w:val="24"/>
            <w:szCs w:val="24"/>
          </w:rPr>
          <w:t>Putter v. Bulgaria (no. 38780/02</w:t>
        </w:r>
        <w:r w:rsidR="00D44B3F" w:rsidRPr="00326CC1">
          <w:rPr>
            <w:rStyle w:val="Hyperlink"/>
            <w:rFonts w:ascii="Times New Roman" w:hAnsi="Times New Roman" w:cs="Times New Roman"/>
            <w:i/>
            <w:sz w:val="24"/>
            <w:szCs w:val="24"/>
            <w:lang w:val="ru-RU"/>
          </w:rPr>
          <w:t>)</w:t>
        </w:r>
      </w:hyperlink>
    </w:p>
    <w:p w14:paraId="4BE68F0F" w14:textId="77777777" w:rsidR="0063725B" w:rsidRPr="00326CC1" w:rsidRDefault="0063725B" w:rsidP="0063725B">
      <w:pPr>
        <w:pStyle w:val="Normal1"/>
        <w:spacing w:before="0" w:after="0"/>
        <w:jc w:val="both"/>
        <w:rPr>
          <w:lang w:val="bg-BG"/>
        </w:rPr>
      </w:pPr>
    </w:p>
    <w:p w14:paraId="670B2038" w14:textId="77777777" w:rsidR="00622707" w:rsidRPr="00326CC1" w:rsidRDefault="00622707" w:rsidP="0063725B">
      <w:pPr>
        <w:pStyle w:val="Normal1"/>
        <w:spacing w:before="0" w:after="0"/>
        <w:jc w:val="both"/>
        <w:rPr>
          <w:rStyle w:val="normal--char"/>
          <w:color w:val="000000"/>
          <w:lang w:val="bg-BG"/>
        </w:rPr>
      </w:pPr>
      <w:r w:rsidRPr="00326CC1">
        <w:rPr>
          <w:rStyle w:val="normal--char"/>
          <w:color w:val="000000"/>
        </w:rPr>
        <w:t>Спор, касаещ разрешение за отпуск на затворник, за да се подготви за реинтеграция в обществото след излизане от затвора, е граждански по смисъла на чл. 6, § 1 от Конвенцията. Невъзможността този спор да бъде отнесен пред съд означава, че е нарушено правото на жалбоподателя на достъп до съд, гарантирано от тази разпоредба.</w:t>
      </w:r>
      <w:r w:rsidRPr="00326CC1">
        <w:rPr>
          <w:rStyle w:val="normal--char"/>
          <w:color w:val="000000"/>
          <w:lang w:val="bg-BG"/>
        </w:rPr>
        <w:t xml:space="preserve"> </w:t>
      </w:r>
      <w:hyperlink r:id="rId759" w:history="1">
        <w:r w:rsidRPr="00326CC1">
          <w:rPr>
            <w:rStyle w:val="Hyperlink"/>
          </w:rPr>
          <w:t xml:space="preserve">Бюлетин № </w:t>
        </w:r>
        <w:r w:rsidRPr="00326CC1">
          <w:rPr>
            <w:rStyle w:val="Hyperlink"/>
            <w:lang w:val="bg-BG"/>
          </w:rPr>
          <w:t>4</w:t>
        </w:r>
        <w:r w:rsidRPr="00326CC1">
          <w:rPr>
            <w:rStyle w:val="Hyperlink"/>
          </w:rPr>
          <w:t>.</w:t>
        </w:r>
      </w:hyperlink>
    </w:p>
    <w:p w14:paraId="30DFE228" w14:textId="77777777" w:rsidR="00091848" w:rsidRPr="00326CC1" w:rsidRDefault="00D1652E" w:rsidP="00091848">
      <w:pPr>
        <w:pStyle w:val="Normal1"/>
        <w:pBdr>
          <w:bottom w:val="single" w:sz="4" w:space="1" w:color="auto"/>
        </w:pBdr>
        <w:spacing w:before="0" w:after="0"/>
        <w:jc w:val="both"/>
        <w:rPr>
          <w:i/>
          <w:lang w:val="bg-BG"/>
        </w:rPr>
      </w:pPr>
      <w:hyperlink r:id="rId760" w:history="1">
        <w:r w:rsidR="00622707" w:rsidRPr="00326CC1">
          <w:rPr>
            <w:rStyle w:val="Hyperlink"/>
            <w:i/>
          </w:rPr>
          <w:t>Boulois v. Luxembourg (</w:t>
        </w:r>
        <w:r w:rsidR="00622707" w:rsidRPr="00326CC1">
          <w:rPr>
            <w:rStyle w:val="Hyperlink"/>
            <w:i/>
            <w:lang w:val="en-US"/>
          </w:rPr>
          <w:t>no</w:t>
        </w:r>
        <w:r w:rsidR="00622707" w:rsidRPr="00326CC1">
          <w:rPr>
            <w:rStyle w:val="Hyperlink"/>
            <w:i/>
          </w:rPr>
          <w:t>. 37575/04)</w:t>
        </w:r>
      </w:hyperlink>
    </w:p>
    <w:p w14:paraId="17F3DBE5" w14:textId="77777777" w:rsidR="00091848" w:rsidRPr="00326CC1" w:rsidRDefault="00091848" w:rsidP="00091848">
      <w:pPr>
        <w:pStyle w:val="Normal1"/>
        <w:spacing w:before="0" w:after="0"/>
        <w:jc w:val="both"/>
        <w:rPr>
          <w:i/>
          <w:lang w:val="bg-BG"/>
        </w:rPr>
      </w:pPr>
    </w:p>
    <w:p w14:paraId="01479EFC" w14:textId="77777777" w:rsidR="00091848" w:rsidRPr="00326CC1" w:rsidRDefault="00091848" w:rsidP="00091848">
      <w:pPr>
        <w:pStyle w:val="Default"/>
        <w:jc w:val="both"/>
        <w:rPr>
          <w:rStyle w:val="normal--char"/>
          <w:rFonts w:ascii="Times New Roman" w:hAnsi="Times New Roman" w:cs="Times New Roman"/>
        </w:rPr>
      </w:pPr>
      <w:r w:rsidRPr="00326CC1">
        <w:rPr>
          <w:rFonts w:ascii="Times New Roman" w:hAnsi="Times New Roman" w:cs="Times New Roman"/>
        </w:rPr>
        <w:t xml:space="preserve">Чл. 6, § 1 от Конвенцията гарантира достъп до съд за оспорване законността на заповед за претърсване и протоколи за изземване на документи и вещи от офисите на търговски дружества. </w:t>
      </w:r>
      <w:hyperlink r:id="rId761" w:history="1">
        <w:r w:rsidRPr="00326CC1">
          <w:rPr>
            <w:rStyle w:val="Hyperlink"/>
            <w:rFonts w:ascii="Times New Roman" w:hAnsi="Times New Roman" w:cs="Times New Roman"/>
          </w:rPr>
          <w:t>Бюлетин № 4</w:t>
        </w:r>
      </w:hyperlink>
    </w:p>
    <w:p w14:paraId="33AAE544" w14:textId="77777777" w:rsidR="00091848" w:rsidRPr="00326CC1" w:rsidRDefault="00D1652E" w:rsidP="00091848">
      <w:pPr>
        <w:pStyle w:val="Default"/>
        <w:pBdr>
          <w:bottom w:val="single" w:sz="4" w:space="1" w:color="auto"/>
        </w:pBdr>
        <w:jc w:val="both"/>
        <w:rPr>
          <w:rFonts w:ascii="Times New Roman" w:hAnsi="Times New Roman" w:cs="Times New Roman"/>
          <w:i/>
        </w:rPr>
      </w:pPr>
      <w:hyperlink r:id="rId762" w:history="1">
        <w:r w:rsidR="00091848" w:rsidRPr="00326CC1">
          <w:rPr>
            <w:rStyle w:val="Hyperlink"/>
            <w:rFonts w:ascii="Times New Roman" w:hAnsi="Times New Roman" w:cs="Times New Roman"/>
            <w:i/>
            <w:lang w:val="fr-FR"/>
          </w:rPr>
          <w:t>Soci</w:t>
        </w:r>
        <w:r w:rsidR="00091848" w:rsidRPr="00326CC1">
          <w:rPr>
            <w:rStyle w:val="Hyperlink"/>
            <w:rFonts w:ascii="Times New Roman" w:hAnsi="Times New Roman" w:cs="Times New Roman"/>
            <w:i/>
          </w:rPr>
          <w:t>é</w:t>
        </w:r>
        <w:r w:rsidR="00091848" w:rsidRPr="00326CC1">
          <w:rPr>
            <w:rStyle w:val="Hyperlink"/>
            <w:rFonts w:ascii="Times New Roman" w:hAnsi="Times New Roman" w:cs="Times New Roman"/>
            <w:i/>
            <w:lang w:val="fr-FR"/>
          </w:rPr>
          <w:t>t</w:t>
        </w:r>
        <w:r w:rsidR="00091848" w:rsidRPr="00326CC1">
          <w:rPr>
            <w:rStyle w:val="Hyperlink"/>
            <w:rFonts w:ascii="Times New Roman" w:hAnsi="Times New Roman" w:cs="Times New Roman"/>
            <w:i/>
          </w:rPr>
          <w:t xml:space="preserve">é </w:t>
        </w:r>
        <w:r w:rsidR="00091848" w:rsidRPr="00326CC1">
          <w:rPr>
            <w:rStyle w:val="Hyperlink"/>
            <w:rFonts w:ascii="Times New Roman" w:hAnsi="Times New Roman" w:cs="Times New Roman"/>
            <w:i/>
            <w:lang w:val="fr-FR"/>
          </w:rPr>
          <w:t>Canal</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Plus</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and</w:t>
        </w:r>
        <w:r w:rsidR="00091848" w:rsidRPr="00326CC1">
          <w:rPr>
            <w:rStyle w:val="Hyperlink"/>
            <w:rFonts w:ascii="Times New Roman" w:hAnsi="Times New Roman" w:cs="Times New Roman"/>
            <w:i/>
          </w:rPr>
          <w:t xml:space="preserve"> о</w:t>
        </w:r>
        <w:r w:rsidR="00091848" w:rsidRPr="00326CC1">
          <w:rPr>
            <w:rStyle w:val="Hyperlink"/>
            <w:rFonts w:ascii="Times New Roman" w:hAnsi="Times New Roman" w:cs="Times New Roman"/>
            <w:i/>
            <w:lang w:val="fr-FR"/>
          </w:rPr>
          <w:t>thers</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v</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France</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no</w:t>
        </w:r>
        <w:r w:rsidR="00091848" w:rsidRPr="00326CC1">
          <w:rPr>
            <w:rStyle w:val="Hyperlink"/>
            <w:rFonts w:ascii="Times New Roman" w:hAnsi="Times New Roman" w:cs="Times New Roman"/>
            <w:i/>
          </w:rPr>
          <w:t>. 29408/08)</w:t>
        </w:r>
      </w:hyperlink>
    </w:p>
    <w:p w14:paraId="3E2A32A1" w14:textId="77777777" w:rsidR="00B528C6" w:rsidRPr="00326CC1" w:rsidRDefault="00B528C6" w:rsidP="00091848">
      <w:pPr>
        <w:pStyle w:val="Default"/>
        <w:jc w:val="both"/>
        <w:rPr>
          <w:rFonts w:ascii="Times New Roman" w:hAnsi="Times New Roman" w:cs="Times New Roman"/>
        </w:rPr>
      </w:pPr>
    </w:p>
    <w:p w14:paraId="73E5100E" w14:textId="77777777" w:rsidR="00091848" w:rsidRPr="00326CC1" w:rsidRDefault="00B528C6" w:rsidP="00091848">
      <w:pPr>
        <w:pStyle w:val="Default"/>
        <w:jc w:val="both"/>
        <w:rPr>
          <w:rStyle w:val="normal--char"/>
          <w:rFonts w:ascii="Times New Roman" w:hAnsi="Times New Roman" w:cs="Times New Roman"/>
        </w:rPr>
      </w:pPr>
      <w:r w:rsidRPr="00326CC1">
        <w:rPr>
          <w:rFonts w:ascii="Times New Roman" w:hAnsi="Times New Roman" w:cs="Times New Roman"/>
        </w:rPr>
        <w:t xml:space="preserve">Съдът обявява за недопустими оплакванията на жалбоподателката, свързани с присъденото й обезщетение, определената държавна такса и разноски по дело за материални вреди от действия на общината. </w:t>
      </w:r>
      <w:hyperlink r:id="rId763" w:history="1">
        <w:r w:rsidRPr="00326CC1">
          <w:rPr>
            <w:rStyle w:val="Hyperlink"/>
            <w:rFonts w:ascii="Times New Roman" w:hAnsi="Times New Roman" w:cs="Times New Roman"/>
          </w:rPr>
          <w:t>Бюлетин № 10</w:t>
        </w:r>
      </w:hyperlink>
    </w:p>
    <w:p w14:paraId="35A5EF35" w14:textId="77777777" w:rsidR="00B528C6" w:rsidRPr="00326CC1" w:rsidRDefault="00D1652E" w:rsidP="00B528C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sz w:val="24"/>
        </w:rPr>
      </w:pPr>
      <w:hyperlink r:id="rId764" w:history="1">
        <w:r w:rsidR="00B528C6" w:rsidRPr="00326CC1">
          <w:rPr>
            <w:rStyle w:val="Hyperlink"/>
            <w:rFonts w:ascii="Times New Roman" w:eastAsia="Times New Roman" w:hAnsi="Times New Roman" w:cs="Times New Roman"/>
            <w:i/>
            <w:sz w:val="24"/>
          </w:rPr>
          <w:t>Ermenkova v. Bulgaria (no. 75873/01)</w:t>
        </w:r>
      </w:hyperlink>
      <w:r w:rsidR="00B528C6" w:rsidRPr="00326CC1">
        <w:rPr>
          <w:rFonts w:ascii="Times New Roman" w:eastAsia="Times New Roman" w:hAnsi="Times New Roman" w:cs="Times New Roman"/>
          <w:i/>
          <w:sz w:val="24"/>
        </w:rPr>
        <w:t xml:space="preserve"> - Решение по допустимост </w:t>
      </w:r>
    </w:p>
    <w:p w14:paraId="39D6A37D" w14:textId="77777777" w:rsidR="00B528C6" w:rsidRPr="00326CC1" w:rsidRDefault="00B528C6" w:rsidP="00091848">
      <w:pPr>
        <w:pStyle w:val="Default"/>
        <w:jc w:val="both"/>
        <w:rPr>
          <w:rFonts w:ascii="Times New Roman" w:hAnsi="Times New Roman" w:cs="Times New Roman"/>
        </w:rPr>
      </w:pPr>
    </w:p>
    <w:p w14:paraId="7A4AC713" w14:textId="77777777" w:rsidR="00D71A5B" w:rsidRPr="00326CC1" w:rsidRDefault="001F66C3" w:rsidP="00091848">
      <w:pPr>
        <w:pStyle w:val="Default"/>
        <w:jc w:val="both"/>
        <w:rPr>
          <w:rStyle w:val="normal--char"/>
          <w:rFonts w:ascii="Times New Roman" w:hAnsi="Times New Roman" w:cs="Times New Roman"/>
        </w:rPr>
      </w:pPr>
      <w:r w:rsidRPr="00326CC1">
        <w:rPr>
          <w:rFonts w:ascii="Times New Roman" w:hAnsi="Times New Roman" w:cs="Times New Roman"/>
        </w:rPr>
        <w:t>Съдът отхвърля като явно необоснована жалба, в която се твърди лишаване от ефективен достъп до съд в областта на определяне на процент на нетрудоспособност, поради факта, че жалбоподателката не е обжалвала решението на СГС пред ВАС и пред ВАС е поддържала, че решението на СГС следва да остане в сила.</w:t>
      </w:r>
      <w:r w:rsidRPr="00326CC1">
        <w:rPr>
          <w:rStyle w:val="WW8Num4z0"/>
          <w:rFonts w:ascii="Times New Roman" w:hAnsi="Times New Roman" w:cs="Times New Roman"/>
        </w:rPr>
        <w:t xml:space="preserve"> </w:t>
      </w:r>
      <w:hyperlink r:id="rId765" w:history="1">
        <w:r w:rsidRPr="00326CC1">
          <w:rPr>
            <w:rStyle w:val="Hyperlink"/>
            <w:rFonts w:ascii="Times New Roman" w:hAnsi="Times New Roman" w:cs="Times New Roman"/>
          </w:rPr>
          <w:t>Бюлетин № 13</w:t>
        </w:r>
      </w:hyperlink>
    </w:p>
    <w:p w14:paraId="21C42DD9" w14:textId="77777777" w:rsidR="001F66C3" w:rsidRPr="00326CC1" w:rsidRDefault="00D1652E" w:rsidP="001F66C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766" w:history="1">
        <w:r w:rsidR="001F66C3" w:rsidRPr="00326CC1">
          <w:rPr>
            <w:rStyle w:val="Hyperlink"/>
            <w:rFonts w:ascii="Times New Roman" w:hAnsi="Times New Roman" w:cs="Times New Roman"/>
            <w:i/>
            <w:sz w:val="24"/>
            <w:szCs w:val="24"/>
          </w:rPr>
          <w:t>Naydenova v. Bulgaria (no. 948/05)</w:t>
        </w:r>
      </w:hyperlink>
    </w:p>
    <w:p w14:paraId="7E1FA0BD" w14:textId="77777777" w:rsidR="007F14D1" w:rsidRPr="00326CC1" w:rsidRDefault="007F14D1" w:rsidP="00AD3E17">
      <w:pPr>
        <w:pStyle w:val="JuList"/>
        <w:keepNext/>
        <w:keepLines/>
        <w:spacing w:line="240" w:lineRule="auto"/>
        <w:ind w:left="0" w:firstLine="0"/>
        <w:rPr>
          <w:lang w:val="bg-BG"/>
        </w:rPr>
      </w:pPr>
    </w:p>
    <w:p w14:paraId="1E667ABB" w14:textId="77777777" w:rsidR="002478DA" w:rsidRPr="00326CC1" w:rsidRDefault="002478DA" w:rsidP="00AD3E17">
      <w:pPr>
        <w:pStyle w:val="JuList"/>
        <w:keepNext/>
        <w:keepLines/>
        <w:spacing w:line="240" w:lineRule="auto"/>
        <w:ind w:left="0" w:firstLine="0"/>
        <w:rPr>
          <w:rStyle w:val="normal--char"/>
          <w:color w:val="000000"/>
          <w:szCs w:val="24"/>
          <w:lang w:val="bg-BG"/>
        </w:rPr>
      </w:pPr>
      <w:r w:rsidRPr="00326CC1">
        <w:rPr>
          <w:lang w:val="bg-BG"/>
        </w:rPr>
        <w:t xml:space="preserve">Гражданският съд не би бил обвързан от заключенията на прокуратурата, че не е извършено престъпление. Затова оплакването на жалбоподателя, че след прекратяването на наказателното производство по повод смъртта на сина му не е имал достъп до съд (чл. 6, § 1 от Конвенцията), за да заведе иск за обезщетение, е недопустимо. </w:t>
      </w:r>
      <w:hyperlink r:id="rId767" w:history="1">
        <w:r w:rsidRPr="00326CC1">
          <w:rPr>
            <w:rStyle w:val="Hyperlink"/>
            <w:szCs w:val="24"/>
          </w:rPr>
          <w:t xml:space="preserve">Бюлетин № </w:t>
        </w:r>
        <w:r w:rsidRPr="00326CC1">
          <w:rPr>
            <w:rStyle w:val="Hyperlink"/>
            <w:szCs w:val="24"/>
            <w:lang w:val="bg-BG"/>
          </w:rPr>
          <w:t>5</w:t>
        </w:r>
      </w:hyperlink>
    </w:p>
    <w:p w14:paraId="5C7F2C60" w14:textId="77777777" w:rsidR="002478DA" w:rsidRPr="00326CC1" w:rsidRDefault="00D1652E" w:rsidP="002478DA">
      <w:pPr>
        <w:pStyle w:val="JuList"/>
        <w:keepNext/>
        <w:keepLines/>
        <w:pBdr>
          <w:bottom w:val="single" w:sz="4" w:space="1" w:color="auto"/>
        </w:pBdr>
        <w:spacing w:line="240" w:lineRule="auto"/>
        <w:ind w:left="0" w:firstLine="0"/>
        <w:rPr>
          <w:lang w:val="bg-BG"/>
        </w:rPr>
      </w:pPr>
      <w:hyperlink r:id="rId768" w:history="1">
        <w:r w:rsidR="002478DA" w:rsidRPr="00326CC1">
          <w:rPr>
            <w:rStyle w:val="Hyperlink"/>
            <w:i/>
            <w:lang w:val="en-US"/>
          </w:rPr>
          <w:t>Georgi</w:t>
        </w:r>
        <w:r w:rsidR="002478DA" w:rsidRPr="00326CC1">
          <w:rPr>
            <w:rStyle w:val="Hyperlink"/>
            <w:i/>
            <w:lang w:val="ru-RU"/>
          </w:rPr>
          <w:t xml:space="preserve"> </w:t>
        </w:r>
        <w:r w:rsidR="002478DA" w:rsidRPr="00326CC1">
          <w:rPr>
            <w:rStyle w:val="Hyperlink"/>
            <w:i/>
            <w:lang w:val="en-US"/>
          </w:rPr>
          <w:t>Georgiev</w:t>
        </w:r>
        <w:r w:rsidR="002478DA" w:rsidRPr="00326CC1">
          <w:rPr>
            <w:rStyle w:val="Hyperlink"/>
            <w:i/>
            <w:lang w:val="ru-RU"/>
          </w:rPr>
          <w:t xml:space="preserve"> </w:t>
        </w:r>
        <w:r w:rsidR="002478DA" w:rsidRPr="00326CC1">
          <w:rPr>
            <w:rStyle w:val="Hyperlink"/>
            <w:i/>
            <w:lang w:val="en-US"/>
          </w:rPr>
          <w:t>v</w:t>
        </w:r>
        <w:r w:rsidR="002478DA" w:rsidRPr="00326CC1">
          <w:rPr>
            <w:rStyle w:val="Hyperlink"/>
            <w:i/>
            <w:lang w:val="ru-RU"/>
          </w:rPr>
          <w:t xml:space="preserve">. </w:t>
        </w:r>
        <w:r w:rsidR="002478DA" w:rsidRPr="00326CC1">
          <w:rPr>
            <w:rStyle w:val="Hyperlink"/>
            <w:i/>
            <w:lang w:val="en-US"/>
          </w:rPr>
          <w:t>Bulgaria</w:t>
        </w:r>
        <w:r w:rsidR="002478DA" w:rsidRPr="00326CC1">
          <w:rPr>
            <w:rStyle w:val="Hyperlink"/>
            <w:i/>
            <w:lang w:val="ru-RU"/>
          </w:rPr>
          <w:t xml:space="preserve"> (</w:t>
        </w:r>
        <w:r w:rsidR="002478DA" w:rsidRPr="00326CC1">
          <w:rPr>
            <w:rStyle w:val="Hyperlink"/>
            <w:i/>
            <w:lang w:val="en-US"/>
          </w:rPr>
          <w:t>no</w:t>
        </w:r>
        <w:r w:rsidR="002478DA" w:rsidRPr="00326CC1">
          <w:rPr>
            <w:rStyle w:val="Hyperlink"/>
            <w:i/>
            <w:lang w:val="ru-RU"/>
          </w:rPr>
          <w:t>.</w:t>
        </w:r>
        <w:r w:rsidR="002478DA" w:rsidRPr="00326CC1">
          <w:rPr>
            <w:rStyle w:val="Hyperlink"/>
            <w:i/>
            <w:lang w:val="en-US"/>
          </w:rPr>
          <w:t> </w:t>
        </w:r>
        <w:r w:rsidR="002478DA" w:rsidRPr="00326CC1">
          <w:rPr>
            <w:rStyle w:val="Hyperlink"/>
            <w:i/>
            <w:lang w:val="bg-BG"/>
          </w:rPr>
          <w:t>34137/03</w:t>
        </w:r>
        <w:r w:rsidR="002478DA" w:rsidRPr="00326CC1">
          <w:rPr>
            <w:rStyle w:val="Hyperlink"/>
            <w:i/>
            <w:lang w:val="ru-RU"/>
          </w:rPr>
          <w:t>)</w:t>
        </w:r>
      </w:hyperlink>
      <w:r w:rsidR="002478DA" w:rsidRPr="00326CC1">
        <w:rPr>
          <w:rStyle w:val="normal--char"/>
          <w:i/>
          <w:lang w:val="bg-BG"/>
        </w:rPr>
        <w:t xml:space="preserve"> - Решение по допустимостта </w:t>
      </w:r>
    </w:p>
    <w:p w14:paraId="15D653EA" w14:textId="77777777" w:rsidR="004B6F57" w:rsidRPr="00326CC1" w:rsidRDefault="004B6F57" w:rsidP="00AD3E17">
      <w:pPr>
        <w:pStyle w:val="Default"/>
        <w:jc w:val="both"/>
        <w:rPr>
          <w:rFonts w:ascii="Times New Roman" w:hAnsi="Times New Roman" w:cs="Times New Roman"/>
        </w:rPr>
      </w:pPr>
    </w:p>
    <w:p w14:paraId="5A5E0735" w14:textId="77777777" w:rsidR="003E0B27" w:rsidRPr="00326CC1" w:rsidRDefault="00B96B99" w:rsidP="00AD3E17">
      <w:pPr>
        <w:pStyle w:val="Default"/>
        <w:jc w:val="both"/>
        <w:rPr>
          <w:rStyle w:val="normal--char"/>
          <w:rFonts w:ascii="Times New Roman" w:hAnsi="Times New Roman" w:cs="Times New Roman"/>
        </w:rPr>
      </w:pPr>
      <w:r w:rsidRPr="00326CC1">
        <w:rPr>
          <w:rFonts w:ascii="Times New Roman" w:hAnsi="Times New Roman" w:cs="Times New Roman"/>
        </w:rPr>
        <w:t xml:space="preserve">Грешката на националния съд по отношение на обжалвания административен акт, в резултат на което жалбата на жалбоподателя не била разгледана, е в нарушение на чл. 6, § 1 от Конвенцията (достъп до съд). </w:t>
      </w:r>
      <w:hyperlink r:id="rId769" w:history="1">
        <w:r w:rsidRPr="00326CC1">
          <w:rPr>
            <w:rStyle w:val="Hyperlink"/>
            <w:rFonts w:ascii="Times New Roman" w:hAnsi="Times New Roman" w:cs="Times New Roman"/>
          </w:rPr>
          <w:t>Бюлетин № 6</w:t>
        </w:r>
      </w:hyperlink>
    </w:p>
    <w:p w14:paraId="644755DE" w14:textId="77777777" w:rsidR="00B96B99" w:rsidRPr="00326CC1" w:rsidRDefault="00D1652E" w:rsidP="00B96B99">
      <w:pPr>
        <w:pStyle w:val="JuList"/>
        <w:keepNext/>
        <w:keepLines/>
        <w:pBdr>
          <w:bottom w:val="single" w:sz="4" w:space="1" w:color="auto"/>
        </w:pBdr>
        <w:spacing w:line="240" w:lineRule="auto"/>
        <w:rPr>
          <w:lang w:val="bg-BG"/>
        </w:rPr>
      </w:pPr>
      <w:hyperlink r:id="rId770" w:history="1">
        <w:r w:rsidR="00B96B99" w:rsidRPr="00326CC1">
          <w:rPr>
            <w:rStyle w:val="Hyperlink"/>
            <w:i/>
            <w:lang w:val="en-US"/>
          </w:rPr>
          <w:t>Andreev</w:t>
        </w:r>
        <w:r w:rsidR="00B96B99" w:rsidRPr="00326CC1">
          <w:rPr>
            <w:rStyle w:val="Hyperlink"/>
            <w:i/>
            <w:lang w:val="bg-BG"/>
          </w:rPr>
          <w:t xml:space="preserve"> </w:t>
        </w:r>
        <w:r w:rsidR="00B96B99" w:rsidRPr="00326CC1">
          <w:rPr>
            <w:rStyle w:val="Hyperlink"/>
            <w:i/>
            <w:lang w:val="en-US"/>
          </w:rPr>
          <w:t>v</w:t>
        </w:r>
        <w:r w:rsidR="00B96B99" w:rsidRPr="00326CC1">
          <w:rPr>
            <w:rStyle w:val="Hyperlink"/>
            <w:i/>
            <w:lang w:val="bg-BG"/>
          </w:rPr>
          <w:t xml:space="preserve">. </w:t>
        </w:r>
        <w:r w:rsidR="00B96B99" w:rsidRPr="00326CC1">
          <w:rPr>
            <w:rStyle w:val="Hyperlink"/>
            <w:i/>
            <w:lang w:val="en-US"/>
          </w:rPr>
          <w:t>Bulgaria</w:t>
        </w:r>
        <w:r w:rsidR="00B96B99" w:rsidRPr="00326CC1">
          <w:rPr>
            <w:rStyle w:val="Hyperlink"/>
            <w:i/>
            <w:lang w:val="bg-BG"/>
          </w:rPr>
          <w:t xml:space="preserve"> (</w:t>
        </w:r>
        <w:r w:rsidR="00B96B99" w:rsidRPr="00326CC1">
          <w:rPr>
            <w:rStyle w:val="Hyperlink"/>
            <w:i/>
            <w:lang w:val="en-US"/>
          </w:rPr>
          <w:t>no</w:t>
        </w:r>
        <w:r w:rsidR="00B96B99" w:rsidRPr="00326CC1">
          <w:rPr>
            <w:rStyle w:val="Hyperlink"/>
            <w:i/>
            <w:lang w:val="bg-BG"/>
          </w:rPr>
          <w:t>. 11578/04)</w:t>
        </w:r>
      </w:hyperlink>
    </w:p>
    <w:p w14:paraId="1FB608C8" w14:textId="77777777" w:rsidR="00B96B99" w:rsidRPr="00326CC1" w:rsidRDefault="00B96B99" w:rsidP="00AD3E17">
      <w:pPr>
        <w:pStyle w:val="Default"/>
        <w:jc w:val="both"/>
        <w:rPr>
          <w:rFonts w:ascii="Times New Roman" w:hAnsi="Times New Roman" w:cs="Times New Roman"/>
        </w:rPr>
      </w:pPr>
    </w:p>
    <w:p w14:paraId="257BA00C" w14:textId="77777777" w:rsidR="00CD449E" w:rsidRPr="00326CC1" w:rsidRDefault="00CD449E" w:rsidP="00CD44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Неуведомяването на жалбоподателя за сроковете, в които може да се обжалва присъда, произнесена срещу него, е в нарушение на правото му на достъп до съд по чл. 6, § 1 от Конвенцията. </w:t>
      </w:r>
      <w:hyperlink r:id="rId771" w:history="1">
        <w:r w:rsidRPr="00326CC1">
          <w:rPr>
            <w:rStyle w:val="Hyperlink"/>
            <w:rFonts w:ascii="Times New Roman" w:hAnsi="Times New Roman" w:cs="Times New Roman"/>
            <w:sz w:val="24"/>
            <w:szCs w:val="24"/>
            <w:lang w:val="bg-BG"/>
          </w:rPr>
          <w:t>Бюлетин № 7</w:t>
        </w:r>
      </w:hyperlink>
    </w:p>
    <w:p w14:paraId="12B7B977" w14:textId="77777777" w:rsidR="00CD449E" w:rsidRPr="00326CC1" w:rsidRDefault="00D1652E" w:rsidP="00CD449E">
      <w:pPr>
        <w:pBdr>
          <w:bottom w:val="single" w:sz="4" w:space="1" w:color="auto"/>
        </w:pBdr>
        <w:spacing w:after="0" w:line="240" w:lineRule="auto"/>
        <w:jc w:val="both"/>
        <w:rPr>
          <w:rFonts w:ascii="Times New Roman" w:hAnsi="Times New Roman" w:cs="Times New Roman"/>
          <w:i/>
          <w:sz w:val="24"/>
        </w:rPr>
      </w:pPr>
      <w:hyperlink r:id="rId772" w:history="1">
        <w:r w:rsidR="00CD449E" w:rsidRPr="00326CC1">
          <w:rPr>
            <w:rStyle w:val="Hyperlink"/>
            <w:rFonts w:ascii="Times New Roman" w:hAnsi="Times New Roman" w:cs="Times New Roman"/>
            <w:i/>
            <w:sz w:val="24"/>
          </w:rPr>
          <w:t>Faniel v. Belgium (no. 11892/08)</w:t>
        </w:r>
      </w:hyperlink>
    </w:p>
    <w:p w14:paraId="2D52BA30" w14:textId="77777777" w:rsidR="00CD449E" w:rsidRPr="00326CC1" w:rsidRDefault="00CD449E" w:rsidP="00CD449E">
      <w:pPr>
        <w:pStyle w:val="NoSpacing"/>
        <w:jc w:val="both"/>
        <w:rPr>
          <w:rFonts w:ascii="Times New Roman" w:hAnsi="Times New Roman" w:cs="Times New Roman"/>
          <w:sz w:val="24"/>
          <w:szCs w:val="24"/>
          <w:lang w:val="bg-BG"/>
        </w:rPr>
      </w:pPr>
    </w:p>
    <w:p w14:paraId="59BD8081" w14:textId="77777777" w:rsidR="00CD449E" w:rsidRPr="00326CC1" w:rsidRDefault="00CD449E" w:rsidP="00CD44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Разследването на самолетна катастрофа е продължило дълго, но няма данни за виновно забавяне от страна на властите, което означава, че не е нарушено правото на жалбоподателите на достъп до съд за получаване на обезщетение. </w:t>
      </w:r>
      <w:hyperlink r:id="rId773" w:history="1">
        <w:r w:rsidRPr="00326CC1">
          <w:rPr>
            <w:rStyle w:val="Hyperlink"/>
            <w:rFonts w:ascii="Times New Roman" w:hAnsi="Times New Roman" w:cs="Times New Roman"/>
            <w:sz w:val="24"/>
            <w:szCs w:val="24"/>
            <w:lang w:val="bg-BG"/>
          </w:rPr>
          <w:t>Бюлетин № 7.</w:t>
        </w:r>
      </w:hyperlink>
    </w:p>
    <w:p w14:paraId="55F7B020" w14:textId="77777777" w:rsidR="00CD449E" w:rsidRPr="00326CC1" w:rsidRDefault="00D1652E" w:rsidP="00CD449E">
      <w:pPr>
        <w:pStyle w:val="NoSpacing"/>
        <w:pBdr>
          <w:bottom w:val="single" w:sz="4" w:space="1" w:color="auto"/>
        </w:pBdr>
        <w:jc w:val="both"/>
        <w:rPr>
          <w:rFonts w:ascii="Times New Roman" w:hAnsi="Times New Roman" w:cs="Times New Roman"/>
          <w:sz w:val="24"/>
          <w:szCs w:val="24"/>
          <w:lang w:val="bg-BG"/>
        </w:rPr>
      </w:pPr>
      <w:hyperlink r:id="rId774" w:history="1">
        <w:r w:rsidR="00CD449E" w:rsidRPr="00326CC1">
          <w:rPr>
            <w:rStyle w:val="Hyperlink"/>
            <w:rFonts w:ascii="Times New Roman" w:hAnsi="Times New Roman" w:cs="Times New Roman"/>
            <w:i/>
            <w:sz w:val="24"/>
          </w:rPr>
          <w:t>Lacerda Gouveia and оthers v. Portugal (no. 11868/07)</w:t>
        </w:r>
      </w:hyperlink>
    </w:p>
    <w:p w14:paraId="1A2C9E9C" w14:textId="77777777" w:rsidR="00CD449E" w:rsidRPr="00326CC1" w:rsidRDefault="00CD449E" w:rsidP="00AD3E17">
      <w:pPr>
        <w:pStyle w:val="Default"/>
        <w:jc w:val="both"/>
        <w:rPr>
          <w:rFonts w:ascii="Times New Roman" w:hAnsi="Times New Roman" w:cs="Times New Roman"/>
        </w:rPr>
      </w:pPr>
    </w:p>
    <w:p w14:paraId="3CCD7820" w14:textId="77777777" w:rsidR="008D6DD7" w:rsidRPr="00326CC1" w:rsidRDefault="008F28B1"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Предвидената в закона възможност за подаване на „молба за защита на конституционно гарантирано право”, както и законово гарантираното на жалбоподателя право на равен достъп до обществена служба са основание за Съда да заключи, че в случая чл. 6, §</w:t>
      </w:r>
      <w:r w:rsidR="00BE68F2"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1 е приложим и жалбоподателят е следвало да има право на достъп до съд при оспорването </w:t>
      </w:r>
      <w:r w:rsidRPr="00326CC1">
        <w:rPr>
          <w:rFonts w:ascii="Times New Roman" w:hAnsi="Times New Roman" w:cs="Times New Roman"/>
          <w:sz w:val="24"/>
          <w:szCs w:val="24"/>
          <w:lang w:val="bg-BG"/>
        </w:rPr>
        <w:lastRenderedPageBreak/>
        <w:t>на решението за назначаване на конкурента му в конкурс за позицията заместник</w:t>
      </w:r>
      <w:r w:rsidR="00BE68F2"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окръжен прокурор в прокуратурата на Вуковар. </w:t>
      </w:r>
      <w:hyperlink r:id="rId775"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318638F8" w14:textId="77777777" w:rsidR="008F28B1" w:rsidRPr="00326CC1" w:rsidRDefault="00D1652E" w:rsidP="008F28B1">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776" w:history="1">
        <w:r w:rsidR="008F28B1" w:rsidRPr="00326CC1">
          <w:rPr>
            <w:rStyle w:val="Hyperlink"/>
            <w:rFonts w:ascii="Times New Roman" w:eastAsia="Times New Roman" w:hAnsi="Times New Roman" w:cs="Times New Roman"/>
            <w:i/>
            <w:sz w:val="24"/>
            <w:szCs w:val="24"/>
            <w:lang w:eastAsia="bg-BG"/>
          </w:rPr>
          <w:t>Majski v. Croatia (no.2)</w:t>
        </w:r>
      </w:hyperlink>
      <w:r w:rsidR="008F28B1" w:rsidRPr="00326CC1">
        <w:rPr>
          <w:rFonts w:ascii="Times New Roman" w:eastAsia="Times New Roman" w:hAnsi="Times New Roman" w:cs="Times New Roman"/>
          <w:i/>
          <w:sz w:val="24"/>
          <w:szCs w:val="24"/>
          <w:lang w:eastAsia="bg-BG"/>
        </w:rPr>
        <w:t xml:space="preserve"> (</w:t>
      </w:r>
      <w:r w:rsidR="008F28B1" w:rsidRPr="00326CC1">
        <w:rPr>
          <w:rFonts w:ascii="Times New Roman" w:eastAsia="Times New Roman" w:hAnsi="Times New Roman" w:cs="Times New Roman"/>
          <w:i/>
          <w:sz w:val="24"/>
          <w:szCs w:val="24"/>
          <w:lang w:val="en-US" w:eastAsia="bg-BG"/>
        </w:rPr>
        <w:t>no</w:t>
      </w:r>
      <w:r w:rsidR="008F28B1" w:rsidRPr="00326CC1">
        <w:rPr>
          <w:rFonts w:ascii="Times New Roman" w:eastAsia="Times New Roman" w:hAnsi="Times New Roman" w:cs="Times New Roman"/>
          <w:i/>
          <w:sz w:val="24"/>
          <w:szCs w:val="24"/>
          <w:lang w:eastAsia="bg-BG"/>
        </w:rPr>
        <w:t>. 16924/08)</w:t>
      </w:r>
    </w:p>
    <w:p w14:paraId="054457AA" w14:textId="77777777" w:rsidR="008F28B1" w:rsidRPr="00326CC1" w:rsidRDefault="008F28B1" w:rsidP="008D6DD7">
      <w:pPr>
        <w:pStyle w:val="NoSpacing"/>
        <w:jc w:val="both"/>
        <w:rPr>
          <w:rFonts w:ascii="Times New Roman" w:hAnsi="Times New Roman" w:cs="Times New Roman"/>
          <w:sz w:val="24"/>
          <w:szCs w:val="24"/>
          <w:lang w:val="ru-RU"/>
        </w:rPr>
      </w:pPr>
    </w:p>
    <w:p w14:paraId="29E3D8DF" w14:textId="77777777" w:rsidR="00D71A5B" w:rsidRPr="00326CC1" w:rsidRDefault="00D71A5B" w:rsidP="00D71A5B">
      <w:pPr>
        <w:pStyle w:val="Default"/>
        <w:jc w:val="both"/>
        <w:rPr>
          <w:rStyle w:val="normal--char"/>
          <w:rFonts w:ascii="Times New Roman" w:hAnsi="Times New Roman" w:cs="Times New Roman"/>
        </w:rPr>
      </w:pPr>
      <w:r w:rsidRPr="00326CC1">
        <w:rPr>
          <w:rFonts w:ascii="Times New Roman" w:hAnsi="Times New Roman" w:cs="Times New Roman"/>
        </w:rPr>
        <w:t xml:space="preserve">Няма отказ от достъп до съд по производство, по което съдилищата са намерили, че делото е водено срещу неправилен ответник - министър в качеството му на държавен орган, а не в качеството му на представител на държавата. По време на производството съдилищата ясно са посочили на дружеството-жалбоподател, което е било и представлявано от адвокат, че страна по концесионния договор, обявяването на нищожността на който е търсено, е държавата, а не министъра. </w:t>
      </w:r>
      <w:hyperlink r:id="rId777" w:history="1">
        <w:r w:rsidRPr="00326CC1">
          <w:rPr>
            <w:rStyle w:val="Hyperlink"/>
            <w:rFonts w:ascii="Times New Roman" w:hAnsi="Times New Roman" w:cs="Times New Roman"/>
          </w:rPr>
          <w:t>Бюлетин № 12</w:t>
        </w:r>
      </w:hyperlink>
    </w:p>
    <w:p w14:paraId="25039AC3" w14:textId="77777777" w:rsidR="00D71A5B" w:rsidRPr="00326CC1" w:rsidRDefault="00D1652E" w:rsidP="00D71A5B">
      <w:pPr>
        <w:pStyle w:val="Default"/>
        <w:pBdr>
          <w:bottom w:val="single" w:sz="4" w:space="1" w:color="auto"/>
        </w:pBdr>
        <w:jc w:val="both"/>
        <w:rPr>
          <w:rStyle w:val="normal--char"/>
          <w:rFonts w:ascii="Times New Roman" w:hAnsi="Times New Roman" w:cs="Times New Roman"/>
        </w:rPr>
      </w:pPr>
      <w:hyperlink r:id="rId778" w:history="1">
        <w:r w:rsidR="00D71A5B" w:rsidRPr="00326CC1">
          <w:rPr>
            <w:rStyle w:val="Hyperlink"/>
            <w:rFonts w:ascii="Times New Roman" w:eastAsia="Times New Roman" w:hAnsi="Times New Roman" w:cs="Times New Roman"/>
            <w:bCs/>
            <w:i/>
          </w:rPr>
          <w:t>Gerdzhikov and Château Vallée Des Roses EOOD v. Bulgaria (no. 8947/05 )</w:t>
        </w:r>
      </w:hyperlink>
      <w:r w:rsidR="00253505" w:rsidRPr="00326CC1">
        <w:rPr>
          <w:rFonts w:ascii="Times New Roman" w:eastAsia="Times New Roman" w:hAnsi="Times New Roman" w:cs="Times New Roman"/>
          <w:bCs/>
          <w:i/>
        </w:rPr>
        <w:t xml:space="preserve">- Решение </w:t>
      </w:r>
      <w:r w:rsidR="00D71A5B" w:rsidRPr="00326CC1">
        <w:rPr>
          <w:rFonts w:ascii="Times New Roman" w:eastAsia="Times New Roman" w:hAnsi="Times New Roman" w:cs="Times New Roman"/>
          <w:bCs/>
          <w:i/>
        </w:rPr>
        <w:t xml:space="preserve">по допустимостта </w:t>
      </w:r>
    </w:p>
    <w:p w14:paraId="1654E3B7" w14:textId="77777777" w:rsidR="009F2F63" w:rsidRPr="00326CC1" w:rsidRDefault="009F2F63" w:rsidP="008D6DD7">
      <w:pPr>
        <w:pStyle w:val="NoSpacing"/>
        <w:jc w:val="both"/>
        <w:rPr>
          <w:rFonts w:ascii="Times New Roman" w:hAnsi="Times New Roman" w:cs="Times New Roman"/>
          <w:lang w:val="bg-BG"/>
        </w:rPr>
      </w:pPr>
    </w:p>
    <w:p w14:paraId="51B091C9" w14:textId="77777777" w:rsidR="00AD7612" w:rsidRPr="00326CC1" w:rsidRDefault="009F2F63"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Нарушено е правото на справедлив процес поради липсата на пряк достъп до съд на ограничено дееспособни лица да бъде преразгледан техния граждански статус.</w:t>
      </w:r>
      <w:r w:rsidRPr="00326CC1">
        <w:rPr>
          <w:rStyle w:val="normal--char"/>
          <w:rFonts w:ascii="Times New Roman" w:hAnsi="Times New Roman" w:cs="Times New Roman"/>
          <w:color w:val="000000"/>
          <w:sz w:val="24"/>
          <w:szCs w:val="24"/>
          <w:lang w:val="bg-BG"/>
        </w:rPr>
        <w:t xml:space="preserve"> </w:t>
      </w:r>
      <w:hyperlink r:id="rId779" w:history="1">
        <w:r w:rsidRPr="00326CC1">
          <w:rPr>
            <w:rStyle w:val="Hyperlink"/>
            <w:rFonts w:ascii="Times New Roman" w:hAnsi="Times New Roman" w:cs="Times New Roman"/>
            <w:sz w:val="24"/>
            <w:szCs w:val="24"/>
          </w:rPr>
          <w:t>Бюлетин № 16</w:t>
        </w:r>
      </w:hyperlink>
    </w:p>
    <w:p w14:paraId="7DD5AF99" w14:textId="77777777" w:rsidR="009F2F63" w:rsidRPr="00326CC1" w:rsidRDefault="00D1652E" w:rsidP="009F2F63">
      <w:pPr>
        <w:pBdr>
          <w:bottom w:val="single" w:sz="4" w:space="1" w:color="auto"/>
        </w:pBdr>
        <w:spacing w:after="0" w:line="240" w:lineRule="auto"/>
        <w:jc w:val="both"/>
        <w:rPr>
          <w:rFonts w:ascii="Times New Roman" w:hAnsi="Times New Roman" w:cs="Times New Roman"/>
          <w:i/>
          <w:iCs/>
          <w:sz w:val="24"/>
          <w:szCs w:val="24"/>
        </w:rPr>
      </w:pPr>
      <w:hyperlink r:id="rId780" w:history="1">
        <w:r w:rsidR="009F2F63" w:rsidRPr="00326CC1">
          <w:rPr>
            <w:rStyle w:val="Hyperlink"/>
            <w:rFonts w:ascii="Times New Roman" w:eastAsia="Times New Roman" w:hAnsi="Times New Roman" w:cs="Times New Roman"/>
            <w:bCs/>
            <w:i/>
            <w:sz w:val="24"/>
            <w:szCs w:val="24"/>
            <w:lang w:eastAsia="bg-BG"/>
          </w:rPr>
          <w:t>Stanev v. Bulgaria (no. 36760/06)</w:t>
        </w:r>
      </w:hyperlink>
      <w:r w:rsidR="009F2F63" w:rsidRPr="00326CC1">
        <w:rPr>
          <w:rFonts w:ascii="Times New Roman" w:eastAsia="Times New Roman" w:hAnsi="Times New Roman" w:cs="Times New Roman"/>
          <w:bCs/>
          <w:i/>
          <w:color w:val="000000"/>
          <w:sz w:val="24"/>
          <w:szCs w:val="24"/>
          <w:lang w:eastAsia="bg-BG"/>
        </w:rPr>
        <w:t>- 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p>
    <w:p w14:paraId="09BE69C9" w14:textId="77777777" w:rsidR="004C15D8" w:rsidRPr="00326CC1" w:rsidRDefault="004C15D8" w:rsidP="008D6DD7">
      <w:pPr>
        <w:pStyle w:val="NoSpacing"/>
        <w:jc w:val="both"/>
        <w:rPr>
          <w:rFonts w:ascii="Times New Roman" w:hAnsi="Times New Roman" w:cs="Times New Roman"/>
          <w:sz w:val="24"/>
          <w:szCs w:val="24"/>
          <w:lang w:val="bg-BG"/>
        </w:rPr>
      </w:pPr>
    </w:p>
    <w:p w14:paraId="68ECF864" w14:textId="77777777" w:rsidR="009F2F63" w:rsidRPr="00326CC1" w:rsidRDefault="004C15D8"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Невъзможността за разглеждане пред съд на наказания за превишена скорост нарушава правото на достъп до съд. </w:t>
      </w:r>
      <w:hyperlink r:id="rId781" w:history="1">
        <w:r w:rsidRPr="00326CC1">
          <w:rPr>
            <w:rStyle w:val="Hyperlink"/>
            <w:rFonts w:ascii="Times New Roman" w:hAnsi="Times New Roman" w:cs="Times New Roman"/>
            <w:sz w:val="24"/>
            <w:szCs w:val="24"/>
          </w:rPr>
          <w:t>Бюлетин</w:t>
        </w:r>
        <w:r w:rsidRPr="00326CC1">
          <w:rPr>
            <w:rStyle w:val="Hyperlink"/>
            <w:rFonts w:ascii="Times New Roman" w:hAnsi="Times New Roman" w:cs="Times New Roman"/>
            <w:sz w:val="24"/>
            <w:szCs w:val="24"/>
            <w:lang w:val="fr-FR"/>
          </w:rPr>
          <w:t xml:space="preserve"> № 18.</w:t>
        </w:r>
      </w:hyperlink>
    </w:p>
    <w:p w14:paraId="66021341" w14:textId="77777777" w:rsidR="004C15D8" w:rsidRPr="00326CC1" w:rsidRDefault="00D1652E" w:rsidP="004C15D8">
      <w:pPr>
        <w:pStyle w:val="NoSpacing"/>
        <w:pBdr>
          <w:bottom w:val="single" w:sz="4" w:space="1" w:color="auto"/>
        </w:pBdr>
        <w:jc w:val="both"/>
        <w:rPr>
          <w:rFonts w:ascii="Times New Roman" w:hAnsi="Times New Roman" w:cs="Times New Roman"/>
          <w:i/>
          <w:sz w:val="24"/>
          <w:szCs w:val="24"/>
          <w:lang w:val="bg-BG" w:eastAsia="en-US"/>
        </w:rPr>
      </w:pPr>
      <w:hyperlink r:id="rId782" w:history="1">
        <w:r w:rsidR="004C15D8" w:rsidRPr="00326CC1">
          <w:rPr>
            <w:rStyle w:val="Hyperlink"/>
            <w:rFonts w:ascii="Times New Roman" w:hAnsi="Times New Roman" w:cs="Times New Roman"/>
            <w:i/>
            <w:sz w:val="24"/>
            <w:szCs w:val="24"/>
            <w:lang w:val="fr-FR" w:eastAsia="en-US"/>
          </w:rPr>
          <w:t>Cadène v. France (no. 12039/08</w:t>
        </w:r>
      </w:hyperlink>
      <w:r w:rsidR="004C15D8" w:rsidRPr="00326CC1">
        <w:rPr>
          <w:rFonts w:ascii="Times New Roman" w:hAnsi="Times New Roman" w:cs="Times New Roman"/>
          <w:i/>
          <w:sz w:val="24"/>
          <w:szCs w:val="24"/>
          <w:lang w:val="fr-FR" w:eastAsia="en-US"/>
        </w:rPr>
        <w:t xml:space="preserve">) </w:t>
      </w:r>
      <w:r w:rsidR="004C15D8" w:rsidRPr="00326CC1">
        <w:rPr>
          <w:rFonts w:ascii="Times New Roman" w:hAnsi="Times New Roman" w:cs="Times New Roman"/>
          <w:i/>
          <w:sz w:val="24"/>
          <w:szCs w:val="24"/>
          <w:lang w:eastAsia="en-US"/>
        </w:rPr>
        <w:t>и</w:t>
      </w:r>
      <w:r w:rsidR="004C15D8" w:rsidRPr="00326CC1">
        <w:rPr>
          <w:rFonts w:ascii="Times New Roman" w:hAnsi="Times New Roman" w:cs="Times New Roman"/>
          <w:i/>
          <w:sz w:val="24"/>
          <w:szCs w:val="24"/>
          <w:lang w:val="fr-FR" w:eastAsia="en-US"/>
        </w:rPr>
        <w:t xml:space="preserve"> </w:t>
      </w:r>
      <w:hyperlink r:id="rId783" w:history="1">
        <w:r w:rsidR="004C15D8" w:rsidRPr="00326CC1">
          <w:rPr>
            <w:rStyle w:val="Hyperlink"/>
            <w:rFonts w:ascii="Times New Roman" w:hAnsi="Times New Roman" w:cs="Times New Roman"/>
            <w:i/>
            <w:sz w:val="24"/>
            <w:szCs w:val="24"/>
            <w:lang w:val="fr-FR" w:eastAsia="en-US"/>
          </w:rPr>
          <w:t>Célice v. France (no. 14166/09)</w:t>
        </w:r>
      </w:hyperlink>
    </w:p>
    <w:p w14:paraId="78A99946" w14:textId="77777777" w:rsidR="004C15D8" w:rsidRPr="00326CC1" w:rsidRDefault="004C15D8" w:rsidP="008D6DD7">
      <w:pPr>
        <w:pStyle w:val="NoSpacing"/>
        <w:jc w:val="both"/>
        <w:rPr>
          <w:rFonts w:ascii="Times New Roman" w:hAnsi="Times New Roman" w:cs="Times New Roman"/>
          <w:sz w:val="24"/>
          <w:szCs w:val="24"/>
          <w:lang w:val="bg-BG" w:eastAsia="en-US"/>
        </w:rPr>
      </w:pPr>
    </w:p>
    <w:p w14:paraId="1D6A0B84" w14:textId="77777777" w:rsidR="004C15D8" w:rsidRPr="00326CC1" w:rsidRDefault="00D27565"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Дискрецията на прокуратурата да възобновява наказателни производства, при липсата на процедурни гаранции от типа на ограничение във времето, добре установени законови критерии или съдебен контрол, й позволява като ответна страна в производство за вреди по ЗОДОВ да влияе върху изхода на делото, което представлява съществено засягане на правото на достъп до съд. </w:t>
      </w:r>
      <w:hyperlink r:id="rId784" w:history="1">
        <w:r w:rsidRPr="00326CC1">
          <w:rPr>
            <w:rStyle w:val="Hyperlink"/>
            <w:rFonts w:ascii="Times New Roman" w:hAnsi="Times New Roman" w:cs="Times New Roman"/>
            <w:sz w:val="24"/>
            <w:szCs w:val="24"/>
            <w:lang w:val="bg-BG"/>
          </w:rPr>
          <w:t>Бюлетин № 19</w:t>
        </w:r>
      </w:hyperlink>
    </w:p>
    <w:p w14:paraId="08488ED0" w14:textId="77777777" w:rsidR="00D27565" w:rsidRPr="00326CC1" w:rsidRDefault="00D1652E" w:rsidP="00D27565">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785" w:history="1">
        <w:r w:rsidR="00D27565" w:rsidRPr="00326CC1">
          <w:rPr>
            <w:rStyle w:val="Hyperlink"/>
            <w:rFonts w:ascii="Times New Roman" w:hAnsi="Times New Roman" w:cs="Times New Roman"/>
            <w:i/>
            <w:iCs/>
            <w:sz w:val="24"/>
            <w:szCs w:val="24"/>
            <w:lang w:val="en-GB"/>
          </w:rPr>
          <w:t>Fileva</w:t>
        </w:r>
        <w:r w:rsidR="00D27565" w:rsidRPr="00326CC1">
          <w:rPr>
            <w:rStyle w:val="Hyperlink"/>
            <w:rFonts w:ascii="Times New Roman" w:hAnsi="Times New Roman" w:cs="Times New Roman"/>
            <w:i/>
            <w:iCs/>
            <w:sz w:val="24"/>
            <w:szCs w:val="24"/>
          </w:rPr>
          <w:t xml:space="preserve"> </w:t>
        </w:r>
        <w:r w:rsidR="00D27565" w:rsidRPr="00326CC1">
          <w:rPr>
            <w:rStyle w:val="Hyperlink"/>
            <w:rFonts w:ascii="Times New Roman" w:hAnsi="Times New Roman" w:cs="Times New Roman"/>
            <w:i/>
            <w:iCs/>
            <w:sz w:val="24"/>
            <w:szCs w:val="24"/>
            <w:lang w:val="en-GB"/>
          </w:rPr>
          <w:t>v</w:t>
        </w:r>
        <w:r w:rsidR="00D27565" w:rsidRPr="00326CC1">
          <w:rPr>
            <w:rStyle w:val="Hyperlink"/>
            <w:rFonts w:ascii="Times New Roman" w:hAnsi="Times New Roman" w:cs="Times New Roman"/>
            <w:i/>
            <w:iCs/>
            <w:sz w:val="24"/>
            <w:szCs w:val="24"/>
          </w:rPr>
          <w:t xml:space="preserve">. </w:t>
        </w:r>
        <w:r w:rsidR="00D27565" w:rsidRPr="00326CC1">
          <w:rPr>
            <w:rStyle w:val="Hyperlink"/>
            <w:rFonts w:ascii="Times New Roman" w:hAnsi="Times New Roman" w:cs="Times New Roman"/>
            <w:i/>
            <w:iCs/>
            <w:sz w:val="24"/>
            <w:szCs w:val="24"/>
            <w:lang w:val="en-GB"/>
          </w:rPr>
          <w:t>Bulgaria</w:t>
        </w:r>
        <w:r w:rsidR="00D27565" w:rsidRPr="00326CC1">
          <w:rPr>
            <w:rStyle w:val="Hyperlink"/>
            <w:rFonts w:ascii="Times New Roman" w:hAnsi="Times New Roman" w:cs="Times New Roman"/>
            <w:i/>
            <w:iCs/>
            <w:sz w:val="24"/>
            <w:szCs w:val="24"/>
          </w:rPr>
          <w:t xml:space="preserve"> (no. 3503/06)</w:t>
        </w:r>
      </w:hyperlink>
    </w:p>
    <w:p w14:paraId="629B7C74" w14:textId="77777777" w:rsidR="00162394" w:rsidRPr="00326CC1" w:rsidRDefault="00162394" w:rsidP="008D6DD7">
      <w:pPr>
        <w:pStyle w:val="NoSpacing"/>
        <w:jc w:val="both"/>
        <w:rPr>
          <w:rFonts w:ascii="Times New Roman" w:hAnsi="Times New Roman" w:cs="Times New Roman"/>
          <w:sz w:val="24"/>
          <w:szCs w:val="24"/>
          <w:lang w:val="bg-BG"/>
        </w:rPr>
      </w:pPr>
    </w:p>
    <w:p w14:paraId="02026581" w14:textId="77777777" w:rsidR="00D27565" w:rsidRPr="00326CC1" w:rsidRDefault="00162394"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Според вътрешното право жалбоподателят има възможност да подаде бланкетна жалба без посочване на основанията за обжалване, за да спази изискването за обжалване в 15-дневен преклузивен срок, а по-късно може да я допълни или оттегли, когато се запознае с мотивите на решението. Поради това е недопустимо оплакването му за отказ от достъп до съд заради отказа на съдилищата да разгледат просрочено обжалване.</w:t>
      </w:r>
      <w:r w:rsidRPr="00326CC1">
        <w:rPr>
          <w:rStyle w:val="WW8Num4z0"/>
          <w:rFonts w:ascii="Times New Roman" w:hAnsi="Times New Roman" w:cs="Times New Roman"/>
          <w:color w:val="000000"/>
          <w:sz w:val="24"/>
          <w:szCs w:val="24"/>
          <w:lang w:val="bg-BG"/>
        </w:rPr>
        <w:t xml:space="preserve"> </w:t>
      </w:r>
      <w:hyperlink r:id="rId786" w:history="1">
        <w:r w:rsidRPr="00326CC1">
          <w:rPr>
            <w:rStyle w:val="Hyperlink"/>
            <w:rFonts w:ascii="Times New Roman" w:hAnsi="Times New Roman" w:cs="Times New Roman"/>
            <w:sz w:val="24"/>
            <w:szCs w:val="24"/>
          </w:rPr>
          <w:t>Бюлетин № 20</w:t>
        </w:r>
      </w:hyperlink>
    </w:p>
    <w:p w14:paraId="30FCC6E7" w14:textId="77777777" w:rsidR="00162394" w:rsidRPr="00326CC1" w:rsidRDefault="00D1652E" w:rsidP="00162394">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787" w:history="1">
        <w:r w:rsidR="00162394" w:rsidRPr="00326CC1">
          <w:rPr>
            <w:rStyle w:val="Hyperlink"/>
            <w:rFonts w:ascii="Times New Roman" w:hAnsi="Times New Roman" w:cs="Times New Roman"/>
            <w:i/>
            <w:sz w:val="24"/>
            <w:szCs w:val="24"/>
            <w:lang w:val="en-US"/>
          </w:rPr>
          <w:t>Krastev</w:t>
        </w:r>
        <w:r w:rsidR="00162394"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lang w:val="en-US"/>
          </w:rPr>
          <w:t>v</w:t>
        </w:r>
        <w:r w:rsidR="00162394"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lang w:val="en-US"/>
          </w:rPr>
          <w:t>Bulgaria</w:t>
        </w:r>
        <w:r w:rsidR="00802E95"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lang w:val="ru-RU"/>
          </w:rPr>
          <w:t>(</w:t>
        </w:r>
        <w:r w:rsidR="00162394" w:rsidRPr="00326CC1">
          <w:rPr>
            <w:rStyle w:val="Hyperlink"/>
            <w:rFonts w:ascii="Times New Roman" w:hAnsi="Times New Roman" w:cs="Times New Roman"/>
            <w:i/>
            <w:sz w:val="24"/>
            <w:szCs w:val="24"/>
            <w:lang w:val="en-US"/>
          </w:rPr>
          <w:t>no</w:t>
        </w:r>
        <w:r w:rsidR="00162394"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rPr>
          <w:t>33065/05</w:t>
        </w:r>
        <w:r w:rsidR="00162394" w:rsidRPr="00326CC1">
          <w:rPr>
            <w:rStyle w:val="Hyperlink"/>
            <w:rFonts w:ascii="Times New Roman" w:hAnsi="Times New Roman" w:cs="Times New Roman"/>
            <w:i/>
            <w:sz w:val="24"/>
            <w:szCs w:val="24"/>
            <w:lang w:val="ru-RU"/>
          </w:rPr>
          <w:t>)</w:t>
        </w:r>
      </w:hyperlink>
      <w:r w:rsidR="00162394" w:rsidRPr="00326CC1">
        <w:rPr>
          <w:rFonts w:ascii="Times New Roman" w:hAnsi="Times New Roman" w:cs="Times New Roman"/>
          <w:i/>
          <w:sz w:val="24"/>
          <w:szCs w:val="24"/>
        </w:rPr>
        <w:t xml:space="preserve"> - </w:t>
      </w:r>
      <w:r w:rsidR="00162394" w:rsidRPr="00326CC1">
        <w:rPr>
          <w:rFonts w:ascii="Times New Roman" w:eastAsia="Times New Roman" w:hAnsi="Times New Roman" w:cs="Times New Roman"/>
          <w:bCs/>
          <w:i/>
          <w:sz w:val="24"/>
          <w:szCs w:val="24"/>
        </w:rPr>
        <w:t xml:space="preserve">Решение по допустимостта </w:t>
      </w:r>
    </w:p>
    <w:p w14:paraId="6C6758DF" w14:textId="77777777" w:rsidR="009A24E4" w:rsidRPr="00326CC1" w:rsidRDefault="009A24E4" w:rsidP="008D6DD7">
      <w:pPr>
        <w:pStyle w:val="NoSpacing"/>
        <w:jc w:val="both"/>
        <w:rPr>
          <w:rStyle w:val="normal--char"/>
          <w:rFonts w:ascii="Times New Roman" w:hAnsi="Times New Roman" w:cs="Times New Roman"/>
          <w:color w:val="000000"/>
          <w:sz w:val="24"/>
          <w:szCs w:val="24"/>
          <w:lang w:val="bg-BG"/>
        </w:rPr>
      </w:pPr>
    </w:p>
    <w:p w14:paraId="53C94265" w14:textId="77777777" w:rsidR="00162394" w:rsidRPr="00326CC1" w:rsidRDefault="009A24E4" w:rsidP="008D6DD7">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Налице е нарушение на правото на достъп до съд по чл. 6, § 1 , когато националните съдилища са приложили грешно процедурните правила за изчисляване на преклузивните срокове за подаване на жалба. </w:t>
      </w:r>
      <w:hyperlink r:id="rId788" w:history="1">
        <w:r w:rsidRPr="00326CC1">
          <w:rPr>
            <w:rStyle w:val="Hyperlink"/>
            <w:rFonts w:ascii="Times New Roman" w:hAnsi="Times New Roman" w:cs="Times New Roman"/>
            <w:sz w:val="24"/>
            <w:szCs w:val="24"/>
          </w:rPr>
          <w:t>Бюлетин № 22</w:t>
        </w:r>
      </w:hyperlink>
    </w:p>
    <w:p w14:paraId="6B04FF5F" w14:textId="77777777" w:rsidR="004B6F57" w:rsidRPr="00326CC1" w:rsidRDefault="00D1652E" w:rsidP="004B6F57">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789" w:history="1">
        <w:r w:rsidR="009A24E4" w:rsidRPr="00326CC1">
          <w:rPr>
            <w:rStyle w:val="Hyperlink"/>
            <w:rFonts w:ascii="Times New Roman" w:hAnsi="Times New Roman" w:cs="Times New Roman"/>
            <w:i/>
            <w:iCs/>
            <w:sz w:val="24"/>
            <w:szCs w:val="24"/>
          </w:rPr>
          <w:t>Radeva v. Bulgaria (no. 13577/05)</w:t>
        </w:r>
      </w:hyperlink>
    </w:p>
    <w:p w14:paraId="39C5C1D1" w14:textId="77777777" w:rsidR="004B6F57" w:rsidRPr="00326CC1" w:rsidRDefault="004B6F57" w:rsidP="004B6F57">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p>
    <w:p w14:paraId="72A954C0" w14:textId="77777777" w:rsidR="0096566D" w:rsidRPr="00326CC1" w:rsidRDefault="0096566D" w:rsidP="0096566D">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lang w:val="en-GB"/>
        </w:rPr>
      </w:pPr>
      <w:r w:rsidRPr="00326CC1">
        <w:rPr>
          <w:rFonts w:ascii="Times New Roman" w:eastAsia="Times New Roman" w:hAnsi="Times New Roman" w:cs="Times New Roman"/>
          <w:sz w:val="24"/>
          <w:szCs w:val="24"/>
          <w:lang w:eastAsia="bg-BG"/>
        </w:rPr>
        <w:t xml:space="preserve">Ретроактивната промяна на съдебната практика по тълкуването на правила относно подсъдността и процесуалните срокове е накърнила самата същност на правото на жалбоподателите на достъп до съд. Те са били лишени и от възможност за съдебно установяване на правото им на осигурителни вноски, а в резултат на това и от пенсионните им права за определен период. По този начин националните власти са нарушили справедливия баланс между обществения и частния интерес. </w:t>
      </w:r>
      <w:hyperlink r:id="rId790" w:history="1">
        <w:r w:rsidR="00E6653A" w:rsidRPr="00326CC1">
          <w:rPr>
            <w:rStyle w:val="Hyperlink"/>
            <w:rFonts w:ascii="Times New Roman" w:hAnsi="Times New Roman" w:cs="Times New Roman"/>
            <w:sz w:val="24"/>
            <w:szCs w:val="24"/>
          </w:rPr>
          <w:t>Бюлетин № 25</w:t>
        </w:r>
      </w:hyperlink>
    </w:p>
    <w:p w14:paraId="6525442E" w14:textId="77777777" w:rsidR="0096566D" w:rsidRPr="00326CC1" w:rsidRDefault="00D1652E" w:rsidP="00BC3B6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791" w:history="1">
        <w:r w:rsidR="0096566D" w:rsidRPr="00326CC1">
          <w:rPr>
            <w:rStyle w:val="Hyperlink"/>
            <w:rFonts w:ascii="Times New Roman" w:hAnsi="Times New Roman" w:cs="Times New Roman"/>
            <w:i/>
            <w:iCs/>
            <w:sz w:val="24"/>
            <w:szCs w:val="24"/>
            <w:lang w:val="en-GB"/>
          </w:rPr>
          <w:t>Mottola and Others v. Italy (no. 29932/07)</w:t>
        </w:r>
      </w:hyperlink>
      <w:r w:rsidR="0096566D" w:rsidRPr="00326CC1">
        <w:rPr>
          <w:rStyle w:val="normal--char"/>
          <w:rFonts w:ascii="Times New Roman" w:hAnsi="Times New Roman" w:cs="Times New Roman"/>
          <w:i/>
          <w:iCs/>
          <w:sz w:val="24"/>
          <w:szCs w:val="24"/>
          <w:lang w:val="en-GB"/>
        </w:rPr>
        <w:t xml:space="preserve"> </w:t>
      </w:r>
      <w:r w:rsidR="0096566D" w:rsidRPr="00326CC1">
        <w:rPr>
          <w:rFonts w:ascii="Times New Roman" w:eastAsia="Times New Roman" w:hAnsi="Times New Roman" w:cs="Times New Roman"/>
          <w:sz w:val="24"/>
          <w:szCs w:val="24"/>
          <w:lang w:eastAsia="bg-BG"/>
        </w:rPr>
        <w:t xml:space="preserve">и </w:t>
      </w:r>
      <w:hyperlink r:id="rId792" w:history="1">
        <w:r w:rsidR="0096566D" w:rsidRPr="00326CC1">
          <w:rPr>
            <w:rStyle w:val="Hyperlink"/>
            <w:rFonts w:ascii="Times New Roman" w:eastAsia="Times New Roman" w:hAnsi="Times New Roman" w:cs="Times New Roman"/>
            <w:i/>
            <w:sz w:val="24"/>
            <w:szCs w:val="24"/>
            <w:lang w:val="en-GB" w:eastAsia="bg-BG"/>
          </w:rPr>
          <w:t>Staibano and Others v. Italy (</w:t>
        </w:r>
        <w:r w:rsidR="00D73ED7" w:rsidRPr="00326CC1">
          <w:rPr>
            <w:rStyle w:val="Hyperlink"/>
            <w:rFonts w:ascii="Times New Roman" w:eastAsia="Times New Roman" w:hAnsi="Times New Roman" w:cs="Times New Roman"/>
            <w:i/>
            <w:sz w:val="24"/>
            <w:szCs w:val="24"/>
            <w:lang w:val="en-GB" w:eastAsia="bg-BG"/>
          </w:rPr>
          <w:t>no.</w:t>
        </w:r>
        <w:r w:rsidR="0096566D" w:rsidRPr="00326CC1">
          <w:rPr>
            <w:rStyle w:val="Hyperlink"/>
            <w:rFonts w:ascii="Times New Roman" w:eastAsia="Times New Roman" w:hAnsi="Times New Roman" w:cs="Times New Roman"/>
            <w:i/>
            <w:sz w:val="24"/>
            <w:szCs w:val="24"/>
            <w:lang w:val="en-GB" w:eastAsia="bg-BG"/>
          </w:rPr>
          <w:t>29907/07)</w:t>
        </w:r>
      </w:hyperlink>
    </w:p>
    <w:p w14:paraId="61B5916B" w14:textId="77777777" w:rsidR="004A68E4" w:rsidRPr="00326CC1" w:rsidRDefault="004A68E4" w:rsidP="004A68E4">
      <w:pPr>
        <w:pStyle w:val="Default"/>
        <w:jc w:val="both"/>
        <w:rPr>
          <w:rFonts w:ascii="Times New Roman" w:hAnsi="Times New Roman" w:cs="Times New Roman"/>
          <w:b/>
          <w:i/>
          <w:sz w:val="28"/>
          <w:szCs w:val="28"/>
        </w:rPr>
      </w:pPr>
    </w:p>
    <w:p w14:paraId="0D98A79E" w14:textId="77777777" w:rsidR="00D73ED7" w:rsidRPr="00326CC1" w:rsidRDefault="00D73ED7" w:rsidP="004A68E4">
      <w:pPr>
        <w:pStyle w:val="Default"/>
        <w:jc w:val="both"/>
        <w:rPr>
          <w:rFonts w:ascii="Times New Roman" w:hAnsi="Times New Roman" w:cs="Times New Roman"/>
        </w:rPr>
      </w:pPr>
      <w:r w:rsidRPr="00326CC1">
        <w:rPr>
          <w:rFonts w:ascii="Times New Roman" w:hAnsi="Times New Roman" w:cs="Times New Roman"/>
        </w:rPr>
        <w:lastRenderedPageBreak/>
        <w:t xml:space="preserve">Производството пред ВКС по допустимост на касационните жалби по чл. 280 от Гражданския процесуален кодекс не е в нарушение на принципа за справедливост на процеса и на изискването за достъп до съд. </w:t>
      </w:r>
      <w:hyperlink r:id="rId793" w:history="1">
        <w:r w:rsidRPr="00326CC1">
          <w:rPr>
            <w:rStyle w:val="Hyperlink"/>
            <w:rFonts w:ascii="Times New Roman" w:eastAsia="Times New Roman" w:hAnsi="Times New Roman" w:cs="Times New Roman"/>
            <w:lang w:eastAsia="bg-BG"/>
          </w:rPr>
          <w:t>Бюлетин № 24</w:t>
        </w:r>
      </w:hyperlink>
      <w:r w:rsidRPr="00326CC1">
        <w:rPr>
          <w:rFonts w:ascii="Times New Roman" w:eastAsia="Times New Roman" w:hAnsi="Times New Roman" w:cs="Times New Roman"/>
          <w:lang w:eastAsia="bg-BG"/>
        </w:rPr>
        <w:t xml:space="preserve"> </w:t>
      </w:r>
    </w:p>
    <w:p w14:paraId="34630189" w14:textId="77777777" w:rsidR="00D73ED7" w:rsidRPr="00326CC1" w:rsidRDefault="00D1652E" w:rsidP="00BC3B6F">
      <w:pPr>
        <w:pStyle w:val="Default"/>
        <w:pBdr>
          <w:bottom w:val="single" w:sz="4" w:space="1" w:color="auto"/>
        </w:pBdr>
        <w:jc w:val="both"/>
        <w:rPr>
          <w:rFonts w:ascii="Times New Roman" w:hAnsi="Times New Roman" w:cs="Times New Roman"/>
          <w:i/>
          <w:sz w:val="28"/>
          <w:szCs w:val="28"/>
        </w:rPr>
      </w:pPr>
      <w:hyperlink r:id="rId794" w:history="1">
        <w:r w:rsidR="00D73ED7" w:rsidRPr="00326CC1">
          <w:rPr>
            <w:rStyle w:val="Hyperlink"/>
            <w:rFonts w:ascii="Times New Roman" w:hAnsi="Times New Roman" w:cs="Times New Roman"/>
            <w:i/>
          </w:rPr>
          <w:t>Valchev and others v. Bulgaria</w:t>
        </w:r>
      </w:hyperlink>
      <w:r w:rsidR="00D73ED7" w:rsidRPr="00326CC1">
        <w:rPr>
          <w:rFonts w:ascii="Times New Roman" w:hAnsi="Times New Roman" w:cs="Times New Roman"/>
          <w:i/>
        </w:rPr>
        <w:t xml:space="preserve"> (</w:t>
      </w:r>
      <w:r w:rsidR="00D73ED7" w:rsidRPr="00326CC1">
        <w:rPr>
          <w:rFonts w:ascii="Times New Roman" w:hAnsi="Times New Roman" w:cs="Times New Roman"/>
          <w:i/>
          <w:lang w:val="en-US"/>
        </w:rPr>
        <w:t>no</w:t>
      </w:r>
      <w:r w:rsidR="00D73ED7" w:rsidRPr="00326CC1">
        <w:rPr>
          <w:rFonts w:ascii="Times New Roman" w:hAnsi="Times New Roman" w:cs="Times New Roman"/>
          <w:i/>
        </w:rPr>
        <w:t xml:space="preserve">. </w:t>
      </w:r>
      <w:r w:rsidR="00D73ED7" w:rsidRPr="00326CC1">
        <w:rPr>
          <w:rStyle w:val="column01"/>
          <w:rFonts w:ascii="Times New Roman" w:hAnsi="Times New Roman" w:cs="Times New Roman"/>
          <w:i/>
        </w:rPr>
        <w:t xml:space="preserve">47450/11 и др.) - </w:t>
      </w:r>
      <w:r w:rsidR="00D73ED7" w:rsidRPr="00326CC1">
        <w:rPr>
          <w:rFonts w:ascii="Times New Roman" w:hAnsi="Times New Roman" w:cs="Times New Roman"/>
          <w:i/>
        </w:rPr>
        <w:t>Решение по допустимостта</w:t>
      </w:r>
    </w:p>
    <w:p w14:paraId="553EB3E5" w14:textId="77777777" w:rsidR="00EA6821" w:rsidRPr="00326CC1" w:rsidRDefault="004A68E4" w:rsidP="00EA6821">
      <w:pPr>
        <w:pStyle w:val="s6c429373"/>
        <w:spacing w:after="0" w:afterAutospacing="0"/>
        <w:jc w:val="both"/>
      </w:pPr>
      <w:r w:rsidRPr="00326CC1">
        <w:rPr>
          <w:rStyle w:val="yiv7366013505sb8d990e2"/>
        </w:rPr>
        <w:t xml:space="preserve">Като не е допуснал до разглеждане касационната жалба на лице, което е правоспособен адвокат, на единственото основание, че жалбата може да бъде изготвена само от упълномощен адвокат, а не и лично от страната, Върховният съд е нарушил правото на достъп до съд. </w:t>
      </w:r>
      <w:hyperlink r:id="rId795" w:history="1">
        <w:r w:rsidR="00E6653A" w:rsidRPr="00326CC1">
          <w:rPr>
            <w:rStyle w:val="Hyperlink"/>
          </w:rPr>
          <w:t>Бюлетин № 25</w:t>
        </w:r>
      </w:hyperlink>
    </w:p>
    <w:p w14:paraId="61882AD6" w14:textId="77777777" w:rsidR="004A68E4" w:rsidRPr="00326CC1" w:rsidRDefault="00D1652E" w:rsidP="00BC3B6F">
      <w:pPr>
        <w:pStyle w:val="s6c429373"/>
        <w:pBdr>
          <w:bottom w:val="single" w:sz="4" w:space="1" w:color="auto"/>
        </w:pBdr>
        <w:spacing w:before="0" w:beforeAutospacing="0" w:after="0" w:afterAutospacing="0"/>
        <w:jc w:val="both"/>
        <w:rPr>
          <w:i/>
          <w:color w:val="0072BD"/>
        </w:rPr>
      </w:pPr>
      <w:hyperlink r:id="rId796" w:history="1">
        <w:r w:rsidR="004A68E4" w:rsidRPr="00326CC1">
          <w:rPr>
            <w:rStyle w:val="Hyperlink"/>
            <w:i/>
          </w:rPr>
          <w:t>Maširević v. Serbia (no. 30671/08)</w:t>
        </w:r>
      </w:hyperlink>
    </w:p>
    <w:p w14:paraId="3FE03AFE" w14:textId="77777777" w:rsidR="00BC3B6F" w:rsidRPr="00326CC1" w:rsidRDefault="00BC3B6F" w:rsidP="00EA6821">
      <w:pPr>
        <w:pStyle w:val="s6c429373"/>
        <w:spacing w:before="0" w:beforeAutospacing="0" w:after="0" w:afterAutospacing="0"/>
        <w:jc w:val="both"/>
        <w:rPr>
          <w:i/>
          <w:color w:val="0072BD"/>
        </w:rPr>
      </w:pPr>
    </w:p>
    <w:p w14:paraId="184407A7" w14:textId="77777777" w:rsidR="00BC3B6F" w:rsidRPr="00326CC1" w:rsidRDefault="00BC3B6F" w:rsidP="00BC3B6F">
      <w:pPr>
        <w:pStyle w:val="s6c429373"/>
        <w:spacing w:before="0" w:beforeAutospacing="0" w:after="0" w:afterAutospacing="0"/>
        <w:jc w:val="both"/>
        <w:rPr>
          <w:iCs/>
        </w:rPr>
      </w:pPr>
      <w:r w:rsidRPr="00326CC1">
        <w:rPr>
          <w:iCs/>
        </w:rPr>
        <w:t xml:space="preserve">Член 6, § 1 от Конвенцията не се прилага по отношение на спорове, в които участват държавни служители, само когато държавата изрично е изключила достъпа до съд за съответната длъжност или категория служители и изключването е оправдано от обективни основания в държавен интересПринципът за равенство на страните, а и чл. 6, § 1 като цяло не гарантират абсолютно право на лично присъствие пред гражданския съд. Решаващото е дали двете страни са имали еднакви по същество възможности да представят позициите си пред съда. </w:t>
      </w:r>
      <w:hyperlink r:id="rId797" w:history="1">
        <w:r w:rsidR="00460C5F" w:rsidRPr="00326CC1">
          <w:rPr>
            <w:rStyle w:val="Hyperlink"/>
          </w:rPr>
          <w:t>Бюлетин № 27</w:t>
        </w:r>
      </w:hyperlink>
    </w:p>
    <w:p w14:paraId="04E6624B" w14:textId="77777777" w:rsidR="00BC3B6F" w:rsidRPr="00326CC1" w:rsidRDefault="00D1652E" w:rsidP="00BC3B6F">
      <w:pPr>
        <w:pStyle w:val="s6c429373"/>
        <w:pBdr>
          <w:bottom w:val="single" w:sz="4" w:space="1" w:color="auto"/>
        </w:pBdr>
        <w:spacing w:before="0" w:beforeAutospacing="0" w:after="0" w:afterAutospacing="0"/>
        <w:jc w:val="both"/>
        <w:rPr>
          <w:rStyle w:val="yiv7366013505sb8d990e2"/>
        </w:rPr>
      </w:pPr>
      <w:hyperlink r:id="rId798" w:history="1">
        <w:r w:rsidR="00BC3B6F" w:rsidRPr="00326CC1">
          <w:rPr>
            <w:rStyle w:val="Hyperlink"/>
            <w:i/>
            <w:iCs/>
            <w:lang w:val="en-US"/>
          </w:rPr>
          <w:t>Ternovskis</w:t>
        </w:r>
        <w:r w:rsidR="00BC3B6F" w:rsidRPr="00326CC1">
          <w:rPr>
            <w:rStyle w:val="Hyperlink"/>
            <w:i/>
            <w:iCs/>
          </w:rPr>
          <w:t xml:space="preserve"> </w:t>
        </w:r>
        <w:r w:rsidR="00BC3B6F" w:rsidRPr="00326CC1">
          <w:rPr>
            <w:rStyle w:val="Hyperlink"/>
            <w:i/>
            <w:iCs/>
            <w:lang w:val="en-US"/>
          </w:rPr>
          <w:t>v</w:t>
        </w:r>
        <w:r w:rsidR="00BC3B6F" w:rsidRPr="00326CC1">
          <w:rPr>
            <w:rStyle w:val="Hyperlink"/>
            <w:i/>
            <w:iCs/>
          </w:rPr>
          <w:t xml:space="preserve">. </w:t>
        </w:r>
        <w:r w:rsidR="00BC3B6F" w:rsidRPr="00326CC1">
          <w:rPr>
            <w:rStyle w:val="Hyperlink"/>
            <w:i/>
            <w:iCs/>
            <w:lang w:val="en-US"/>
          </w:rPr>
          <w:t>Latvia</w:t>
        </w:r>
        <w:r w:rsidR="00BC3B6F" w:rsidRPr="00326CC1">
          <w:rPr>
            <w:rStyle w:val="Hyperlink"/>
            <w:i/>
            <w:iCs/>
          </w:rPr>
          <w:t xml:space="preserve"> (no. 33637/02)</w:t>
        </w:r>
      </w:hyperlink>
    </w:p>
    <w:p w14:paraId="15559BCF" w14:textId="77777777" w:rsidR="004A68E4" w:rsidRPr="00326CC1" w:rsidRDefault="004A68E4" w:rsidP="007F14D1">
      <w:pPr>
        <w:pStyle w:val="Default"/>
        <w:ind w:firstLine="708"/>
        <w:jc w:val="both"/>
        <w:rPr>
          <w:rFonts w:ascii="Times New Roman" w:hAnsi="Times New Roman" w:cs="Times New Roman"/>
          <w:b/>
          <w:i/>
          <w:sz w:val="28"/>
          <w:szCs w:val="28"/>
        </w:rPr>
      </w:pPr>
    </w:p>
    <w:p w14:paraId="10470F65" w14:textId="77777777" w:rsidR="00CA1617" w:rsidRPr="00326CC1" w:rsidRDefault="00CA1617" w:rsidP="00CA1617">
      <w:pPr>
        <w:pStyle w:val="s6c429373"/>
        <w:spacing w:before="0" w:beforeAutospacing="0" w:after="0" w:afterAutospacing="0"/>
        <w:jc w:val="both"/>
        <w:rPr>
          <w:iCs/>
        </w:rPr>
      </w:pPr>
      <w:r w:rsidRPr="00326CC1">
        <w:t xml:space="preserve">Когато отказват да уважат искане за отправяне на преюдициално запитване до Съда на ЕС, националните съдилища, действащи като последна инстанция, са длъжни да мотивират отказа си от гледна точка на изключенията, установени в практиката му. </w:t>
      </w:r>
      <w:hyperlink r:id="rId799" w:history="1">
        <w:r w:rsidR="00460C5F" w:rsidRPr="00326CC1">
          <w:rPr>
            <w:rStyle w:val="Hyperlink"/>
          </w:rPr>
          <w:t>Бюлетин № 27</w:t>
        </w:r>
      </w:hyperlink>
    </w:p>
    <w:p w14:paraId="11265C34" w14:textId="77777777" w:rsidR="00CA1617" w:rsidRPr="00326CC1" w:rsidRDefault="00D1652E" w:rsidP="00CA1617">
      <w:pPr>
        <w:pStyle w:val="Default"/>
        <w:pBdr>
          <w:bottom w:val="single" w:sz="4" w:space="1" w:color="auto"/>
        </w:pBdr>
        <w:jc w:val="both"/>
        <w:rPr>
          <w:rFonts w:ascii="Times New Roman" w:hAnsi="Times New Roman" w:cs="Times New Roman"/>
          <w:i/>
          <w:sz w:val="28"/>
          <w:szCs w:val="28"/>
        </w:rPr>
      </w:pPr>
      <w:hyperlink r:id="rId800" w:history="1">
        <w:r w:rsidR="00CA1617" w:rsidRPr="00326CC1">
          <w:rPr>
            <w:rStyle w:val="Hyperlink"/>
            <w:rFonts w:ascii="Times New Roman" w:hAnsi="Times New Roman" w:cs="Times New Roman"/>
            <w:i/>
          </w:rPr>
          <w:t>Dhahbi v.Italy</w:t>
        </w:r>
      </w:hyperlink>
      <w:r w:rsidR="00CA1617" w:rsidRPr="00326CC1">
        <w:rPr>
          <w:rStyle w:val="Strong"/>
          <w:rFonts w:ascii="Times New Roman" w:hAnsi="Times New Roman" w:cs="Times New Roman"/>
          <w:b w:val="0"/>
          <w:i/>
        </w:rPr>
        <w:t xml:space="preserve"> (</w:t>
      </w:r>
      <w:r w:rsidR="00CA1617" w:rsidRPr="00326CC1">
        <w:rPr>
          <w:rStyle w:val="ClinApplicationNumber"/>
          <w:rFonts w:ascii="Times New Roman" w:hAnsi="Times New Roman"/>
          <w:b w:val="0"/>
          <w:i/>
          <w:lang w:val="en-US"/>
        </w:rPr>
        <w:t>no</w:t>
      </w:r>
      <w:r w:rsidR="00CA1617" w:rsidRPr="00326CC1">
        <w:rPr>
          <w:rStyle w:val="ClinApplicationNumber"/>
          <w:rFonts w:ascii="Times New Roman" w:hAnsi="Times New Roman"/>
          <w:b w:val="0"/>
          <w:i/>
        </w:rPr>
        <w:t>.</w:t>
      </w:r>
      <w:r w:rsidR="00CA1617" w:rsidRPr="00326CC1">
        <w:rPr>
          <w:rStyle w:val="Strong"/>
          <w:rFonts w:ascii="Times New Roman" w:hAnsi="Times New Roman" w:cs="Times New Roman"/>
          <w:b w:val="0"/>
          <w:i/>
        </w:rPr>
        <w:t xml:space="preserve"> 17120/09)</w:t>
      </w:r>
    </w:p>
    <w:p w14:paraId="07ABE773" w14:textId="77777777" w:rsidR="00CA1617" w:rsidRPr="00326CC1" w:rsidRDefault="00CA1617" w:rsidP="007F14D1">
      <w:pPr>
        <w:pStyle w:val="Default"/>
        <w:ind w:firstLine="708"/>
        <w:jc w:val="both"/>
        <w:rPr>
          <w:rFonts w:ascii="Times New Roman" w:hAnsi="Times New Roman" w:cs="Times New Roman"/>
          <w:i/>
          <w:sz w:val="28"/>
          <w:szCs w:val="28"/>
        </w:rPr>
      </w:pPr>
    </w:p>
    <w:p w14:paraId="68DACEDD" w14:textId="77777777" w:rsidR="004B16F8" w:rsidRPr="00326CC1" w:rsidRDefault="004B16F8" w:rsidP="004B16F8">
      <w:pPr>
        <w:pStyle w:val="Default"/>
        <w:jc w:val="both"/>
        <w:rPr>
          <w:rFonts w:ascii="Times New Roman" w:hAnsi="Times New Roman" w:cs="Times New Roman"/>
        </w:rPr>
      </w:pPr>
      <w:r w:rsidRPr="00326CC1">
        <w:rPr>
          <w:rFonts w:ascii="Times New Roman" w:hAnsi="Times New Roman" w:cs="Times New Roman"/>
        </w:rPr>
        <w:t xml:space="preserve">Предсрочното прекратяване на мандата на председателя на Върховния съд и лишаването му от възможност да обжалва пред съд освобождаването си от поста вследствие на изменения в Основния закон е нарушило правото му на достъп до съд по чл. 6. </w:t>
      </w:r>
      <w:hyperlink r:id="rId801" w:history="1">
        <w:r w:rsidR="0026321A" w:rsidRPr="00326CC1">
          <w:rPr>
            <w:rStyle w:val="Hyperlink"/>
            <w:rFonts w:ascii="Times New Roman" w:hAnsi="Times New Roman" w:cs="Times New Roman"/>
          </w:rPr>
          <w:t>Бюлетин № 28</w:t>
        </w:r>
      </w:hyperlink>
    </w:p>
    <w:p w14:paraId="2D3ED4F2" w14:textId="77777777" w:rsidR="004B16F8" w:rsidRPr="00326CC1" w:rsidRDefault="00D1652E" w:rsidP="00193A38">
      <w:pPr>
        <w:pStyle w:val="Default"/>
        <w:pBdr>
          <w:bottom w:val="single" w:sz="4" w:space="1" w:color="auto"/>
        </w:pBdr>
        <w:jc w:val="both"/>
        <w:rPr>
          <w:rFonts w:ascii="Times New Roman" w:hAnsi="Times New Roman" w:cs="Times New Roman"/>
          <w:i/>
        </w:rPr>
      </w:pPr>
      <w:hyperlink r:id="rId802" w:history="1">
        <w:r w:rsidR="004B16F8" w:rsidRPr="00326CC1">
          <w:rPr>
            <w:rStyle w:val="Hyperlink"/>
            <w:rFonts w:ascii="Times New Roman" w:hAnsi="Times New Roman" w:cs="Times New Roman"/>
            <w:i/>
          </w:rPr>
          <w:t>Baka v. Hungary</w:t>
        </w:r>
      </w:hyperlink>
      <w:r w:rsidR="004B16F8" w:rsidRPr="00326CC1">
        <w:rPr>
          <w:rFonts w:ascii="Times New Roman" w:hAnsi="Times New Roman" w:cs="Times New Roman"/>
          <w:i/>
        </w:rPr>
        <w:t xml:space="preserve"> (no. 20261/12)</w:t>
      </w:r>
    </w:p>
    <w:p w14:paraId="5E7C0787" w14:textId="77777777" w:rsidR="006755DE" w:rsidRPr="00326CC1" w:rsidRDefault="006755DE" w:rsidP="00193A38">
      <w:pPr>
        <w:pStyle w:val="Default"/>
        <w:jc w:val="both"/>
        <w:rPr>
          <w:rFonts w:ascii="Times New Roman" w:hAnsi="Times New Roman" w:cs="Times New Roman"/>
          <w:i/>
        </w:rPr>
      </w:pPr>
    </w:p>
    <w:p w14:paraId="5739A80C" w14:textId="77777777" w:rsidR="006755DE" w:rsidRPr="00326CC1" w:rsidRDefault="006755DE" w:rsidP="00193A38">
      <w:pPr>
        <w:pStyle w:val="Default"/>
        <w:jc w:val="both"/>
        <w:rPr>
          <w:rStyle w:val="sb8d990e2"/>
          <w:rFonts w:ascii="Times New Roman" w:hAnsi="Times New Roman" w:cs="Times New Roman"/>
        </w:rPr>
      </w:pPr>
      <w:r w:rsidRPr="00326CC1">
        <w:rPr>
          <w:rStyle w:val="sb8d990e2"/>
          <w:rFonts w:ascii="Times New Roman" w:hAnsi="Times New Roman" w:cs="Times New Roman"/>
        </w:rPr>
        <w:t xml:space="preserve">Правото на достъп до съд не е било ограничено неоправдано посредством задължението за заплащане на държавна такса.  Националният закон и производството са предоставяли адекватни гаранции срещу натоварването на </w:t>
      </w:r>
      <w:r w:rsidRPr="00326CC1">
        <w:rPr>
          <w:rFonts w:ascii="Times New Roman" w:hAnsi="Times New Roman" w:cs="Times New Roman"/>
          <w:i/>
        </w:rPr>
        <w:t>bona fide</w:t>
      </w:r>
      <w:r w:rsidRPr="00326CC1">
        <w:rPr>
          <w:rStyle w:val="sb8d990e2"/>
          <w:rFonts w:ascii="Times New Roman" w:hAnsi="Times New Roman" w:cs="Times New Roman"/>
        </w:rPr>
        <w:t xml:space="preserve"> ищци с непропорционална финансова тежест. </w:t>
      </w:r>
      <w:hyperlink r:id="rId803" w:history="1">
        <w:r w:rsidR="0037368B" w:rsidRPr="00326CC1">
          <w:rPr>
            <w:rStyle w:val="Hyperlink"/>
            <w:rFonts w:ascii="Times New Roman" w:hAnsi="Times New Roman" w:cs="Times New Roman"/>
            <w:lang w:eastAsia="bg-BG"/>
          </w:rPr>
          <w:t>Бюлетин № 29</w:t>
        </w:r>
      </w:hyperlink>
    </w:p>
    <w:p w14:paraId="59F0C4AD" w14:textId="77777777" w:rsidR="006755DE" w:rsidRPr="00326CC1" w:rsidRDefault="00D1652E" w:rsidP="00193A38">
      <w:pPr>
        <w:pStyle w:val="Default"/>
        <w:pBdr>
          <w:bottom w:val="single" w:sz="4" w:space="1" w:color="auto"/>
        </w:pBdr>
        <w:jc w:val="both"/>
        <w:rPr>
          <w:rFonts w:ascii="Times New Roman" w:hAnsi="Times New Roman" w:cs="Times New Roman"/>
          <w:i/>
          <w:color w:val="0072BD"/>
          <w:lang w:val="en-GB"/>
        </w:rPr>
      </w:pPr>
      <w:hyperlink r:id="rId804" w:anchor="{&quot;itemid&quot;:[&quot;001-144350&quot;]}" w:history="1">
        <w:r w:rsidR="006755DE" w:rsidRPr="00326CC1">
          <w:rPr>
            <w:rStyle w:val="Hyperlink"/>
            <w:rFonts w:ascii="Times New Roman" w:hAnsi="Times New Roman" w:cs="Times New Roman"/>
            <w:i/>
            <w:lang w:val="en-GB"/>
          </w:rPr>
          <w:t>Harrison</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McKee</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v</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Hungary</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no</w:t>
        </w:r>
        <w:r w:rsidR="006755DE" w:rsidRPr="00326CC1">
          <w:rPr>
            <w:rStyle w:val="Hyperlink"/>
            <w:rFonts w:ascii="Times New Roman" w:hAnsi="Times New Roman" w:cs="Times New Roman"/>
            <w:i/>
          </w:rPr>
          <w:t>. 22840/07)</w:t>
        </w:r>
      </w:hyperlink>
    </w:p>
    <w:p w14:paraId="04B60568" w14:textId="77777777" w:rsidR="00193A38" w:rsidRPr="00326CC1" w:rsidRDefault="00193A38" w:rsidP="00193A38">
      <w:pPr>
        <w:spacing w:after="0" w:line="240" w:lineRule="auto"/>
        <w:jc w:val="both"/>
        <w:rPr>
          <w:rFonts w:ascii="Times New Roman" w:hAnsi="Times New Roman" w:cs="Times New Roman"/>
          <w:sz w:val="24"/>
          <w:szCs w:val="24"/>
        </w:rPr>
      </w:pPr>
    </w:p>
    <w:p w14:paraId="55FA111D" w14:textId="77777777" w:rsidR="00193A38" w:rsidRPr="00326CC1" w:rsidRDefault="00193A38" w:rsidP="00193A38">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Член 6 от Конвенцията изисква прилагането на процесуалните срокове да бъде пропорционално на целите, за чието постигане са въведени. Съдилищата трябва да държат сметка за особеностите на всеки конкретен случай, за да се избегне механично прилагане на закона. </w:t>
      </w:r>
      <w:hyperlink r:id="rId805" w:history="1">
        <w:r w:rsidRPr="00326CC1">
          <w:rPr>
            <w:rStyle w:val="Hyperlink"/>
            <w:rFonts w:ascii="Times New Roman" w:hAnsi="Times New Roman" w:cs="Times New Roman"/>
            <w:sz w:val="24"/>
            <w:szCs w:val="24"/>
          </w:rPr>
          <w:t>Бюлетин № 32</w:t>
        </w:r>
      </w:hyperlink>
    </w:p>
    <w:p w14:paraId="756F776C" w14:textId="77777777" w:rsidR="00193A38" w:rsidRPr="00326CC1" w:rsidRDefault="00D1652E" w:rsidP="00193A38">
      <w:pPr>
        <w:pBdr>
          <w:bottom w:val="single" w:sz="4" w:space="1" w:color="auto"/>
        </w:pBdr>
        <w:spacing w:after="0" w:line="240" w:lineRule="auto"/>
        <w:jc w:val="both"/>
        <w:rPr>
          <w:rFonts w:ascii="Times New Roman" w:hAnsi="Times New Roman" w:cs="Times New Roman"/>
          <w:sz w:val="24"/>
          <w:szCs w:val="24"/>
        </w:rPr>
      </w:pPr>
      <w:hyperlink r:id="rId806" w:history="1">
        <w:r w:rsidR="00193A38" w:rsidRPr="00326CC1">
          <w:rPr>
            <w:rStyle w:val="Hyperlink"/>
            <w:rFonts w:ascii="Times New Roman" w:hAnsi="Times New Roman" w:cs="Times New Roman"/>
            <w:i/>
            <w:sz w:val="24"/>
            <w:szCs w:val="24"/>
          </w:rPr>
          <w:t>Gajtani v. Switzerland (no. 43730/07)</w:t>
        </w:r>
      </w:hyperlink>
    </w:p>
    <w:p w14:paraId="50456E08" w14:textId="77777777" w:rsidR="00193A38" w:rsidRPr="00326CC1" w:rsidRDefault="00193A38" w:rsidP="00193A38">
      <w:pPr>
        <w:pStyle w:val="Normal1"/>
        <w:spacing w:before="0" w:after="0"/>
        <w:jc w:val="both"/>
        <w:rPr>
          <w:i/>
        </w:rPr>
      </w:pPr>
    </w:p>
    <w:p w14:paraId="129B163B" w14:textId="77777777" w:rsidR="00A6384A" w:rsidRPr="00326CC1" w:rsidRDefault="00A6384A" w:rsidP="00A6384A">
      <w:pPr>
        <w:pStyle w:val="Default"/>
        <w:jc w:val="both"/>
        <w:rPr>
          <w:rStyle w:val="sb8d990e2"/>
          <w:rFonts w:ascii="Times New Roman" w:hAnsi="Times New Roman" w:cs="Times New Roman"/>
        </w:rPr>
      </w:pPr>
      <w:r w:rsidRPr="00326CC1">
        <w:rPr>
          <w:rStyle w:val="sb8d990e2"/>
          <w:rFonts w:ascii="Times New Roman" w:hAnsi="Times New Roman" w:cs="Times New Roman"/>
        </w:rPr>
        <w:t xml:space="preserve">Съдът е комуникирал жалбата на съпруга на починала от рак жена, на която не са били осигурени безплатни лекарства. Жалбоподателят се оплаква, че му е отказан достъп до съд по иска за вреди, който е предявил срещу Министерството на здравеопазването. </w:t>
      </w:r>
      <w:hyperlink r:id="rId807" w:history="1">
        <w:r w:rsidR="006A2A95" w:rsidRPr="00326CC1">
          <w:rPr>
            <w:rStyle w:val="Hyperlink"/>
            <w:rFonts w:ascii="Times New Roman" w:hAnsi="Times New Roman" w:cs="Times New Roman"/>
          </w:rPr>
          <w:t>Бюлетин № 36</w:t>
        </w:r>
      </w:hyperlink>
    </w:p>
    <w:p w14:paraId="62B0896F" w14:textId="77777777" w:rsidR="00CA1617" w:rsidRPr="00326CC1" w:rsidRDefault="00D1652E" w:rsidP="00A6384A">
      <w:pPr>
        <w:pStyle w:val="Default"/>
        <w:pBdr>
          <w:bottom w:val="single" w:sz="4" w:space="1" w:color="auto"/>
        </w:pBdr>
        <w:jc w:val="both"/>
        <w:rPr>
          <w:rFonts w:ascii="Times New Roman" w:hAnsi="Times New Roman" w:cs="Times New Roman"/>
          <w:i/>
          <w:sz w:val="28"/>
          <w:szCs w:val="28"/>
        </w:rPr>
      </w:pPr>
      <w:hyperlink r:id="rId808" w:history="1">
        <w:r w:rsidR="00A6384A" w:rsidRPr="00326CC1">
          <w:rPr>
            <w:rStyle w:val="Hyperlink"/>
            <w:rFonts w:ascii="Times New Roman" w:hAnsi="Times New Roman" w:cs="Times New Roman"/>
            <w:i/>
          </w:rPr>
          <w:t>Zagorski v. Bulgaria (no. 59548/08)</w:t>
        </w:r>
      </w:hyperlink>
    </w:p>
    <w:p w14:paraId="2995436A" w14:textId="77777777" w:rsidR="00A6384A" w:rsidRPr="00326CC1" w:rsidRDefault="00A6384A" w:rsidP="00A6384A">
      <w:pPr>
        <w:pStyle w:val="Default"/>
        <w:jc w:val="both"/>
        <w:rPr>
          <w:rFonts w:ascii="Times New Roman" w:hAnsi="Times New Roman" w:cs="Times New Roman"/>
          <w:b/>
          <w:i/>
          <w:sz w:val="28"/>
          <w:szCs w:val="28"/>
        </w:rPr>
      </w:pPr>
    </w:p>
    <w:p w14:paraId="5E47F60C" w14:textId="77777777" w:rsidR="00A6384A" w:rsidRPr="00326CC1" w:rsidRDefault="00AB4205" w:rsidP="00A6384A">
      <w:pPr>
        <w:pStyle w:val="Default"/>
        <w:jc w:val="both"/>
        <w:rPr>
          <w:rFonts w:ascii="Times New Roman" w:hAnsi="Times New Roman" w:cs="Times New Roman"/>
        </w:rPr>
      </w:pPr>
      <w:r w:rsidRPr="00326CC1">
        <w:rPr>
          <w:rFonts w:ascii="Times New Roman" w:hAnsi="Times New Roman" w:cs="Times New Roman"/>
        </w:rPr>
        <w:t xml:space="preserve">Поставения под ограничено запрещение жалбоподател не е имал гарантиран с достатъчна степен на сигурност пряк достъп до съд, за да поиска отмяната му. По чл. 46 от Конвенцията Съдът отново приканва правителството да предприеме необходимите общи мерки, за да бъде осигурен такъв пряк и ефективен достъп до съд. </w:t>
      </w:r>
      <w:hyperlink r:id="rId809" w:history="1">
        <w:r w:rsidR="00326CC1" w:rsidRPr="00326CC1">
          <w:rPr>
            <w:rStyle w:val="Hyperlink"/>
            <w:rFonts w:ascii="Times New Roman" w:hAnsi="Times New Roman" w:cs="Times New Roman"/>
          </w:rPr>
          <w:t>Бюлетин № 38</w:t>
        </w:r>
      </w:hyperlink>
    </w:p>
    <w:p w14:paraId="09B72193" w14:textId="77777777" w:rsidR="00AB4205" w:rsidRPr="00326CC1" w:rsidRDefault="00D1652E" w:rsidP="00AB4205">
      <w:pPr>
        <w:pStyle w:val="Default"/>
        <w:pBdr>
          <w:bottom w:val="single" w:sz="4" w:space="1" w:color="auto"/>
        </w:pBdr>
        <w:jc w:val="both"/>
        <w:rPr>
          <w:rFonts w:ascii="Times New Roman" w:hAnsi="Times New Roman" w:cs="Times New Roman"/>
        </w:rPr>
      </w:pPr>
      <w:hyperlink r:id="rId810" w:history="1">
        <w:r w:rsidR="00AB4205" w:rsidRPr="00326CC1">
          <w:rPr>
            <w:rStyle w:val="Hyperlink"/>
            <w:rFonts w:ascii="Times New Roman" w:hAnsi="Times New Roman" w:cs="Times New Roman"/>
            <w:i/>
            <w:lang w:val="en-GB"/>
          </w:rPr>
          <w:t>Stefan</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Stankov</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v</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Bulgaria</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no</w:t>
        </w:r>
        <w:r w:rsidR="00AB4205" w:rsidRPr="00326CC1">
          <w:rPr>
            <w:rStyle w:val="Hyperlink"/>
            <w:rFonts w:ascii="Times New Roman" w:hAnsi="Times New Roman" w:cs="Times New Roman"/>
            <w:i/>
          </w:rPr>
          <w:t>. 25820/07)</w:t>
        </w:r>
      </w:hyperlink>
    </w:p>
    <w:p w14:paraId="518FB781" w14:textId="77777777" w:rsidR="00AB4205" w:rsidRPr="00326CC1" w:rsidRDefault="00AB4205" w:rsidP="00A6384A">
      <w:pPr>
        <w:pStyle w:val="Default"/>
        <w:jc w:val="both"/>
        <w:rPr>
          <w:rFonts w:ascii="Times New Roman" w:hAnsi="Times New Roman" w:cs="Times New Roman"/>
        </w:rPr>
      </w:pPr>
    </w:p>
    <w:p w14:paraId="117FA50F" w14:textId="77777777" w:rsidR="00AB4205" w:rsidRPr="00326CC1" w:rsidRDefault="00AB4205" w:rsidP="00A6384A">
      <w:pPr>
        <w:pStyle w:val="Default"/>
        <w:jc w:val="both"/>
        <w:rPr>
          <w:rFonts w:ascii="Times New Roman" w:hAnsi="Times New Roman" w:cs="Times New Roman"/>
        </w:rPr>
      </w:pPr>
    </w:p>
    <w:p w14:paraId="68EBF814" w14:textId="77777777" w:rsidR="00DA410F" w:rsidRPr="00326CC1" w:rsidRDefault="00DA410F" w:rsidP="00083051">
      <w:pPr>
        <w:pStyle w:val="Default"/>
        <w:ind w:firstLine="708"/>
        <w:jc w:val="both"/>
        <w:outlineLvl w:val="2"/>
        <w:rPr>
          <w:rFonts w:ascii="Times New Roman" w:hAnsi="Times New Roman" w:cs="Times New Roman"/>
        </w:rPr>
      </w:pPr>
      <w:r w:rsidRPr="00326CC1">
        <w:rPr>
          <w:rFonts w:ascii="Times New Roman" w:hAnsi="Times New Roman" w:cs="Times New Roman"/>
          <w:b/>
          <w:i/>
          <w:sz w:val="28"/>
          <w:szCs w:val="28"/>
        </w:rPr>
        <w:t>А</w:t>
      </w:r>
      <w:r w:rsidR="004B6F57" w:rsidRPr="00326CC1">
        <w:rPr>
          <w:rFonts w:ascii="Times New Roman" w:hAnsi="Times New Roman" w:cs="Times New Roman"/>
          <w:b/>
          <w:i/>
          <w:sz w:val="28"/>
          <w:szCs w:val="28"/>
        </w:rPr>
        <w:t>. Неизпълнение на съдебно решение</w:t>
      </w:r>
      <w:r w:rsidRPr="00326CC1">
        <w:rPr>
          <w:rFonts w:ascii="Times New Roman" w:hAnsi="Times New Roman" w:cs="Times New Roman"/>
        </w:rPr>
        <w:t xml:space="preserve"> </w:t>
      </w:r>
    </w:p>
    <w:p w14:paraId="3F9909FB" w14:textId="77777777" w:rsidR="007F14D1" w:rsidRPr="00326CC1" w:rsidRDefault="007F14D1" w:rsidP="00DA410F">
      <w:pPr>
        <w:pStyle w:val="Default"/>
        <w:jc w:val="both"/>
        <w:rPr>
          <w:rFonts w:ascii="Times New Roman" w:hAnsi="Times New Roman" w:cs="Times New Roman"/>
        </w:rPr>
      </w:pPr>
    </w:p>
    <w:p w14:paraId="6D20BF8B" w14:textId="77777777" w:rsidR="00DA410F" w:rsidRPr="00326CC1" w:rsidRDefault="00DA410F" w:rsidP="00DA410F">
      <w:pPr>
        <w:pStyle w:val="Default"/>
        <w:jc w:val="both"/>
        <w:rPr>
          <w:rStyle w:val="normal--char"/>
          <w:rFonts w:ascii="Times New Roman" w:hAnsi="Times New Roman" w:cs="Times New Roman"/>
        </w:rPr>
      </w:pPr>
      <w:r w:rsidRPr="00326CC1">
        <w:rPr>
          <w:rFonts w:ascii="Times New Roman" w:hAnsi="Times New Roman" w:cs="Times New Roman"/>
        </w:rPr>
        <w:t>Неизпълнението на обезпечителна заповед, постановена от конституционния съд и задължаваща министерство да запази един свободен пост до приключване на съдебните производства по оспорване на проведен конкурс за назначаване на</w:t>
      </w:r>
      <w:r w:rsidRPr="00326CC1">
        <w:rPr>
          <w:rStyle w:val="FootnoteTextChar"/>
          <w:rFonts w:ascii="Times New Roman" w:hAnsi="Times New Roman" w:cs="Times New Roman"/>
        </w:rPr>
        <w:t xml:space="preserve"> </w:t>
      </w:r>
      <w:r w:rsidRPr="00326CC1">
        <w:rPr>
          <w:rStyle w:val="blue-underlinecursor"/>
          <w:rFonts w:ascii="Times New Roman" w:hAnsi="Times New Roman" w:cs="Times New Roman"/>
        </w:rPr>
        <w:t xml:space="preserve">адвокат-нотариуси, е в нарушение на правото на достъп до съд по чл. 6, § 1 от Конвенцията. </w:t>
      </w:r>
      <w:hyperlink r:id="rId811" w:history="1">
        <w:r w:rsidRPr="00326CC1">
          <w:rPr>
            <w:rStyle w:val="Hyperlink"/>
            <w:rFonts w:ascii="Times New Roman" w:hAnsi="Times New Roman" w:cs="Times New Roman"/>
          </w:rPr>
          <w:t>Бюлетин № 5</w:t>
        </w:r>
      </w:hyperlink>
    </w:p>
    <w:p w14:paraId="1C611DC7" w14:textId="77777777" w:rsidR="004B6F57" w:rsidRPr="00326CC1" w:rsidRDefault="00D1652E" w:rsidP="00DA410F">
      <w:pPr>
        <w:pStyle w:val="Default"/>
        <w:pBdr>
          <w:bottom w:val="single" w:sz="4" w:space="1" w:color="auto"/>
        </w:pBdr>
        <w:jc w:val="both"/>
        <w:rPr>
          <w:rFonts w:ascii="Times New Roman" w:hAnsi="Times New Roman" w:cs="Times New Roman"/>
          <w:i/>
        </w:rPr>
      </w:pPr>
      <w:hyperlink r:id="rId812" w:history="1">
        <w:r w:rsidR="00DA410F" w:rsidRPr="00326CC1">
          <w:rPr>
            <w:rStyle w:val="Hyperlink"/>
            <w:rFonts w:ascii="Times New Roman" w:hAnsi="Times New Roman" w:cs="Times New Roman"/>
            <w:i/>
          </w:rPr>
          <w:t>Kübler</w:t>
        </w:r>
        <w:r w:rsidR="00DA410F" w:rsidRPr="00326CC1">
          <w:rPr>
            <w:rStyle w:val="Hyperlink"/>
            <w:rFonts w:ascii="Times New Roman" w:hAnsi="Times New Roman" w:cs="Times New Roman"/>
            <w:b/>
          </w:rPr>
          <w:t xml:space="preserve"> </w:t>
        </w:r>
        <w:r w:rsidR="00DA410F" w:rsidRPr="00326CC1">
          <w:rPr>
            <w:rStyle w:val="Hyperlink"/>
            <w:rFonts w:ascii="Times New Roman" w:hAnsi="Times New Roman" w:cs="Times New Roman"/>
            <w:i/>
          </w:rPr>
          <w:t>v. Germany (</w:t>
        </w:r>
        <w:r w:rsidR="00DA410F" w:rsidRPr="00326CC1">
          <w:rPr>
            <w:rStyle w:val="Hyperlink"/>
            <w:rFonts w:ascii="Times New Roman" w:hAnsi="Times New Roman" w:cs="Times New Roman"/>
            <w:i/>
            <w:lang w:val="en-US"/>
          </w:rPr>
          <w:t>no</w:t>
        </w:r>
        <w:r w:rsidR="00DA410F" w:rsidRPr="00326CC1">
          <w:rPr>
            <w:rStyle w:val="Hyperlink"/>
            <w:rFonts w:ascii="Times New Roman" w:hAnsi="Times New Roman" w:cs="Times New Roman"/>
            <w:i/>
          </w:rPr>
          <w:t>. 32715/06 )</w:t>
        </w:r>
      </w:hyperlink>
    </w:p>
    <w:p w14:paraId="54C00C85" w14:textId="77777777" w:rsidR="00DA410F" w:rsidRPr="00326CC1" w:rsidRDefault="00DA410F" w:rsidP="00DA410F">
      <w:pPr>
        <w:pStyle w:val="Default"/>
        <w:jc w:val="both"/>
        <w:rPr>
          <w:rFonts w:ascii="Times New Roman" w:hAnsi="Times New Roman" w:cs="Times New Roman"/>
          <w:i/>
        </w:rPr>
      </w:pPr>
    </w:p>
    <w:p w14:paraId="56613B8A" w14:textId="77777777" w:rsidR="00894C45" w:rsidRPr="00894C45" w:rsidRDefault="00894C45" w:rsidP="00894C45">
      <w:pPr>
        <w:pStyle w:val="NoSpacing"/>
        <w:jc w:val="both"/>
        <w:rPr>
          <w:rStyle w:val="normal--char"/>
          <w:rFonts w:ascii="Times New Roman" w:hAnsi="Times New Roman" w:cs="Times New Roman"/>
          <w:color w:val="000000"/>
          <w:sz w:val="24"/>
          <w:szCs w:val="24"/>
          <w:lang w:val="bg-BG"/>
        </w:rPr>
      </w:pPr>
      <w:r w:rsidRPr="00894C45">
        <w:rPr>
          <w:rFonts w:ascii="Times New Roman" w:hAnsi="Times New Roman" w:cs="Times New Roman"/>
          <w:sz w:val="24"/>
          <w:szCs w:val="24"/>
          <w:lang w:val="bg-BG"/>
        </w:rPr>
        <w:t>Налице е нарушение на правото на справедлив процес, както и на правото на собственост, поради неизпълнение на съдебно решение от страна на общината в продължение на около 6 години.</w:t>
      </w:r>
      <w:r w:rsidRPr="00894C45">
        <w:rPr>
          <w:rStyle w:val="WW8Num4z0"/>
          <w:rFonts w:ascii="Times New Roman" w:hAnsi="Times New Roman" w:cs="Times New Roman"/>
          <w:color w:val="000000"/>
          <w:sz w:val="24"/>
          <w:szCs w:val="24"/>
          <w:lang w:val="bg-BG"/>
        </w:rPr>
        <w:t xml:space="preserve"> </w:t>
      </w:r>
      <w:hyperlink r:id="rId813" w:history="1">
        <w:r w:rsidRPr="00894C45">
          <w:rPr>
            <w:rStyle w:val="Hyperlink"/>
            <w:rFonts w:ascii="Times New Roman" w:hAnsi="Times New Roman" w:cs="Times New Roman"/>
            <w:sz w:val="24"/>
            <w:szCs w:val="24"/>
          </w:rPr>
          <w:t>Бюлетин № 17</w:t>
        </w:r>
      </w:hyperlink>
    </w:p>
    <w:p w14:paraId="6B35F638" w14:textId="77777777" w:rsidR="00894C45" w:rsidRPr="00326CC1" w:rsidRDefault="00894C45" w:rsidP="00894C45">
      <w:pPr>
        <w:pStyle w:val="NoSpacing"/>
        <w:pBdr>
          <w:bottom w:val="single" w:sz="4" w:space="1" w:color="auto"/>
        </w:pBdr>
        <w:jc w:val="both"/>
        <w:rPr>
          <w:rFonts w:ascii="Times New Roman" w:hAnsi="Times New Roman" w:cs="Times New Roman"/>
          <w:sz w:val="24"/>
          <w:szCs w:val="24"/>
          <w:lang w:val="bg-BG"/>
        </w:rPr>
      </w:pPr>
      <w:hyperlink r:id="rId814" w:history="1">
        <w:r w:rsidRPr="00894C45">
          <w:rPr>
            <w:rStyle w:val="Hyperlink"/>
            <w:rFonts w:ascii="Times New Roman" w:hAnsi="Times New Roman" w:cs="Times New Roman"/>
            <w:bCs/>
            <w:i/>
            <w:sz w:val="24"/>
            <w:szCs w:val="24"/>
            <w:lang w:eastAsia="bg-BG"/>
          </w:rPr>
          <w:t>Puleva and Radeva v. Bulgaria (no. 36265/05)</w:t>
        </w:r>
      </w:hyperlink>
    </w:p>
    <w:p w14:paraId="1033C16D" w14:textId="77777777" w:rsidR="00894C45" w:rsidRDefault="00894C45" w:rsidP="00DA410F">
      <w:pPr>
        <w:pStyle w:val="Default"/>
        <w:jc w:val="both"/>
        <w:rPr>
          <w:rFonts w:ascii="Times New Roman" w:hAnsi="Times New Roman" w:cs="Times New Roman"/>
          <w:noProof/>
        </w:rPr>
      </w:pPr>
    </w:p>
    <w:p w14:paraId="66AD311E" w14:textId="77777777" w:rsidR="004A68E4" w:rsidRPr="00326CC1" w:rsidRDefault="004A68E4" w:rsidP="00DA410F">
      <w:pPr>
        <w:pStyle w:val="Default"/>
        <w:jc w:val="both"/>
        <w:rPr>
          <w:rFonts w:ascii="Times New Roman" w:eastAsia="Times New Roman" w:hAnsi="Times New Roman" w:cs="Times New Roman"/>
          <w:lang w:eastAsia="bg-BG"/>
        </w:rPr>
      </w:pPr>
      <w:r w:rsidRPr="00326CC1">
        <w:rPr>
          <w:rFonts w:ascii="Times New Roman" w:hAnsi="Times New Roman" w:cs="Times New Roman"/>
          <w:noProof/>
        </w:rPr>
        <w:t xml:space="preserve">Когато срещу държавата има влязло в сила осъдително решение, тя трябва да поеме инициативата за изпълнението му и да го изпълни в разумен срок. </w:t>
      </w:r>
      <w:hyperlink r:id="rId815" w:history="1">
        <w:r w:rsidR="00E6653A" w:rsidRPr="00326CC1">
          <w:rPr>
            <w:rStyle w:val="Hyperlink"/>
            <w:rFonts w:ascii="Times New Roman" w:hAnsi="Times New Roman" w:cs="Times New Roman"/>
          </w:rPr>
          <w:t>Бюлетин № 25</w:t>
        </w:r>
      </w:hyperlink>
    </w:p>
    <w:p w14:paraId="1D422DD5" w14:textId="77777777" w:rsidR="004A68E4" w:rsidRPr="00326CC1" w:rsidRDefault="00D1652E" w:rsidP="00294C97">
      <w:pPr>
        <w:pStyle w:val="Default"/>
        <w:pBdr>
          <w:bottom w:val="single" w:sz="4" w:space="1" w:color="auto"/>
        </w:pBdr>
        <w:jc w:val="both"/>
        <w:rPr>
          <w:rFonts w:ascii="Times New Roman" w:eastAsia="Times New Roman" w:hAnsi="Times New Roman" w:cs="Times New Roman"/>
          <w:i/>
          <w:lang w:eastAsia="bg-BG"/>
        </w:rPr>
      </w:pPr>
      <w:hyperlink r:id="rId816" w:history="1">
        <w:r w:rsidR="004A68E4" w:rsidRPr="00326CC1">
          <w:rPr>
            <w:rStyle w:val="Hyperlink"/>
            <w:rFonts w:ascii="Times New Roman" w:eastAsia="Times New Roman" w:hAnsi="Times New Roman" w:cs="Times New Roman"/>
            <w:i/>
            <w:lang w:eastAsia="bg-BG"/>
          </w:rPr>
          <w:t>Nosov and Others v. Russia (nos. 9117/04 and 10441/04)</w:t>
        </w:r>
      </w:hyperlink>
    </w:p>
    <w:p w14:paraId="0EE5075E" w14:textId="77777777" w:rsidR="00122B81" w:rsidRPr="00326CC1" w:rsidRDefault="00122B81" w:rsidP="00DA410F">
      <w:pPr>
        <w:pStyle w:val="Default"/>
        <w:jc w:val="both"/>
        <w:rPr>
          <w:rFonts w:ascii="Times New Roman" w:eastAsia="Times New Roman" w:hAnsi="Times New Roman" w:cs="Times New Roman"/>
          <w:lang w:eastAsia="bg-BG"/>
        </w:rPr>
      </w:pPr>
    </w:p>
    <w:p w14:paraId="03586377" w14:textId="77777777" w:rsidR="00EA6821" w:rsidRPr="00326CC1" w:rsidRDefault="00122B81" w:rsidP="00122B81">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rPr>
      </w:pPr>
      <w:r w:rsidRPr="00326CC1">
        <w:rPr>
          <w:rStyle w:val="s6b621b36"/>
          <w:rFonts w:ascii="Times New Roman" w:hAnsi="Times New Roman" w:cs="Times New Roman"/>
          <w:sz w:val="24"/>
          <w:szCs w:val="24"/>
        </w:rPr>
        <w:t xml:space="preserve">Държава членка на ЕС не може да откаже изпълнение на съдебно решение на друга държава членка в случаите, когато жалбоподателят е имал възможност да обжалва това решение в съответната държава, но не го е сторил. </w:t>
      </w:r>
      <w:hyperlink r:id="rId817" w:history="1">
        <w:r w:rsidR="00E6653A" w:rsidRPr="00326CC1">
          <w:rPr>
            <w:rStyle w:val="Hyperlink"/>
            <w:rFonts w:ascii="Times New Roman" w:hAnsi="Times New Roman" w:cs="Times New Roman"/>
            <w:sz w:val="24"/>
            <w:szCs w:val="24"/>
          </w:rPr>
          <w:t>Бюлетин № 25</w:t>
        </w:r>
      </w:hyperlink>
    </w:p>
    <w:p w14:paraId="70EC7630" w14:textId="77777777" w:rsidR="00122B81" w:rsidRPr="00326CC1" w:rsidRDefault="00122B81" w:rsidP="00294C97">
      <w:pPr>
        <w:pBdr>
          <w:bottom w:val="single" w:sz="4" w:space="1" w:color="auto"/>
        </w:pBdr>
        <w:suppressAutoHyphens w:val="0"/>
        <w:autoSpaceDE w:val="0"/>
        <w:autoSpaceDN w:val="0"/>
        <w:adjustRightInd w:val="0"/>
        <w:spacing w:after="0" w:line="240" w:lineRule="auto"/>
        <w:contextualSpacing/>
        <w:jc w:val="both"/>
        <w:rPr>
          <w:rStyle w:val="s6b621b36"/>
          <w:rFonts w:ascii="Times New Roman" w:hAnsi="Times New Roman" w:cs="Times New Roman"/>
          <w:i/>
          <w:sz w:val="24"/>
          <w:szCs w:val="24"/>
        </w:rPr>
      </w:pPr>
      <w:r w:rsidRPr="00326CC1">
        <w:rPr>
          <w:rStyle w:val="s6b621b36"/>
          <w:rFonts w:ascii="Times New Roman" w:hAnsi="Times New Roman" w:cs="Times New Roman"/>
          <w:b/>
          <w:sz w:val="24"/>
          <w:szCs w:val="24"/>
        </w:rPr>
        <w:t xml:space="preserve"> </w:t>
      </w:r>
      <w:hyperlink r:id="rId818" w:history="1">
        <w:r w:rsidRPr="00326CC1">
          <w:rPr>
            <w:rStyle w:val="Hyperlink"/>
            <w:rFonts w:ascii="Times New Roman" w:hAnsi="Times New Roman" w:cs="Times New Roman"/>
            <w:i/>
            <w:sz w:val="24"/>
            <w:szCs w:val="24"/>
            <w:lang w:val="en-GB"/>
          </w:rPr>
          <w:t>Avoti</w:t>
        </w:r>
        <w:r w:rsidRPr="00326CC1">
          <w:rPr>
            <w:rStyle w:val="Hyperlink"/>
            <w:rFonts w:ascii="Times New Roman" w:hAnsi="Times New Roman" w:cs="Times New Roman"/>
            <w:i/>
            <w:sz w:val="24"/>
            <w:szCs w:val="24"/>
          </w:rPr>
          <w:t xml:space="preserve">ņš </w:t>
        </w:r>
        <w:r w:rsidRPr="00326CC1">
          <w:rPr>
            <w:rStyle w:val="Hyperlink"/>
            <w:rFonts w:ascii="Times New Roman" w:hAnsi="Times New Roman" w:cs="Times New Roman"/>
            <w:i/>
            <w:sz w:val="24"/>
            <w:szCs w:val="24"/>
            <w:lang w:val="en-GB"/>
          </w:rPr>
          <w:t>v</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Latvia</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no</w:t>
        </w:r>
        <w:r w:rsidRPr="00326CC1">
          <w:rPr>
            <w:rStyle w:val="Hyperlink"/>
            <w:rFonts w:ascii="Times New Roman" w:hAnsi="Times New Roman" w:cs="Times New Roman"/>
            <w:i/>
            <w:sz w:val="24"/>
            <w:szCs w:val="24"/>
          </w:rPr>
          <w:t>. 17502/07)</w:t>
        </w:r>
      </w:hyperlink>
    </w:p>
    <w:p w14:paraId="3A7F04DA" w14:textId="77777777" w:rsidR="00294C97" w:rsidRPr="00326CC1" w:rsidRDefault="00294C97" w:rsidP="00122B81">
      <w:pPr>
        <w:suppressAutoHyphens w:val="0"/>
        <w:autoSpaceDE w:val="0"/>
        <w:autoSpaceDN w:val="0"/>
        <w:adjustRightInd w:val="0"/>
        <w:spacing w:after="0" w:line="240" w:lineRule="auto"/>
        <w:contextualSpacing/>
        <w:jc w:val="both"/>
        <w:rPr>
          <w:rStyle w:val="s6b621b36"/>
          <w:rFonts w:ascii="Times New Roman" w:hAnsi="Times New Roman" w:cs="Times New Roman"/>
          <w:i/>
          <w:sz w:val="24"/>
          <w:szCs w:val="24"/>
        </w:rPr>
      </w:pPr>
    </w:p>
    <w:p w14:paraId="35E9EAF3" w14:textId="77777777" w:rsidR="00294C97" w:rsidRPr="00326CC1" w:rsidRDefault="0080725A" w:rsidP="00122B81">
      <w:pPr>
        <w:suppressAutoHyphens w:val="0"/>
        <w:autoSpaceDE w:val="0"/>
        <w:autoSpaceDN w:val="0"/>
        <w:adjustRightInd w:val="0"/>
        <w:spacing w:after="0" w:line="240" w:lineRule="auto"/>
        <w:contextualSpacing/>
        <w:jc w:val="both"/>
        <w:rPr>
          <w:rFonts w:ascii="Times New Roman" w:hAnsi="Times New Roman" w:cs="Times New Roman"/>
          <w:bCs/>
          <w:iCs/>
          <w:sz w:val="24"/>
          <w:szCs w:val="24"/>
        </w:rPr>
      </w:pPr>
      <w:r w:rsidRPr="00326CC1">
        <w:rPr>
          <w:rFonts w:ascii="Times New Roman" w:hAnsi="Times New Roman" w:cs="Times New Roman"/>
          <w:bCs/>
          <w:iCs/>
          <w:sz w:val="24"/>
          <w:szCs w:val="24"/>
        </w:rPr>
        <w:t>С пилотно решение срещу Русия Съдът е постановил, че в едногодишен срок властите трябва да въведат ефикасно правно средство или комбинация от такива средства, за да се гарантира подходящо и достатъчно поправяне на положението в случаи на неизпълнение или закъсняло изпълнение на осъдителни съдебни решения срещу държавата за нейни непарични задължения</w:t>
      </w:r>
      <w:r w:rsidRPr="00326CC1">
        <w:rPr>
          <w:rFonts w:ascii="Times New Roman" w:hAnsi="Times New Roman" w:cs="Times New Roman"/>
          <w:bCs/>
          <w:iCs/>
          <w:sz w:val="24"/>
          <w:szCs w:val="24"/>
          <w:lang w:val="en-US"/>
        </w:rPr>
        <w:t>.</w:t>
      </w:r>
      <w:r w:rsidRPr="00326CC1">
        <w:rPr>
          <w:rFonts w:ascii="Times New Roman" w:hAnsi="Times New Roman" w:cs="Times New Roman"/>
          <w:bCs/>
          <w:iCs/>
          <w:sz w:val="24"/>
          <w:szCs w:val="24"/>
        </w:rPr>
        <w:t xml:space="preserve"> </w:t>
      </w:r>
      <w:hyperlink r:id="rId819" w:history="1">
        <w:r w:rsidRPr="00326CC1">
          <w:rPr>
            <w:rStyle w:val="Hyperlink"/>
            <w:rFonts w:ascii="Times New Roman" w:hAnsi="Times New Roman" w:cs="Times New Roman"/>
            <w:bCs/>
            <w:iCs/>
            <w:sz w:val="24"/>
            <w:szCs w:val="24"/>
          </w:rPr>
          <w:t>Бюлетин № 31</w:t>
        </w:r>
      </w:hyperlink>
    </w:p>
    <w:p w14:paraId="69E73841" w14:textId="77777777" w:rsidR="0080725A" w:rsidRPr="00326CC1" w:rsidRDefault="00D1652E" w:rsidP="0080725A">
      <w:pPr>
        <w:pBdr>
          <w:bottom w:val="single" w:sz="4" w:space="1" w:color="auto"/>
        </w:pBd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hyperlink r:id="rId820" w:history="1">
        <w:r w:rsidR="0080725A" w:rsidRPr="00326CC1">
          <w:rPr>
            <w:rStyle w:val="Hyperlink"/>
            <w:rFonts w:ascii="Times New Roman" w:hAnsi="Times New Roman" w:cs="Times New Roman"/>
            <w:bCs/>
            <w:i/>
            <w:iCs/>
            <w:sz w:val="24"/>
            <w:szCs w:val="24"/>
          </w:rPr>
          <w:t>Gerasimov and Others v. Russia (nos. 29920/05 и др.)</w:t>
        </w:r>
      </w:hyperlink>
    </w:p>
    <w:p w14:paraId="6665F67E" w14:textId="77777777" w:rsidR="0080725A" w:rsidRPr="00326CC1" w:rsidRDefault="0080725A" w:rsidP="00122B81">
      <w:pP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p>
    <w:p w14:paraId="70AE3AA7" w14:textId="77777777" w:rsidR="00C92B0C" w:rsidRPr="00326CC1" w:rsidRDefault="00C92B0C" w:rsidP="00C92B0C">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три съединени жалби срещу неизплащането от държавни учреждения на парични суми, присъдени на жалбоподателите с влезли в сила съдебни решения, или на други подлежащи на изпълнение парични задължения. </w:t>
      </w:r>
      <w:hyperlink r:id="rId821" w:history="1">
        <w:r w:rsidRPr="00326CC1">
          <w:rPr>
            <w:rStyle w:val="Hyperlink"/>
            <w:rFonts w:ascii="Times New Roman" w:hAnsi="Times New Roman" w:cs="Times New Roman"/>
            <w:sz w:val="24"/>
            <w:szCs w:val="24"/>
          </w:rPr>
          <w:t>Бюлетин № 35</w:t>
        </w:r>
      </w:hyperlink>
    </w:p>
    <w:p w14:paraId="670D14AC" w14:textId="77777777" w:rsidR="00C92B0C" w:rsidRPr="00326CC1" w:rsidRDefault="00D1652E" w:rsidP="00C92B0C">
      <w:pPr>
        <w:pBdr>
          <w:bottom w:val="single" w:sz="4" w:space="1" w:color="auto"/>
        </w:pBdr>
        <w:suppressAutoHyphens w:val="0"/>
        <w:autoSpaceDE w:val="0"/>
        <w:autoSpaceDN w:val="0"/>
        <w:adjustRightInd w:val="0"/>
        <w:spacing w:after="0" w:line="240" w:lineRule="auto"/>
        <w:contextualSpacing/>
        <w:jc w:val="both"/>
        <w:rPr>
          <w:rStyle w:val="Hyperlink"/>
          <w:rFonts w:ascii="Times New Roman" w:hAnsi="Times New Roman" w:cs="Times New Roman"/>
          <w:bCs/>
          <w:i/>
          <w:sz w:val="24"/>
          <w:szCs w:val="24"/>
        </w:rPr>
      </w:pPr>
      <w:hyperlink r:id="rId822" w:history="1">
        <w:r w:rsidR="00C92B0C" w:rsidRPr="00326CC1">
          <w:rPr>
            <w:rStyle w:val="Hyperlink"/>
            <w:rFonts w:ascii="Times New Roman" w:hAnsi="Times New Roman" w:cs="Times New Roman"/>
            <w:i/>
            <w:sz w:val="24"/>
            <w:szCs w:val="24"/>
          </w:rPr>
          <w:t xml:space="preserve">Nedelchev </w:t>
        </w:r>
        <w:r w:rsidR="00C92B0C" w:rsidRPr="00326CC1">
          <w:rPr>
            <w:rStyle w:val="Hyperlink"/>
            <w:rFonts w:ascii="Times New Roman" w:hAnsi="Times New Roman" w:cs="Times New Roman"/>
            <w:i/>
            <w:sz w:val="24"/>
            <w:szCs w:val="24"/>
            <w:lang w:val="en-US"/>
          </w:rPr>
          <w:t>v.</w:t>
        </w:r>
        <w:r w:rsidR="00C92B0C" w:rsidRPr="00326CC1">
          <w:rPr>
            <w:rStyle w:val="Hyperlink"/>
            <w:rFonts w:ascii="Times New Roman" w:hAnsi="Times New Roman" w:cs="Times New Roman"/>
            <w:i/>
            <w:sz w:val="24"/>
            <w:szCs w:val="24"/>
          </w:rPr>
          <w:t xml:space="preserve"> Bulgaria (</w:t>
        </w:r>
        <w:r w:rsidR="00C92B0C" w:rsidRPr="00326CC1">
          <w:rPr>
            <w:rStyle w:val="Hyperlink"/>
            <w:rFonts w:ascii="Times New Roman" w:hAnsi="Times New Roman" w:cs="Times New Roman"/>
            <w:i/>
            <w:sz w:val="24"/>
            <w:szCs w:val="24"/>
            <w:lang w:val="en-US"/>
          </w:rPr>
          <w:t>nos.</w:t>
        </w:r>
        <w:r w:rsidR="00C92B0C" w:rsidRPr="00326CC1">
          <w:rPr>
            <w:rStyle w:val="Hyperlink"/>
            <w:rFonts w:ascii="Times New Roman" w:hAnsi="Times New Roman" w:cs="Times New Roman"/>
            <w:bCs/>
            <w:i/>
            <w:sz w:val="24"/>
            <w:szCs w:val="24"/>
            <w:lang w:val="en-GB"/>
          </w:rPr>
          <w:t xml:space="preserve"> 69361/12, 39942/13 </w:t>
        </w:r>
        <w:r w:rsidR="00C92B0C" w:rsidRPr="00326CC1">
          <w:rPr>
            <w:rStyle w:val="Hyperlink"/>
            <w:rFonts w:ascii="Times New Roman" w:hAnsi="Times New Roman" w:cs="Times New Roman"/>
            <w:bCs/>
            <w:i/>
            <w:sz w:val="24"/>
            <w:szCs w:val="24"/>
          </w:rPr>
          <w:t xml:space="preserve">и </w:t>
        </w:r>
        <w:r w:rsidR="00C92B0C" w:rsidRPr="00326CC1">
          <w:rPr>
            <w:rStyle w:val="Hyperlink"/>
            <w:rFonts w:ascii="Times New Roman" w:hAnsi="Times New Roman" w:cs="Times New Roman"/>
            <w:bCs/>
            <w:i/>
            <w:sz w:val="24"/>
            <w:szCs w:val="24"/>
            <w:lang w:val="en-GB"/>
          </w:rPr>
          <w:t>50583/13</w:t>
        </w:r>
        <w:r w:rsidR="00C92B0C" w:rsidRPr="00326CC1">
          <w:rPr>
            <w:rStyle w:val="Hyperlink"/>
            <w:rFonts w:ascii="Times New Roman" w:hAnsi="Times New Roman" w:cs="Times New Roman"/>
            <w:bCs/>
            <w:i/>
            <w:sz w:val="24"/>
            <w:szCs w:val="24"/>
          </w:rPr>
          <w:t>)</w:t>
        </w:r>
      </w:hyperlink>
    </w:p>
    <w:p w14:paraId="7BDEFBFF" w14:textId="77777777" w:rsidR="00C92B0C" w:rsidRPr="00326CC1" w:rsidRDefault="00C92B0C" w:rsidP="00C92B0C">
      <w:pPr>
        <w:suppressAutoHyphens w:val="0"/>
        <w:autoSpaceDE w:val="0"/>
        <w:autoSpaceDN w:val="0"/>
        <w:adjustRightInd w:val="0"/>
        <w:spacing w:after="0" w:line="240" w:lineRule="auto"/>
        <w:contextualSpacing/>
        <w:jc w:val="both"/>
        <w:rPr>
          <w:rStyle w:val="Hyperlink"/>
          <w:rFonts w:ascii="Times New Roman" w:hAnsi="Times New Roman" w:cs="Times New Roman"/>
          <w:bCs/>
          <w:i/>
          <w:sz w:val="24"/>
          <w:szCs w:val="24"/>
        </w:rPr>
      </w:pPr>
    </w:p>
    <w:p w14:paraId="34766CF5" w14:textId="77777777" w:rsidR="00362B03" w:rsidRPr="00326CC1" w:rsidRDefault="00362B03" w:rsidP="00C92B0C">
      <w:pPr>
        <w:suppressAutoHyphens w:val="0"/>
        <w:autoSpaceDE w:val="0"/>
        <w:autoSpaceDN w:val="0"/>
        <w:adjustRightInd w:val="0"/>
        <w:spacing w:after="0" w:line="240" w:lineRule="auto"/>
        <w:contextualSpacing/>
        <w:jc w:val="both"/>
        <w:rPr>
          <w:rFonts w:ascii="Times New Roman" w:hAnsi="Times New Roman" w:cs="Times New Roman"/>
          <w:b/>
        </w:rPr>
      </w:pPr>
      <w:r w:rsidRPr="00326CC1">
        <w:rPr>
          <w:rFonts w:ascii="Times New Roman" w:hAnsi="Times New Roman" w:cs="Times New Roman"/>
          <w:sz w:val="24"/>
          <w:szCs w:val="24"/>
        </w:rPr>
        <w:t xml:space="preserve">Отказът на НЕЛК да изпълни дадените с две поредни съдебни решения задължителни указания да </w:t>
      </w:r>
      <w:r w:rsidR="000B5CBE">
        <w:rPr>
          <w:rFonts w:ascii="Times New Roman" w:hAnsi="Times New Roman" w:cs="Times New Roman"/>
          <w:sz w:val="24"/>
          <w:szCs w:val="24"/>
        </w:rPr>
        <w:t>съобрази установени със съдебно</w:t>
      </w:r>
      <w:r w:rsidRPr="00326CC1">
        <w:rPr>
          <w:rFonts w:ascii="Times New Roman" w:hAnsi="Times New Roman" w:cs="Times New Roman"/>
          <w:sz w:val="24"/>
          <w:szCs w:val="24"/>
        </w:rPr>
        <w:t xml:space="preserve">медицинска експертиза заболявания на жалбоподателката при определяне на процента намалена работоспособност представлява нарушение на чл. 6, § 1 от Конвенцията. „Правото на съд“ е илюзорно, ако националната правна система позволява окончателно съдебно решение да не бъде изпълнено в ущърб на едната страна. </w:t>
      </w:r>
      <w:hyperlink r:id="rId823" w:history="1">
        <w:r w:rsidR="006A2A95" w:rsidRPr="00326CC1">
          <w:rPr>
            <w:rStyle w:val="Hyperlink"/>
            <w:rFonts w:ascii="Times New Roman" w:hAnsi="Times New Roman" w:cs="Times New Roman"/>
            <w:sz w:val="24"/>
            <w:szCs w:val="24"/>
          </w:rPr>
          <w:t>Бюлетин № 36</w:t>
        </w:r>
      </w:hyperlink>
    </w:p>
    <w:p w14:paraId="3E3ECEA4" w14:textId="77777777" w:rsidR="00362B03" w:rsidRPr="00326CC1" w:rsidRDefault="00D1652E" w:rsidP="00362B03">
      <w:pPr>
        <w:pBdr>
          <w:bottom w:val="single" w:sz="4" w:space="1" w:color="auto"/>
        </w:pBd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hyperlink r:id="rId824" w:history="1">
        <w:r w:rsidR="00362B03" w:rsidRPr="00326CC1">
          <w:rPr>
            <w:rStyle w:val="Hyperlink"/>
            <w:rFonts w:ascii="Times New Roman" w:hAnsi="Times New Roman" w:cs="Times New Roman"/>
            <w:i/>
            <w:sz w:val="24"/>
            <w:szCs w:val="24"/>
          </w:rPr>
          <w:t>Yagnina v. Bulgaria</w:t>
        </w:r>
      </w:hyperlink>
      <w:r w:rsidR="00362B03" w:rsidRPr="00326CC1">
        <w:rPr>
          <w:rFonts w:ascii="Times New Roman" w:hAnsi="Times New Roman" w:cs="Times New Roman"/>
          <w:i/>
          <w:sz w:val="24"/>
          <w:szCs w:val="24"/>
          <w:lang w:val="en-GB"/>
        </w:rPr>
        <w:t xml:space="preserve"> </w:t>
      </w:r>
      <w:r w:rsidR="00362B03" w:rsidRPr="00326CC1">
        <w:rPr>
          <w:rStyle w:val="Hyperlink"/>
          <w:rFonts w:ascii="Times New Roman" w:hAnsi="Times New Roman" w:cs="Times New Roman"/>
          <w:i/>
          <w:sz w:val="24"/>
          <w:szCs w:val="24"/>
        </w:rPr>
        <w:t>(no. 18238/06)</w:t>
      </w:r>
    </w:p>
    <w:p w14:paraId="0A8A490A" w14:textId="77777777" w:rsidR="004A68E4" w:rsidRPr="00326CC1" w:rsidRDefault="004A68E4" w:rsidP="00DA410F">
      <w:pPr>
        <w:pStyle w:val="Default"/>
        <w:jc w:val="both"/>
        <w:rPr>
          <w:rFonts w:ascii="Times New Roman" w:hAnsi="Times New Roman" w:cs="Times New Roman"/>
          <w:i/>
        </w:rPr>
      </w:pPr>
    </w:p>
    <w:p w14:paraId="7620C7D7" w14:textId="77777777" w:rsidR="005E2082" w:rsidRPr="00326CC1" w:rsidRDefault="005E2082" w:rsidP="00DA410F">
      <w:pPr>
        <w:pStyle w:val="Default"/>
        <w:jc w:val="both"/>
        <w:rPr>
          <w:rFonts w:ascii="Times New Roman" w:hAnsi="Times New Roman" w:cs="Times New Roman"/>
        </w:rPr>
      </w:pPr>
      <w:r w:rsidRPr="00326CC1">
        <w:rPr>
          <w:rFonts w:ascii="Times New Roman" w:hAnsi="Times New Roman" w:cs="Times New Roman"/>
        </w:rPr>
        <w:t xml:space="preserve">Оплакването на жалбоподателките по чл. 6 за незачитане на силата на пресъдено нещо на съдебното решение, с което отчуждаването на имота е било отменено на основание </w:t>
      </w:r>
      <w:r w:rsidRPr="00326CC1">
        <w:rPr>
          <w:rStyle w:val="s6b621b36"/>
          <w:rFonts w:ascii="Times New Roman" w:hAnsi="Times New Roman" w:cs="Times New Roman"/>
        </w:rPr>
        <w:t xml:space="preserve">ЗВСНОИ по ЗТСУ, ЗПИНМ, ЗБНМ, ЗДИ и ЗС, </w:t>
      </w:r>
      <w:r w:rsidRPr="00326CC1">
        <w:rPr>
          <w:rFonts w:ascii="Times New Roman" w:hAnsi="Times New Roman" w:cs="Times New Roman"/>
        </w:rPr>
        <w:t xml:space="preserve">е явно необосновано, тъй като страните в това производство и в производството по последващия ревандикационен иск са били различни. </w:t>
      </w:r>
      <w:hyperlink r:id="rId825" w:history="1">
        <w:r w:rsidR="006A2A95" w:rsidRPr="00326CC1">
          <w:rPr>
            <w:rStyle w:val="Hyperlink"/>
            <w:rFonts w:ascii="Times New Roman" w:hAnsi="Times New Roman" w:cs="Times New Roman"/>
          </w:rPr>
          <w:t>Бюлетин № 36</w:t>
        </w:r>
      </w:hyperlink>
    </w:p>
    <w:p w14:paraId="629F80AF" w14:textId="77777777" w:rsidR="005E2082" w:rsidRPr="00326CC1" w:rsidRDefault="00D1652E" w:rsidP="005E2082">
      <w:pPr>
        <w:pStyle w:val="Default"/>
        <w:pBdr>
          <w:bottom w:val="single" w:sz="4" w:space="1" w:color="auto"/>
        </w:pBdr>
        <w:jc w:val="both"/>
        <w:rPr>
          <w:rFonts w:ascii="Times New Roman" w:hAnsi="Times New Roman" w:cs="Times New Roman"/>
          <w:color w:val="auto"/>
        </w:rPr>
      </w:pPr>
      <w:hyperlink r:id="rId826" w:history="1">
        <w:r w:rsidR="005E2082" w:rsidRPr="00326CC1">
          <w:rPr>
            <w:rStyle w:val="Hyperlink"/>
            <w:rFonts w:ascii="Times New Roman" w:hAnsi="Times New Roman" w:cs="Times New Roman"/>
            <w:i/>
            <w:lang w:val="en-GB"/>
          </w:rPr>
          <w:t>Tantilovi</w:t>
        </w:r>
        <w:r w:rsidR="005E2082" w:rsidRPr="00326CC1">
          <w:rPr>
            <w:rStyle w:val="Hyperlink"/>
            <w:rFonts w:ascii="Times New Roman" w:hAnsi="Times New Roman" w:cs="Times New Roman"/>
            <w:i/>
          </w:rPr>
          <w:t xml:space="preserve"> </w:t>
        </w:r>
        <w:r w:rsidR="005E2082" w:rsidRPr="00326CC1">
          <w:rPr>
            <w:rStyle w:val="Hyperlink"/>
            <w:rFonts w:ascii="Times New Roman" w:hAnsi="Times New Roman" w:cs="Times New Roman"/>
            <w:i/>
            <w:lang w:val="en-GB"/>
          </w:rPr>
          <w:t>v</w:t>
        </w:r>
        <w:r w:rsidR="005E2082" w:rsidRPr="00326CC1">
          <w:rPr>
            <w:rStyle w:val="Hyperlink"/>
            <w:rFonts w:ascii="Times New Roman" w:hAnsi="Times New Roman" w:cs="Times New Roman"/>
            <w:i/>
          </w:rPr>
          <w:t xml:space="preserve">. </w:t>
        </w:r>
        <w:r w:rsidR="005E2082" w:rsidRPr="00326CC1">
          <w:rPr>
            <w:rStyle w:val="Hyperlink"/>
            <w:rFonts w:ascii="Times New Roman" w:hAnsi="Times New Roman" w:cs="Times New Roman"/>
            <w:i/>
            <w:lang w:val="en-GB"/>
          </w:rPr>
          <w:t>Bulgaria</w:t>
        </w:r>
        <w:r w:rsidR="005E2082" w:rsidRPr="00326CC1">
          <w:rPr>
            <w:rStyle w:val="Hyperlink"/>
            <w:rFonts w:ascii="Times New Roman" w:hAnsi="Times New Roman" w:cs="Times New Roman"/>
            <w:i/>
          </w:rPr>
          <w:t xml:space="preserve"> (</w:t>
        </w:r>
        <w:r w:rsidR="005E2082" w:rsidRPr="00326CC1">
          <w:rPr>
            <w:rStyle w:val="Hyperlink"/>
            <w:rFonts w:ascii="Times New Roman" w:hAnsi="Times New Roman" w:cs="Times New Roman"/>
            <w:i/>
            <w:lang w:val="en-GB"/>
          </w:rPr>
          <w:t>no</w:t>
        </w:r>
        <w:r w:rsidR="005E2082" w:rsidRPr="00326CC1">
          <w:rPr>
            <w:rStyle w:val="Hyperlink"/>
            <w:rFonts w:ascii="Times New Roman" w:hAnsi="Times New Roman" w:cs="Times New Roman"/>
            <w:i/>
          </w:rPr>
          <w:t>. 39351/05)</w:t>
        </w:r>
      </w:hyperlink>
      <w:r w:rsidR="005E2082" w:rsidRPr="00326CC1">
        <w:rPr>
          <w:rStyle w:val="Hyperlink"/>
          <w:rFonts w:ascii="Times New Roman" w:hAnsi="Times New Roman" w:cs="Times New Roman"/>
          <w:color w:val="auto"/>
          <w:u w:val="none"/>
        </w:rPr>
        <w:t xml:space="preserve"> - </w:t>
      </w:r>
      <w:r w:rsidR="005E2082" w:rsidRPr="00326CC1">
        <w:rPr>
          <w:rStyle w:val="s6b621b36"/>
          <w:rFonts w:ascii="Times New Roman" w:hAnsi="Times New Roman" w:cs="Times New Roman"/>
          <w:i/>
          <w:iCs/>
        </w:rPr>
        <w:t>Решение по допустимостта</w:t>
      </w:r>
    </w:p>
    <w:p w14:paraId="1C18A3E6" w14:textId="77777777" w:rsidR="005E2082" w:rsidRPr="00326CC1" w:rsidRDefault="005E2082" w:rsidP="00DA410F">
      <w:pPr>
        <w:pStyle w:val="Default"/>
        <w:jc w:val="both"/>
        <w:rPr>
          <w:rFonts w:ascii="Times New Roman" w:hAnsi="Times New Roman" w:cs="Times New Roman"/>
          <w:i/>
        </w:rPr>
      </w:pPr>
    </w:p>
    <w:p w14:paraId="78547EBA" w14:textId="77777777" w:rsidR="002C240B" w:rsidRPr="00326CC1" w:rsidRDefault="00207B83" w:rsidP="002C240B">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Не е допуснато незачитане на силата на пресъдено нещо на съдебното решение, с което отчуж</w:t>
      </w:r>
      <w:r w:rsidR="002C240B" w:rsidRPr="00326CC1">
        <w:rPr>
          <w:rFonts w:ascii="Times New Roman" w:hAnsi="Times New Roman" w:cs="Times New Roman"/>
          <w:sz w:val="24"/>
          <w:szCs w:val="24"/>
        </w:rPr>
        <w:t>даването на имот</w:t>
      </w:r>
      <w:r w:rsidRPr="00326CC1">
        <w:rPr>
          <w:rFonts w:ascii="Times New Roman" w:hAnsi="Times New Roman" w:cs="Times New Roman"/>
          <w:sz w:val="24"/>
          <w:szCs w:val="24"/>
        </w:rPr>
        <w:t xml:space="preserve"> е било отменено на основание </w:t>
      </w:r>
      <w:r w:rsidRPr="00326CC1">
        <w:rPr>
          <w:rStyle w:val="s6b621b36"/>
          <w:rFonts w:ascii="Times New Roman" w:hAnsi="Times New Roman" w:cs="Times New Roman"/>
          <w:sz w:val="24"/>
          <w:szCs w:val="24"/>
        </w:rPr>
        <w:t xml:space="preserve">ЗВСНОИ по ЗТСУ, ЗПИНМ, ЗБНМ, ЗДИ и ЗС, </w:t>
      </w:r>
      <w:r w:rsidRPr="00326CC1">
        <w:rPr>
          <w:rFonts w:ascii="Times New Roman" w:hAnsi="Times New Roman" w:cs="Times New Roman"/>
          <w:sz w:val="24"/>
          <w:szCs w:val="24"/>
        </w:rPr>
        <w:t xml:space="preserve">тъй като страните в това производство и в производството по последващия ревандикационен иск са били различни. Оплакването, че ВКС е приложил погрешно </w:t>
      </w:r>
      <w:r w:rsidR="002C240B" w:rsidRPr="00326CC1">
        <w:rPr>
          <w:rFonts w:ascii="Times New Roman" w:hAnsi="Times New Roman" w:cs="Times New Roman"/>
          <w:sz w:val="24"/>
          <w:szCs w:val="24"/>
        </w:rPr>
        <w:t>закона</w:t>
      </w:r>
      <w:r w:rsidRPr="00326CC1">
        <w:rPr>
          <w:rFonts w:ascii="Times New Roman" w:hAnsi="Times New Roman" w:cs="Times New Roman"/>
          <w:sz w:val="24"/>
          <w:szCs w:val="24"/>
        </w:rPr>
        <w:t xml:space="preserve"> е явно необосновано, защото Съдът няма за задача да разглежда твърдения за фактически и правни грешки на националните съдилища, както и защото искът е бил отхвърлен и на други основания, при което производството като цяло не е било несправедливо. </w:t>
      </w:r>
      <w:hyperlink r:id="rId827" w:history="1">
        <w:r w:rsidR="006A2A95" w:rsidRPr="00326CC1">
          <w:rPr>
            <w:rStyle w:val="Hyperlink"/>
            <w:rFonts w:ascii="Times New Roman" w:hAnsi="Times New Roman" w:cs="Times New Roman"/>
            <w:sz w:val="24"/>
            <w:szCs w:val="24"/>
          </w:rPr>
          <w:t>Бюлетин № 36</w:t>
        </w:r>
      </w:hyperlink>
    </w:p>
    <w:p w14:paraId="5C8E8D0B" w14:textId="77777777" w:rsidR="00207B83" w:rsidRPr="00326CC1" w:rsidRDefault="00D1652E" w:rsidP="002C240B">
      <w:pPr>
        <w:pBdr>
          <w:bottom w:val="single" w:sz="4" w:space="1" w:color="auto"/>
        </w:pBdr>
        <w:spacing w:after="0" w:line="240" w:lineRule="auto"/>
        <w:jc w:val="both"/>
        <w:rPr>
          <w:rStyle w:val="s6b621b36"/>
          <w:rFonts w:ascii="Times New Roman" w:hAnsi="Times New Roman" w:cs="Times New Roman"/>
          <w:i/>
          <w:iCs/>
          <w:sz w:val="24"/>
          <w:szCs w:val="24"/>
        </w:rPr>
      </w:pPr>
      <w:hyperlink r:id="rId828" w:history="1">
        <w:r w:rsidR="002C240B" w:rsidRPr="00326CC1">
          <w:rPr>
            <w:rStyle w:val="Hyperlink"/>
            <w:rFonts w:ascii="Times New Roman" w:hAnsi="Times New Roman" w:cs="Times New Roman"/>
            <w:i/>
            <w:sz w:val="24"/>
            <w:szCs w:val="24"/>
            <w:lang w:val="en-GB"/>
          </w:rPr>
          <w:t>Mihaylova</w:t>
        </w:r>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i/>
            <w:sz w:val="24"/>
            <w:szCs w:val="24"/>
            <w:lang w:val="en-GB"/>
          </w:rPr>
          <w:t>v</w:t>
        </w:r>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i/>
            <w:sz w:val="24"/>
            <w:szCs w:val="24"/>
            <w:lang w:val="en-GB"/>
          </w:rPr>
          <w:t>Bulgaria</w:t>
        </w:r>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i/>
            <w:sz w:val="24"/>
            <w:szCs w:val="24"/>
            <w:lang w:val="en-GB"/>
          </w:rPr>
          <w:t>no</w:t>
        </w:r>
        <w:r w:rsidR="002C240B" w:rsidRPr="00326CC1">
          <w:rPr>
            <w:rStyle w:val="Hyperlink"/>
            <w:rFonts w:ascii="Times New Roman" w:hAnsi="Times New Roman" w:cs="Times New Roman"/>
            <w:i/>
            <w:sz w:val="24"/>
            <w:szCs w:val="24"/>
          </w:rPr>
          <w:t>. 30942/04)</w:t>
        </w:r>
      </w:hyperlink>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color w:val="auto"/>
          <w:sz w:val="24"/>
          <w:szCs w:val="24"/>
          <w:u w:val="none"/>
        </w:rPr>
        <w:t xml:space="preserve">- </w:t>
      </w:r>
      <w:r w:rsidR="002C240B" w:rsidRPr="00326CC1">
        <w:rPr>
          <w:rStyle w:val="s6b621b36"/>
          <w:rFonts w:ascii="Times New Roman" w:hAnsi="Times New Roman" w:cs="Times New Roman"/>
          <w:i/>
          <w:iCs/>
          <w:sz w:val="24"/>
          <w:szCs w:val="24"/>
        </w:rPr>
        <w:t>Решение по допустимостта</w:t>
      </w:r>
    </w:p>
    <w:p w14:paraId="63C5D95A" w14:textId="77777777" w:rsidR="002C240B" w:rsidRDefault="002C240B" w:rsidP="002C240B">
      <w:pPr>
        <w:spacing w:after="0" w:line="240" w:lineRule="auto"/>
        <w:jc w:val="both"/>
        <w:rPr>
          <w:rFonts w:ascii="Times New Roman" w:hAnsi="Times New Roman" w:cs="Times New Roman"/>
          <w:i/>
          <w:sz w:val="24"/>
          <w:szCs w:val="24"/>
        </w:rPr>
      </w:pPr>
    </w:p>
    <w:p w14:paraId="3830434A" w14:textId="77777777" w:rsidR="00FA6629" w:rsidRPr="00FA6629" w:rsidRDefault="00FA6629" w:rsidP="002C240B">
      <w:pPr>
        <w:spacing w:after="0" w:line="240" w:lineRule="auto"/>
        <w:jc w:val="both"/>
        <w:rPr>
          <w:rFonts w:ascii="Times New Roman" w:hAnsi="Times New Roman" w:cs="Times New Roman"/>
          <w:sz w:val="24"/>
          <w:szCs w:val="24"/>
        </w:rPr>
      </w:pPr>
      <w:r w:rsidRPr="00FA6629">
        <w:rPr>
          <w:rFonts w:ascii="Times New Roman" w:hAnsi="Times New Roman" w:cs="Times New Roman"/>
          <w:sz w:val="24"/>
          <w:szCs w:val="24"/>
        </w:rPr>
        <w:t xml:space="preserve">В продължение на 3 години кметът на Банкя не е изпълнил влязло в сила решение, с което е бил задължен да издаде на жалбоподателката удостоверение и скица, необходими й в реституционно производство. Съдът намира нарушение на „правото на достъп до съд“ по чл. 6, § 1 от Конвенцията, което би било илюзорно, ако националната правна система позволява едно окончателно и задължително решение да не бъде изпълнено във вреда на едната от страните по делото. </w:t>
      </w:r>
      <w:hyperlink r:id="rId829" w:history="1">
        <w:r w:rsidR="00396C9F" w:rsidRPr="00396C9F">
          <w:rPr>
            <w:rStyle w:val="Hyperlink"/>
            <w:rFonts w:ascii="Times New Roman" w:hAnsi="Times New Roman" w:cs="Times New Roman"/>
            <w:sz w:val="24"/>
          </w:rPr>
          <w:t>Бюлетин № 41</w:t>
        </w:r>
      </w:hyperlink>
    </w:p>
    <w:p w14:paraId="2E922F72" w14:textId="77777777" w:rsidR="00FA6629" w:rsidRPr="00326CC1" w:rsidRDefault="00D1652E" w:rsidP="00FA6629">
      <w:pPr>
        <w:pBdr>
          <w:bottom w:val="single" w:sz="4" w:space="1" w:color="auto"/>
        </w:pBdr>
        <w:spacing w:after="0" w:line="240" w:lineRule="auto"/>
        <w:jc w:val="both"/>
        <w:rPr>
          <w:rFonts w:ascii="Times New Roman" w:hAnsi="Times New Roman" w:cs="Times New Roman"/>
          <w:i/>
          <w:sz w:val="24"/>
          <w:szCs w:val="24"/>
        </w:rPr>
      </w:pPr>
      <w:hyperlink r:id="rId830" w:history="1">
        <w:r w:rsidR="00FA6629" w:rsidRPr="00FA6629">
          <w:rPr>
            <w:rStyle w:val="Hyperlink"/>
            <w:rFonts w:ascii="Times New Roman" w:hAnsi="Times New Roman" w:cs="Times New Roman"/>
            <w:i/>
            <w:sz w:val="24"/>
            <w:szCs w:val="24"/>
            <w:lang w:val="en-GB"/>
          </w:rPr>
          <w:t>Bratanova v. Bulgaria</w:t>
        </w:r>
        <w:r w:rsidR="00FA6629" w:rsidRPr="00FA6629">
          <w:rPr>
            <w:rStyle w:val="Hyperlink"/>
            <w:rFonts w:ascii="Times New Roman" w:hAnsi="Times New Roman" w:cs="Times New Roman"/>
            <w:i/>
            <w:sz w:val="24"/>
            <w:szCs w:val="24"/>
          </w:rPr>
          <w:t xml:space="preserve"> </w:t>
        </w:r>
        <w:r w:rsidR="00FA6629" w:rsidRPr="00FA6629">
          <w:rPr>
            <w:rStyle w:val="Hyperlink"/>
            <w:rFonts w:ascii="Times New Roman" w:hAnsi="Times New Roman" w:cs="Times New Roman"/>
            <w:i/>
            <w:sz w:val="24"/>
            <w:szCs w:val="24"/>
            <w:lang w:val="en-GB"/>
          </w:rPr>
          <w:t>(no. 44497/06)</w:t>
        </w:r>
      </w:hyperlink>
    </w:p>
    <w:p w14:paraId="3932FFC8" w14:textId="77777777" w:rsidR="00362B03" w:rsidRDefault="00362B03" w:rsidP="00DA410F">
      <w:pPr>
        <w:pStyle w:val="Default"/>
        <w:jc w:val="both"/>
        <w:rPr>
          <w:rFonts w:ascii="Times New Roman" w:hAnsi="Times New Roman" w:cs="Times New Roman"/>
          <w:i/>
        </w:rPr>
      </w:pPr>
    </w:p>
    <w:p w14:paraId="748B6D8D" w14:textId="77777777" w:rsidR="005A2E64" w:rsidRPr="005A2E64" w:rsidRDefault="005A2E64" w:rsidP="00DA410F">
      <w:pPr>
        <w:pStyle w:val="Default"/>
        <w:jc w:val="both"/>
        <w:rPr>
          <w:rFonts w:ascii="Times New Roman" w:hAnsi="Times New Roman" w:cs="Times New Roman"/>
        </w:rPr>
      </w:pPr>
      <w:r w:rsidRPr="005A2E64">
        <w:rPr>
          <w:rFonts w:ascii="Times New Roman" w:hAnsi="Times New Roman" w:cs="Times New Roman"/>
        </w:rPr>
        <w:t xml:space="preserve">Съдът установява нарушение на чл. 6 от Конвенцията и на чл. 1 от Протокол № 1 поради неизпълнение на окончателното съдебно решение, с което е уважен реституционният иск на жалбоподателката. </w:t>
      </w:r>
      <w:hyperlink r:id="rId831" w:history="1">
        <w:r w:rsidR="00396C9F" w:rsidRPr="00396C9F">
          <w:rPr>
            <w:rStyle w:val="Hyperlink"/>
            <w:rFonts w:ascii="Times New Roman" w:hAnsi="Times New Roman" w:cs="Times New Roman"/>
          </w:rPr>
          <w:t>Бюлетин № 41</w:t>
        </w:r>
      </w:hyperlink>
    </w:p>
    <w:p w14:paraId="23F6A885" w14:textId="77777777" w:rsidR="005A2E64" w:rsidRPr="005A2E64" w:rsidRDefault="005A2E64" w:rsidP="005A2E64">
      <w:pPr>
        <w:pStyle w:val="Default"/>
        <w:pBdr>
          <w:bottom w:val="single" w:sz="4" w:space="1" w:color="auto"/>
        </w:pBdr>
        <w:jc w:val="both"/>
        <w:rPr>
          <w:rFonts w:ascii="Times New Roman" w:hAnsi="Times New Roman" w:cs="Times New Roman"/>
          <w:i/>
        </w:rPr>
      </w:pPr>
      <w:r w:rsidRPr="005A2E64">
        <w:rPr>
          <w:rStyle w:val="Hyperlink"/>
          <w:rFonts w:ascii="Times New Roman" w:hAnsi="Times New Roman" w:cs="Times New Roman"/>
          <w:i/>
        </w:rPr>
        <w:t>Velcheva v. Bulgaria (no. 35355/08)</w:t>
      </w:r>
      <w:r w:rsidRPr="005A2E64">
        <w:rPr>
          <w:rFonts w:ascii="Times New Roman" w:hAnsi="Times New Roman" w:cs="Times New Roman"/>
          <w:i/>
        </w:rPr>
        <w:t xml:space="preserve"> </w:t>
      </w:r>
    </w:p>
    <w:p w14:paraId="48ABB82E" w14:textId="77777777" w:rsidR="005A2E64" w:rsidRPr="005A2E64" w:rsidRDefault="005A2E64" w:rsidP="00DA410F">
      <w:pPr>
        <w:pStyle w:val="Default"/>
        <w:jc w:val="both"/>
        <w:rPr>
          <w:rFonts w:ascii="Times New Roman" w:hAnsi="Times New Roman" w:cs="Times New Roman"/>
          <w:i/>
        </w:rPr>
      </w:pPr>
    </w:p>
    <w:p w14:paraId="7EC58995" w14:textId="77777777" w:rsidR="005A2E64" w:rsidRPr="005A2E64" w:rsidRDefault="005A2E64" w:rsidP="005A2E64">
      <w:pPr>
        <w:spacing w:after="0" w:line="240" w:lineRule="auto"/>
        <w:jc w:val="both"/>
        <w:rPr>
          <w:rFonts w:ascii="Times New Roman" w:hAnsi="Times New Roman" w:cs="Times New Roman"/>
          <w:sz w:val="24"/>
          <w:szCs w:val="24"/>
        </w:rPr>
      </w:pPr>
      <w:r w:rsidRPr="005A2E64">
        <w:rPr>
          <w:rFonts w:ascii="Times New Roman" w:hAnsi="Times New Roman" w:cs="Times New Roman"/>
          <w:sz w:val="24"/>
          <w:szCs w:val="24"/>
        </w:rPr>
        <w:t xml:space="preserve">Съдът е комуникирал </w:t>
      </w:r>
      <w:r>
        <w:rPr>
          <w:rFonts w:ascii="Times New Roman" w:hAnsi="Times New Roman" w:cs="Times New Roman"/>
          <w:sz w:val="24"/>
          <w:szCs w:val="24"/>
        </w:rPr>
        <w:t xml:space="preserve">жалба </w:t>
      </w:r>
      <w:r w:rsidRPr="005A2E64">
        <w:rPr>
          <w:rFonts w:ascii="Times New Roman" w:hAnsi="Times New Roman" w:cs="Times New Roman"/>
          <w:sz w:val="24"/>
          <w:szCs w:val="24"/>
        </w:rPr>
        <w:t xml:space="preserve">с оплаквания по чл. 6 от Конвенцията и чл. 1 от Протокол № 1, че противоречието по въпроса за пасивната процесуална легитимация в решенията на българските съдилища, постановени по двете водени от жалбоподателката дела относно двете й последователни уволнения от една и съща длъжност, са я лишили от достъп до съд и от възможност да реализира имуществената си претенция, както и по чл. 13 от Конвенцията, че не е разполагала с ефективно средство за защита във връзка с тези оплаквания. </w:t>
      </w:r>
      <w:hyperlink r:id="rId832" w:history="1">
        <w:r w:rsidR="00396C9F" w:rsidRPr="00396C9F">
          <w:rPr>
            <w:rStyle w:val="Hyperlink"/>
            <w:rFonts w:ascii="Times New Roman" w:hAnsi="Times New Roman" w:cs="Times New Roman"/>
            <w:sz w:val="24"/>
          </w:rPr>
          <w:t>Бюлетин № 41</w:t>
        </w:r>
      </w:hyperlink>
    </w:p>
    <w:p w14:paraId="7B3C2744" w14:textId="77777777" w:rsidR="005A2E64" w:rsidRPr="005A2E64" w:rsidRDefault="00D1652E" w:rsidP="005A2E64">
      <w:pPr>
        <w:pStyle w:val="Default"/>
        <w:pBdr>
          <w:bottom w:val="single" w:sz="4" w:space="1" w:color="auto"/>
        </w:pBdr>
        <w:jc w:val="both"/>
        <w:rPr>
          <w:rStyle w:val="Hyperlink"/>
          <w:rFonts w:ascii="Times New Roman" w:hAnsi="Times New Roman" w:cs="Times New Roman"/>
          <w:i/>
        </w:rPr>
      </w:pPr>
      <w:hyperlink r:id="rId833" w:history="1">
        <w:r w:rsidR="005A2E64" w:rsidRPr="005A2E64">
          <w:rPr>
            <w:rStyle w:val="Hyperlink"/>
            <w:rFonts w:ascii="Times New Roman" w:hAnsi="Times New Roman" w:cs="Times New Roman"/>
            <w:i/>
            <w:lang w:val="en-GB"/>
          </w:rPr>
          <w:t>Chakalova</w:t>
        </w:r>
        <w:r w:rsidR="005A2E64" w:rsidRPr="005A2E64">
          <w:rPr>
            <w:rStyle w:val="Hyperlink"/>
            <w:rFonts w:ascii="Times New Roman" w:hAnsi="Times New Roman" w:cs="Times New Roman"/>
            <w:i/>
          </w:rPr>
          <w:t>-</w:t>
        </w:r>
        <w:r w:rsidR="005A2E64" w:rsidRPr="005A2E64">
          <w:rPr>
            <w:rStyle w:val="Hyperlink"/>
            <w:rFonts w:ascii="Times New Roman" w:hAnsi="Times New Roman" w:cs="Times New Roman"/>
            <w:i/>
            <w:lang w:val="en-GB"/>
          </w:rPr>
          <w:t>Ilieva</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en-GB"/>
          </w:rPr>
          <w:t>v</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en-GB"/>
          </w:rPr>
          <w:t>Bulgaria</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en-GB"/>
          </w:rPr>
          <w:t>no</w:t>
        </w:r>
        <w:r w:rsidR="005A2E64" w:rsidRPr="005A2E64">
          <w:rPr>
            <w:rStyle w:val="Hyperlink"/>
            <w:rFonts w:ascii="Times New Roman" w:hAnsi="Times New Roman" w:cs="Times New Roman"/>
            <w:i/>
          </w:rPr>
          <w:t>. 53071/08)</w:t>
        </w:r>
      </w:hyperlink>
    </w:p>
    <w:p w14:paraId="4DBB4B92" w14:textId="77777777" w:rsidR="005A2E64" w:rsidRDefault="005A2E64" w:rsidP="005A2E64">
      <w:pPr>
        <w:pStyle w:val="Default"/>
        <w:jc w:val="both"/>
        <w:rPr>
          <w:rStyle w:val="Hyperlink"/>
          <w:i/>
        </w:rPr>
      </w:pPr>
    </w:p>
    <w:p w14:paraId="254F0139" w14:textId="77777777" w:rsidR="005A2E64" w:rsidRDefault="005A2E64" w:rsidP="005A2E64">
      <w:pPr>
        <w:suppressAutoHyphens w:val="0"/>
        <w:autoSpaceDE w:val="0"/>
        <w:spacing w:after="0" w:line="240" w:lineRule="auto"/>
        <w:jc w:val="both"/>
        <w:rPr>
          <w:rFonts w:ascii="Times New Roman" w:hAnsi="Times New Roman" w:cs="Times New Roman"/>
          <w:sz w:val="24"/>
          <w:szCs w:val="24"/>
        </w:rPr>
      </w:pPr>
      <w:r w:rsidRPr="005A2E64">
        <w:rPr>
          <w:rFonts w:ascii="Times New Roman" w:hAnsi="Times New Roman" w:cs="Times New Roman"/>
          <w:sz w:val="24"/>
          <w:szCs w:val="24"/>
        </w:rPr>
        <w:t>Съдът е комуникирал пет жалби с оплаквания по чл. 6 от Конвенцията, че жалбоподателите не са били в състояние да оспорят ефективно решението на Министерския съвет за отчуждава</w:t>
      </w:r>
      <w:r>
        <w:rPr>
          <w:rFonts w:ascii="Times New Roman" w:hAnsi="Times New Roman" w:cs="Times New Roman"/>
          <w:sz w:val="24"/>
          <w:szCs w:val="24"/>
        </w:rPr>
        <w:t>не на техни имоти за магистрала</w:t>
      </w:r>
      <w:r w:rsidRPr="005A2E64">
        <w:rPr>
          <w:rFonts w:ascii="Times New Roman" w:hAnsi="Times New Roman" w:cs="Times New Roman"/>
          <w:sz w:val="24"/>
          <w:szCs w:val="24"/>
        </w:rPr>
        <w:t xml:space="preserve">. На основание чл. 1 от Протокол № 1 жалбоподателите твърдят, че решението на МС представлява неоправдана намеса в правото им на собственост поради самото отчуждаване, ниския размер на обезщетението и невъзможността да получат съдебно произнасяне по законността на отчуждаването или оценката. </w:t>
      </w:r>
      <w:hyperlink r:id="rId834" w:history="1">
        <w:r w:rsidR="00396C9F" w:rsidRPr="00396C9F">
          <w:rPr>
            <w:rStyle w:val="Hyperlink"/>
            <w:rFonts w:ascii="Times New Roman" w:hAnsi="Times New Roman" w:cs="Times New Roman"/>
            <w:sz w:val="24"/>
          </w:rPr>
          <w:t>Бюлетин № 41</w:t>
        </w:r>
      </w:hyperlink>
    </w:p>
    <w:p w14:paraId="62EEB1BC" w14:textId="77777777" w:rsidR="005A2E64" w:rsidRDefault="00D1652E" w:rsidP="005A2E64">
      <w:pPr>
        <w:pStyle w:val="Default"/>
        <w:jc w:val="both"/>
        <w:rPr>
          <w:rStyle w:val="Hyperlink"/>
          <w:rFonts w:ascii="Times New Roman" w:hAnsi="Times New Roman" w:cs="Times New Roman"/>
          <w:i/>
        </w:rPr>
      </w:pPr>
      <w:hyperlink r:id="rId835" w:history="1">
        <w:r w:rsidR="005A2E64" w:rsidRPr="005A2E64">
          <w:rPr>
            <w:rStyle w:val="Hyperlink"/>
            <w:rFonts w:ascii="Times New Roman" w:hAnsi="Times New Roman" w:cs="Times New Roman"/>
            <w:i/>
            <w:lang w:val="fr-FR"/>
          </w:rPr>
          <w:t>Lachezar</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fr-FR"/>
          </w:rPr>
          <w:t>Petrov</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fr-FR"/>
          </w:rPr>
          <w:t>v</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fr-FR"/>
          </w:rPr>
          <w:t>Bulgaria</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fr-FR"/>
          </w:rPr>
          <w:t>nos</w:t>
        </w:r>
        <w:r w:rsidR="005A2E64" w:rsidRPr="005A2E64">
          <w:rPr>
            <w:rStyle w:val="Hyperlink"/>
            <w:rFonts w:ascii="Times New Roman" w:hAnsi="Times New Roman" w:cs="Times New Roman"/>
            <w:i/>
          </w:rPr>
          <w:t xml:space="preserve">. 45568/12, 47100/12, 47831/12, 74925/12 </w:t>
        </w:r>
        <w:r w:rsidR="005A2E64" w:rsidRPr="005A2E64">
          <w:rPr>
            <w:rStyle w:val="Hyperlink"/>
            <w:rFonts w:ascii="Times New Roman" w:hAnsi="Times New Roman" w:cs="Times New Roman"/>
            <w:i/>
            <w:lang w:val="fr-FR"/>
          </w:rPr>
          <w:t>and</w:t>
        </w:r>
        <w:r w:rsidR="005A2E64" w:rsidRPr="005A2E64">
          <w:rPr>
            <w:rStyle w:val="Hyperlink"/>
            <w:rFonts w:ascii="Times New Roman" w:hAnsi="Times New Roman" w:cs="Times New Roman"/>
            <w:i/>
          </w:rPr>
          <w:t xml:space="preserve"> 75321/12)</w:t>
        </w:r>
      </w:hyperlink>
    </w:p>
    <w:p w14:paraId="7A2564D1" w14:textId="77777777" w:rsidR="005A2E64" w:rsidRDefault="005A2E64" w:rsidP="005A2E64">
      <w:pPr>
        <w:pStyle w:val="Default"/>
        <w:jc w:val="both"/>
        <w:rPr>
          <w:rStyle w:val="Hyperlink"/>
          <w:rFonts w:ascii="Times New Roman" w:hAnsi="Times New Roman" w:cs="Times New Roman"/>
          <w:i/>
        </w:rPr>
      </w:pPr>
    </w:p>
    <w:p w14:paraId="079998DF" w14:textId="77777777" w:rsidR="005A2E64" w:rsidRPr="005A2E64" w:rsidRDefault="005A2E64" w:rsidP="005A2E64">
      <w:pPr>
        <w:pStyle w:val="Default"/>
        <w:jc w:val="both"/>
        <w:rPr>
          <w:rStyle w:val="Hyperlink"/>
          <w:rFonts w:ascii="Times New Roman" w:hAnsi="Times New Roman" w:cs="Times New Roman"/>
          <w:i/>
        </w:rPr>
      </w:pPr>
    </w:p>
    <w:p w14:paraId="2A8A48B4" w14:textId="77777777" w:rsidR="00DA410F" w:rsidRPr="00326CC1" w:rsidRDefault="00DA410F" w:rsidP="00083051">
      <w:pPr>
        <w:pStyle w:val="Default"/>
        <w:ind w:firstLine="708"/>
        <w:jc w:val="both"/>
        <w:outlineLvl w:val="2"/>
        <w:rPr>
          <w:rFonts w:ascii="Times New Roman" w:hAnsi="Times New Roman" w:cs="Times New Roman"/>
          <w:b/>
          <w:i/>
          <w:sz w:val="28"/>
          <w:szCs w:val="28"/>
        </w:rPr>
      </w:pPr>
      <w:r w:rsidRPr="00326CC1">
        <w:rPr>
          <w:rFonts w:ascii="Times New Roman" w:hAnsi="Times New Roman" w:cs="Times New Roman"/>
          <w:b/>
          <w:i/>
          <w:sz w:val="28"/>
          <w:szCs w:val="28"/>
        </w:rPr>
        <w:lastRenderedPageBreak/>
        <w:t xml:space="preserve">Б. Имунитет </w:t>
      </w:r>
    </w:p>
    <w:p w14:paraId="1613E2E1" w14:textId="77777777" w:rsidR="00E763F9" w:rsidRDefault="00E763F9" w:rsidP="00DA410F">
      <w:pPr>
        <w:pStyle w:val="NoSpacing"/>
        <w:jc w:val="both"/>
        <w:rPr>
          <w:rStyle w:val="normal--char"/>
          <w:rFonts w:ascii="Times New Roman" w:hAnsi="Times New Roman" w:cs="Times New Roman"/>
          <w:sz w:val="24"/>
          <w:lang w:val="bg-BG"/>
        </w:rPr>
      </w:pPr>
    </w:p>
    <w:p w14:paraId="13F3A224" w14:textId="77777777" w:rsidR="00DA410F" w:rsidRPr="00326CC1" w:rsidRDefault="00DA410F" w:rsidP="00DA410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Невъзможността жалбоподателят да заведе дело срещу сенатор, който го наклеветил публично, заради съществуването на депутатски имунитет, ограничава правото му на достъп до съд (чл. 6; § 1 от Конвенцията), тъй като изказванията на сенатора по никакъв начин не са били свързани с парламентарната му дейност. </w:t>
      </w:r>
      <w:hyperlink r:id="rId836" w:history="1">
        <w:r w:rsidRPr="00326CC1">
          <w:rPr>
            <w:rStyle w:val="Hyperlink"/>
            <w:rFonts w:ascii="Times New Roman" w:hAnsi="Times New Roman" w:cs="Times New Roman"/>
            <w:sz w:val="24"/>
            <w:szCs w:val="24"/>
            <w:lang w:val="bg-BG"/>
          </w:rPr>
          <w:t>Бюлетин № 9</w:t>
        </w:r>
      </w:hyperlink>
    </w:p>
    <w:p w14:paraId="049FEEBD" w14:textId="77777777" w:rsidR="00DA410F" w:rsidRPr="00326CC1" w:rsidRDefault="00D1652E" w:rsidP="00DA410F">
      <w:pPr>
        <w:pBdr>
          <w:bottom w:val="single" w:sz="4" w:space="1" w:color="auto"/>
        </w:pBdr>
        <w:autoSpaceDE w:val="0"/>
        <w:autoSpaceDN w:val="0"/>
        <w:adjustRightInd w:val="0"/>
        <w:spacing w:after="0" w:line="240" w:lineRule="auto"/>
        <w:jc w:val="both"/>
        <w:rPr>
          <w:rFonts w:ascii="Times New Roman" w:hAnsi="Times New Roman" w:cs="Times New Roman"/>
          <w:i/>
          <w:sz w:val="24"/>
        </w:rPr>
      </w:pPr>
      <w:hyperlink r:id="rId837" w:history="1">
        <w:r w:rsidR="00DA410F" w:rsidRPr="00326CC1">
          <w:rPr>
            <w:rStyle w:val="Hyperlink"/>
            <w:rFonts w:ascii="Times New Roman" w:hAnsi="Times New Roman" w:cs="Times New Roman"/>
            <w:i/>
            <w:sz w:val="24"/>
          </w:rPr>
          <w:t>Onorato v. Italy (no. 26218/06)</w:t>
        </w:r>
      </w:hyperlink>
    </w:p>
    <w:p w14:paraId="069669DB" w14:textId="77777777" w:rsidR="00DA410F" w:rsidRPr="00326CC1" w:rsidRDefault="00DA410F" w:rsidP="00DA410F">
      <w:pPr>
        <w:pStyle w:val="NoSpacing"/>
        <w:jc w:val="both"/>
        <w:rPr>
          <w:rStyle w:val="normal--char"/>
          <w:rFonts w:ascii="Times New Roman" w:hAnsi="Times New Roman" w:cs="Times New Roman"/>
          <w:sz w:val="24"/>
          <w:lang w:val="bg-BG"/>
        </w:rPr>
      </w:pPr>
    </w:p>
    <w:p w14:paraId="5367BBF1" w14:textId="77777777" w:rsidR="00DA410F" w:rsidRPr="00326CC1" w:rsidRDefault="00DA410F" w:rsidP="00DA410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Като се позовава на нормите на Конвенция 2004 на ООН относно юрисдикционния имунитет на държавите и тяхната собственост Съдът намира, че в нарушение на правото на достъп до съд френските съдилища са отказали да разгледат иск на съкратен от посолството на Кувейт в Париж счетоводител срещу бившия му работодател. </w:t>
      </w:r>
      <w:hyperlink r:id="rId838" w:history="1">
        <w:r w:rsidRPr="00326CC1">
          <w:rPr>
            <w:rStyle w:val="Hyperlink"/>
            <w:rFonts w:ascii="Times New Roman" w:hAnsi="Times New Roman" w:cs="Times New Roman"/>
            <w:sz w:val="24"/>
            <w:szCs w:val="24"/>
            <w:lang w:val="bg-BG"/>
          </w:rPr>
          <w:t>Бюлетин № 10</w:t>
        </w:r>
      </w:hyperlink>
    </w:p>
    <w:p w14:paraId="4DA1EE08" w14:textId="77777777" w:rsidR="00DA410F" w:rsidRPr="00326CC1" w:rsidRDefault="00D1652E" w:rsidP="001A1F4F">
      <w:pPr>
        <w:pBdr>
          <w:bottom w:val="single" w:sz="4" w:space="1" w:color="auto"/>
        </w:pBdr>
        <w:spacing w:after="0" w:line="100" w:lineRule="atLeast"/>
        <w:jc w:val="both"/>
        <w:rPr>
          <w:rFonts w:ascii="Times New Roman" w:hAnsi="Times New Roman" w:cs="Times New Roman"/>
          <w:i/>
          <w:sz w:val="24"/>
          <w:lang w:val="ru-RU" w:eastAsia="en-US"/>
        </w:rPr>
      </w:pPr>
      <w:hyperlink r:id="rId839" w:history="1">
        <w:r w:rsidR="00DA410F" w:rsidRPr="00326CC1">
          <w:rPr>
            <w:rStyle w:val="Hyperlink"/>
            <w:rFonts w:ascii="Times New Roman" w:hAnsi="Times New Roman" w:cs="Times New Roman"/>
            <w:i/>
            <w:sz w:val="24"/>
            <w:lang w:val="ru-RU" w:eastAsia="en-US"/>
          </w:rPr>
          <w:t>Sabeh El Leil v. France (no. 34869/05)</w:t>
        </w:r>
      </w:hyperlink>
      <w:r w:rsidR="00DA410F" w:rsidRPr="00326CC1">
        <w:rPr>
          <w:rFonts w:ascii="Times New Roman" w:hAnsi="Times New Roman" w:cs="Times New Roman"/>
          <w:i/>
          <w:sz w:val="24"/>
          <w:lang w:val="ru-RU" w:eastAsia="en-US"/>
        </w:rPr>
        <w:t xml:space="preserve"> - Решение на Голямото отделение </w:t>
      </w:r>
    </w:p>
    <w:p w14:paraId="58358ECF" w14:textId="77777777" w:rsidR="001A1F4F" w:rsidRPr="00326CC1" w:rsidRDefault="001A1F4F" w:rsidP="001A1F4F">
      <w:pPr>
        <w:spacing w:after="0" w:line="100" w:lineRule="atLeast"/>
        <w:jc w:val="both"/>
        <w:rPr>
          <w:rFonts w:ascii="Times New Roman" w:hAnsi="Times New Roman" w:cs="Times New Roman"/>
          <w:i/>
          <w:sz w:val="24"/>
          <w:lang w:val="ru-RU" w:eastAsia="en-US"/>
        </w:rPr>
      </w:pPr>
    </w:p>
    <w:p w14:paraId="19B4763D" w14:textId="77777777" w:rsidR="001A1F4F" w:rsidRPr="00326CC1" w:rsidRDefault="001A1F4F" w:rsidP="001A1F4F">
      <w:pPr>
        <w:pStyle w:val="s32b251d"/>
        <w:spacing w:before="0" w:beforeAutospacing="0" w:after="0" w:afterAutospacing="0"/>
        <w:jc w:val="both"/>
      </w:pPr>
      <w:r w:rsidRPr="00326CC1">
        <w:rPr>
          <w:rStyle w:val="sb8d990e2"/>
        </w:rPr>
        <w:t xml:space="preserve">Абсолютният имунитет, който изключва ангажирането на гражданската отговорност на президента за клевета, </w:t>
      </w:r>
      <w:r w:rsidRPr="00326CC1">
        <w:t xml:space="preserve">представлява непропорционално ограничение на правото на жалбоподателите на достъп до съд. </w:t>
      </w:r>
      <w:hyperlink r:id="rId840" w:history="1">
        <w:r w:rsidR="008331DE" w:rsidRPr="00326CC1">
          <w:rPr>
            <w:rStyle w:val="Hyperlink"/>
          </w:rPr>
          <w:t>Бюлетин № 35</w:t>
        </w:r>
      </w:hyperlink>
    </w:p>
    <w:p w14:paraId="3B28D03C" w14:textId="77777777" w:rsidR="001A1F4F" w:rsidRPr="00326CC1" w:rsidRDefault="00D1652E" w:rsidP="001A1F4F">
      <w:pPr>
        <w:pStyle w:val="s32b251d"/>
        <w:pBdr>
          <w:bottom w:val="single" w:sz="4" w:space="1" w:color="auto"/>
        </w:pBdr>
        <w:spacing w:before="0" w:beforeAutospacing="0" w:after="0" w:afterAutospacing="0"/>
        <w:jc w:val="both"/>
      </w:pPr>
      <w:hyperlink r:id="rId841" w:history="1">
        <w:r w:rsidR="001A1F4F" w:rsidRPr="00326CC1">
          <w:rPr>
            <w:rStyle w:val="Hyperlink"/>
            <w:i/>
          </w:rPr>
          <w:t>Urechean and Pavlicenco v. The Republic of Moldova  (</w:t>
        </w:r>
        <w:r w:rsidR="001A1F4F" w:rsidRPr="00326CC1">
          <w:rPr>
            <w:rStyle w:val="Hyperlink"/>
            <w:i/>
            <w:lang w:val="en-GB"/>
          </w:rPr>
          <w:t xml:space="preserve">nos. 27756/05 </w:t>
        </w:r>
        <w:r w:rsidR="001A1F4F" w:rsidRPr="00326CC1">
          <w:rPr>
            <w:rStyle w:val="Hyperlink"/>
            <w:i/>
          </w:rPr>
          <w:t xml:space="preserve">и </w:t>
        </w:r>
        <w:r w:rsidR="001A1F4F" w:rsidRPr="00326CC1">
          <w:rPr>
            <w:rStyle w:val="Hyperlink"/>
            <w:i/>
            <w:lang w:val="en-GB"/>
          </w:rPr>
          <w:t>41219/07)</w:t>
        </w:r>
      </w:hyperlink>
    </w:p>
    <w:p w14:paraId="27C971FA" w14:textId="77777777" w:rsidR="001A1F4F" w:rsidRPr="00326CC1" w:rsidRDefault="001A1F4F" w:rsidP="001A1F4F">
      <w:pPr>
        <w:spacing w:after="0" w:line="100" w:lineRule="atLeast"/>
        <w:jc w:val="both"/>
        <w:rPr>
          <w:rFonts w:ascii="Times New Roman" w:hAnsi="Times New Roman" w:cs="Times New Roman"/>
          <w:i/>
          <w:sz w:val="24"/>
          <w:lang w:val="ru-RU" w:eastAsia="en-US"/>
        </w:rPr>
      </w:pPr>
    </w:p>
    <w:p w14:paraId="76265809" w14:textId="77777777" w:rsidR="001A1F4F" w:rsidRPr="00326CC1" w:rsidRDefault="001A1F4F" w:rsidP="001A1F4F">
      <w:pPr>
        <w:spacing w:after="0" w:line="100" w:lineRule="atLeast"/>
        <w:jc w:val="both"/>
        <w:rPr>
          <w:rFonts w:ascii="Times New Roman" w:hAnsi="Times New Roman" w:cs="Times New Roman"/>
          <w:i/>
          <w:sz w:val="24"/>
          <w:lang w:val="ru-RU" w:eastAsia="en-US"/>
        </w:rPr>
      </w:pPr>
    </w:p>
    <w:p w14:paraId="380C57C4" w14:textId="77777777" w:rsidR="00DA410F" w:rsidRPr="00326CC1" w:rsidRDefault="00DA410F" w:rsidP="00083051">
      <w:pPr>
        <w:pStyle w:val="Default"/>
        <w:ind w:firstLine="708"/>
        <w:jc w:val="both"/>
        <w:outlineLvl w:val="2"/>
        <w:rPr>
          <w:rFonts w:ascii="Times New Roman" w:hAnsi="Times New Roman" w:cs="Times New Roman"/>
          <w:b/>
          <w:i/>
          <w:sz w:val="28"/>
          <w:szCs w:val="28"/>
        </w:rPr>
      </w:pPr>
      <w:r w:rsidRPr="00326CC1">
        <w:rPr>
          <w:rFonts w:ascii="Times New Roman" w:hAnsi="Times New Roman" w:cs="Times New Roman"/>
          <w:b/>
          <w:i/>
          <w:sz w:val="28"/>
          <w:szCs w:val="28"/>
        </w:rPr>
        <w:t>В. Правна помощ по граждански дела</w:t>
      </w:r>
    </w:p>
    <w:p w14:paraId="4C8FD5D7" w14:textId="77777777" w:rsidR="00E763F9" w:rsidRDefault="00E763F9" w:rsidP="007F14D1">
      <w:pPr>
        <w:pStyle w:val="Normal1"/>
        <w:spacing w:before="0" w:after="0"/>
        <w:jc w:val="both"/>
        <w:rPr>
          <w:rStyle w:val="normal--char"/>
          <w:lang w:val="bg-BG"/>
        </w:rPr>
      </w:pPr>
    </w:p>
    <w:p w14:paraId="450B7890" w14:textId="77777777" w:rsidR="007F14D1" w:rsidRPr="00326CC1" w:rsidRDefault="007F14D1" w:rsidP="007F14D1">
      <w:pPr>
        <w:pStyle w:val="Normal1"/>
        <w:spacing w:before="0" w:after="0"/>
        <w:jc w:val="both"/>
        <w:rPr>
          <w:rStyle w:val="normal--char"/>
        </w:rPr>
      </w:pPr>
      <w:r w:rsidRPr="00326CC1">
        <w:rPr>
          <w:rStyle w:val="normal--char"/>
          <w:lang w:val="bg-BG"/>
        </w:rPr>
        <w:t xml:space="preserve">Отказът на служебния адвокат на жалбоподателката по административно дело да подготви касационна жалба срещу решението и фактът, че е уведомил клиентката си за този отказ едва след изтичането на срока за подаването на жалбата, е в нарушение на правото на достъп до съд по Конвенцията. </w:t>
      </w:r>
      <w:hyperlink r:id="rId842" w:history="1">
        <w:r w:rsidRPr="00326CC1">
          <w:rPr>
            <w:rStyle w:val="Hyperlink"/>
            <w:lang w:val="bg-BG"/>
          </w:rPr>
          <w:t>Бюлетин № 1</w:t>
        </w:r>
      </w:hyperlink>
    </w:p>
    <w:p w14:paraId="641D15E2" w14:textId="77777777" w:rsidR="007F14D1" w:rsidRPr="00326CC1" w:rsidRDefault="00D1652E" w:rsidP="007F14D1">
      <w:pPr>
        <w:pStyle w:val="Normal1"/>
        <w:spacing w:before="0" w:after="0"/>
        <w:jc w:val="both"/>
        <w:rPr>
          <w:i/>
          <w:lang w:val="bg-BG"/>
        </w:rPr>
      </w:pPr>
      <w:hyperlink r:id="rId843" w:history="1">
        <w:r w:rsidR="007F14D1" w:rsidRPr="00326CC1">
          <w:rPr>
            <w:rStyle w:val="Hyperlink"/>
            <w:i/>
          </w:rPr>
          <w:t>Subicka v. Poland (no. 29342/06)</w:t>
        </w:r>
      </w:hyperlink>
      <w:r w:rsidR="007F14D1" w:rsidRPr="00326CC1">
        <w:rPr>
          <w:rStyle w:val="normal--char"/>
          <w:i/>
          <w:lang w:val="bg-BG"/>
        </w:rPr>
        <w:t xml:space="preserve"> </w:t>
      </w:r>
    </w:p>
    <w:p w14:paraId="4ADD7CAE" w14:textId="77777777" w:rsidR="007F14D1" w:rsidRPr="00326CC1" w:rsidRDefault="007F14D1" w:rsidP="007F14D1">
      <w:pPr>
        <w:pStyle w:val="Normal1"/>
        <w:pBdr>
          <w:top w:val="single" w:sz="4" w:space="1" w:color="auto"/>
        </w:pBdr>
        <w:spacing w:before="0" w:after="0"/>
        <w:jc w:val="both"/>
        <w:rPr>
          <w:lang w:val="bg-BG"/>
        </w:rPr>
      </w:pPr>
    </w:p>
    <w:p w14:paraId="2E050989" w14:textId="77777777" w:rsidR="007F14D1" w:rsidRPr="00326CC1" w:rsidRDefault="007F14D1" w:rsidP="007F14D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Отказът на властите да предоставят помощ на дружество да осъществи евикция на</w:t>
      </w:r>
      <w:r w:rsidR="00802E95" w:rsidRPr="00326CC1">
        <w:rPr>
          <w:rFonts w:ascii="Times New Roman" w:hAnsi="Times New Roman" w:cs="Times New Roman"/>
          <w:sz w:val="24"/>
          <w:szCs w:val="24"/>
          <w:lang w:val="bg-BG"/>
        </w:rPr>
        <w:t xml:space="preserve"> </w:t>
      </w:r>
      <w:r w:rsidR="00A5413E" w:rsidRPr="00326CC1">
        <w:rPr>
          <w:rFonts w:ascii="Times New Roman" w:hAnsi="Times New Roman" w:cs="Times New Roman"/>
          <w:sz w:val="24"/>
          <w:szCs w:val="24"/>
          <w:lang w:val="bg-BG"/>
        </w:rPr>
        <w:t>семейства, обитаващи незаконно постройки на нейн терен, с аргумент, че лицата ще останат без подслон, не е в нарушение на правото на достъп до съд по чл. 6 от Конвенцията.</w:t>
      </w:r>
      <w:r w:rsidRPr="00326CC1">
        <w:rPr>
          <w:rStyle w:val="normal--char"/>
          <w:rFonts w:ascii="Times New Roman" w:hAnsi="Times New Roman" w:cs="Times New Roman"/>
          <w:color w:val="000000"/>
          <w:lang w:val="bg-BG"/>
        </w:rPr>
        <w:t xml:space="preserve"> </w:t>
      </w:r>
      <w:hyperlink r:id="rId844" w:history="1">
        <w:r w:rsidRPr="00326CC1">
          <w:rPr>
            <w:rStyle w:val="Hyperlink"/>
            <w:rFonts w:ascii="Times New Roman" w:hAnsi="Times New Roman" w:cs="Times New Roman"/>
            <w:sz w:val="24"/>
            <w:szCs w:val="24"/>
            <w:lang w:val="bg-BG"/>
          </w:rPr>
          <w:t>Бюлетин № 2</w:t>
        </w:r>
      </w:hyperlink>
    </w:p>
    <w:p w14:paraId="124B9CF2" w14:textId="77777777" w:rsidR="007F14D1" w:rsidRPr="00326CC1" w:rsidRDefault="00D1652E" w:rsidP="007F14D1">
      <w:pPr>
        <w:pStyle w:val="NoSpacing"/>
        <w:pBdr>
          <w:bottom w:val="single" w:sz="4" w:space="1" w:color="auto"/>
        </w:pBdr>
        <w:rPr>
          <w:rFonts w:ascii="Times New Roman" w:hAnsi="Times New Roman" w:cs="Times New Roman"/>
          <w:sz w:val="24"/>
          <w:szCs w:val="24"/>
          <w:lang w:val="bg-BG"/>
        </w:rPr>
      </w:pPr>
      <w:hyperlink r:id="rId845" w:history="1">
        <w:r w:rsidR="007F14D1" w:rsidRPr="00326CC1">
          <w:rPr>
            <w:rStyle w:val="Hyperlink"/>
            <w:rFonts w:ascii="Times New Roman" w:hAnsi="Times New Roman" w:cs="Times New Roman"/>
            <w:i/>
            <w:sz w:val="24"/>
            <w:szCs w:val="24"/>
            <w:lang w:val="bg-BG"/>
          </w:rPr>
          <w:t>Société Cofinfo v. France (no. 23516/08)</w:t>
        </w:r>
      </w:hyperlink>
      <w:r w:rsidR="007F14D1" w:rsidRPr="00326CC1">
        <w:rPr>
          <w:rFonts w:ascii="Times New Roman" w:hAnsi="Times New Roman" w:cs="Times New Roman"/>
          <w:sz w:val="24"/>
          <w:szCs w:val="24"/>
          <w:lang w:val="bg-BG"/>
        </w:rPr>
        <w:t xml:space="preserve"> - </w:t>
      </w:r>
      <w:r w:rsidR="007F14D1" w:rsidRPr="00326CC1">
        <w:rPr>
          <w:rFonts w:ascii="Times New Roman" w:hAnsi="Times New Roman" w:cs="Times New Roman"/>
          <w:i/>
          <w:sz w:val="24"/>
          <w:szCs w:val="24"/>
          <w:lang w:val="bg-BG"/>
        </w:rPr>
        <w:t>Решение по допустимостта</w:t>
      </w:r>
      <w:r w:rsidR="007F14D1" w:rsidRPr="00326CC1">
        <w:rPr>
          <w:rFonts w:ascii="Times New Roman" w:hAnsi="Times New Roman" w:cs="Times New Roman"/>
          <w:sz w:val="24"/>
          <w:szCs w:val="24"/>
          <w:lang w:val="bg-BG"/>
        </w:rPr>
        <w:t xml:space="preserve"> </w:t>
      </w:r>
    </w:p>
    <w:p w14:paraId="79D0B106" w14:textId="77777777" w:rsidR="007F14D1" w:rsidRPr="00326CC1" w:rsidRDefault="007F14D1" w:rsidP="007F14D1">
      <w:pPr>
        <w:pStyle w:val="Normal1"/>
        <w:spacing w:after="0"/>
        <w:jc w:val="both"/>
        <w:rPr>
          <w:rStyle w:val="normal--char"/>
          <w:color w:val="000000"/>
          <w:lang w:val="bg-BG"/>
        </w:rPr>
      </w:pPr>
      <w:r w:rsidRPr="00326CC1">
        <w:rPr>
          <w:rStyle w:val="normal--char"/>
        </w:rPr>
        <w:t>Отказът на съд</w:t>
      </w:r>
      <w:r w:rsidRPr="00326CC1">
        <w:rPr>
          <w:rStyle w:val="normal--char"/>
          <w:lang w:val="bg-BG"/>
        </w:rPr>
        <w:t>а по касация</w:t>
      </w:r>
      <w:r w:rsidRPr="00326CC1">
        <w:rPr>
          <w:rStyle w:val="normal--char"/>
        </w:rPr>
        <w:t xml:space="preserve"> да предостави правна помощ</w:t>
      </w:r>
      <w:r w:rsidRPr="00326CC1">
        <w:rPr>
          <w:rStyle w:val="normal--char"/>
          <w:lang w:val="bg-BG"/>
        </w:rPr>
        <w:t xml:space="preserve"> и </w:t>
      </w:r>
      <w:r w:rsidRPr="00326CC1">
        <w:rPr>
          <w:rStyle w:val="normal--char"/>
        </w:rPr>
        <w:t>освободи жалбоподател</w:t>
      </w:r>
      <w:r w:rsidRPr="00326CC1">
        <w:rPr>
          <w:rStyle w:val="normal--char"/>
          <w:lang w:val="bg-BG"/>
        </w:rPr>
        <w:t>я от</w:t>
      </w:r>
      <w:r w:rsidRPr="00326CC1">
        <w:rPr>
          <w:rStyle w:val="normal--char"/>
        </w:rPr>
        <w:t xml:space="preserve"> държавна такса по дело за имуществен спор по причина, че касационната </w:t>
      </w:r>
      <w:r w:rsidRPr="00326CC1">
        <w:rPr>
          <w:rStyle w:val="normal--char"/>
          <w:lang w:val="bg-BG"/>
        </w:rPr>
        <w:t>му</w:t>
      </w:r>
      <w:r w:rsidRPr="00326CC1">
        <w:rPr>
          <w:rStyle w:val="normal--char"/>
        </w:rPr>
        <w:t xml:space="preserve"> жалба няма изгледи за успех, не </w:t>
      </w:r>
      <w:r w:rsidRPr="00326CC1">
        <w:rPr>
          <w:rStyle w:val="normal--char"/>
          <w:lang w:val="bg-BG"/>
        </w:rPr>
        <w:t>ограничава прекомерно</w:t>
      </w:r>
      <w:r w:rsidRPr="00326CC1">
        <w:rPr>
          <w:rStyle w:val="normal--char"/>
        </w:rPr>
        <w:t xml:space="preserve"> правото на достъп до съ</w:t>
      </w:r>
      <w:r w:rsidRPr="00326CC1">
        <w:rPr>
          <w:rStyle w:val="normal--char"/>
          <w:lang w:val="bg-BG"/>
        </w:rPr>
        <w:t>д,</w:t>
      </w:r>
      <w:r w:rsidRPr="00326CC1">
        <w:rPr>
          <w:rStyle w:val="normal--char"/>
        </w:rPr>
        <w:t xml:space="preserve"> след като този отказ е постановен след преценка на съдия (а не на административен орган), подробно е мотивиран</w:t>
      </w:r>
      <w:r w:rsidRPr="00326CC1">
        <w:rPr>
          <w:rStyle w:val="normal--char"/>
          <w:lang w:val="fr-FR"/>
        </w:rPr>
        <w:t>o</w:t>
      </w:r>
      <w:r w:rsidRPr="00326CC1">
        <w:rPr>
          <w:rStyle w:val="normal--char"/>
        </w:rPr>
        <w:t xml:space="preserve"> защо обжалването се счита без оглед за успех и на жалбоподател</w:t>
      </w:r>
      <w:r w:rsidRPr="00326CC1">
        <w:rPr>
          <w:rStyle w:val="normal--char"/>
          <w:lang w:val="bg-BG"/>
        </w:rPr>
        <w:t>я</w:t>
      </w:r>
      <w:r w:rsidRPr="00326CC1">
        <w:rPr>
          <w:rStyle w:val="normal--char"/>
        </w:rPr>
        <w:t xml:space="preserve"> е била предоставена правна помощ и е бил освободен от такси на по-долните инстанции.</w:t>
      </w:r>
      <w:r w:rsidRPr="00326CC1">
        <w:rPr>
          <w:rStyle w:val="normal--char"/>
          <w:color w:val="000000"/>
          <w:lang w:val="bg-BG"/>
        </w:rPr>
        <w:t xml:space="preserve"> </w:t>
      </w:r>
      <w:hyperlink r:id="rId846" w:history="1">
        <w:r w:rsidRPr="00326CC1">
          <w:rPr>
            <w:rStyle w:val="Hyperlink"/>
            <w:lang w:val="bg-BG"/>
          </w:rPr>
          <w:t>Бюлетин № 2</w:t>
        </w:r>
      </w:hyperlink>
    </w:p>
    <w:p w14:paraId="56242D76" w14:textId="77777777" w:rsidR="007F14D1" w:rsidRPr="00326CC1" w:rsidRDefault="00D1652E" w:rsidP="007F14D1">
      <w:pPr>
        <w:pStyle w:val="NoSpacing"/>
        <w:rPr>
          <w:rStyle w:val="normal--char"/>
          <w:rFonts w:ascii="Times New Roman" w:hAnsi="Times New Roman" w:cs="Times New Roman"/>
          <w:i/>
          <w:sz w:val="24"/>
          <w:szCs w:val="24"/>
          <w:lang w:val="bg-BG"/>
        </w:rPr>
      </w:pPr>
      <w:hyperlink r:id="rId847" w:history="1">
        <w:r w:rsidR="007F14D1" w:rsidRPr="00326CC1">
          <w:rPr>
            <w:rStyle w:val="Hyperlink"/>
            <w:rFonts w:ascii="Times New Roman" w:hAnsi="Times New Roman" w:cs="Times New Roman"/>
            <w:i/>
            <w:sz w:val="24"/>
            <w:szCs w:val="24"/>
          </w:rPr>
          <w:t>Pedro</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Ramos</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v</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Switzerland</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no</w:t>
        </w:r>
        <w:r w:rsidR="007F14D1" w:rsidRPr="00326CC1">
          <w:rPr>
            <w:rStyle w:val="Hyperlink"/>
            <w:rFonts w:ascii="Times New Roman" w:hAnsi="Times New Roman" w:cs="Times New Roman"/>
            <w:i/>
            <w:sz w:val="24"/>
            <w:szCs w:val="24"/>
            <w:lang w:val="bg-BG"/>
          </w:rPr>
          <w:t>. 10111/06)</w:t>
        </w:r>
      </w:hyperlink>
    </w:p>
    <w:p w14:paraId="44F0F27D" w14:textId="77777777" w:rsidR="007F14D1" w:rsidRPr="00326CC1" w:rsidRDefault="007F14D1" w:rsidP="007F14D1">
      <w:pPr>
        <w:pStyle w:val="Normal1"/>
        <w:pBdr>
          <w:top w:val="single" w:sz="4" w:space="1" w:color="auto"/>
        </w:pBdr>
        <w:spacing w:before="0" w:after="0"/>
        <w:jc w:val="both"/>
        <w:rPr>
          <w:lang w:val="bg-BG"/>
        </w:rPr>
      </w:pPr>
    </w:p>
    <w:p w14:paraId="6A939174" w14:textId="77777777" w:rsidR="007F14D1" w:rsidRPr="00326CC1" w:rsidRDefault="007F14D1" w:rsidP="007F14D1">
      <w:pPr>
        <w:pStyle w:val="JuList"/>
        <w:keepNext/>
        <w:keepLines/>
        <w:spacing w:line="240" w:lineRule="auto"/>
        <w:ind w:left="0" w:firstLine="0"/>
        <w:rPr>
          <w:rStyle w:val="normal--char"/>
          <w:color w:val="000000"/>
          <w:szCs w:val="24"/>
          <w:lang w:val="bg-BG"/>
        </w:rPr>
      </w:pPr>
      <w:r w:rsidRPr="00326CC1">
        <w:rPr>
          <w:lang w:val="bg-BG"/>
        </w:rPr>
        <w:lastRenderedPageBreak/>
        <w:t>Националният съд трябва да провери дали условията за предоставяне на правна помощ представляват ограничение на правото на достъп до съд по отношение на</w:t>
      </w:r>
      <w:r w:rsidRPr="00326CC1">
        <w:rPr>
          <w:rStyle w:val="normal--char"/>
          <w:lang w:val="bg-BG"/>
        </w:rPr>
        <w:t xml:space="preserve"> ю</w:t>
      </w:r>
      <w:r w:rsidRPr="00326CC1">
        <w:rPr>
          <w:lang w:val="bg-BG"/>
        </w:rPr>
        <w:t xml:space="preserve">ридическо лице, което поради финансова нестабилност не може да упражни пред съд претенцията си към държавата, тъй като е в невъзможност да заплати авансово съдебните разноски и хонорара на адвокат. </w:t>
      </w:r>
      <w:hyperlink r:id="rId848" w:history="1">
        <w:r w:rsidRPr="00326CC1">
          <w:rPr>
            <w:rStyle w:val="Hyperlink"/>
            <w:szCs w:val="24"/>
            <w:lang w:val="bg-BG"/>
          </w:rPr>
          <w:t>Бюлетин № 4</w:t>
        </w:r>
      </w:hyperlink>
    </w:p>
    <w:p w14:paraId="3A400C7F" w14:textId="77777777" w:rsidR="007F14D1" w:rsidRPr="00326CC1" w:rsidRDefault="00D1652E" w:rsidP="007F14D1">
      <w:pPr>
        <w:pStyle w:val="JuList"/>
        <w:keepNext/>
        <w:keepLines/>
        <w:pBdr>
          <w:bottom w:val="single" w:sz="4" w:space="1" w:color="auto"/>
        </w:pBdr>
        <w:spacing w:line="240" w:lineRule="auto"/>
        <w:rPr>
          <w:rStyle w:val="normal--char"/>
          <w:b/>
          <w:lang w:val="bg-BG"/>
        </w:rPr>
      </w:pPr>
      <w:hyperlink r:id="rId849" w:history="1">
        <w:r w:rsidR="007F14D1" w:rsidRPr="00326CC1">
          <w:rPr>
            <w:rStyle w:val="Hyperlink"/>
            <w:i/>
            <w:lang w:val="bg-BG"/>
          </w:rPr>
          <w:t xml:space="preserve">Решение на Съда на ЕС по преюдициално запитване по дело </w:t>
        </w:r>
        <w:r w:rsidR="007F14D1" w:rsidRPr="00326CC1">
          <w:rPr>
            <w:rStyle w:val="Hyperlink"/>
            <w:i/>
          </w:rPr>
          <w:t>C</w:t>
        </w:r>
        <w:r w:rsidR="007F14D1" w:rsidRPr="00326CC1">
          <w:rPr>
            <w:rStyle w:val="Hyperlink"/>
            <w:i/>
            <w:lang w:val="bg-BG"/>
          </w:rPr>
          <w:t xml:space="preserve">-279/09 </w:t>
        </w:r>
        <w:r w:rsidR="007F14D1" w:rsidRPr="00326CC1">
          <w:rPr>
            <w:rStyle w:val="Hyperlink"/>
            <w:i/>
          </w:rPr>
          <w:t>DEB</w:t>
        </w:r>
        <w:r w:rsidR="007F14D1" w:rsidRPr="00326CC1">
          <w:rPr>
            <w:rStyle w:val="Hyperlink"/>
            <w:i/>
            <w:lang w:val="bg-BG"/>
          </w:rPr>
          <w:t xml:space="preserve"> </w:t>
        </w:r>
      </w:hyperlink>
    </w:p>
    <w:p w14:paraId="462C398E" w14:textId="77777777" w:rsidR="007F14D1" w:rsidRPr="00326CC1" w:rsidRDefault="007F14D1" w:rsidP="007F14D1">
      <w:pPr>
        <w:pStyle w:val="JuList"/>
        <w:keepNext/>
        <w:keepLines/>
        <w:spacing w:line="240" w:lineRule="auto"/>
        <w:ind w:left="0" w:firstLine="0"/>
        <w:rPr>
          <w:lang w:val="bg-BG"/>
        </w:rPr>
      </w:pPr>
    </w:p>
    <w:p w14:paraId="29A8D920" w14:textId="77777777" w:rsidR="00671671" w:rsidRPr="00326CC1" w:rsidRDefault="00671671" w:rsidP="0067167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Правото на справедлив процес и ефективен достъп до съд е нарушено, когато служебно назначен защитник откаже да изготви касационна жалба, без да има задължение по националното право да уведоми своевременно подзащитния му, който да може да потърси друг адвокат и поиска възстановяване на срока за представяне на жалба, в рамките на нормативно определен срок за това. Не е така, ако подзащитният все пак е бил своевременно уведомен и е имал възможност да поиска възстановяване на срока чрез частно нает адвокат. </w:t>
      </w:r>
      <w:hyperlink r:id="rId850" w:history="1">
        <w:r w:rsidRPr="00326CC1">
          <w:rPr>
            <w:rStyle w:val="Hyperlink"/>
            <w:rFonts w:ascii="Times New Roman" w:hAnsi="Times New Roman" w:cs="Times New Roman"/>
            <w:sz w:val="24"/>
            <w:szCs w:val="24"/>
            <w:lang w:val="bg-BG"/>
          </w:rPr>
          <w:t>Бюлетин № 10</w:t>
        </w:r>
      </w:hyperlink>
    </w:p>
    <w:p w14:paraId="4D9E609D" w14:textId="77777777" w:rsidR="00671671" w:rsidRPr="00326CC1" w:rsidRDefault="00D1652E" w:rsidP="00671671">
      <w:pPr>
        <w:pStyle w:val="NoSpacing"/>
        <w:pBdr>
          <w:bottom w:val="single" w:sz="4" w:space="1" w:color="auto"/>
        </w:pBdr>
        <w:jc w:val="both"/>
        <w:rPr>
          <w:rStyle w:val="normal--char"/>
          <w:rFonts w:ascii="Times New Roman" w:hAnsi="Times New Roman" w:cs="Times New Roman"/>
          <w:sz w:val="24"/>
          <w:lang w:val="bg-BG"/>
        </w:rPr>
      </w:pPr>
      <w:hyperlink r:id="rId851" w:history="1">
        <w:r w:rsidR="00671671" w:rsidRPr="00326CC1">
          <w:rPr>
            <w:rStyle w:val="Hyperlink"/>
            <w:rFonts w:ascii="Times New Roman" w:hAnsi="Times New Roman" w:cs="Times New Roman"/>
            <w:i/>
            <w:sz w:val="24"/>
            <w:lang w:val="ru-RU" w:eastAsia="en-US"/>
          </w:rPr>
          <w:t>Subicka v. Poland (No. 2) (nos. 34043/05 и 15792/06)</w:t>
        </w:r>
      </w:hyperlink>
    </w:p>
    <w:p w14:paraId="4FED4585" w14:textId="77777777" w:rsidR="00671671" w:rsidRPr="00326CC1" w:rsidRDefault="00671671" w:rsidP="00671671">
      <w:pPr>
        <w:pStyle w:val="NoSpacing"/>
        <w:jc w:val="both"/>
        <w:rPr>
          <w:rFonts w:ascii="Times New Roman" w:hAnsi="Times New Roman" w:cs="Times New Roman"/>
          <w:sz w:val="24"/>
          <w:szCs w:val="24"/>
          <w:lang w:val="bg-BG"/>
        </w:rPr>
      </w:pPr>
    </w:p>
    <w:p w14:paraId="5C90DB07" w14:textId="77777777" w:rsidR="00671671" w:rsidRPr="00326CC1" w:rsidRDefault="00671671" w:rsidP="0067167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en-US"/>
        </w:rPr>
        <w:t>Отказът на немските съдилища да предоставят правна помощ на чуждестранно дружество в гражданско производство не засяга непропорционално правото на достъп до съд.</w:t>
      </w:r>
      <w:r w:rsidRPr="00326CC1">
        <w:rPr>
          <w:rStyle w:val="WW8Num4z0"/>
          <w:rFonts w:ascii="Times New Roman" w:hAnsi="Times New Roman" w:cs="Times New Roman"/>
          <w:color w:val="000000"/>
          <w:sz w:val="24"/>
          <w:szCs w:val="24"/>
          <w:lang w:val="bg-BG"/>
        </w:rPr>
        <w:t xml:space="preserve"> </w:t>
      </w:r>
      <w:hyperlink r:id="rId852" w:history="1">
        <w:r w:rsidRPr="00326CC1">
          <w:rPr>
            <w:rStyle w:val="Hyperlink"/>
            <w:rFonts w:ascii="Times New Roman" w:hAnsi="Times New Roman" w:cs="Times New Roman"/>
            <w:sz w:val="24"/>
            <w:szCs w:val="24"/>
            <w:lang w:val="bg-BG"/>
          </w:rPr>
          <w:t>Бюлетин № 18</w:t>
        </w:r>
      </w:hyperlink>
    </w:p>
    <w:p w14:paraId="3C2F81F8" w14:textId="77777777" w:rsidR="00671671" w:rsidRPr="00326CC1" w:rsidRDefault="00D1652E" w:rsidP="00671671">
      <w:pPr>
        <w:pBdr>
          <w:bottom w:val="single" w:sz="4" w:space="1" w:color="auto"/>
        </w:pBdr>
        <w:tabs>
          <w:tab w:val="left" w:pos="5982"/>
        </w:tabs>
        <w:spacing w:after="0" w:line="100" w:lineRule="atLeast"/>
        <w:jc w:val="both"/>
        <w:rPr>
          <w:rFonts w:ascii="Times New Roman" w:hAnsi="Times New Roman" w:cs="Times New Roman"/>
          <w:i/>
          <w:sz w:val="24"/>
          <w:szCs w:val="24"/>
          <w:lang w:eastAsia="en-US"/>
        </w:rPr>
      </w:pPr>
      <w:hyperlink r:id="rId853" w:history="1">
        <w:r w:rsidR="00671671" w:rsidRPr="00326CC1">
          <w:rPr>
            <w:rStyle w:val="Hyperlink"/>
            <w:rFonts w:ascii="Times New Roman" w:hAnsi="Times New Roman" w:cs="Times New Roman"/>
            <w:i/>
            <w:sz w:val="24"/>
            <w:szCs w:val="24"/>
            <w:lang w:eastAsia="en-US"/>
          </w:rPr>
          <w:t>Granos Organicos Nacionales S.A. v. Germany (no. 19508/07)</w:t>
        </w:r>
      </w:hyperlink>
      <w:r w:rsidR="00671671" w:rsidRPr="00326CC1">
        <w:rPr>
          <w:rFonts w:ascii="Times New Roman" w:hAnsi="Times New Roman" w:cs="Times New Roman"/>
          <w:i/>
          <w:sz w:val="24"/>
          <w:szCs w:val="24"/>
          <w:lang w:eastAsia="en-US"/>
        </w:rPr>
        <w:tab/>
      </w:r>
    </w:p>
    <w:p w14:paraId="0599EC8D" w14:textId="77777777" w:rsidR="00DA410F" w:rsidRPr="00326CC1" w:rsidRDefault="00DA410F" w:rsidP="00DA410F">
      <w:pPr>
        <w:pStyle w:val="NoSpacing"/>
        <w:jc w:val="both"/>
        <w:rPr>
          <w:rStyle w:val="normal--char"/>
          <w:rFonts w:ascii="Times New Roman" w:hAnsi="Times New Roman" w:cs="Times New Roman"/>
          <w:b/>
          <w:sz w:val="24"/>
          <w:lang w:val="ru-RU"/>
        </w:rPr>
      </w:pPr>
    </w:p>
    <w:p w14:paraId="7D148E72" w14:textId="77777777" w:rsidR="00BD0AC7" w:rsidRPr="00326CC1" w:rsidRDefault="00083051" w:rsidP="00083051">
      <w:pPr>
        <w:pStyle w:val="Heading2"/>
        <w:ind w:firstLine="708"/>
        <w:rPr>
          <w:rFonts w:ascii="Times New Roman" w:hAnsi="Times New Roman"/>
        </w:rPr>
      </w:pPr>
      <w:r w:rsidRPr="00326CC1">
        <w:rPr>
          <w:rFonts w:ascii="Times New Roman" w:hAnsi="Times New Roman"/>
        </w:rPr>
        <w:t xml:space="preserve">4. </w:t>
      </w:r>
      <w:r w:rsidR="0011230D" w:rsidRPr="00326CC1">
        <w:rPr>
          <w:rFonts w:ascii="Times New Roman" w:hAnsi="Times New Roman"/>
        </w:rPr>
        <w:t>Независим и безпристрастен съд</w:t>
      </w:r>
      <w:r w:rsidR="00BD0AC7" w:rsidRPr="00326CC1">
        <w:rPr>
          <w:rFonts w:ascii="Times New Roman" w:hAnsi="Times New Roman"/>
        </w:rPr>
        <w:t xml:space="preserve">; съд, </w:t>
      </w:r>
      <w:r w:rsidR="002B32A7" w:rsidRPr="00326CC1">
        <w:rPr>
          <w:rFonts w:ascii="Times New Roman" w:hAnsi="Times New Roman"/>
        </w:rPr>
        <w:t>създаден в съответствие със закона</w:t>
      </w:r>
    </w:p>
    <w:p w14:paraId="18A9B895" w14:textId="77777777" w:rsidR="00BD0AC7" w:rsidRPr="00326CC1" w:rsidRDefault="00BD0AC7" w:rsidP="00BD0AC7">
      <w:pPr>
        <w:pStyle w:val="NoSpacing"/>
        <w:rPr>
          <w:rFonts w:ascii="Times New Roman" w:hAnsi="Times New Roman" w:cs="Times New Roman"/>
          <w:sz w:val="24"/>
          <w:szCs w:val="24"/>
          <w:lang w:val="bg-BG"/>
        </w:rPr>
      </w:pPr>
      <w:r w:rsidRPr="00326CC1">
        <w:rPr>
          <w:rFonts w:ascii="Times New Roman" w:hAnsi="Times New Roman" w:cs="Times New Roman"/>
          <w:sz w:val="24"/>
          <w:szCs w:val="24"/>
          <w:lang w:val="bg-BG"/>
        </w:rPr>
        <w:t>Непрозрачното и немотивирано преразпределяне на образувани вече дела в рамките на един съд е нарушение на правото на гледане на делото от съд, създаден в съответствие със закона.</w:t>
      </w:r>
      <w:r w:rsidRPr="00326CC1">
        <w:rPr>
          <w:rStyle w:val="normal--char"/>
          <w:rFonts w:ascii="Times New Roman" w:hAnsi="Times New Roman" w:cs="Times New Roman"/>
          <w:color w:val="000000"/>
          <w:sz w:val="24"/>
          <w:szCs w:val="24"/>
          <w:lang w:val="bg-BG"/>
        </w:rPr>
        <w:t xml:space="preserve"> </w:t>
      </w:r>
      <w:hyperlink r:id="rId854" w:history="1">
        <w:r w:rsidRPr="00326CC1">
          <w:rPr>
            <w:rStyle w:val="Hyperlink"/>
            <w:rFonts w:ascii="Times New Roman" w:hAnsi="Times New Roman" w:cs="Times New Roman"/>
            <w:sz w:val="24"/>
            <w:szCs w:val="24"/>
            <w:lang w:val="bg-BG"/>
          </w:rPr>
          <w:t>Бюлетин № 2</w:t>
        </w:r>
      </w:hyperlink>
    </w:p>
    <w:p w14:paraId="421AE7B2" w14:textId="77777777" w:rsidR="00BD0AC7" w:rsidRPr="00326CC1" w:rsidRDefault="00D1652E" w:rsidP="00294C97">
      <w:pPr>
        <w:pStyle w:val="NoSpacing"/>
        <w:pBdr>
          <w:bottom w:val="single" w:sz="4" w:space="1" w:color="auto"/>
        </w:pBdr>
        <w:rPr>
          <w:rStyle w:val="Hyperlink"/>
          <w:rFonts w:ascii="Times New Roman" w:hAnsi="Times New Roman" w:cs="Times New Roman"/>
          <w:lang w:val="ru-RU"/>
        </w:rPr>
      </w:pPr>
      <w:hyperlink r:id="rId855" w:history="1">
        <w:r w:rsidR="00BD0AC7" w:rsidRPr="00326CC1">
          <w:rPr>
            <w:rStyle w:val="Hyperlink"/>
            <w:rFonts w:ascii="Times New Roman" w:hAnsi="Times New Roman" w:cs="Times New Roman"/>
            <w:i/>
            <w:sz w:val="24"/>
            <w:szCs w:val="24"/>
            <w:lang w:val="ru-RU"/>
          </w:rPr>
          <w:t>DMD GROUP, a.s. v. Slovakia (no. 19334/03)</w:t>
        </w:r>
      </w:hyperlink>
    </w:p>
    <w:p w14:paraId="1D378104" w14:textId="77777777" w:rsidR="00C07824" w:rsidRPr="00326CC1" w:rsidRDefault="00C07824" w:rsidP="00C07824">
      <w:pPr>
        <w:pStyle w:val="NoSpacing"/>
        <w:rPr>
          <w:rFonts w:ascii="Times New Roman" w:hAnsi="Times New Roman" w:cs="Times New Roman"/>
          <w:sz w:val="24"/>
          <w:szCs w:val="24"/>
          <w:lang w:val="bg-BG"/>
        </w:rPr>
      </w:pPr>
    </w:p>
    <w:p w14:paraId="755D38C3" w14:textId="77777777" w:rsidR="00C07824" w:rsidRPr="00326CC1" w:rsidRDefault="00C07824" w:rsidP="00C0782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Това, че един и същ съдия е гледал две дела, заведени от жалбоподателя (г-н Алексей Петров), пред районния съд и после пред Софийския градски съд, не поставя проблеми, тъй като делата са касаели различни изказвания на ответника по адрес на жалбоподателя и решаването на едното дело не означава предварително решаване и по другото дело.</w:t>
      </w:r>
      <w:r w:rsidR="009707F4" w:rsidRPr="00326CC1">
        <w:rPr>
          <w:rFonts w:ascii="Times New Roman" w:hAnsi="Times New Roman" w:cs="Times New Roman"/>
          <w:sz w:val="24"/>
          <w:szCs w:val="24"/>
          <w:lang w:val="bg-BG"/>
        </w:rPr>
        <w:t xml:space="preserve"> </w:t>
      </w:r>
      <w:hyperlink r:id="rId856" w:history="1">
        <w:r w:rsidR="009707F4" w:rsidRPr="00326CC1">
          <w:rPr>
            <w:rStyle w:val="Hyperlink"/>
            <w:rFonts w:ascii="Times New Roman" w:hAnsi="Times New Roman" w:cs="Times New Roman"/>
            <w:sz w:val="24"/>
            <w:szCs w:val="24"/>
            <w:lang w:val="bg-BG"/>
          </w:rPr>
          <w:t>Бюлетин № 3</w:t>
        </w:r>
      </w:hyperlink>
    </w:p>
    <w:p w14:paraId="14578787" w14:textId="77777777" w:rsidR="00C07824" w:rsidRPr="00326CC1" w:rsidRDefault="00D1652E" w:rsidP="00C07824">
      <w:pPr>
        <w:pStyle w:val="NoSpacing"/>
        <w:rPr>
          <w:rFonts w:ascii="Times New Roman" w:hAnsi="Times New Roman" w:cs="Times New Roman"/>
          <w:sz w:val="24"/>
          <w:szCs w:val="24"/>
          <w:lang w:val="bg-BG"/>
        </w:rPr>
      </w:pPr>
      <w:hyperlink r:id="rId857" w:history="1">
        <w:r w:rsidR="00C07824" w:rsidRPr="00326CC1">
          <w:rPr>
            <w:rStyle w:val="Hyperlink"/>
            <w:rFonts w:ascii="Times New Roman" w:hAnsi="Times New Roman" w:cs="Times New Roman"/>
            <w:i/>
            <w:sz w:val="24"/>
            <w:szCs w:val="24"/>
            <w:lang w:val="ru-RU"/>
          </w:rPr>
          <w:t>Aleksey Petrov v. Bulgaria (no. 27103/04)</w:t>
        </w:r>
      </w:hyperlink>
    </w:p>
    <w:p w14:paraId="7CF71517" w14:textId="77777777" w:rsidR="009E3A9E" w:rsidRPr="00326CC1" w:rsidRDefault="009E3A9E" w:rsidP="00BD0AC7">
      <w:pPr>
        <w:pStyle w:val="Normal1"/>
        <w:pBdr>
          <w:top w:val="single" w:sz="4" w:space="1" w:color="auto"/>
        </w:pBdr>
        <w:spacing w:before="0" w:after="0"/>
        <w:jc w:val="both"/>
        <w:rPr>
          <w:i/>
          <w:lang w:val="bg-BG"/>
        </w:rPr>
      </w:pPr>
    </w:p>
    <w:p w14:paraId="2DF10566"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 да е независим съдът по смисъла на Конвенцията, отделният съдия следва да е свободен не само от натиск извън съдебната система, но и от натиск вътре в системата. </w:t>
      </w:r>
      <w:hyperlink r:id="rId858" w:history="1">
        <w:r w:rsidRPr="00326CC1">
          <w:rPr>
            <w:rStyle w:val="Hyperlink"/>
            <w:rFonts w:ascii="Times New Roman" w:hAnsi="Times New Roman" w:cs="Times New Roman"/>
            <w:sz w:val="24"/>
            <w:szCs w:val="24"/>
            <w:lang w:val="bg-BG"/>
          </w:rPr>
          <w:t>Бюлетин № 8</w:t>
        </w:r>
      </w:hyperlink>
    </w:p>
    <w:p w14:paraId="1268DF37" w14:textId="77777777" w:rsidR="00C07824" w:rsidRPr="00326CC1" w:rsidRDefault="00D1652E" w:rsidP="009E3A9E">
      <w:pPr>
        <w:spacing w:after="0" w:line="240" w:lineRule="auto"/>
        <w:jc w:val="both"/>
        <w:rPr>
          <w:rFonts w:ascii="Times New Roman" w:hAnsi="Times New Roman" w:cs="Times New Roman"/>
          <w:i/>
          <w:sz w:val="24"/>
        </w:rPr>
      </w:pPr>
      <w:hyperlink r:id="rId859" w:history="1">
        <w:r w:rsidR="009E3A9E" w:rsidRPr="00326CC1">
          <w:rPr>
            <w:rStyle w:val="Hyperlink"/>
            <w:rFonts w:ascii="Times New Roman" w:hAnsi="Times New Roman" w:cs="Times New Roman"/>
            <w:i/>
            <w:sz w:val="24"/>
          </w:rPr>
          <w:t>Khrykin v. Russia (</w:t>
        </w:r>
        <w:r w:rsidR="009E3A9E" w:rsidRPr="00326CC1">
          <w:rPr>
            <w:rStyle w:val="Hyperlink"/>
            <w:rFonts w:ascii="Times New Roman" w:hAnsi="Times New Roman" w:cs="Times New Roman"/>
            <w:i/>
            <w:sz w:val="24"/>
            <w:lang w:val="en-US"/>
          </w:rPr>
          <w:t>no</w:t>
        </w:r>
        <w:r w:rsidR="009E3A9E" w:rsidRPr="00326CC1">
          <w:rPr>
            <w:rStyle w:val="Hyperlink"/>
            <w:rFonts w:ascii="Times New Roman" w:hAnsi="Times New Roman" w:cs="Times New Roman"/>
            <w:i/>
            <w:sz w:val="24"/>
          </w:rPr>
          <w:t>. 33186/08)</w:t>
        </w:r>
      </w:hyperlink>
    </w:p>
    <w:p w14:paraId="5C480D8E" w14:textId="77777777" w:rsidR="009E3A9E" w:rsidRPr="00326CC1" w:rsidRDefault="009E3A9E" w:rsidP="00BD0AC7">
      <w:pPr>
        <w:pStyle w:val="Normal1"/>
        <w:pBdr>
          <w:top w:val="single" w:sz="4" w:space="1" w:color="auto"/>
        </w:pBdr>
        <w:spacing w:before="0" w:after="0"/>
        <w:jc w:val="both"/>
        <w:rPr>
          <w:i/>
          <w:lang w:val="bg-BG"/>
        </w:rPr>
      </w:pPr>
    </w:p>
    <w:p w14:paraId="533CF2DA" w14:textId="77777777" w:rsidR="008D6DD7" w:rsidRPr="00326CC1" w:rsidRDefault="008D6DD7" w:rsidP="00BD0AC7">
      <w:pPr>
        <w:pStyle w:val="Normal1"/>
        <w:pBdr>
          <w:top w:val="single" w:sz="4" w:space="1" w:color="auto"/>
        </w:pBdr>
        <w:spacing w:before="0" w:after="0"/>
        <w:jc w:val="both"/>
        <w:rPr>
          <w:rStyle w:val="normal--char"/>
          <w:color w:val="000000"/>
          <w:lang w:val="bg-BG"/>
        </w:rPr>
      </w:pPr>
      <w:r w:rsidRPr="00326CC1">
        <w:rPr>
          <w:lang w:val="bg-BG"/>
        </w:rPr>
        <w:t xml:space="preserve">Включването на един от резервните съдии в състава на съда, разглеждащ обвинението срещу жалбоподателя, без при това да е станало ясно защо титулярът не може да участва, означава, че е нарушено правото на жалбоподателя по чл. 6, § 1 от Конвенцията на „съд, създаден в съответствие със закона”. Според ЕСПЧ липсата на мотив за неучастието на титулярния съдия поставя под съмнение прозрачността на процедурата и истинските мотиви, които стоят зад заместването от резервен съдия. </w:t>
      </w:r>
      <w:hyperlink r:id="rId860" w:history="1">
        <w:r w:rsidRPr="00326CC1">
          <w:rPr>
            <w:rStyle w:val="Hyperlink"/>
            <w:lang w:val="bg-BG"/>
          </w:rPr>
          <w:t>Бюлетин № 9</w:t>
        </w:r>
      </w:hyperlink>
    </w:p>
    <w:p w14:paraId="643D6F1B" w14:textId="77777777" w:rsidR="008D6DD7" w:rsidRPr="00326CC1" w:rsidRDefault="00D1652E" w:rsidP="008D6DD7">
      <w:pPr>
        <w:suppressAutoHyphens w:val="0"/>
        <w:autoSpaceDE w:val="0"/>
        <w:autoSpaceDN w:val="0"/>
        <w:adjustRightInd w:val="0"/>
        <w:spacing w:after="0" w:line="240" w:lineRule="auto"/>
        <w:jc w:val="both"/>
        <w:rPr>
          <w:rFonts w:ascii="Times New Roman" w:hAnsi="Times New Roman" w:cs="Times New Roman"/>
          <w:b/>
          <w:i/>
          <w:sz w:val="24"/>
        </w:rPr>
      </w:pPr>
      <w:hyperlink r:id="rId861" w:history="1">
        <w:r w:rsidR="008D6DD7" w:rsidRPr="00326CC1">
          <w:rPr>
            <w:rStyle w:val="Hyperlink"/>
            <w:rFonts w:ascii="Times New Roman" w:eastAsia="Times New Roman" w:hAnsi="Times New Roman" w:cs="Times New Roman"/>
            <w:i/>
            <w:sz w:val="24"/>
            <w:lang w:eastAsia="bg-BG"/>
          </w:rPr>
          <w:t>Kontalexis v. Greece (no. 59000/08)</w:t>
        </w:r>
      </w:hyperlink>
    </w:p>
    <w:p w14:paraId="23DC5DD0" w14:textId="77777777" w:rsidR="008D6DD7" w:rsidRPr="00326CC1" w:rsidRDefault="008D6DD7" w:rsidP="00BD0AC7">
      <w:pPr>
        <w:pStyle w:val="Normal1"/>
        <w:pBdr>
          <w:top w:val="single" w:sz="4" w:space="1" w:color="auto"/>
        </w:pBdr>
        <w:spacing w:before="0" w:after="0"/>
        <w:jc w:val="both"/>
        <w:rPr>
          <w:lang w:val="bg-BG"/>
        </w:rPr>
      </w:pPr>
    </w:p>
    <w:p w14:paraId="5807C9D4" w14:textId="77777777" w:rsidR="008D6DD7" w:rsidRPr="00326CC1" w:rsidRDefault="008D6DD7" w:rsidP="00BD0AC7">
      <w:pPr>
        <w:pStyle w:val="Normal1"/>
        <w:pBdr>
          <w:top w:val="single" w:sz="4" w:space="1" w:color="auto"/>
        </w:pBdr>
        <w:spacing w:before="0" w:after="0"/>
        <w:jc w:val="both"/>
        <w:rPr>
          <w:rStyle w:val="normal--char"/>
          <w:color w:val="000000"/>
          <w:lang w:val="bg-BG"/>
        </w:rPr>
      </w:pPr>
      <w:r w:rsidRPr="00326CC1">
        <w:rPr>
          <w:lang w:val="bg-BG"/>
        </w:rPr>
        <w:lastRenderedPageBreak/>
        <w:t xml:space="preserve">Замяната на председателя на състава по наказателното дело по неизвестни причини и без наличието на процедурни гаранции може да породи основателни съмнения у обвиняемия относно независимостта и безпристрастността на съда и да обоснове заключение за нарушение на чл. 6 от Конвенцията. </w:t>
      </w:r>
      <w:hyperlink r:id="rId862" w:history="1">
        <w:r w:rsidRPr="00326CC1">
          <w:rPr>
            <w:rStyle w:val="Hyperlink"/>
            <w:lang w:val="bg-BG"/>
          </w:rPr>
          <w:t>Бюлетин № 9</w:t>
        </w:r>
      </w:hyperlink>
    </w:p>
    <w:p w14:paraId="3DD6BEFB" w14:textId="77777777" w:rsidR="008D6DD7" w:rsidRPr="00326CC1" w:rsidRDefault="00D1652E" w:rsidP="008D6DD7">
      <w:pPr>
        <w:spacing w:after="0" w:line="240" w:lineRule="auto"/>
        <w:jc w:val="both"/>
        <w:rPr>
          <w:rStyle w:val="normal--char"/>
          <w:rFonts w:ascii="Times New Roman" w:hAnsi="Times New Roman" w:cs="Times New Roman"/>
          <w:sz w:val="24"/>
        </w:rPr>
      </w:pPr>
      <w:hyperlink r:id="rId863" w:history="1">
        <w:r w:rsidR="008D6DD7" w:rsidRPr="00326CC1">
          <w:rPr>
            <w:rStyle w:val="Hyperlink"/>
            <w:rFonts w:ascii="Times New Roman" w:hAnsi="Times New Roman" w:cs="Times New Roman"/>
            <w:i/>
            <w:sz w:val="24"/>
          </w:rPr>
          <w:t>Sutyagin v. Russia (no. 30024/02)</w:t>
        </w:r>
      </w:hyperlink>
    </w:p>
    <w:p w14:paraId="72696B69" w14:textId="77777777" w:rsidR="006B7BEF" w:rsidRPr="00326CC1" w:rsidRDefault="006B7BEF" w:rsidP="00BD0AC7">
      <w:pPr>
        <w:pStyle w:val="Normal1"/>
        <w:pBdr>
          <w:top w:val="single" w:sz="4" w:space="1" w:color="auto"/>
        </w:pBdr>
        <w:spacing w:before="0" w:after="0"/>
        <w:jc w:val="both"/>
        <w:rPr>
          <w:lang w:val="bg-BG"/>
        </w:rPr>
      </w:pPr>
    </w:p>
    <w:p w14:paraId="514A9F3E" w14:textId="77777777" w:rsidR="008D6DD7" w:rsidRPr="00326CC1" w:rsidRDefault="006B7BEF" w:rsidP="00BD0AC7">
      <w:pPr>
        <w:pStyle w:val="Normal1"/>
        <w:pBdr>
          <w:top w:val="single" w:sz="4" w:space="1" w:color="auto"/>
        </w:pBdr>
        <w:spacing w:before="0" w:after="0"/>
        <w:jc w:val="both"/>
        <w:rPr>
          <w:rStyle w:val="normal--char"/>
          <w:color w:val="000000"/>
          <w:lang w:val="bg-BG"/>
        </w:rPr>
      </w:pPr>
      <w:r w:rsidRPr="00326CC1">
        <w:rPr>
          <w:lang w:val="bg-BG"/>
        </w:rPr>
        <w:t xml:space="preserve">Няма основание да се счита, че Специалният съд на Словакия по наказателни дела с компетентност по отношение на престъпления, извършени от висши длъжностни лица, и тежки престъпления, не отговаря на изискванията за независимост. </w:t>
      </w:r>
      <w:hyperlink r:id="rId864" w:history="1">
        <w:r w:rsidRPr="00326CC1">
          <w:rPr>
            <w:rStyle w:val="Hyperlink"/>
            <w:lang w:val="bg-BG"/>
          </w:rPr>
          <w:t>Бюлетин № 10</w:t>
        </w:r>
      </w:hyperlink>
    </w:p>
    <w:p w14:paraId="36CBF05B" w14:textId="77777777" w:rsidR="006B7BEF" w:rsidRPr="00326CC1" w:rsidRDefault="00D1652E" w:rsidP="006B7BEF">
      <w:pPr>
        <w:spacing w:after="0" w:line="100" w:lineRule="atLeast"/>
        <w:jc w:val="both"/>
        <w:rPr>
          <w:rFonts w:ascii="Times New Roman" w:hAnsi="Times New Roman" w:cs="Times New Roman"/>
          <w:i/>
          <w:sz w:val="24"/>
          <w:lang w:val="ru-RU" w:eastAsia="en-US"/>
        </w:rPr>
      </w:pPr>
      <w:hyperlink r:id="rId865" w:history="1">
        <w:r w:rsidR="006B7BEF" w:rsidRPr="00326CC1">
          <w:rPr>
            <w:rStyle w:val="Hyperlink"/>
            <w:rFonts w:ascii="Times New Roman" w:hAnsi="Times New Roman" w:cs="Times New Roman"/>
            <w:i/>
            <w:sz w:val="24"/>
            <w:lang w:val="ru-RU" w:eastAsia="en-US"/>
          </w:rPr>
          <w:t>Fruni v. Slovakia (no. 8014/07)</w:t>
        </w:r>
      </w:hyperlink>
    </w:p>
    <w:p w14:paraId="48D09CF0" w14:textId="77777777" w:rsidR="006B7BEF" w:rsidRPr="00326CC1" w:rsidRDefault="006B7BEF" w:rsidP="00BD0AC7">
      <w:pPr>
        <w:pStyle w:val="Normal1"/>
        <w:pBdr>
          <w:top w:val="single" w:sz="4" w:space="1" w:color="auto"/>
        </w:pBdr>
        <w:spacing w:before="0" w:after="0"/>
        <w:jc w:val="both"/>
        <w:rPr>
          <w:lang w:val="bg-BG"/>
        </w:rPr>
      </w:pPr>
    </w:p>
    <w:p w14:paraId="062180C7" w14:textId="77777777" w:rsidR="00776809" w:rsidRPr="00326CC1" w:rsidRDefault="00776809" w:rsidP="00294C9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sr-Cyrl-CS"/>
        </w:rPr>
        <w:t xml:space="preserve">Обхватът на задължението на държавата да гарантира гледане на делото от „независим и безпристрастен съд” не се ограничава само до съдебната система, но включва в себе си и задължението всеки друг държавен орган да зачита и спазва съдебните решения. Съдебната независимост също така изисква отделният съдия да е свободен от нерегламентиран натиск, включително от страна на системата. </w:t>
      </w:r>
      <w:hyperlink r:id="rId866" w:history="1">
        <w:r w:rsidRPr="00326CC1">
          <w:rPr>
            <w:rStyle w:val="Hyperlink"/>
            <w:rFonts w:ascii="Times New Roman" w:hAnsi="Times New Roman" w:cs="Times New Roman"/>
            <w:sz w:val="24"/>
            <w:szCs w:val="24"/>
          </w:rPr>
          <w:t>Бюлетин № 13</w:t>
        </w:r>
      </w:hyperlink>
    </w:p>
    <w:p w14:paraId="4E5600BF" w14:textId="77777777" w:rsidR="00776809" w:rsidRPr="00326CC1" w:rsidRDefault="00D1652E" w:rsidP="00776809">
      <w:pPr>
        <w:spacing w:after="0" w:line="240" w:lineRule="auto"/>
        <w:jc w:val="both"/>
        <w:rPr>
          <w:rFonts w:ascii="Times New Roman" w:hAnsi="Times New Roman" w:cs="Times New Roman"/>
          <w:i/>
          <w:sz w:val="24"/>
          <w:szCs w:val="24"/>
        </w:rPr>
      </w:pPr>
      <w:hyperlink r:id="rId867" w:history="1">
        <w:r w:rsidR="00776809" w:rsidRPr="00326CC1">
          <w:rPr>
            <w:rStyle w:val="Hyperlink"/>
            <w:rFonts w:ascii="Times New Roman" w:hAnsi="Times New Roman" w:cs="Times New Roman"/>
            <w:i/>
            <w:iCs/>
            <w:sz w:val="24"/>
            <w:szCs w:val="24"/>
          </w:rPr>
          <w:t>Agrokompleks v. Ukraine (no. 23465/03)</w:t>
        </w:r>
      </w:hyperlink>
    </w:p>
    <w:p w14:paraId="546790E7" w14:textId="77777777" w:rsidR="0020736B" w:rsidRPr="00326CC1" w:rsidRDefault="0020736B" w:rsidP="00BD0AC7">
      <w:pPr>
        <w:pStyle w:val="Normal1"/>
        <w:pBdr>
          <w:top w:val="single" w:sz="4" w:space="1" w:color="auto"/>
        </w:pBdr>
        <w:spacing w:before="0" w:after="0"/>
        <w:jc w:val="both"/>
        <w:rPr>
          <w:lang w:val="bg-BG"/>
        </w:rPr>
      </w:pPr>
    </w:p>
    <w:p w14:paraId="242ECEE1" w14:textId="77777777" w:rsidR="008D6DD7" w:rsidRPr="00326CC1" w:rsidRDefault="0020736B" w:rsidP="00BD0AC7">
      <w:pPr>
        <w:pStyle w:val="Normal1"/>
        <w:pBdr>
          <w:top w:val="single" w:sz="4" w:space="1" w:color="auto"/>
        </w:pBdr>
        <w:spacing w:before="0" w:after="0"/>
        <w:jc w:val="both"/>
        <w:rPr>
          <w:rStyle w:val="normal--char"/>
          <w:color w:val="000000"/>
          <w:lang w:val="bg-BG"/>
        </w:rPr>
      </w:pPr>
      <w:r w:rsidRPr="00326CC1">
        <w:rPr>
          <w:lang w:val="bg-BG"/>
        </w:rPr>
        <w:t>Субективният елемент от теста за безпристрастността на съдията се предполага до доказване на</w:t>
      </w:r>
      <w:r w:rsidR="0077255F">
        <w:rPr>
          <w:lang w:val="bg-BG"/>
        </w:rPr>
        <w:t xml:space="preserve"> </w:t>
      </w:r>
      <w:r w:rsidRPr="00326CC1">
        <w:rPr>
          <w:lang w:val="bg-BG"/>
        </w:rPr>
        <w:t xml:space="preserve">противното, докато за обективния елемент е важно, отделно от личното поведение на съдията, да не съществуват факти, които да могат да поставят под съмнение непредубедеността на съда. </w:t>
      </w:r>
      <w:hyperlink r:id="rId868" w:history="1">
        <w:r w:rsidR="00B72F0E" w:rsidRPr="00326CC1">
          <w:rPr>
            <w:rStyle w:val="Hyperlink"/>
          </w:rPr>
          <w:t>Бюлетин № 14</w:t>
        </w:r>
      </w:hyperlink>
    </w:p>
    <w:p w14:paraId="32C342DD" w14:textId="77777777" w:rsidR="0020736B" w:rsidRPr="00326CC1" w:rsidRDefault="00D1652E" w:rsidP="0020736B">
      <w:pPr>
        <w:spacing w:after="0" w:line="100" w:lineRule="atLeast"/>
        <w:jc w:val="both"/>
        <w:rPr>
          <w:rFonts w:ascii="Times New Roman" w:hAnsi="Times New Roman" w:cs="Times New Roman"/>
          <w:bCs/>
          <w:i/>
          <w:sz w:val="24"/>
          <w:szCs w:val="24"/>
          <w:lang w:val="ru-RU" w:eastAsia="en-US"/>
        </w:rPr>
      </w:pPr>
      <w:hyperlink r:id="rId869" w:history="1">
        <w:r w:rsidR="0020736B" w:rsidRPr="00326CC1">
          <w:rPr>
            <w:rStyle w:val="Hyperlink"/>
            <w:rFonts w:ascii="Times New Roman" w:hAnsi="Times New Roman" w:cs="Times New Roman"/>
            <w:i/>
            <w:iCs/>
            <w:sz w:val="24"/>
            <w:szCs w:val="24"/>
          </w:rPr>
          <w:t>Šorgić v. Serbia (no. 34973/06)</w:t>
        </w:r>
      </w:hyperlink>
    </w:p>
    <w:p w14:paraId="07E8E9D0" w14:textId="77777777" w:rsidR="0020736B" w:rsidRPr="00326CC1" w:rsidRDefault="0020736B" w:rsidP="0020736B">
      <w:pPr>
        <w:pStyle w:val="Normal1"/>
        <w:pBdr>
          <w:top w:val="single" w:sz="4" w:space="1" w:color="auto"/>
          <w:bottom w:val="single" w:sz="4" w:space="1" w:color="auto"/>
        </w:pBdr>
        <w:spacing w:before="0" w:after="0"/>
        <w:jc w:val="both"/>
        <w:rPr>
          <w:lang w:val="bg-BG"/>
        </w:rPr>
      </w:pPr>
    </w:p>
    <w:p w14:paraId="0D5E75A8" w14:textId="77777777" w:rsidR="0020736B" w:rsidRPr="00326CC1" w:rsidRDefault="0020736B" w:rsidP="0020736B">
      <w:pPr>
        <w:pStyle w:val="Normal1"/>
        <w:pBdr>
          <w:top w:val="single" w:sz="4" w:space="1" w:color="auto"/>
          <w:bottom w:val="single" w:sz="4" w:space="1" w:color="auto"/>
        </w:pBdr>
        <w:spacing w:before="0" w:after="0"/>
        <w:jc w:val="both"/>
        <w:rPr>
          <w:rStyle w:val="normal--char"/>
          <w:color w:val="000000"/>
          <w:lang w:val="bg-BG"/>
        </w:rPr>
      </w:pPr>
      <w:r w:rsidRPr="00326CC1">
        <w:rPr>
          <w:lang w:val="bg-BG"/>
        </w:rPr>
        <w:t xml:space="preserve">Не </w:t>
      </w:r>
      <w:r w:rsidRPr="00326CC1">
        <w:rPr>
          <w:i/>
          <w:lang w:val="bg-BG"/>
        </w:rPr>
        <w:t>е prima facie</w:t>
      </w:r>
      <w:r w:rsidRPr="00326CC1">
        <w:rPr>
          <w:lang w:val="bg-BG"/>
        </w:rPr>
        <w:t xml:space="preserve"> несъвместимо с изискванията на чл. 6 един и същ съдия да участва в постановяването на решението по същество и в последствие да проверява допустимостта на жалба срещу това решение.</w:t>
      </w:r>
      <w:r w:rsidR="00294C97" w:rsidRPr="00326CC1">
        <w:rPr>
          <w:lang w:val="bg-BG"/>
        </w:rPr>
        <w:t xml:space="preserve"> </w:t>
      </w:r>
      <w:hyperlink r:id="rId870" w:history="1">
        <w:r w:rsidRPr="00326CC1">
          <w:rPr>
            <w:rStyle w:val="Hyperlink"/>
          </w:rPr>
          <w:t>Бюлетин № 14</w:t>
        </w:r>
      </w:hyperlink>
    </w:p>
    <w:p w14:paraId="7BD45E22" w14:textId="77777777" w:rsidR="0020736B" w:rsidRPr="00326CC1" w:rsidRDefault="00D1652E" w:rsidP="0020736B">
      <w:pPr>
        <w:pStyle w:val="Normal1"/>
        <w:pBdr>
          <w:top w:val="single" w:sz="4" w:space="1" w:color="auto"/>
          <w:bottom w:val="single" w:sz="4" w:space="1" w:color="auto"/>
        </w:pBdr>
        <w:spacing w:before="0" w:after="0"/>
        <w:jc w:val="both"/>
        <w:rPr>
          <w:rStyle w:val="normal--char"/>
          <w:i/>
          <w:iCs/>
          <w:lang w:val="bg-BG"/>
        </w:rPr>
      </w:pPr>
      <w:hyperlink r:id="rId871" w:history="1">
        <w:r w:rsidR="0020736B" w:rsidRPr="00326CC1">
          <w:rPr>
            <w:rStyle w:val="Hyperlink"/>
            <w:i/>
            <w:iCs/>
          </w:rPr>
          <w:t>Central Mediterranean Development Corporation Limited v. Malta (No. 2) (no. 18544/08)</w:t>
        </w:r>
      </w:hyperlink>
    </w:p>
    <w:p w14:paraId="1D2C2FB8" w14:textId="77777777" w:rsidR="00FA5D36" w:rsidRPr="00326CC1" w:rsidRDefault="00FA5D36" w:rsidP="00FA5D36">
      <w:pPr>
        <w:pStyle w:val="NoSpacing"/>
        <w:jc w:val="both"/>
        <w:rPr>
          <w:rFonts w:ascii="Times New Roman" w:hAnsi="Times New Roman" w:cs="Times New Roman"/>
          <w:sz w:val="24"/>
          <w:szCs w:val="24"/>
          <w:lang w:val="bg-BG"/>
        </w:rPr>
      </w:pPr>
    </w:p>
    <w:p w14:paraId="432F78F0" w14:textId="77777777" w:rsidR="00FA5D36" w:rsidRPr="00326CC1" w:rsidRDefault="00FA5D36" w:rsidP="00FA5D36">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bg-BG"/>
        </w:rPr>
        <w:t>За да се докаже от субективна страна, че даден съдия не е бил безпристрастен, не е достатъчно да се посочи, че в предишно производство по жалба на жалбоподателката той е подписал решението с особено мнение, което не е било в нейна полза. От обективна страна не е проблем, че един и същ съдия участва в съставите, гледащи две дела на жалбоподателката, които, макар да са били тематично еднакви, не касаят „един и същ случай“ или „едно и също решение“.</w:t>
      </w:r>
      <w:r w:rsidRPr="00BF389B">
        <w:rPr>
          <w:rFonts w:ascii="Times New Roman" w:hAnsi="Times New Roman" w:cs="Times New Roman"/>
          <w:sz w:val="24"/>
          <w:szCs w:val="24"/>
          <w:lang w:val="bg-BG"/>
        </w:rPr>
        <w:t xml:space="preserve"> </w:t>
      </w:r>
      <w:hyperlink r:id="rId872" w:history="1">
        <w:r w:rsidRPr="00BF389B">
          <w:rPr>
            <w:rStyle w:val="Hyperlink"/>
            <w:rFonts w:ascii="Times New Roman" w:hAnsi="Times New Roman" w:cs="Times New Roman"/>
            <w:sz w:val="24"/>
            <w:szCs w:val="24"/>
            <w:lang w:val="bg-BG"/>
          </w:rPr>
          <w:t>Бюлетин № 21</w:t>
        </w:r>
      </w:hyperlink>
    </w:p>
    <w:p w14:paraId="0F3F79E4" w14:textId="77777777" w:rsidR="00FA5D36" w:rsidRPr="00326CC1" w:rsidRDefault="00D1652E" w:rsidP="00FA5D36">
      <w:pPr>
        <w:pBdr>
          <w:bottom w:val="single" w:sz="4" w:space="1" w:color="auto"/>
        </w:pBdr>
        <w:spacing w:after="0" w:line="240" w:lineRule="auto"/>
        <w:jc w:val="both"/>
        <w:rPr>
          <w:rFonts w:ascii="Times New Roman" w:hAnsi="Times New Roman" w:cs="Times New Roman"/>
          <w:i/>
          <w:sz w:val="24"/>
          <w:szCs w:val="24"/>
        </w:rPr>
      </w:pPr>
      <w:hyperlink r:id="rId873" w:history="1">
        <w:r w:rsidR="00FA5D36" w:rsidRPr="00326CC1">
          <w:rPr>
            <w:rStyle w:val="Hyperlink"/>
            <w:rFonts w:ascii="Times New Roman" w:hAnsi="Times New Roman" w:cs="Times New Roman"/>
            <w:i/>
            <w:sz w:val="24"/>
            <w:szCs w:val="24"/>
          </w:rPr>
          <w:t xml:space="preserve">Khoniakina v. Georgia </w:t>
        </w:r>
        <w:r w:rsidR="00FA5D36" w:rsidRPr="00326CC1">
          <w:rPr>
            <w:rStyle w:val="Hyperlink"/>
            <w:rFonts w:ascii="Times New Roman" w:eastAsia="Times New Roman" w:hAnsi="Times New Roman" w:cs="Times New Roman"/>
            <w:i/>
            <w:sz w:val="24"/>
            <w:szCs w:val="24"/>
            <w:lang w:eastAsia="bg-BG"/>
          </w:rPr>
          <w:t>(no. 17767/08)</w:t>
        </w:r>
      </w:hyperlink>
    </w:p>
    <w:p w14:paraId="1133C61F" w14:textId="77777777" w:rsidR="00FA5D36" w:rsidRPr="00326CC1" w:rsidRDefault="00FA5D36" w:rsidP="00FA5D36">
      <w:pPr>
        <w:pStyle w:val="NoSpacing"/>
        <w:jc w:val="both"/>
        <w:rPr>
          <w:rStyle w:val="normal--char"/>
          <w:rFonts w:ascii="Times New Roman" w:hAnsi="Times New Roman" w:cs="Times New Roman"/>
          <w:lang w:val="bg-BG"/>
        </w:rPr>
      </w:pPr>
    </w:p>
    <w:p w14:paraId="0A443FC6" w14:textId="77777777" w:rsidR="00DE0F86" w:rsidRPr="00326CC1" w:rsidRDefault="00DE0F86" w:rsidP="00FA5D36">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sz w:val="24"/>
          <w:szCs w:val="24"/>
        </w:rPr>
        <w:t xml:space="preserve">Броят на съдиите, които вече са се произнесли по поставения за разглеждане въпрос в рамките на друг състав на съда, в съчетание с обстоятелството, че един от тези съдии е председателствал новия съдебен състав и в това качество е ръководил съдебното съвещание, може да породи съмнение за </w:t>
      </w:r>
      <w:r w:rsidRPr="00326CC1">
        <w:rPr>
          <w:rStyle w:val="sb8d990e2"/>
          <w:rFonts w:ascii="Times New Roman" w:hAnsi="Times New Roman" w:cs="Times New Roman"/>
          <w:sz w:val="24"/>
          <w:szCs w:val="24"/>
        </w:rPr>
        <w:t>обективната безпристрастност на колективния съдебен орган</w:t>
      </w:r>
      <w:r w:rsidRPr="00326CC1">
        <w:rPr>
          <w:rStyle w:val="sb8d990e2"/>
          <w:rFonts w:ascii="Times New Roman" w:hAnsi="Times New Roman" w:cs="Times New Roman"/>
          <w:sz w:val="24"/>
          <w:szCs w:val="24"/>
          <w:lang w:val="bg-BG"/>
        </w:rPr>
        <w:t xml:space="preserve">. </w:t>
      </w:r>
      <w:hyperlink r:id="rId874" w:history="1">
        <w:r w:rsidR="00B27A21" w:rsidRPr="00326CC1">
          <w:rPr>
            <w:rStyle w:val="Hyperlink"/>
            <w:rFonts w:ascii="Times New Roman" w:hAnsi="Times New Roman" w:cs="Times New Roman"/>
            <w:sz w:val="24"/>
            <w:szCs w:val="24"/>
          </w:rPr>
          <w:t>Бюлетин № 26</w:t>
        </w:r>
      </w:hyperlink>
    </w:p>
    <w:p w14:paraId="774F3E5B" w14:textId="77777777" w:rsidR="00DE0F86" w:rsidRPr="00326CC1" w:rsidRDefault="00D1652E" w:rsidP="00DE0F86">
      <w:pPr>
        <w:pBdr>
          <w:bottom w:val="single" w:sz="4" w:space="1" w:color="auto"/>
        </w:pBdr>
        <w:autoSpaceDE w:val="0"/>
        <w:autoSpaceDN w:val="0"/>
        <w:adjustRightInd w:val="0"/>
        <w:spacing w:after="0" w:line="240" w:lineRule="auto"/>
        <w:jc w:val="both"/>
        <w:rPr>
          <w:rFonts w:ascii="Times New Roman" w:hAnsi="Times New Roman" w:cs="Times New Roman"/>
          <w:b/>
          <w:sz w:val="24"/>
          <w:szCs w:val="24"/>
        </w:rPr>
      </w:pPr>
      <w:hyperlink r:id="rId875" w:history="1">
        <w:r w:rsidR="00DE0F86" w:rsidRPr="00326CC1">
          <w:rPr>
            <w:rStyle w:val="Hyperlink"/>
            <w:rFonts w:ascii="Times New Roman" w:hAnsi="Times New Roman" w:cs="Times New Roman"/>
            <w:i/>
            <w:sz w:val="24"/>
            <w:szCs w:val="24"/>
            <w:lang w:val="en-GB"/>
          </w:rPr>
          <w:t>Fazl</w:t>
        </w:r>
        <w:r w:rsidR="00DE0F86" w:rsidRPr="00326CC1">
          <w:rPr>
            <w:rStyle w:val="Hyperlink"/>
            <w:rFonts w:ascii="Times New Roman" w:hAnsi="Times New Roman" w:cs="Times New Roman"/>
            <w:i/>
            <w:sz w:val="24"/>
            <w:szCs w:val="24"/>
          </w:rPr>
          <w:t xml:space="preserve">ı </w:t>
        </w:r>
        <w:r w:rsidR="00DE0F86" w:rsidRPr="00326CC1">
          <w:rPr>
            <w:rStyle w:val="Hyperlink"/>
            <w:rFonts w:ascii="Times New Roman" w:hAnsi="Times New Roman" w:cs="Times New Roman"/>
            <w:i/>
            <w:sz w:val="24"/>
            <w:szCs w:val="24"/>
            <w:lang w:val="en-GB"/>
          </w:rPr>
          <w:t>Aslaner</w:t>
        </w:r>
        <w:r w:rsidR="00DE0F86" w:rsidRPr="00326CC1">
          <w:rPr>
            <w:rStyle w:val="Hyperlink"/>
            <w:rFonts w:ascii="Times New Roman" w:hAnsi="Times New Roman" w:cs="Times New Roman"/>
            <w:i/>
            <w:sz w:val="24"/>
            <w:szCs w:val="24"/>
          </w:rPr>
          <w:t xml:space="preserve"> </w:t>
        </w:r>
        <w:r w:rsidR="00DE0F86" w:rsidRPr="00326CC1">
          <w:rPr>
            <w:rStyle w:val="Hyperlink"/>
            <w:rFonts w:ascii="Times New Roman" w:hAnsi="Times New Roman" w:cs="Times New Roman"/>
            <w:i/>
            <w:sz w:val="24"/>
            <w:szCs w:val="24"/>
            <w:lang w:val="en-GB"/>
          </w:rPr>
          <w:t>v</w:t>
        </w:r>
        <w:r w:rsidR="00DE0F86" w:rsidRPr="00326CC1">
          <w:rPr>
            <w:rStyle w:val="Hyperlink"/>
            <w:rFonts w:ascii="Times New Roman" w:hAnsi="Times New Roman" w:cs="Times New Roman"/>
            <w:i/>
            <w:sz w:val="24"/>
            <w:szCs w:val="24"/>
          </w:rPr>
          <w:t xml:space="preserve">. </w:t>
        </w:r>
        <w:r w:rsidR="00DE0F86" w:rsidRPr="00326CC1">
          <w:rPr>
            <w:rStyle w:val="Hyperlink"/>
            <w:rFonts w:ascii="Times New Roman" w:hAnsi="Times New Roman" w:cs="Times New Roman"/>
            <w:i/>
            <w:sz w:val="24"/>
            <w:szCs w:val="24"/>
            <w:lang w:val="en-GB"/>
          </w:rPr>
          <w:t>Turkey</w:t>
        </w:r>
        <w:r w:rsidR="00DE0F86" w:rsidRPr="00326CC1">
          <w:rPr>
            <w:rStyle w:val="Hyperlink"/>
            <w:rFonts w:ascii="Times New Roman" w:hAnsi="Times New Roman" w:cs="Times New Roman"/>
            <w:i/>
            <w:sz w:val="24"/>
            <w:szCs w:val="24"/>
          </w:rPr>
          <w:t xml:space="preserve"> (</w:t>
        </w:r>
        <w:r w:rsidR="00DE0F86" w:rsidRPr="00326CC1">
          <w:rPr>
            <w:rStyle w:val="Hyperlink"/>
            <w:rFonts w:ascii="Times New Roman" w:hAnsi="Times New Roman" w:cs="Times New Roman"/>
            <w:i/>
            <w:sz w:val="24"/>
            <w:szCs w:val="24"/>
            <w:lang w:val="en-GB"/>
          </w:rPr>
          <w:t>no</w:t>
        </w:r>
        <w:r w:rsidR="00DE0F86" w:rsidRPr="00326CC1">
          <w:rPr>
            <w:rStyle w:val="Hyperlink"/>
            <w:rFonts w:ascii="Times New Roman" w:hAnsi="Times New Roman" w:cs="Times New Roman"/>
            <w:i/>
            <w:sz w:val="24"/>
            <w:szCs w:val="24"/>
          </w:rPr>
          <w:t xml:space="preserve">. 36073/04) </w:t>
        </w:r>
      </w:hyperlink>
    </w:p>
    <w:p w14:paraId="36182870" w14:textId="77777777" w:rsidR="00DE0F86" w:rsidRPr="00326CC1" w:rsidRDefault="00DE0F86" w:rsidP="00FA5D36">
      <w:pPr>
        <w:pStyle w:val="NoSpacing"/>
        <w:jc w:val="both"/>
        <w:rPr>
          <w:rStyle w:val="normal--char"/>
          <w:rFonts w:ascii="Times New Roman" w:hAnsi="Times New Roman" w:cs="Times New Roman"/>
          <w:lang w:val="bg-BG"/>
        </w:rPr>
      </w:pPr>
    </w:p>
    <w:p w14:paraId="57D4226F" w14:textId="77777777" w:rsidR="00071580" w:rsidRPr="00326CC1" w:rsidRDefault="00071580" w:rsidP="00071580">
      <w:pPr>
        <w:pStyle w:val="s30eec3f8"/>
        <w:spacing w:before="0" w:beforeAutospacing="0" w:after="0" w:afterAutospacing="0"/>
        <w:contextualSpacing/>
        <w:jc w:val="both"/>
      </w:pPr>
      <w:r w:rsidRPr="00326CC1">
        <w:t xml:space="preserve">Фактът, че даден съдия вече е взимал решения, свързани със същото престъпление, сам по себе си не е достатъчен, за да оправдае съмненията в неговата безпристрастност. Не е допуснато нарушение на чл. 6, § 1 от Конвенцията, когато в първото производство съдията не е оценявал доказателствата и не се е произнасял по вината на жалбоподателя. </w:t>
      </w:r>
      <w:hyperlink r:id="rId876" w:history="1">
        <w:r w:rsidR="0026321A" w:rsidRPr="00326CC1">
          <w:rPr>
            <w:rStyle w:val="Hyperlink"/>
          </w:rPr>
          <w:t>Бюлетин № 28</w:t>
        </w:r>
      </w:hyperlink>
    </w:p>
    <w:p w14:paraId="0039DCB0" w14:textId="77777777" w:rsidR="00071580" w:rsidRPr="00326CC1" w:rsidRDefault="00D1652E" w:rsidP="00071580">
      <w:pPr>
        <w:pStyle w:val="NoSpacing"/>
        <w:pBdr>
          <w:bottom w:val="single" w:sz="4" w:space="1" w:color="auto"/>
        </w:pBdr>
        <w:jc w:val="both"/>
        <w:rPr>
          <w:rStyle w:val="s6b621b36"/>
          <w:rFonts w:ascii="Times New Roman" w:hAnsi="Times New Roman" w:cs="Times New Roman"/>
          <w:i/>
          <w:sz w:val="24"/>
          <w:szCs w:val="24"/>
          <w:lang w:val="bg-BG"/>
        </w:rPr>
      </w:pPr>
      <w:hyperlink r:id="rId877" w:history="1">
        <w:r w:rsidR="00071580" w:rsidRPr="00326CC1">
          <w:rPr>
            <w:rStyle w:val="Hyperlink"/>
            <w:rFonts w:ascii="Times New Roman" w:hAnsi="Times New Roman" w:cs="Times New Roman"/>
            <w:i/>
            <w:sz w:val="24"/>
            <w:szCs w:val="24"/>
          </w:rPr>
          <w:t>Margu</w:t>
        </w:r>
        <w:r w:rsidR="00071580" w:rsidRPr="00326CC1">
          <w:rPr>
            <w:rStyle w:val="Hyperlink"/>
            <w:rFonts w:ascii="Times New Roman" w:hAnsi="Times New Roman" w:cs="Times New Roman"/>
            <w:i/>
            <w:sz w:val="24"/>
            <w:szCs w:val="24"/>
            <w:lang w:val="bg-BG"/>
          </w:rPr>
          <w:t xml:space="preserve">š </w:t>
        </w:r>
        <w:r w:rsidR="00071580" w:rsidRPr="00326CC1">
          <w:rPr>
            <w:rStyle w:val="Hyperlink"/>
            <w:rFonts w:ascii="Times New Roman" w:hAnsi="Times New Roman" w:cs="Times New Roman"/>
            <w:i/>
            <w:sz w:val="24"/>
            <w:szCs w:val="24"/>
          </w:rPr>
          <w:t>v</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Croatia</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GC</w:t>
        </w:r>
        <w:r w:rsidR="00071580" w:rsidRPr="00326CC1">
          <w:rPr>
            <w:rStyle w:val="Hyperlink"/>
            <w:rFonts w:ascii="Times New Roman" w:hAnsi="Times New Roman" w:cs="Times New Roman"/>
            <w:i/>
            <w:sz w:val="24"/>
            <w:szCs w:val="24"/>
            <w:lang w:val="bg-BG"/>
          </w:rPr>
          <w:t>) (№ 4455/10)</w:t>
        </w:r>
      </w:hyperlink>
      <w:r w:rsidR="00071580" w:rsidRPr="00326CC1">
        <w:rPr>
          <w:rStyle w:val="s6b621b36"/>
          <w:rFonts w:ascii="Times New Roman" w:hAnsi="Times New Roman" w:cs="Times New Roman"/>
          <w:i/>
          <w:sz w:val="24"/>
          <w:szCs w:val="24"/>
          <w:lang w:val="bg-BG"/>
        </w:rPr>
        <w:t xml:space="preserve"> - Решение на Голямото отделение</w:t>
      </w:r>
    </w:p>
    <w:p w14:paraId="46D3EFAE" w14:textId="77777777" w:rsidR="00CB41C3" w:rsidRPr="00326CC1" w:rsidRDefault="00CB41C3" w:rsidP="00CB41C3">
      <w:pPr>
        <w:spacing w:line="240" w:lineRule="auto"/>
        <w:jc w:val="both"/>
        <w:rPr>
          <w:rFonts w:ascii="Times New Roman" w:hAnsi="Times New Roman" w:cs="Times New Roman"/>
          <w:b/>
          <w:sz w:val="24"/>
          <w:szCs w:val="24"/>
        </w:rPr>
      </w:pPr>
    </w:p>
    <w:p w14:paraId="4B9EB257" w14:textId="77777777" w:rsidR="00347625" w:rsidRPr="00326CC1" w:rsidRDefault="009578DC" w:rsidP="00347625">
      <w:pPr>
        <w:spacing w:line="240" w:lineRule="auto"/>
        <w:jc w:val="both"/>
        <w:rPr>
          <w:rFonts w:ascii="Times New Roman" w:hAnsi="Times New Roman" w:cs="Times New Roman"/>
          <w:sz w:val="24"/>
          <w:szCs w:val="24"/>
          <w:lang w:val="en-US"/>
        </w:rPr>
      </w:pPr>
      <w:r w:rsidRPr="00326CC1">
        <w:rPr>
          <w:rFonts w:ascii="Times New Roman" w:hAnsi="Times New Roman" w:cs="Times New Roman"/>
          <w:sz w:val="24"/>
          <w:szCs w:val="24"/>
        </w:rPr>
        <w:t xml:space="preserve">Не е била оборена презумпцията за субективна безпристрастност на съдиите, гледали делото срещу полицаите, обвинени в убийството на Ангел Димитров-Чората. Липсват и обективно обосновани съмнения относно тяхната безпристрастност и независимост от изпълнителната власт и страните в процеса. </w:t>
      </w:r>
      <w:hyperlink r:id="rId878" w:history="1">
        <w:r w:rsidRPr="00326CC1">
          <w:rPr>
            <w:rStyle w:val="Hyperlink"/>
            <w:rFonts w:ascii="Times New Roman" w:hAnsi="Times New Roman" w:cs="Times New Roman"/>
            <w:sz w:val="24"/>
            <w:szCs w:val="24"/>
          </w:rPr>
          <w:t>Бюлетин № 31</w:t>
        </w:r>
      </w:hyperlink>
      <w:r w:rsidR="00347625" w:rsidRPr="00326CC1">
        <w:rPr>
          <w:rFonts w:ascii="Times New Roman" w:hAnsi="Times New Roman" w:cs="Times New Roman"/>
          <w:sz w:val="24"/>
          <w:szCs w:val="24"/>
          <w:lang w:val="en-US"/>
        </w:rPr>
        <w:t xml:space="preserve"> </w:t>
      </w:r>
    </w:p>
    <w:p w14:paraId="222C8A73" w14:textId="77777777" w:rsidR="00CB41C3" w:rsidRDefault="00D1652E" w:rsidP="00E110D1">
      <w:pPr>
        <w:pBdr>
          <w:bottom w:val="single" w:sz="4" w:space="1" w:color="auto"/>
        </w:pBdr>
        <w:spacing w:line="240" w:lineRule="auto"/>
        <w:jc w:val="both"/>
        <w:rPr>
          <w:rStyle w:val="s6b621b36"/>
          <w:rFonts w:ascii="Times New Roman" w:hAnsi="Times New Roman" w:cs="Times New Roman"/>
          <w:i/>
          <w:sz w:val="24"/>
          <w:szCs w:val="24"/>
        </w:rPr>
      </w:pPr>
      <w:hyperlink r:id="rId879" w:anchor="%7B%22appno%22:[%2277938/11%22]%7D" w:history="1">
        <w:r w:rsidR="00CB41C3" w:rsidRPr="00326CC1">
          <w:rPr>
            <w:rStyle w:val="Hyperlink"/>
            <w:rFonts w:ascii="Times New Roman" w:hAnsi="Times New Roman" w:cs="Times New Roman"/>
            <w:i/>
            <w:sz w:val="24"/>
            <w:szCs w:val="24"/>
            <w:lang w:eastAsia="bg-BG"/>
          </w:rPr>
          <w:t>Dimitrov and others v. Bulgaria (</w:t>
        </w:r>
        <w:r w:rsidR="00CB41C3" w:rsidRPr="00326CC1">
          <w:rPr>
            <w:rStyle w:val="Hyperlink"/>
            <w:rFonts w:ascii="Times New Roman" w:hAnsi="Times New Roman" w:cs="Times New Roman"/>
            <w:i/>
            <w:sz w:val="24"/>
            <w:szCs w:val="24"/>
          </w:rPr>
          <w:t>no</w:t>
        </w:r>
      </w:hyperlink>
      <w:r w:rsidR="00CB41C3" w:rsidRPr="00326CC1">
        <w:rPr>
          <w:rStyle w:val="s6b621b36"/>
          <w:rFonts w:ascii="Times New Roman" w:hAnsi="Times New Roman" w:cs="Times New Roman"/>
          <w:i/>
          <w:sz w:val="24"/>
          <w:szCs w:val="24"/>
          <w:u w:val="single"/>
        </w:rPr>
        <w:t xml:space="preserve">. </w:t>
      </w:r>
      <w:hyperlink r:id="rId880" w:anchor="%7B%22appno%22:[%2277938/11%22]%7D" w:tgtFrame="_blank" w:history="1">
        <w:r w:rsidR="00CB41C3" w:rsidRPr="00326CC1">
          <w:rPr>
            <w:rStyle w:val="Hyperlink"/>
            <w:rFonts w:ascii="Times New Roman" w:hAnsi="Times New Roman" w:cs="Times New Roman"/>
            <w:i/>
            <w:sz w:val="24"/>
            <w:szCs w:val="24"/>
          </w:rPr>
          <w:t>77938/11</w:t>
        </w:r>
      </w:hyperlink>
      <w:r w:rsidR="00CB41C3" w:rsidRPr="00326CC1">
        <w:rPr>
          <w:rStyle w:val="s6b621b36"/>
          <w:rFonts w:ascii="Times New Roman" w:hAnsi="Times New Roman" w:cs="Times New Roman"/>
          <w:i/>
          <w:sz w:val="24"/>
          <w:szCs w:val="24"/>
        </w:rPr>
        <w:t>)</w:t>
      </w:r>
    </w:p>
    <w:p w14:paraId="21C82543" w14:textId="77777777" w:rsidR="00E110D1" w:rsidRPr="00CE689E" w:rsidRDefault="00E110D1" w:rsidP="00E110D1">
      <w:pPr>
        <w:spacing w:after="0" w:line="240" w:lineRule="auto"/>
        <w:jc w:val="both"/>
        <w:rPr>
          <w:rFonts w:ascii="Times New Roman" w:hAnsi="Times New Roman" w:cs="Times New Roman"/>
          <w:sz w:val="24"/>
          <w:szCs w:val="24"/>
        </w:rPr>
      </w:pPr>
      <w:r w:rsidRPr="00E110D1">
        <w:rPr>
          <w:rFonts w:ascii="Times New Roman" w:hAnsi="Times New Roman" w:cs="Times New Roman"/>
          <w:sz w:val="24"/>
        </w:rPr>
        <w:t xml:space="preserve">Системата, при която член на Държавния съдебен съвет, поискал образуването на производство за установяване на извършено от съдия </w:t>
      </w:r>
      <w:r>
        <w:rPr>
          <w:rFonts w:ascii="Times New Roman" w:hAnsi="Times New Roman" w:cs="Times New Roman"/>
          <w:sz w:val="24"/>
        </w:rPr>
        <w:t>професионално нарушение и дейст</w:t>
      </w:r>
      <w:r w:rsidRPr="00E110D1">
        <w:rPr>
          <w:rFonts w:ascii="Times New Roman" w:hAnsi="Times New Roman" w:cs="Times New Roman"/>
          <w:sz w:val="24"/>
        </w:rPr>
        <w:t xml:space="preserve">вал в това производство като „прокурор“, впоследствие е взел участие при постановяването на решението за освобождаване на съдията от длъжност, хвърля обек-тивно съмнение върху неговата безпристрастност при взимането на това решение. </w:t>
      </w:r>
      <w:hyperlink r:id="rId881" w:history="1">
        <w:r w:rsidR="00CE689E" w:rsidRPr="00CE689E">
          <w:rPr>
            <w:rStyle w:val="Hyperlink"/>
            <w:rFonts w:ascii="Times New Roman" w:hAnsi="Times New Roman" w:cs="Times New Roman"/>
            <w:iCs/>
            <w:sz w:val="24"/>
            <w:szCs w:val="24"/>
          </w:rPr>
          <w:t>Бюлетин № 39</w:t>
        </w:r>
      </w:hyperlink>
    </w:p>
    <w:p w14:paraId="164A39C2" w14:textId="77777777" w:rsidR="00E110D1" w:rsidRDefault="00D1652E" w:rsidP="00E110D1">
      <w:pPr>
        <w:pBdr>
          <w:bottom w:val="single" w:sz="4" w:space="1" w:color="auto"/>
        </w:pBdr>
        <w:spacing w:line="240" w:lineRule="auto"/>
        <w:jc w:val="both"/>
        <w:rPr>
          <w:rStyle w:val="Hyperlink"/>
          <w:rFonts w:ascii="Times New Roman" w:hAnsi="Times New Roman" w:cs="Times New Roman"/>
          <w:i/>
          <w:sz w:val="24"/>
          <w:szCs w:val="24"/>
        </w:rPr>
      </w:pPr>
      <w:hyperlink r:id="rId882" w:history="1">
        <w:r w:rsidR="00E110D1" w:rsidRPr="00CE689E">
          <w:rPr>
            <w:rStyle w:val="Hyperlink"/>
            <w:rFonts w:ascii="Times New Roman" w:hAnsi="Times New Roman" w:cs="Times New Roman"/>
            <w:i/>
            <w:sz w:val="24"/>
            <w:szCs w:val="24"/>
          </w:rPr>
          <w:t>Mitrinovski v. "the former Yugoslav Republic of Macedonia" (no.6899/12)</w:t>
        </w:r>
      </w:hyperlink>
    </w:p>
    <w:p w14:paraId="389686B8" w14:textId="77777777" w:rsidR="00F85446" w:rsidRPr="00F85446" w:rsidRDefault="00F85446" w:rsidP="00F85446">
      <w:pPr>
        <w:spacing w:line="240" w:lineRule="auto"/>
        <w:contextualSpacing/>
        <w:jc w:val="both"/>
        <w:rPr>
          <w:rFonts w:ascii="Times New Roman" w:hAnsi="Times New Roman" w:cs="Times New Roman"/>
          <w:sz w:val="24"/>
          <w:szCs w:val="24"/>
        </w:rPr>
      </w:pPr>
      <w:r w:rsidRPr="00F85446">
        <w:rPr>
          <w:rFonts w:ascii="Times New Roman" w:hAnsi="Times New Roman" w:cs="Times New Roman"/>
          <w:sz w:val="24"/>
          <w:szCs w:val="24"/>
        </w:rPr>
        <w:t>Участието в касационния съдебен състав на съдия, който по-рано е изразил публично подкрепа за една о</w:t>
      </w:r>
      <w:r>
        <w:rPr>
          <w:rFonts w:ascii="Times New Roman" w:hAnsi="Times New Roman" w:cs="Times New Roman"/>
          <w:sz w:val="24"/>
          <w:szCs w:val="24"/>
        </w:rPr>
        <w:t>т страните, може да събуди леги</w:t>
      </w:r>
      <w:r w:rsidRPr="00F85446">
        <w:rPr>
          <w:rFonts w:ascii="Times New Roman" w:hAnsi="Times New Roman" w:cs="Times New Roman"/>
          <w:sz w:val="24"/>
          <w:szCs w:val="24"/>
        </w:rPr>
        <w:t>т</w:t>
      </w:r>
      <w:r w:rsidR="0077255F">
        <w:rPr>
          <w:rFonts w:ascii="Times New Roman" w:hAnsi="Times New Roman" w:cs="Times New Roman"/>
          <w:sz w:val="24"/>
          <w:szCs w:val="24"/>
        </w:rPr>
        <w:t>имни съмнения относно обектив</w:t>
      </w:r>
      <w:r w:rsidRPr="00F85446">
        <w:rPr>
          <w:rFonts w:ascii="Times New Roman" w:hAnsi="Times New Roman" w:cs="Times New Roman"/>
          <w:sz w:val="24"/>
          <w:szCs w:val="24"/>
        </w:rPr>
        <w:t xml:space="preserve">ната безпристрастност на </w:t>
      </w:r>
      <w:r w:rsidRPr="00CE689E">
        <w:rPr>
          <w:rFonts w:ascii="Times New Roman" w:hAnsi="Times New Roman" w:cs="Times New Roman"/>
          <w:sz w:val="24"/>
          <w:szCs w:val="24"/>
        </w:rPr>
        <w:t xml:space="preserve">съда. </w:t>
      </w:r>
      <w:hyperlink r:id="rId883" w:history="1">
        <w:r w:rsidR="00CE689E" w:rsidRPr="00CE689E">
          <w:rPr>
            <w:rStyle w:val="Hyperlink"/>
            <w:rFonts w:ascii="Times New Roman" w:hAnsi="Times New Roman" w:cs="Times New Roman"/>
            <w:iCs/>
            <w:sz w:val="24"/>
            <w:szCs w:val="24"/>
          </w:rPr>
          <w:t>Бюлетин № 39</w:t>
        </w:r>
      </w:hyperlink>
    </w:p>
    <w:p w14:paraId="01BB0003" w14:textId="77777777" w:rsidR="00E110D1" w:rsidRPr="00F85446" w:rsidRDefault="00D1652E" w:rsidP="00F85446">
      <w:pPr>
        <w:pBdr>
          <w:bottom w:val="single" w:sz="4" w:space="1" w:color="auto"/>
        </w:pBdr>
        <w:spacing w:line="240" w:lineRule="auto"/>
        <w:contextualSpacing/>
        <w:jc w:val="both"/>
        <w:rPr>
          <w:rStyle w:val="Hyperlink"/>
          <w:rFonts w:ascii="Times New Roman" w:hAnsi="Times New Roman" w:cs="Times New Roman"/>
          <w:i/>
          <w:sz w:val="24"/>
          <w:szCs w:val="24"/>
        </w:rPr>
      </w:pPr>
      <w:hyperlink r:id="rId884" w:history="1">
        <w:r w:rsidR="00F85446" w:rsidRPr="00F85446">
          <w:rPr>
            <w:rStyle w:val="Hyperlink"/>
            <w:rFonts w:ascii="Times New Roman" w:hAnsi="Times New Roman" w:cs="Times New Roman"/>
            <w:i/>
            <w:sz w:val="24"/>
            <w:szCs w:val="24"/>
          </w:rPr>
          <w:t>Morice v. France (no. 29369/10)</w:t>
        </w:r>
      </w:hyperlink>
      <w:r w:rsidR="00F85446" w:rsidRPr="00F85446">
        <w:rPr>
          <w:rStyle w:val="Hyperlink"/>
          <w:rFonts w:ascii="Times New Roman" w:hAnsi="Times New Roman" w:cs="Times New Roman"/>
          <w:i/>
          <w:sz w:val="24"/>
          <w:szCs w:val="24"/>
        </w:rPr>
        <w:t xml:space="preserve"> - </w:t>
      </w:r>
      <w:r w:rsidR="00F85446" w:rsidRPr="00F85446">
        <w:rPr>
          <w:rFonts w:ascii="Times New Roman" w:hAnsi="Times New Roman" w:cs="Times New Roman"/>
          <w:i/>
          <w:sz w:val="24"/>
          <w:szCs w:val="24"/>
        </w:rPr>
        <w:t>Решение на Голямото отделение</w:t>
      </w:r>
    </w:p>
    <w:p w14:paraId="41289130" w14:textId="77777777" w:rsidR="000614D2" w:rsidRDefault="000614D2" w:rsidP="00502B38">
      <w:pPr>
        <w:spacing w:line="240" w:lineRule="auto"/>
        <w:contextualSpacing/>
        <w:jc w:val="both"/>
        <w:rPr>
          <w:rFonts w:ascii="Times New Roman" w:hAnsi="Times New Roman" w:cs="Times New Roman"/>
          <w:color w:val="000000" w:themeColor="text1"/>
          <w:sz w:val="24"/>
          <w:szCs w:val="24"/>
        </w:rPr>
      </w:pPr>
    </w:p>
    <w:p w14:paraId="520CCD43" w14:textId="23F08AF2" w:rsidR="00502B38" w:rsidRPr="00502B38" w:rsidRDefault="00502B38" w:rsidP="00502B38">
      <w:pPr>
        <w:spacing w:line="240" w:lineRule="auto"/>
        <w:contextualSpacing/>
        <w:jc w:val="both"/>
        <w:rPr>
          <w:rFonts w:ascii="Times New Roman" w:hAnsi="Times New Roman" w:cs="Times New Roman"/>
          <w:color w:val="000000" w:themeColor="text1"/>
          <w:sz w:val="24"/>
          <w:szCs w:val="24"/>
        </w:rPr>
      </w:pPr>
      <w:r w:rsidRPr="00502B38">
        <w:rPr>
          <w:rFonts w:ascii="Times New Roman" w:hAnsi="Times New Roman" w:cs="Times New Roman"/>
          <w:color w:val="000000" w:themeColor="text1"/>
          <w:sz w:val="24"/>
          <w:szCs w:val="24"/>
        </w:rPr>
        <w:t xml:space="preserve">Съдът установява нарушение на чл. 6, § 1 от Конвенцията, като намира за обективно оправдани съмненията </w:t>
      </w:r>
      <w:r>
        <w:rPr>
          <w:rFonts w:ascii="Times New Roman" w:hAnsi="Times New Roman" w:cs="Times New Roman"/>
          <w:color w:val="000000" w:themeColor="text1"/>
          <w:sz w:val="24"/>
          <w:szCs w:val="24"/>
        </w:rPr>
        <w:t>на жалбоподателя относно незави</w:t>
      </w:r>
      <w:r w:rsidRPr="00502B38">
        <w:rPr>
          <w:rFonts w:ascii="Times New Roman" w:hAnsi="Times New Roman" w:cs="Times New Roman"/>
          <w:color w:val="000000" w:themeColor="text1"/>
          <w:sz w:val="24"/>
          <w:szCs w:val="24"/>
        </w:rPr>
        <w:t xml:space="preserve">симостта и безпристрастността на военните съдилища, разгледали обвинението срещу него, въпреки че е гражданско лице. Уредената от българския закон </w:t>
      </w:r>
      <w:r w:rsidRPr="00502B38">
        <w:rPr>
          <w:rFonts w:ascii="Times New Roman" w:hAnsi="Times New Roman" w:cs="Times New Roman"/>
          <w:i/>
          <w:color w:val="000000" w:themeColor="text1"/>
          <w:sz w:val="24"/>
          <w:szCs w:val="24"/>
        </w:rPr>
        <w:t>de facto</w:t>
      </w:r>
      <w:r w:rsidRPr="00502B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изключи</w:t>
      </w:r>
      <w:r w:rsidRPr="00502B38">
        <w:rPr>
          <w:rFonts w:ascii="Times New Roman" w:hAnsi="Times New Roman" w:cs="Times New Roman"/>
          <w:color w:val="000000" w:themeColor="text1"/>
          <w:sz w:val="24"/>
          <w:szCs w:val="24"/>
        </w:rPr>
        <w:t>телна компетентност на военните</w:t>
      </w:r>
      <w:r>
        <w:rPr>
          <w:rFonts w:ascii="Times New Roman" w:hAnsi="Times New Roman" w:cs="Times New Roman"/>
          <w:color w:val="000000" w:themeColor="text1"/>
          <w:sz w:val="24"/>
          <w:szCs w:val="24"/>
        </w:rPr>
        <w:t xml:space="preserve"> съдилища при участието на военнослужещ в организирана прес</w:t>
      </w:r>
      <w:r w:rsidRPr="00502B38">
        <w:rPr>
          <w:rFonts w:ascii="Times New Roman" w:hAnsi="Times New Roman" w:cs="Times New Roman"/>
          <w:color w:val="000000" w:themeColor="text1"/>
          <w:sz w:val="24"/>
          <w:szCs w:val="24"/>
        </w:rPr>
        <w:t xml:space="preserve">тъпна група, независимо дали се касае за свързано с армията престъпление, без индивидуална преценка във всеки конкретен случай за наличието на императивни съображения, които да налагат това, противоречи на практиката на Съда и на международната тенденция наказателни дела срещу цивилни лица да не бъдат разглеждани от военни съдилища. </w:t>
      </w:r>
      <w:hyperlink r:id="rId885" w:history="1">
        <w:r w:rsidRPr="00502B38">
          <w:rPr>
            <w:rStyle w:val="Hyperlink"/>
            <w:rFonts w:ascii="Times New Roman" w:hAnsi="Times New Roman" w:cs="Times New Roman"/>
            <w:sz w:val="24"/>
            <w:szCs w:val="24"/>
          </w:rPr>
          <w:t>Бюлетин № 43</w:t>
        </w:r>
      </w:hyperlink>
    </w:p>
    <w:p w14:paraId="40748B32" w14:textId="0D787C43" w:rsidR="00502B38" w:rsidRDefault="00502B38" w:rsidP="00502B38">
      <w:pPr>
        <w:spacing w:line="240" w:lineRule="auto"/>
        <w:jc w:val="both"/>
        <w:rPr>
          <w:rStyle w:val="Hyperlink"/>
          <w:rFonts w:ascii="Times New Roman" w:hAnsi="Times New Roman" w:cs="Times New Roman"/>
          <w:i/>
          <w:sz w:val="24"/>
          <w:szCs w:val="24"/>
        </w:rPr>
      </w:pPr>
      <w:hyperlink r:id="rId886" w:history="1">
        <w:r w:rsidRPr="00502B38">
          <w:rPr>
            <w:rStyle w:val="Hyperlink"/>
            <w:rFonts w:ascii="Times New Roman" w:hAnsi="Times New Roman" w:cs="Times New Roman"/>
            <w:i/>
            <w:sz w:val="24"/>
            <w:szCs w:val="24"/>
          </w:rPr>
          <w:t>Mustafa c. Bulgarie (n</w:t>
        </w:r>
        <w:r w:rsidRPr="00502B38">
          <w:rPr>
            <w:rStyle w:val="Hyperlink"/>
            <w:rFonts w:ascii="Times New Roman" w:hAnsi="Times New Roman" w:cs="Times New Roman"/>
            <w:i/>
            <w:sz w:val="24"/>
            <w:szCs w:val="24"/>
            <w:vertAlign w:val="superscript"/>
          </w:rPr>
          <w:t>o</w:t>
        </w:r>
        <w:r w:rsidRPr="00502B38">
          <w:rPr>
            <w:rStyle w:val="Hyperlink"/>
            <w:rFonts w:ascii="Times New Roman" w:hAnsi="Times New Roman" w:cs="Times New Roman"/>
            <w:i/>
            <w:sz w:val="24"/>
            <w:szCs w:val="24"/>
          </w:rPr>
          <w:t xml:space="preserve"> 1230/17)</w:t>
        </w:r>
      </w:hyperlink>
    </w:p>
    <w:p w14:paraId="268D9058" w14:textId="225D1D10" w:rsidR="000614D2" w:rsidRDefault="000614D2" w:rsidP="000614D2">
      <w:pPr>
        <w:pStyle w:val="c05titre2"/>
        <w:contextualSpacing/>
        <w:jc w:val="both"/>
      </w:pPr>
      <w:r w:rsidRPr="000614D2">
        <w:t xml:space="preserve">Член 47 от Хартата на основните права на ЕС и чл. 9, § 1 от Директива 2000/78/ЕО на Съвета за създаване на основна рамка за равно третиране в областта на заетостта и професиите трябва да се тълкуват в смисъл, че не допускат възможност произнасянето по спорове, свързани с прилагането на правото на Съюза, да е от изключителната компетентност на орган, който не представлява независим и безпристрастен съд по смисъла на първата от тези разпоредби. </w:t>
      </w:r>
      <w:r>
        <w:t>П</w:t>
      </w:r>
      <w:r w:rsidRPr="000614D2">
        <w:t>ринципът на предимство на правото на Съюза трябва да се тълкува в смисъл, че задължава запитващата юрисдикция да остави без приложение разпоредбата от националното право, с която на този орган е предоставена компетентността по споровете в главните производства, така че тези спорове да може да бъдат разгледани от съд, който отговаря на упоменатите изисквания за независимост и безпристрастност и на който споровете в съответната област биха били подсъдни, ако посочената разпоредба не беше пречка за това.</w:t>
      </w:r>
      <w:r w:rsidRPr="000614D2">
        <w:rPr>
          <w:color w:val="000000" w:themeColor="text1"/>
        </w:rPr>
        <w:t xml:space="preserve"> </w:t>
      </w:r>
      <w:hyperlink r:id="rId887" w:history="1">
        <w:r w:rsidRPr="00502B38">
          <w:rPr>
            <w:rStyle w:val="Hyperlink"/>
          </w:rPr>
          <w:t>Бюлетин № 43</w:t>
        </w:r>
      </w:hyperlink>
    </w:p>
    <w:p w14:paraId="4C56B8A7" w14:textId="1FE73DDD" w:rsidR="000614D2" w:rsidRPr="00502B38" w:rsidRDefault="000614D2" w:rsidP="000614D2">
      <w:pPr>
        <w:pStyle w:val="c05titre2"/>
        <w:contextualSpacing/>
        <w:jc w:val="both"/>
        <w:rPr>
          <w:rStyle w:val="s6b621b36"/>
          <w:i/>
        </w:rPr>
      </w:pPr>
      <w:r w:rsidRPr="000614D2">
        <w:rPr>
          <w:i/>
        </w:rPr>
        <w:t xml:space="preserve">Решение на СЕС, голям състав, по </w:t>
      </w:r>
      <w:hyperlink r:id="rId888" w:history="1">
        <w:hyperlink r:id="rId889" w:history="1">
          <w:r w:rsidRPr="000614D2">
            <w:rPr>
              <w:rStyle w:val="Hyperlink"/>
              <w:i/>
            </w:rPr>
            <w:t>съединени дела C</w:t>
          </w:r>
          <w:r w:rsidRPr="000614D2">
            <w:rPr>
              <w:rStyle w:val="Hyperlink"/>
              <w:i/>
            </w:rPr>
            <w:noBreakHyphen/>
            <w:t>585/18, C</w:t>
          </w:r>
          <w:r w:rsidRPr="000614D2">
            <w:rPr>
              <w:rStyle w:val="Hyperlink"/>
              <w:i/>
            </w:rPr>
            <w:noBreakHyphen/>
            <w:t>624/18 и C</w:t>
          </w:r>
          <w:r w:rsidRPr="000614D2">
            <w:rPr>
              <w:rStyle w:val="Hyperlink"/>
              <w:i/>
            </w:rPr>
            <w:noBreakHyphen/>
            <w:t>625/18</w:t>
          </w:r>
        </w:hyperlink>
      </w:hyperlink>
    </w:p>
    <w:p w14:paraId="4E157234" w14:textId="77777777" w:rsidR="0063725B" w:rsidRPr="00326CC1" w:rsidRDefault="00D6691D" w:rsidP="00083051">
      <w:pPr>
        <w:pStyle w:val="Heading2"/>
        <w:ind w:firstLine="708"/>
        <w:rPr>
          <w:rFonts w:ascii="Times New Roman" w:hAnsi="Times New Roman"/>
        </w:rPr>
      </w:pPr>
      <w:r w:rsidRPr="00326CC1">
        <w:rPr>
          <w:rFonts w:ascii="Times New Roman" w:hAnsi="Times New Roman"/>
        </w:rPr>
        <w:lastRenderedPageBreak/>
        <w:t>5. Справедлив процес</w:t>
      </w:r>
      <w:r w:rsidR="00FA5D36" w:rsidRPr="00326CC1">
        <w:rPr>
          <w:rFonts w:ascii="Times New Roman" w:hAnsi="Times New Roman"/>
        </w:rPr>
        <w:tab/>
      </w:r>
    </w:p>
    <w:p w14:paraId="27CB07D7" w14:textId="77777777" w:rsidR="00C91DB9" w:rsidRPr="00326CC1" w:rsidRDefault="00C91DB9" w:rsidP="00C91DB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Прилагането от съдилищата и данъчните органи на подзаконови актове, противоречащи на неотменен закон, е нарушение на правото на справедлив съдебен процес (при изчисляването на данъчни задължения законът предвижда твърда ставка на данък от 20 %, докато подзаконовите актове предвиждат пропорционална система на калкулиране на данъка и често на подзаконовото основание властите начисляват допълнителни данъци на лицата).</w:t>
      </w:r>
      <w:r w:rsidRPr="00326CC1">
        <w:rPr>
          <w:rStyle w:val="normal--char"/>
          <w:rFonts w:ascii="Times New Roman" w:hAnsi="Times New Roman" w:cs="Times New Roman"/>
          <w:color w:val="000000"/>
          <w:sz w:val="24"/>
          <w:szCs w:val="24"/>
          <w:lang w:val="bg-BG"/>
        </w:rPr>
        <w:t xml:space="preserve"> </w:t>
      </w:r>
      <w:hyperlink r:id="rId890" w:history="1">
        <w:r w:rsidRPr="00326CC1">
          <w:rPr>
            <w:rStyle w:val="Hyperlink"/>
            <w:rFonts w:ascii="Times New Roman" w:hAnsi="Times New Roman" w:cs="Times New Roman"/>
            <w:sz w:val="24"/>
            <w:szCs w:val="24"/>
            <w:lang w:val="bg-BG"/>
          </w:rPr>
          <w:t>Бюлетин № 2</w:t>
        </w:r>
      </w:hyperlink>
    </w:p>
    <w:p w14:paraId="32F87981" w14:textId="77777777" w:rsidR="00C91DB9" w:rsidRPr="00326CC1" w:rsidRDefault="00D1652E" w:rsidP="002F386E">
      <w:pPr>
        <w:pStyle w:val="NoSpacing"/>
        <w:pBdr>
          <w:bottom w:val="single" w:sz="4" w:space="1" w:color="auto"/>
        </w:pBdr>
        <w:rPr>
          <w:rFonts w:ascii="Times New Roman" w:hAnsi="Times New Roman" w:cs="Times New Roman"/>
          <w:sz w:val="24"/>
          <w:szCs w:val="24"/>
          <w:lang w:val="bg-BG"/>
        </w:rPr>
      </w:pPr>
      <w:hyperlink r:id="rId891" w:history="1">
        <w:r w:rsidR="00C91DB9" w:rsidRPr="00326CC1">
          <w:rPr>
            <w:rStyle w:val="Hyperlink"/>
            <w:rFonts w:ascii="Times New Roman" w:hAnsi="Times New Roman" w:cs="Times New Roman"/>
            <w:i/>
            <w:sz w:val="24"/>
            <w:szCs w:val="24"/>
            <w:lang w:val="fr-FR"/>
          </w:rPr>
          <w:t>Shchokin</w:t>
        </w:r>
        <w:r w:rsidR="00C91DB9" w:rsidRPr="00326CC1">
          <w:rPr>
            <w:rStyle w:val="Hyperlink"/>
            <w:rFonts w:ascii="Times New Roman" w:hAnsi="Times New Roman" w:cs="Times New Roman"/>
            <w:i/>
            <w:sz w:val="24"/>
            <w:szCs w:val="24"/>
            <w:lang w:val="bg-BG"/>
          </w:rPr>
          <w:t xml:space="preserve"> </w:t>
        </w:r>
        <w:r w:rsidR="00C91DB9" w:rsidRPr="00326CC1">
          <w:rPr>
            <w:rStyle w:val="Hyperlink"/>
            <w:rFonts w:ascii="Times New Roman" w:hAnsi="Times New Roman" w:cs="Times New Roman"/>
            <w:i/>
            <w:sz w:val="24"/>
            <w:szCs w:val="24"/>
            <w:lang w:val="fr-FR"/>
          </w:rPr>
          <w:t>v</w:t>
        </w:r>
        <w:r w:rsidR="00C91DB9" w:rsidRPr="00326CC1">
          <w:rPr>
            <w:rStyle w:val="Hyperlink"/>
            <w:rFonts w:ascii="Times New Roman" w:hAnsi="Times New Roman" w:cs="Times New Roman"/>
            <w:i/>
            <w:sz w:val="24"/>
            <w:szCs w:val="24"/>
            <w:lang w:val="bg-BG"/>
          </w:rPr>
          <w:t xml:space="preserve">. </w:t>
        </w:r>
        <w:r w:rsidR="00C91DB9" w:rsidRPr="00326CC1">
          <w:rPr>
            <w:rStyle w:val="Hyperlink"/>
            <w:rFonts w:ascii="Times New Roman" w:hAnsi="Times New Roman" w:cs="Times New Roman"/>
            <w:i/>
            <w:sz w:val="24"/>
            <w:szCs w:val="24"/>
            <w:lang w:val="fr-FR"/>
          </w:rPr>
          <w:t>Ukraine</w:t>
        </w:r>
        <w:r w:rsidR="00C91DB9" w:rsidRPr="00326CC1">
          <w:rPr>
            <w:rStyle w:val="Hyperlink"/>
            <w:rFonts w:ascii="Times New Roman" w:hAnsi="Times New Roman" w:cs="Times New Roman"/>
            <w:i/>
            <w:sz w:val="24"/>
            <w:szCs w:val="24"/>
            <w:lang w:val="bg-BG"/>
          </w:rPr>
          <w:t xml:space="preserve"> (</w:t>
        </w:r>
        <w:r w:rsidR="00C91DB9" w:rsidRPr="00326CC1">
          <w:rPr>
            <w:rStyle w:val="Hyperlink"/>
            <w:rFonts w:ascii="Times New Roman" w:hAnsi="Times New Roman" w:cs="Times New Roman"/>
            <w:i/>
            <w:sz w:val="24"/>
            <w:szCs w:val="24"/>
            <w:lang w:val="fr-FR"/>
          </w:rPr>
          <w:t>nos</w:t>
        </w:r>
        <w:r w:rsidR="00C91DB9" w:rsidRPr="00326CC1">
          <w:rPr>
            <w:rStyle w:val="Hyperlink"/>
            <w:rFonts w:ascii="Times New Roman" w:hAnsi="Times New Roman" w:cs="Times New Roman"/>
            <w:i/>
            <w:sz w:val="24"/>
            <w:szCs w:val="24"/>
            <w:lang w:val="bg-BG"/>
          </w:rPr>
          <w:t>. 23759/03 и 37943/06)</w:t>
        </w:r>
      </w:hyperlink>
    </w:p>
    <w:p w14:paraId="015A1EC3" w14:textId="77777777" w:rsidR="00E07ABB" w:rsidRPr="00326CC1" w:rsidRDefault="00E07ABB" w:rsidP="00E07ABB">
      <w:pPr>
        <w:pStyle w:val="ju-005fpara-002cleft-002cfirst-0020line-003a-0020-00200-0020cm"/>
        <w:spacing w:after="0"/>
        <w:jc w:val="both"/>
        <w:rPr>
          <w:lang w:val="bg-BG"/>
        </w:rPr>
      </w:pPr>
      <w:r w:rsidRPr="00326CC1">
        <w:rPr>
          <w:lang w:val="bg-BG"/>
        </w:rPr>
        <w:t xml:space="preserve">Пилотно решение на Съда срещу Румъния във връзка реституционните дела в страната. </w:t>
      </w:r>
      <w:hyperlink r:id="rId892" w:history="1">
        <w:r w:rsidRPr="00326CC1">
          <w:rPr>
            <w:rStyle w:val="Hyperlink"/>
            <w:lang w:val="bg-BG"/>
          </w:rPr>
          <w:t>Бюлетин № 2</w:t>
        </w:r>
      </w:hyperlink>
    </w:p>
    <w:p w14:paraId="795ACA98" w14:textId="77777777" w:rsidR="00C91DB9" w:rsidRPr="00326CC1" w:rsidRDefault="00D1652E" w:rsidP="002F386E">
      <w:pPr>
        <w:pStyle w:val="NoSpacing"/>
        <w:pBdr>
          <w:bottom w:val="single" w:sz="4" w:space="1" w:color="auto"/>
        </w:pBdr>
        <w:rPr>
          <w:rFonts w:ascii="Times New Roman" w:hAnsi="Times New Roman" w:cs="Times New Roman"/>
          <w:sz w:val="24"/>
          <w:szCs w:val="24"/>
          <w:lang w:val="bg-BG"/>
        </w:rPr>
      </w:pPr>
      <w:hyperlink r:id="rId893" w:history="1">
        <w:r w:rsidR="00E07ABB" w:rsidRPr="00326CC1">
          <w:rPr>
            <w:rStyle w:val="Hyperlink"/>
            <w:rFonts w:ascii="Times New Roman" w:hAnsi="Times New Roman" w:cs="Times New Roman"/>
            <w:i/>
            <w:sz w:val="24"/>
            <w:szCs w:val="24"/>
          </w:rPr>
          <w:t>Maria</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Atanasiu</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and</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Others</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v</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Romania</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nos</w:t>
        </w:r>
        <w:r w:rsidR="00E07ABB" w:rsidRPr="00326CC1">
          <w:rPr>
            <w:rStyle w:val="Hyperlink"/>
            <w:rFonts w:ascii="Times New Roman" w:hAnsi="Times New Roman" w:cs="Times New Roman"/>
            <w:i/>
            <w:sz w:val="24"/>
            <w:szCs w:val="24"/>
            <w:lang w:val="bg-BG"/>
          </w:rPr>
          <w:t>.</w:t>
        </w:r>
        <w:r w:rsidR="00E07ABB" w:rsidRPr="00326CC1">
          <w:rPr>
            <w:rStyle w:val="Hyperlink"/>
            <w:rFonts w:ascii="Times New Roman" w:hAnsi="Times New Roman" w:cs="Times New Roman"/>
            <w:i/>
            <w:sz w:val="24"/>
            <w:szCs w:val="24"/>
          </w:rPr>
          <w:t> </w:t>
        </w:r>
        <w:r w:rsidR="00E07ABB" w:rsidRPr="00326CC1">
          <w:rPr>
            <w:rStyle w:val="Hyperlink"/>
            <w:rFonts w:ascii="Times New Roman" w:hAnsi="Times New Roman" w:cs="Times New Roman"/>
            <w:i/>
            <w:sz w:val="24"/>
            <w:szCs w:val="24"/>
            <w:lang w:val="bg-BG"/>
          </w:rPr>
          <w:t>30767/05 и 33800/06)</w:t>
        </w:r>
      </w:hyperlink>
      <w:r w:rsidR="00E07ABB" w:rsidRPr="00326CC1">
        <w:rPr>
          <w:rFonts w:ascii="Times New Roman" w:hAnsi="Times New Roman" w:cs="Times New Roman"/>
          <w:sz w:val="24"/>
          <w:szCs w:val="24"/>
          <w:lang w:val="bg-BG"/>
        </w:rPr>
        <w:t xml:space="preserve"> </w:t>
      </w:r>
    </w:p>
    <w:p w14:paraId="2B1B2C6C" w14:textId="77777777" w:rsidR="002F386E" w:rsidRPr="00326CC1" w:rsidRDefault="002F386E" w:rsidP="002F386E">
      <w:pPr>
        <w:pStyle w:val="Normal1"/>
        <w:spacing w:after="0"/>
        <w:jc w:val="both"/>
        <w:rPr>
          <w:lang w:val="bg-BG"/>
        </w:rPr>
      </w:pPr>
      <w:r w:rsidRPr="00326CC1">
        <w:rPr>
          <w:lang w:val="bg-BG"/>
        </w:rPr>
        <w:t>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w:t>
      </w:r>
      <w:r w:rsidR="00DE2DBD" w:rsidRPr="00326CC1">
        <w:rPr>
          <w:lang w:val="bg-BG"/>
        </w:rPr>
        <w:t xml:space="preserve"> рамките на възобновеното произ</w:t>
      </w:r>
      <w:r w:rsidRPr="00326CC1">
        <w:rPr>
          <w:lang w:val="bg-BG"/>
        </w:rPr>
        <w:t>водство.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326CC1">
        <w:rPr>
          <w:lang w:val="bg-BG"/>
        </w:rPr>
        <w:t xml:space="preserve"> </w:t>
      </w:r>
      <w:hyperlink r:id="rId894" w:history="1">
        <w:r w:rsidR="009707F4" w:rsidRPr="00326CC1">
          <w:rPr>
            <w:rStyle w:val="Hyperlink"/>
            <w:lang w:val="bg-BG"/>
          </w:rPr>
          <w:t>Бюлетин № 3</w:t>
        </w:r>
      </w:hyperlink>
    </w:p>
    <w:p w14:paraId="4C83EC59" w14:textId="77777777" w:rsidR="002F386E" w:rsidRPr="00326CC1" w:rsidRDefault="00D1652E" w:rsidP="007B741A">
      <w:pPr>
        <w:pStyle w:val="NoSpacing"/>
        <w:pBdr>
          <w:bottom w:val="single" w:sz="4" w:space="1" w:color="auto"/>
        </w:pBdr>
        <w:rPr>
          <w:rFonts w:ascii="Times New Roman" w:hAnsi="Times New Roman" w:cs="Times New Roman"/>
          <w:sz w:val="24"/>
          <w:szCs w:val="24"/>
          <w:lang w:val="bg-BG"/>
        </w:rPr>
      </w:pPr>
      <w:hyperlink r:id="rId895" w:history="1">
        <w:r w:rsidR="002F386E" w:rsidRPr="00326CC1">
          <w:rPr>
            <w:rStyle w:val="Hyperlink"/>
            <w:rFonts w:ascii="Times New Roman" w:hAnsi="Times New Roman" w:cs="Times New Roman"/>
            <w:i/>
            <w:sz w:val="24"/>
            <w:szCs w:val="24"/>
            <w:lang w:val="bg-BG"/>
          </w:rPr>
          <w:t>Sakhnovskiy v. Russia (no. 21272/03)</w:t>
        </w:r>
      </w:hyperlink>
      <w:r w:rsidR="002F386E" w:rsidRPr="00326CC1">
        <w:rPr>
          <w:rFonts w:ascii="Times New Roman" w:hAnsi="Times New Roman" w:cs="Times New Roman"/>
          <w:sz w:val="24"/>
          <w:szCs w:val="24"/>
          <w:lang w:val="bg-BG"/>
        </w:rPr>
        <w:t xml:space="preserve"> – </w:t>
      </w:r>
      <w:r w:rsidR="002F386E" w:rsidRPr="00326CC1">
        <w:rPr>
          <w:rFonts w:ascii="Times New Roman" w:hAnsi="Times New Roman" w:cs="Times New Roman"/>
          <w:i/>
          <w:sz w:val="24"/>
          <w:szCs w:val="24"/>
          <w:lang w:val="bg-BG"/>
        </w:rPr>
        <w:t xml:space="preserve">Решение на Голямото отделение </w:t>
      </w:r>
    </w:p>
    <w:p w14:paraId="7C0EE640" w14:textId="77777777" w:rsidR="00FB484E" w:rsidRPr="00326CC1" w:rsidRDefault="00FB484E" w:rsidP="0034058C">
      <w:pPr>
        <w:pStyle w:val="NoSpacing"/>
        <w:jc w:val="both"/>
        <w:rPr>
          <w:rFonts w:ascii="Times New Roman" w:hAnsi="Times New Roman" w:cs="Times New Roman"/>
          <w:sz w:val="24"/>
          <w:szCs w:val="24"/>
          <w:lang w:val="bg-BG"/>
        </w:rPr>
      </w:pPr>
    </w:p>
    <w:p w14:paraId="62A40FDF" w14:textId="77777777" w:rsidR="0034058C" w:rsidRPr="00326CC1" w:rsidRDefault="0034058C" w:rsidP="0034058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Осъждането на лице да заплати разноските за служебен защитник, назначен му поради неграмотност, а не заради материалното му състояние,</w:t>
      </w:r>
      <w:r w:rsidR="00DC7BA1" w:rsidRPr="00326CC1">
        <w:rPr>
          <w:rFonts w:ascii="Times New Roman" w:hAnsi="Times New Roman" w:cs="Times New Roman"/>
          <w:sz w:val="24"/>
          <w:szCs w:val="24"/>
          <w:lang w:val="bg-BG"/>
        </w:rPr>
        <w:t xml:space="preserve"> не съставлява нарушение на чл. </w:t>
      </w:r>
      <w:r w:rsidRPr="00326CC1">
        <w:rPr>
          <w:rFonts w:ascii="Times New Roman" w:hAnsi="Times New Roman" w:cs="Times New Roman"/>
          <w:sz w:val="24"/>
          <w:szCs w:val="24"/>
          <w:lang w:val="bg-BG"/>
        </w:rPr>
        <w:t>6, §§ 1 и 3(c) от Конвенцията, понеже не е направило процеса несправедлив.</w:t>
      </w:r>
      <w:r w:rsidRPr="00326CC1">
        <w:rPr>
          <w:rStyle w:val="normal--char"/>
          <w:rFonts w:ascii="Times New Roman" w:hAnsi="Times New Roman" w:cs="Times New Roman"/>
          <w:color w:val="000000"/>
          <w:sz w:val="24"/>
          <w:szCs w:val="24"/>
          <w:lang w:val="bg-BG"/>
        </w:rPr>
        <w:t xml:space="preserve"> </w:t>
      </w:r>
      <w:hyperlink r:id="rId896" w:history="1">
        <w:r w:rsidRPr="00326CC1">
          <w:rPr>
            <w:rStyle w:val="Hyperlink"/>
            <w:rFonts w:ascii="Times New Roman" w:hAnsi="Times New Roman" w:cs="Times New Roman"/>
            <w:sz w:val="24"/>
            <w:szCs w:val="24"/>
            <w:lang w:val="bg-BG"/>
          </w:rPr>
          <w:t>Бюлетин № 6</w:t>
        </w:r>
      </w:hyperlink>
    </w:p>
    <w:p w14:paraId="4B01CA22" w14:textId="77777777" w:rsidR="0034058C" w:rsidRPr="00326CC1" w:rsidRDefault="00D1652E" w:rsidP="0034058C">
      <w:pPr>
        <w:pStyle w:val="ju-005fpara-002cleft-002cfirst-0020line-003a-0020-00200-0020cm"/>
        <w:pBdr>
          <w:bottom w:val="single" w:sz="4" w:space="1" w:color="auto"/>
        </w:pBdr>
        <w:spacing w:before="0" w:after="0" w:line="240" w:lineRule="auto"/>
        <w:jc w:val="both"/>
        <w:rPr>
          <w:i/>
          <w:lang w:val="bg-BG"/>
        </w:rPr>
      </w:pPr>
      <w:hyperlink r:id="rId897" w:history="1">
        <w:r w:rsidR="0034058C" w:rsidRPr="00326CC1">
          <w:rPr>
            <w:rStyle w:val="Hyperlink"/>
            <w:i/>
            <w:lang w:val="en-US"/>
          </w:rPr>
          <w:t>Ognyan</w:t>
        </w:r>
        <w:r w:rsidR="0034058C" w:rsidRPr="00326CC1">
          <w:rPr>
            <w:rStyle w:val="Hyperlink"/>
            <w:i/>
          </w:rPr>
          <w:t xml:space="preserve"> </w:t>
        </w:r>
        <w:r w:rsidR="0034058C" w:rsidRPr="00326CC1">
          <w:rPr>
            <w:rStyle w:val="Hyperlink"/>
            <w:i/>
            <w:lang w:val="en-US"/>
          </w:rPr>
          <w:t>Asenov</w:t>
        </w:r>
        <w:r w:rsidR="0034058C" w:rsidRPr="00326CC1">
          <w:rPr>
            <w:rStyle w:val="Hyperlink"/>
            <w:i/>
          </w:rPr>
          <w:t xml:space="preserve"> </w:t>
        </w:r>
        <w:r w:rsidR="0034058C" w:rsidRPr="00326CC1">
          <w:rPr>
            <w:rStyle w:val="Hyperlink"/>
            <w:i/>
            <w:lang w:val="en-US"/>
          </w:rPr>
          <w:t>v</w:t>
        </w:r>
        <w:r w:rsidR="0034058C" w:rsidRPr="00326CC1">
          <w:rPr>
            <w:rStyle w:val="Hyperlink"/>
            <w:i/>
          </w:rPr>
          <w:t xml:space="preserve">. </w:t>
        </w:r>
        <w:r w:rsidR="0034058C" w:rsidRPr="00326CC1">
          <w:rPr>
            <w:rStyle w:val="Hyperlink"/>
            <w:i/>
            <w:lang w:val="en-US"/>
          </w:rPr>
          <w:t>Bulgaria</w:t>
        </w:r>
        <w:r w:rsidR="0034058C" w:rsidRPr="00326CC1">
          <w:rPr>
            <w:rStyle w:val="Hyperlink"/>
            <w:i/>
          </w:rPr>
          <w:t xml:space="preserve"> (</w:t>
        </w:r>
        <w:r w:rsidR="0034058C" w:rsidRPr="00326CC1">
          <w:rPr>
            <w:rStyle w:val="Hyperlink"/>
            <w:i/>
            <w:lang w:val="en-US"/>
          </w:rPr>
          <w:t>no</w:t>
        </w:r>
        <w:r w:rsidR="0034058C" w:rsidRPr="00326CC1">
          <w:rPr>
            <w:rStyle w:val="Hyperlink"/>
            <w:i/>
          </w:rPr>
          <w:t>. 38157/04)</w:t>
        </w:r>
      </w:hyperlink>
    </w:p>
    <w:p w14:paraId="1EB45850" w14:textId="77777777" w:rsidR="00B8214E" w:rsidRPr="00326CC1" w:rsidRDefault="00B8214E" w:rsidP="00B8214E">
      <w:pPr>
        <w:pStyle w:val="NoSpacing"/>
        <w:jc w:val="both"/>
        <w:rPr>
          <w:rFonts w:ascii="Times New Roman" w:hAnsi="Times New Roman" w:cs="Times New Roman"/>
          <w:sz w:val="24"/>
          <w:szCs w:val="24"/>
          <w:lang w:val="bg-BG"/>
        </w:rPr>
      </w:pPr>
    </w:p>
    <w:p w14:paraId="07ACC65D" w14:textId="77777777" w:rsidR="0034058C" w:rsidRPr="00326CC1" w:rsidRDefault="003A2C4E"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Едностранната намеса във висящи спорове чрез промяна на законодателството в полза на държавата е в нарушение на правото на справедлив процес. </w:t>
      </w:r>
      <w:hyperlink r:id="rId898" w:history="1">
        <w:r w:rsidRPr="00326CC1">
          <w:rPr>
            <w:rStyle w:val="Hyperlink"/>
            <w:rFonts w:ascii="Times New Roman" w:hAnsi="Times New Roman" w:cs="Times New Roman"/>
            <w:sz w:val="24"/>
            <w:szCs w:val="24"/>
            <w:lang w:val="bg-BG"/>
          </w:rPr>
          <w:t>Бюлетин № 9</w:t>
        </w:r>
      </w:hyperlink>
    </w:p>
    <w:p w14:paraId="0A429456" w14:textId="77777777" w:rsidR="003A2C4E" w:rsidRPr="00326CC1" w:rsidRDefault="00D1652E" w:rsidP="003A2C4E">
      <w:pPr>
        <w:pStyle w:val="NoSpacing"/>
        <w:pBdr>
          <w:bottom w:val="single" w:sz="4" w:space="1" w:color="auto"/>
        </w:pBdr>
        <w:jc w:val="both"/>
        <w:rPr>
          <w:rFonts w:ascii="Times New Roman" w:hAnsi="Times New Roman" w:cs="Times New Roman"/>
          <w:sz w:val="24"/>
          <w:szCs w:val="24"/>
          <w:lang w:val="bg-BG"/>
        </w:rPr>
      </w:pPr>
      <w:hyperlink r:id="rId899" w:history="1">
        <w:r w:rsidR="003A2C4E" w:rsidRPr="00326CC1">
          <w:rPr>
            <w:rStyle w:val="Hyperlink"/>
            <w:rFonts w:ascii="Times New Roman" w:hAnsi="Times New Roman" w:cs="Times New Roman"/>
            <w:i/>
            <w:sz w:val="24"/>
          </w:rPr>
          <w:t>Maggio and Others v. Italy (nos. 46286/09, 52851/08, 53727/08, 54486/08 и 56001/08)</w:t>
        </w:r>
      </w:hyperlink>
    </w:p>
    <w:p w14:paraId="374163B6" w14:textId="77777777" w:rsidR="00567C64" w:rsidRPr="00326CC1" w:rsidRDefault="00567C64" w:rsidP="00567C64">
      <w:pPr>
        <w:pStyle w:val="Default"/>
        <w:jc w:val="both"/>
        <w:rPr>
          <w:rFonts w:ascii="Times New Roman" w:eastAsia="Times New Roman" w:hAnsi="Times New Roman" w:cs="Times New Roman"/>
        </w:rPr>
      </w:pPr>
    </w:p>
    <w:p w14:paraId="629B06FF" w14:textId="77777777" w:rsidR="00567C64" w:rsidRPr="00326CC1" w:rsidRDefault="00567C64" w:rsidP="00567C64">
      <w:pPr>
        <w:pStyle w:val="Default"/>
        <w:jc w:val="both"/>
        <w:rPr>
          <w:rStyle w:val="normal--char"/>
          <w:rFonts w:ascii="Times New Roman" w:hAnsi="Times New Roman" w:cs="Times New Roman"/>
        </w:rPr>
      </w:pPr>
      <w:r w:rsidRPr="00326CC1">
        <w:rPr>
          <w:rFonts w:ascii="Times New Roman" w:eastAsia="Times New Roman" w:hAnsi="Times New Roman" w:cs="Times New Roman"/>
        </w:rPr>
        <w:t xml:space="preserve">Българският съд е нарушил правото на справедлив процес, като е разгледал жалба на ответната страна, без да обсъди възраженията на жалбоподателя, че тя е била подадена след изтичане на преклузивния срок. </w:t>
      </w:r>
      <w:hyperlink r:id="rId900" w:history="1">
        <w:r w:rsidRPr="00326CC1">
          <w:rPr>
            <w:rStyle w:val="Hyperlink"/>
            <w:rFonts w:ascii="Times New Roman" w:hAnsi="Times New Roman" w:cs="Times New Roman"/>
          </w:rPr>
          <w:t>Бюлетин № 10</w:t>
        </w:r>
      </w:hyperlink>
    </w:p>
    <w:p w14:paraId="70684238" w14:textId="77777777" w:rsidR="00567C64" w:rsidRPr="00326CC1" w:rsidRDefault="00D1652E" w:rsidP="00567C64">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901" w:history="1">
        <w:r w:rsidR="00567C64" w:rsidRPr="00326CC1">
          <w:rPr>
            <w:rStyle w:val="Hyperlink"/>
            <w:rFonts w:ascii="Times New Roman" w:hAnsi="Times New Roman" w:cs="Times New Roman"/>
            <w:i/>
            <w:sz w:val="24"/>
          </w:rPr>
          <w:t>Idakiev v. Bulgaria (no. 33681/05)</w:t>
        </w:r>
      </w:hyperlink>
      <w:r w:rsidR="00567C64" w:rsidRPr="00326CC1">
        <w:rPr>
          <w:rStyle w:val="apple-style-span"/>
          <w:rFonts w:ascii="Times New Roman" w:hAnsi="Times New Roman" w:cs="Times New Roman"/>
          <w:i/>
          <w:color w:val="000000"/>
          <w:sz w:val="24"/>
          <w:lang w:val="ru-RU"/>
        </w:rPr>
        <w:t xml:space="preserve"> </w:t>
      </w:r>
    </w:p>
    <w:p w14:paraId="6AC15986" w14:textId="77777777" w:rsidR="007A1DB0" w:rsidRPr="00326CC1" w:rsidRDefault="007A1DB0" w:rsidP="007A1DB0">
      <w:pPr>
        <w:pStyle w:val="NoSpacing"/>
        <w:jc w:val="both"/>
        <w:rPr>
          <w:rFonts w:ascii="Times New Roman" w:hAnsi="Times New Roman" w:cs="Times New Roman"/>
          <w:sz w:val="24"/>
          <w:szCs w:val="24"/>
          <w:lang w:val="bg-BG"/>
        </w:rPr>
      </w:pPr>
    </w:p>
    <w:p w14:paraId="16945B33" w14:textId="77777777" w:rsidR="00567C64" w:rsidRPr="00326CC1" w:rsidRDefault="007A1DB0" w:rsidP="007A1DB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 е налице нарушаване на правото на справедлив процес при определянето на едно гражданско право, ако претенцията на жалбоподателя не е разгледана от съда по същество и той не се е възползвал от възможността да обжалва съответното решение. </w:t>
      </w:r>
      <w:hyperlink r:id="rId902" w:history="1">
        <w:r w:rsidRPr="00326CC1">
          <w:rPr>
            <w:rStyle w:val="Hyperlink"/>
            <w:rFonts w:ascii="Times New Roman" w:hAnsi="Times New Roman" w:cs="Times New Roman"/>
            <w:sz w:val="24"/>
            <w:szCs w:val="24"/>
            <w:lang w:val="bg-BG"/>
          </w:rPr>
          <w:t>Бюлетин № 10</w:t>
        </w:r>
      </w:hyperlink>
    </w:p>
    <w:p w14:paraId="547B6E1F" w14:textId="77777777" w:rsidR="007A1DB0" w:rsidRPr="00326CC1" w:rsidRDefault="00D1652E" w:rsidP="007A1DB0">
      <w:pPr>
        <w:pStyle w:val="NoSpacing"/>
        <w:pBdr>
          <w:bottom w:val="single" w:sz="4" w:space="1" w:color="auto"/>
        </w:pBdr>
        <w:jc w:val="both"/>
        <w:rPr>
          <w:rFonts w:ascii="Times New Roman" w:hAnsi="Times New Roman" w:cs="Times New Roman"/>
          <w:sz w:val="24"/>
          <w:szCs w:val="24"/>
          <w:lang w:val="bg-BG"/>
        </w:rPr>
      </w:pPr>
      <w:hyperlink r:id="rId903" w:history="1">
        <w:r w:rsidR="007A1DB0" w:rsidRPr="00326CC1">
          <w:rPr>
            <w:rStyle w:val="Hyperlink"/>
            <w:rFonts w:ascii="Times New Roman" w:hAnsi="Times New Roman" w:cs="Times New Roman"/>
            <w:i/>
            <w:sz w:val="24"/>
          </w:rPr>
          <w:t>Svetlozar Petrov v. Bulgaria (no. 23236/04)</w:t>
        </w:r>
      </w:hyperlink>
    </w:p>
    <w:p w14:paraId="1E3C76C0" w14:textId="77777777" w:rsidR="00BF48B8" w:rsidRPr="00326CC1" w:rsidRDefault="00BF48B8" w:rsidP="00BF48B8">
      <w:pPr>
        <w:pStyle w:val="NoSpacing"/>
        <w:jc w:val="both"/>
        <w:rPr>
          <w:rFonts w:ascii="Times New Roman" w:hAnsi="Times New Roman" w:cs="Times New Roman"/>
          <w:sz w:val="24"/>
          <w:szCs w:val="24"/>
          <w:lang w:val="bg-BG"/>
        </w:rPr>
      </w:pPr>
    </w:p>
    <w:p w14:paraId="10A47546" w14:textId="77777777" w:rsidR="007A1DB0" w:rsidRPr="00326CC1" w:rsidRDefault="006B7BEF" w:rsidP="00BF48B8">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Конвенцията не отрича в извънредни случаи възможността за отмяна на влязло в сила решение по наказателно дело, но само когато отмяната е с цел коригиране на съществен пропуск на правораздаването. Не може обаче отмяната да се използва за просто преразглеждане на решено вече дело, само заради това, че разследването например е непълно или едностранчиво или когато има различия във вижданията относно фактите и правото. Трябва да е налице съществена грешка или пропуск в правораздаването, злоупотреба с власт, сериозно нарушение на процедурата, очевидна грешка в прилагането на правото или друга сериозна причина. </w:t>
      </w:r>
      <w:hyperlink r:id="rId904" w:history="1">
        <w:r w:rsidRPr="00326CC1">
          <w:rPr>
            <w:rStyle w:val="Hyperlink"/>
            <w:rFonts w:ascii="Times New Roman" w:hAnsi="Times New Roman" w:cs="Times New Roman"/>
            <w:sz w:val="24"/>
            <w:szCs w:val="24"/>
            <w:lang w:val="bg-BG"/>
          </w:rPr>
          <w:t>Бюлетин № 10</w:t>
        </w:r>
      </w:hyperlink>
    </w:p>
    <w:p w14:paraId="1033C9E3" w14:textId="77777777" w:rsidR="006B7BEF" w:rsidRPr="00326CC1" w:rsidRDefault="00D1652E" w:rsidP="006B7BEF">
      <w:pPr>
        <w:pStyle w:val="NoSpacing"/>
        <w:pBdr>
          <w:bottom w:val="single" w:sz="4" w:space="1" w:color="auto"/>
        </w:pBdr>
        <w:jc w:val="both"/>
        <w:rPr>
          <w:rFonts w:ascii="Times New Roman" w:hAnsi="Times New Roman" w:cs="Times New Roman"/>
          <w:sz w:val="24"/>
          <w:szCs w:val="24"/>
          <w:lang w:val="bg-BG"/>
        </w:rPr>
      </w:pPr>
      <w:hyperlink r:id="rId905" w:history="1">
        <w:r w:rsidR="006B7BEF" w:rsidRPr="00326CC1">
          <w:rPr>
            <w:rStyle w:val="Hyperlink"/>
            <w:rFonts w:ascii="Times New Roman" w:hAnsi="Times New Roman" w:cs="Times New Roman"/>
            <w:i/>
            <w:sz w:val="24"/>
            <w:lang w:val="ru-RU" w:eastAsia="en-US"/>
          </w:rPr>
          <w:t>Giuran v. Romania (no. 24360/04)</w:t>
        </w:r>
      </w:hyperlink>
    </w:p>
    <w:p w14:paraId="2DD4B992" w14:textId="77777777" w:rsidR="00F5304C" w:rsidRPr="00326CC1" w:rsidRDefault="00F5304C" w:rsidP="00BF48B8">
      <w:pPr>
        <w:pStyle w:val="NoSpacing"/>
        <w:jc w:val="both"/>
        <w:rPr>
          <w:rFonts w:ascii="Times New Roman" w:hAnsi="Times New Roman" w:cs="Times New Roman"/>
          <w:sz w:val="24"/>
          <w:szCs w:val="24"/>
          <w:lang w:val="bg-BG"/>
        </w:rPr>
      </w:pPr>
    </w:p>
    <w:p w14:paraId="54DFE10B" w14:textId="77777777" w:rsidR="006B7BEF" w:rsidRPr="00326CC1" w:rsidRDefault="00F5304C"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Отказът на върховните съдилища на Белгия да отправят преюдициално запитване до Съда на ЕС не е в нарушение на член 6 от Конвенцията. </w:t>
      </w:r>
      <w:hyperlink r:id="rId906"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2BC93605" w14:textId="77777777" w:rsidR="00F5304C" w:rsidRPr="00326CC1" w:rsidRDefault="00D1652E" w:rsidP="00F5304C">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07" w:history="1">
        <w:r w:rsidR="00F5304C" w:rsidRPr="00326CC1">
          <w:rPr>
            <w:rStyle w:val="Hyperlink"/>
            <w:rFonts w:ascii="Times New Roman" w:hAnsi="Times New Roman" w:cs="Times New Roman"/>
            <w:bCs/>
            <w:i/>
            <w:sz w:val="24"/>
            <w:szCs w:val="24"/>
            <w:lang w:val="ru-RU" w:eastAsia="en-US"/>
          </w:rPr>
          <w:t>Ullens de Schooten and Rezabek v. Belgium (nos. 3989/07 и 38353/07)</w:t>
        </w:r>
      </w:hyperlink>
    </w:p>
    <w:p w14:paraId="612A1B2E" w14:textId="77777777" w:rsidR="00776809" w:rsidRPr="00326CC1" w:rsidRDefault="00776809" w:rsidP="00BF48B8">
      <w:pPr>
        <w:pStyle w:val="NoSpacing"/>
        <w:jc w:val="both"/>
        <w:rPr>
          <w:rFonts w:ascii="Times New Roman" w:hAnsi="Times New Roman" w:cs="Times New Roman"/>
          <w:sz w:val="24"/>
          <w:szCs w:val="24"/>
          <w:lang w:val="bg-BG"/>
        </w:rPr>
      </w:pPr>
    </w:p>
    <w:p w14:paraId="2761AAD9" w14:textId="77777777" w:rsidR="00F5304C" w:rsidRPr="00326CC1" w:rsidRDefault="00776809"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Ако самопризнанията в наказателното производство, дори дадени пред съдия, са получени след употребено полицейско насилие или под страх от бъдещо насилие, то цялото производство е в нарушение на изискването за справедлив процес (чл. 6, § 1).</w:t>
      </w:r>
      <w:r w:rsidRPr="00326CC1">
        <w:rPr>
          <w:rStyle w:val="WW8Num4z0"/>
          <w:rFonts w:ascii="Times New Roman" w:hAnsi="Times New Roman" w:cs="Times New Roman"/>
          <w:color w:val="000000"/>
          <w:sz w:val="24"/>
          <w:szCs w:val="24"/>
          <w:lang w:val="bg-BG"/>
        </w:rPr>
        <w:t xml:space="preserve"> </w:t>
      </w:r>
      <w:hyperlink r:id="rId908" w:history="1">
        <w:r w:rsidRPr="00326CC1">
          <w:rPr>
            <w:rStyle w:val="Hyperlink"/>
            <w:rFonts w:ascii="Times New Roman" w:hAnsi="Times New Roman" w:cs="Times New Roman"/>
            <w:sz w:val="24"/>
            <w:szCs w:val="24"/>
          </w:rPr>
          <w:t>Бюлетин № 13</w:t>
        </w:r>
      </w:hyperlink>
    </w:p>
    <w:p w14:paraId="68E41953" w14:textId="77777777" w:rsidR="00776809" w:rsidRPr="00326CC1" w:rsidRDefault="00D1652E" w:rsidP="0077680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09" w:history="1">
        <w:r w:rsidR="00776809" w:rsidRPr="00326CC1">
          <w:rPr>
            <w:rStyle w:val="Hyperlink"/>
            <w:rFonts w:ascii="Times New Roman" w:hAnsi="Times New Roman" w:cs="Times New Roman"/>
            <w:i/>
            <w:iCs/>
            <w:sz w:val="24"/>
            <w:szCs w:val="24"/>
          </w:rPr>
          <w:t>Stanimirovic v</w:t>
        </w:r>
        <w:r w:rsidR="00776809" w:rsidRPr="00326CC1">
          <w:rPr>
            <w:rStyle w:val="Hyperlink"/>
            <w:rFonts w:ascii="Times New Roman" w:eastAsia="Times New Roman" w:hAnsi="Times New Roman" w:cs="Times New Roman"/>
            <w:i/>
            <w:sz w:val="15"/>
            <w:lang w:val="sr-Cyrl-CS" w:eastAsia="sr-Cyrl-CS"/>
          </w:rPr>
          <w:t xml:space="preserve">. </w:t>
        </w:r>
        <w:r w:rsidR="00776809" w:rsidRPr="00326CC1">
          <w:rPr>
            <w:rStyle w:val="Hyperlink"/>
            <w:rFonts w:ascii="Times New Roman" w:hAnsi="Times New Roman" w:cs="Times New Roman"/>
            <w:i/>
            <w:iCs/>
            <w:sz w:val="24"/>
            <w:szCs w:val="24"/>
          </w:rPr>
          <w:t>Serbia (</w:t>
        </w:r>
        <w:r w:rsidR="00776809" w:rsidRPr="00326CC1">
          <w:rPr>
            <w:rStyle w:val="Hyperlink"/>
            <w:rFonts w:ascii="Times New Roman" w:hAnsi="Times New Roman" w:cs="Times New Roman"/>
            <w:i/>
            <w:iCs/>
            <w:sz w:val="24"/>
            <w:szCs w:val="24"/>
            <w:lang w:val="en-US"/>
          </w:rPr>
          <w:t>no</w:t>
        </w:r>
        <w:r w:rsidR="00776809" w:rsidRPr="00326CC1">
          <w:rPr>
            <w:rStyle w:val="Hyperlink"/>
            <w:rFonts w:ascii="Times New Roman" w:hAnsi="Times New Roman" w:cs="Times New Roman"/>
            <w:i/>
            <w:iCs/>
            <w:sz w:val="24"/>
            <w:szCs w:val="24"/>
          </w:rPr>
          <w:t>. 26088/06)</w:t>
        </w:r>
      </w:hyperlink>
    </w:p>
    <w:p w14:paraId="11AC84D5" w14:textId="77777777" w:rsidR="00D07E2A" w:rsidRPr="00326CC1" w:rsidRDefault="00D07E2A" w:rsidP="00BF48B8">
      <w:pPr>
        <w:pStyle w:val="NoSpacing"/>
        <w:jc w:val="both"/>
        <w:rPr>
          <w:rFonts w:ascii="Times New Roman" w:hAnsi="Times New Roman" w:cs="Times New Roman"/>
          <w:sz w:val="24"/>
          <w:szCs w:val="24"/>
          <w:lang w:val="bg-BG"/>
        </w:rPr>
      </w:pPr>
    </w:p>
    <w:p w14:paraId="2270A6A3" w14:textId="77777777" w:rsidR="00B72F0E" w:rsidRPr="00326CC1" w:rsidRDefault="00B72F0E" w:rsidP="00BF48B8">
      <w:pPr>
        <w:pStyle w:val="NoSpacing"/>
        <w:jc w:val="both"/>
        <w:rPr>
          <w:rStyle w:val="normal--char"/>
          <w:rFonts w:ascii="Times New Roman" w:hAnsi="Times New Roman" w:cs="Times New Roman"/>
          <w:color w:val="000000"/>
          <w:sz w:val="24"/>
          <w:szCs w:val="24"/>
          <w:lang w:val="bg-BG"/>
        </w:rPr>
      </w:pPr>
    </w:p>
    <w:p w14:paraId="56B58B16" w14:textId="77777777" w:rsidR="00D07E2A" w:rsidRPr="00326CC1" w:rsidRDefault="00B72F0E"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Лишаването на жалбоподателката от адекватни процедурни гаранции в производство за поставянето й под запрещение представлява нарушение на правото й на справедлив процес по член 6, § 1 от Конвенцията; решението по такова производство съществено засяга личния живот на лицето и в него възможностите за произвол трябва да бъдат сведени до минимум.</w:t>
      </w:r>
      <w:r w:rsidRPr="00326CC1">
        <w:rPr>
          <w:rStyle w:val="WW8Num4z0"/>
          <w:rFonts w:ascii="Times New Roman" w:hAnsi="Times New Roman" w:cs="Times New Roman"/>
          <w:color w:val="000000"/>
          <w:sz w:val="24"/>
          <w:szCs w:val="24"/>
          <w:lang w:val="bg-BG"/>
        </w:rPr>
        <w:t xml:space="preserve"> </w:t>
      </w:r>
      <w:hyperlink r:id="rId910" w:history="1">
        <w:r w:rsidRPr="00326CC1">
          <w:rPr>
            <w:rStyle w:val="Hyperlink"/>
            <w:rFonts w:ascii="Times New Roman" w:hAnsi="Times New Roman" w:cs="Times New Roman"/>
            <w:sz w:val="24"/>
            <w:szCs w:val="24"/>
          </w:rPr>
          <w:t>Бюлетин № 14</w:t>
        </w:r>
      </w:hyperlink>
    </w:p>
    <w:p w14:paraId="0DA5BCF6" w14:textId="77777777" w:rsidR="00B72F0E" w:rsidRPr="00326CC1" w:rsidRDefault="00D1652E" w:rsidP="00B72F0E">
      <w:pPr>
        <w:pBdr>
          <w:bottom w:val="single" w:sz="4" w:space="1" w:color="auto"/>
        </w:pBdr>
        <w:spacing w:after="0" w:line="240" w:lineRule="auto"/>
        <w:jc w:val="both"/>
        <w:rPr>
          <w:rFonts w:ascii="Times New Roman" w:hAnsi="Times New Roman" w:cs="Times New Roman"/>
          <w:i/>
          <w:sz w:val="24"/>
          <w:szCs w:val="24"/>
        </w:rPr>
      </w:pPr>
      <w:hyperlink r:id="rId911" w:history="1">
        <w:r w:rsidR="00B72F0E" w:rsidRPr="00326CC1">
          <w:rPr>
            <w:rStyle w:val="Hyperlink"/>
            <w:rFonts w:ascii="Times New Roman" w:hAnsi="Times New Roman" w:cs="Times New Roman"/>
            <w:i/>
            <w:iCs/>
            <w:sz w:val="24"/>
            <w:szCs w:val="24"/>
          </w:rPr>
          <w:t>X. and Y. v. Croatia (no. 5193/09)</w:t>
        </w:r>
      </w:hyperlink>
    </w:p>
    <w:p w14:paraId="2A4EE769" w14:textId="77777777" w:rsidR="005B0CEA" w:rsidRPr="00326CC1" w:rsidRDefault="005B0CEA" w:rsidP="00BF48B8">
      <w:pPr>
        <w:pStyle w:val="NoSpacing"/>
        <w:jc w:val="both"/>
        <w:rPr>
          <w:rStyle w:val="normal--char"/>
          <w:rFonts w:ascii="Times New Roman" w:hAnsi="Times New Roman" w:cs="Times New Roman"/>
          <w:color w:val="000000"/>
          <w:sz w:val="24"/>
          <w:szCs w:val="24"/>
          <w:lang w:val="bg-BG"/>
        </w:rPr>
      </w:pPr>
    </w:p>
    <w:p w14:paraId="301069E8" w14:textId="77777777" w:rsidR="00B72F0E" w:rsidRPr="00326CC1" w:rsidRDefault="005B0CEA"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Обявена е за допустима жалбата на г-н Khodorkovskiy, един от членовете на борда на компанията „Юкос”, относно начина, по който </w:t>
      </w:r>
      <w:r w:rsidR="00AA48BF" w:rsidRPr="00326CC1">
        <w:rPr>
          <w:rStyle w:val="normal--char"/>
          <w:rFonts w:ascii="Times New Roman" w:hAnsi="Times New Roman" w:cs="Times New Roman"/>
          <w:color w:val="000000"/>
          <w:sz w:val="24"/>
          <w:szCs w:val="24"/>
          <w:lang w:val="bg-BG"/>
        </w:rPr>
        <w:t xml:space="preserve">руските власти са водили </w:t>
      </w:r>
      <w:r w:rsidRPr="00326CC1">
        <w:rPr>
          <w:rStyle w:val="normal--char"/>
          <w:rFonts w:ascii="Times New Roman" w:hAnsi="Times New Roman" w:cs="Times New Roman"/>
          <w:color w:val="000000"/>
          <w:sz w:val="24"/>
          <w:szCs w:val="24"/>
          <w:lang w:val="bg-BG"/>
        </w:rPr>
        <w:t>наказателното производство срещу него.</w:t>
      </w:r>
      <w:r w:rsidRPr="00326CC1">
        <w:rPr>
          <w:rStyle w:val="WW8Num4z0"/>
          <w:rFonts w:ascii="Times New Roman" w:hAnsi="Times New Roman" w:cs="Times New Roman"/>
          <w:color w:val="000000"/>
          <w:sz w:val="24"/>
          <w:szCs w:val="24"/>
          <w:lang w:val="bg-BG"/>
        </w:rPr>
        <w:t xml:space="preserve"> </w:t>
      </w:r>
      <w:hyperlink r:id="rId912" w:history="1">
        <w:r w:rsidRPr="00326CC1">
          <w:rPr>
            <w:rStyle w:val="Hyperlink"/>
            <w:rFonts w:ascii="Times New Roman" w:hAnsi="Times New Roman" w:cs="Times New Roman"/>
            <w:sz w:val="24"/>
            <w:szCs w:val="24"/>
          </w:rPr>
          <w:t>Бюлетин № 14</w:t>
        </w:r>
      </w:hyperlink>
    </w:p>
    <w:p w14:paraId="00BBBD0E" w14:textId="77777777" w:rsidR="005B0CEA" w:rsidRPr="00326CC1" w:rsidRDefault="00D1652E" w:rsidP="005B0CEA">
      <w:pPr>
        <w:pStyle w:val="JuList"/>
        <w:keepNext/>
        <w:keepLines/>
        <w:pBdr>
          <w:bottom w:val="single" w:sz="4" w:space="1" w:color="auto"/>
        </w:pBdr>
        <w:spacing w:line="240" w:lineRule="auto"/>
        <w:ind w:left="0" w:firstLine="0"/>
        <w:rPr>
          <w:bCs/>
          <w:i/>
          <w:color w:val="000000"/>
          <w:szCs w:val="24"/>
          <w:lang w:val="bg-BG" w:eastAsia="bg-BG"/>
        </w:rPr>
      </w:pPr>
      <w:hyperlink r:id="rId913" w:history="1">
        <w:r w:rsidR="005B0CEA" w:rsidRPr="00326CC1">
          <w:rPr>
            <w:rStyle w:val="Hyperlink"/>
            <w:i/>
            <w:szCs w:val="24"/>
            <w:lang w:val="bg-BG"/>
          </w:rPr>
          <w:t>Khodorkovskiy v. Russia (no. 11082/06)</w:t>
        </w:r>
      </w:hyperlink>
      <w:r w:rsidR="005B0CEA" w:rsidRPr="00326CC1">
        <w:rPr>
          <w:i/>
          <w:szCs w:val="24"/>
          <w:lang w:val="bg-BG"/>
        </w:rPr>
        <w:t xml:space="preserve"> - Решение по допустимостта </w:t>
      </w:r>
    </w:p>
    <w:p w14:paraId="3D507869" w14:textId="77777777" w:rsidR="00AE0B96" w:rsidRPr="00326CC1" w:rsidRDefault="00AE0B96" w:rsidP="00BF48B8">
      <w:pPr>
        <w:pStyle w:val="NoSpacing"/>
        <w:jc w:val="both"/>
        <w:rPr>
          <w:rStyle w:val="normal--char"/>
          <w:rFonts w:ascii="Times New Roman" w:hAnsi="Times New Roman" w:cs="Times New Roman"/>
          <w:color w:val="000000"/>
          <w:sz w:val="24"/>
          <w:szCs w:val="24"/>
          <w:lang w:val="bg-BG"/>
        </w:rPr>
      </w:pPr>
    </w:p>
    <w:p w14:paraId="53282212" w14:textId="77777777" w:rsidR="005B0CEA" w:rsidRPr="00326CC1" w:rsidRDefault="00AE0B96"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ЕСПЧ намира нарушение на правото на справедлив процес в неговия наказателен аспект и по-специално на принципа </w:t>
      </w:r>
      <w:r w:rsidRPr="00326CC1">
        <w:rPr>
          <w:rStyle w:val="normal--char"/>
          <w:rFonts w:ascii="Times New Roman" w:hAnsi="Times New Roman" w:cs="Times New Roman"/>
          <w:i/>
          <w:color w:val="000000"/>
          <w:sz w:val="24"/>
          <w:szCs w:val="24"/>
          <w:lang w:val="bg-BG"/>
        </w:rPr>
        <w:t>in dubio pro reo</w:t>
      </w:r>
      <w:r w:rsidRPr="00326CC1">
        <w:rPr>
          <w:rStyle w:val="normal--char"/>
          <w:rFonts w:ascii="Times New Roman" w:hAnsi="Times New Roman" w:cs="Times New Roman"/>
          <w:color w:val="000000"/>
          <w:sz w:val="24"/>
          <w:szCs w:val="24"/>
          <w:lang w:val="bg-BG"/>
        </w:rPr>
        <w:t xml:space="preserve"> (при съмнение да се решава в полза на обвиняемия), поради осъждането на жалбоподателя единствено на базата на противоречивите показания на свидетел с личностно разстройство. </w:t>
      </w:r>
      <w:hyperlink r:id="rId914" w:history="1">
        <w:r w:rsidRPr="00326CC1">
          <w:rPr>
            <w:rStyle w:val="Hyperlink"/>
            <w:rFonts w:ascii="Times New Roman" w:hAnsi="Times New Roman" w:cs="Times New Roman"/>
            <w:sz w:val="24"/>
            <w:szCs w:val="24"/>
          </w:rPr>
          <w:t>Бюлетин № 15</w:t>
        </w:r>
      </w:hyperlink>
    </w:p>
    <w:p w14:paraId="45AFEE3F" w14:textId="77777777" w:rsidR="00AE0B96" w:rsidRPr="00326CC1" w:rsidRDefault="00D1652E" w:rsidP="00AE0B96">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15" w:history="1">
        <w:r w:rsidR="00AE0B96" w:rsidRPr="00326CC1">
          <w:rPr>
            <w:rStyle w:val="Hyperlink"/>
            <w:rFonts w:ascii="Times New Roman" w:hAnsi="Times New Roman" w:cs="Times New Roman"/>
            <w:i/>
            <w:iCs/>
            <w:sz w:val="24"/>
            <w:szCs w:val="24"/>
          </w:rPr>
          <w:t>Ajdaric v. Croatia (no. 20883/09)</w:t>
        </w:r>
      </w:hyperlink>
    </w:p>
    <w:p w14:paraId="0953BB56" w14:textId="77777777" w:rsidR="009F2F63" w:rsidRPr="00326CC1" w:rsidRDefault="009F2F63" w:rsidP="00BF48B8">
      <w:pPr>
        <w:pStyle w:val="NoSpacing"/>
        <w:jc w:val="both"/>
        <w:rPr>
          <w:rStyle w:val="normal--char"/>
          <w:rFonts w:ascii="Times New Roman" w:hAnsi="Times New Roman" w:cs="Times New Roman"/>
          <w:color w:val="000000"/>
          <w:sz w:val="24"/>
          <w:szCs w:val="24"/>
          <w:lang w:val="bg-BG"/>
        </w:rPr>
      </w:pPr>
    </w:p>
    <w:p w14:paraId="6C467A8D" w14:textId="77777777" w:rsidR="00AE0B96" w:rsidRPr="00326CC1" w:rsidRDefault="009F2F63"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Провеждането на задочно наказателно производство и последвал отказ за възобновяване на делото представляват нарушение на правото на справедлив процес и е пречка за ефективно упражняване правата на обвиняемия в процеса. </w:t>
      </w:r>
      <w:hyperlink r:id="rId916" w:history="1">
        <w:r w:rsidRPr="00326CC1">
          <w:rPr>
            <w:rStyle w:val="Hyperlink"/>
            <w:rFonts w:ascii="Times New Roman" w:hAnsi="Times New Roman" w:cs="Times New Roman"/>
            <w:sz w:val="24"/>
            <w:szCs w:val="24"/>
          </w:rPr>
          <w:t>Бюлетин № 16</w:t>
        </w:r>
      </w:hyperlink>
    </w:p>
    <w:p w14:paraId="66D868C8" w14:textId="77777777" w:rsidR="009F2F63" w:rsidRPr="00326CC1" w:rsidRDefault="00D1652E" w:rsidP="009F2F6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917" w:history="1">
        <w:r w:rsidR="009F2F63" w:rsidRPr="00326CC1">
          <w:rPr>
            <w:rStyle w:val="Hyperlink"/>
            <w:rFonts w:ascii="Times New Roman" w:hAnsi="Times New Roman" w:cs="Times New Roman"/>
            <w:i/>
            <w:sz w:val="24"/>
            <w:szCs w:val="24"/>
          </w:rPr>
          <w:t>Stoyanov</w:t>
        </w:r>
        <w:r w:rsidR="00802E95" w:rsidRPr="00326CC1">
          <w:rPr>
            <w:rStyle w:val="Hyperlink"/>
            <w:rFonts w:ascii="Times New Roman" w:hAnsi="Times New Roman" w:cs="Times New Roman"/>
            <w:i/>
            <w:sz w:val="24"/>
            <w:szCs w:val="24"/>
            <w:lang w:val="bg-BG"/>
          </w:rPr>
          <w:t xml:space="preserve"> </w:t>
        </w:r>
        <w:r w:rsidR="009F2F63" w:rsidRPr="00326CC1">
          <w:rPr>
            <w:rStyle w:val="Hyperlink"/>
            <w:rFonts w:ascii="Times New Roman" w:hAnsi="Times New Roman" w:cs="Times New Roman"/>
            <w:i/>
            <w:sz w:val="24"/>
            <w:szCs w:val="24"/>
          </w:rPr>
          <w:t>v</w:t>
        </w:r>
        <w:r w:rsidR="009F2F63" w:rsidRPr="00326CC1">
          <w:rPr>
            <w:rStyle w:val="Hyperlink"/>
            <w:rFonts w:ascii="Times New Roman" w:hAnsi="Times New Roman" w:cs="Times New Roman"/>
            <w:i/>
            <w:sz w:val="24"/>
            <w:szCs w:val="24"/>
            <w:lang w:val="bg-BG"/>
          </w:rPr>
          <w:t xml:space="preserve">. </w:t>
        </w:r>
        <w:r w:rsidR="009F2F63" w:rsidRPr="00326CC1">
          <w:rPr>
            <w:rStyle w:val="Hyperlink"/>
            <w:rFonts w:ascii="Times New Roman" w:hAnsi="Times New Roman" w:cs="Times New Roman"/>
            <w:i/>
            <w:sz w:val="24"/>
            <w:szCs w:val="24"/>
          </w:rPr>
          <w:t>Bulgaria</w:t>
        </w:r>
        <w:r w:rsidR="009F2F63" w:rsidRPr="00326CC1">
          <w:rPr>
            <w:rStyle w:val="Hyperlink"/>
            <w:rFonts w:ascii="Times New Roman" w:hAnsi="Times New Roman" w:cs="Times New Roman"/>
            <w:i/>
            <w:sz w:val="24"/>
            <w:szCs w:val="24"/>
            <w:lang w:val="bg-BG"/>
          </w:rPr>
          <w:t xml:space="preserve"> (</w:t>
        </w:r>
        <w:r w:rsidR="009F2F63" w:rsidRPr="00326CC1">
          <w:rPr>
            <w:rStyle w:val="Hyperlink"/>
            <w:rFonts w:ascii="Times New Roman" w:hAnsi="Times New Roman" w:cs="Times New Roman"/>
            <w:i/>
            <w:sz w:val="24"/>
            <w:szCs w:val="24"/>
          </w:rPr>
          <w:t>no</w:t>
        </w:r>
        <w:r w:rsidR="009F2F63" w:rsidRPr="00326CC1">
          <w:rPr>
            <w:rStyle w:val="Hyperlink"/>
            <w:rFonts w:ascii="Times New Roman" w:hAnsi="Times New Roman" w:cs="Times New Roman"/>
            <w:i/>
            <w:sz w:val="24"/>
            <w:szCs w:val="24"/>
            <w:lang w:val="bg-BG"/>
          </w:rPr>
          <w:t>. 39206/07)</w:t>
        </w:r>
      </w:hyperlink>
    </w:p>
    <w:p w14:paraId="1738C0B6" w14:textId="77777777" w:rsidR="00715DE3" w:rsidRPr="00326CC1" w:rsidRDefault="00715DE3" w:rsidP="00BF48B8">
      <w:pPr>
        <w:pStyle w:val="NoSpacing"/>
        <w:jc w:val="both"/>
        <w:rPr>
          <w:rFonts w:ascii="Times New Roman" w:hAnsi="Times New Roman" w:cs="Times New Roman"/>
          <w:sz w:val="24"/>
          <w:szCs w:val="24"/>
          <w:lang w:val="bg-BG"/>
        </w:rPr>
      </w:pPr>
    </w:p>
    <w:p w14:paraId="07837772" w14:textId="77777777" w:rsidR="00F5304C" w:rsidRPr="00326CC1" w:rsidRDefault="00715DE3" w:rsidP="00BF48B8">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Намесата на правителството, включително публични коментари относно работата на съдиите и основателността на претенциите по гражданско дело срещу държавата, е в нарушение на изискването за справедлив процес.</w:t>
      </w:r>
      <w:r w:rsidRPr="00326CC1">
        <w:rPr>
          <w:rStyle w:val="WW8Num4z0"/>
          <w:rFonts w:ascii="Times New Roman" w:hAnsi="Times New Roman" w:cs="Times New Roman"/>
          <w:color w:val="000000"/>
          <w:sz w:val="24"/>
          <w:szCs w:val="24"/>
          <w:lang w:val="bg-BG"/>
        </w:rPr>
        <w:t xml:space="preserve"> </w:t>
      </w:r>
      <w:hyperlink r:id="rId918" w:history="1">
        <w:r w:rsidRPr="00326CC1">
          <w:rPr>
            <w:rStyle w:val="Hyperlink"/>
            <w:rFonts w:ascii="Times New Roman" w:hAnsi="Times New Roman" w:cs="Times New Roman"/>
            <w:sz w:val="24"/>
            <w:szCs w:val="24"/>
          </w:rPr>
          <w:t>Бюлетин № 17</w:t>
        </w:r>
      </w:hyperlink>
    </w:p>
    <w:p w14:paraId="5989F4C1" w14:textId="77777777" w:rsidR="00715DE3" w:rsidRPr="00326CC1" w:rsidRDefault="00D1652E" w:rsidP="00715DE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919" w:history="1">
        <w:r w:rsidR="00715DE3" w:rsidRPr="00326CC1">
          <w:rPr>
            <w:rStyle w:val="Hyperlink"/>
            <w:rFonts w:ascii="Times New Roman" w:hAnsi="Times New Roman" w:cs="Times New Roman"/>
            <w:i/>
            <w:sz w:val="24"/>
            <w:szCs w:val="24"/>
          </w:rPr>
          <w:t>Kinský v. The Czech Republic (</w:t>
        </w:r>
        <w:r w:rsidR="00715DE3" w:rsidRPr="00326CC1">
          <w:rPr>
            <w:rStyle w:val="Hyperlink"/>
            <w:rFonts w:ascii="Times New Roman" w:hAnsi="Times New Roman" w:cs="Times New Roman"/>
            <w:i/>
            <w:sz w:val="24"/>
            <w:szCs w:val="24"/>
            <w:lang w:val="en-US"/>
          </w:rPr>
          <w:t>no</w:t>
        </w:r>
        <w:r w:rsidR="00715DE3" w:rsidRPr="00326CC1">
          <w:rPr>
            <w:rStyle w:val="Hyperlink"/>
            <w:rFonts w:ascii="Times New Roman" w:hAnsi="Times New Roman" w:cs="Times New Roman"/>
            <w:i/>
            <w:sz w:val="24"/>
            <w:szCs w:val="24"/>
            <w:lang w:val="ru-RU"/>
          </w:rPr>
          <w:t xml:space="preserve">. </w:t>
        </w:r>
        <w:r w:rsidR="00715DE3" w:rsidRPr="00326CC1">
          <w:rPr>
            <w:rStyle w:val="Hyperlink"/>
            <w:rFonts w:ascii="Times New Roman" w:hAnsi="Times New Roman" w:cs="Times New Roman"/>
            <w:i/>
            <w:sz w:val="24"/>
            <w:szCs w:val="24"/>
          </w:rPr>
          <w:t>42856/06</w:t>
        </w:r>
        <w:r w:rsidR="00715DE3" w:rsidRPr="00326CC1">
          <w:rPr>
            <w:rStyle w:val="Hyperlink"/>
            <w:rFonts w:ascii="Times New Roman" w:hAnsi="Times New Roman" w:cs="Times New Roman"/>
            <w:i/>
            <w:sz w:val="24"/>
            <w:szCs w:val="24"/>
            <w:lang w:val="ru-RU"/>
          </w:rPr>
          <w:t>)</w:t>
        </w:r>
      </w:hyperlink>
    </w:p>
    <w:p w14:paraId="1C7F6DA0" w14:textId="77777777" w:rsidR="00715DE3" w:rsidRPr="00326CC1" w:rsidRDefault="00715DE3" w:rsidP="00BF48B8">
      <w:pPr>
        <w:pStyle w:val="NoSpacing"/>
        <w:jc w:val="both"/>
        <w:rPr>
          <w:rFonts w:ascii="Times New Roman" w:hAnsi="Times New Roman" w:cs="Times New Roman"/>
          <w:sz w:val="24"/>
          <w:szCs w:val="24"/>
          <w:lang w:val="bg-BG"/>
        </w:rPr>
      </w:pPr>
    </w:p>
    <w:p w14:paraId="5F9D60F9" w14:textId="77777777" w:rsidR="00715DE3" w:rsidRPr="00326CC1" w:rsidRDefault="00715DE3"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Жалбоподателката, под запрещение и настанена в социален дом за хора с психични разстройства, не е получила справледлив процес по чл. 6 от Конвенцията по отношение на искането й за промяна на нейния законен представител. </w:t>
      </w:r>
      <w:hyperlink r:id="rId920" w:history="1">
        <w:r w:rsidRPr="00326CC1">
          <w:rPr>
            <w:rStyle w:val="Hyperlink"/>
            <w:rFonts w:ascii="Times New Roman" w:hAnsi="Times New Roman" w:cs="Times New Roman"/>
            <w:sz w:val="24"/>
            <w:szCs w:val="24"/>
          </w:rPr>
          <w:t>Бюлетин № 17</w:t>
        </w:r>
      </w:hyperlink>
    </w:p>
    <w:p w14:paraId="339E2618" w14:textId="77777777" w:rsidR="00715DE3" w:rsidRPr="00326CC1" w:rsidRDefault="00D1652E" w:rsidP="00715DE3">
      <w:pPr>
        <w:pStyle w:val="NoSpacing"/>
        <w:pBdr>
          <w:bottom w:val="single" w:sz="4" w:space="1" w:color="auto"/>
        </w:pBdr>
        <w:jc w:val="both"/>
        <w:rPr>
          <w:rFonts w:ascii="Times New Roman" w:hAnsi="Times New Roman" w:cs="Times New Roman"/>
          <w:sz w:val="24"/>
          <w:szCs w:val="24"/>
          <w:lang w:val="bg-BG"/>
        </w:rPr>
      </w:pPr>
      <w:hyperlink r:id="rId921" w:history="1">
        <w:r w:rsidR="00715DE3" w:rsidRPr="00326CC1">
          <w:rPr>
            <w:rStyle w:val="Hyperlink"/>
            <w:rFonts w:ascii="Times New Roman" w:hAnsi="Times New Roman" w:cs="Times New Roman"/>
            <w:i/>
            <w:sz w:val="24"/>
            <w:szCs w:val="24"/>
          </w:rPr>
          <w:t>D.D. v. Lithuania (no. 13469/06)</w:t>
        </w:r>
      </w:hyperlink>
    </w:p>
    <w:p w14:paraId="5528474D" w14:textId="77777777" w:rsidR="0002271E" w:rsidRPr="00326CC1" w:rsidRDefault="0002271E" w:rsidP="00BF48B8">
      <w:pPr>
        <w:pStyle w:val="NoSpacing"/>
        <w:jc w:val="both"/>
        <w:rPr>
          <w:rFonts w:ascii="Times New Roman" w:hAnsi="Times New Roman" w:cs="Times New Roman"/>
          <w:i/>
          <w:iCs/>
          <w:color w:val="000000"/>
          <w:sz w:val="24"/>
          <w:szCs w:val="24"/>
          <w:lang w:val="bg-BG"/>
        </w:rPr>
      </w:pPr>
    </w:p>
    <w:p w14:paraId="054433FC" w14:textId="77777777" w:rsidR="00715DE3" w:rsidRPr="00326CC1" w:rsidRDefault="00D1652E" w:rsidP="00FD0EF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922" w:history="1">
        <w:r w:rsidR="0002271E" w:rsidRPr="00326CC1">
          <w:rPr>
            <w:rStyle w:val="Hyperlink"/>
            <w:rFonts w:ascii="Times New Roman" w:hAnsi="Times New Roman" w:cs="Times New Roman"/>
            <w:i/>
            <w:iCs/>
            <w:sz w:val="24"/>
            <w:szCs w:val="24"/>
          </w:rPr>
          <w:t>Bochukov</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and</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others</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v</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Bulgaria</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n</w:t>
        </w:r>
        <w:r w:rsidR="0002271E" w:rsidRPr="00326CC1">
          <w:rPr>
            <w:rStyle w:val="Hyperlink"/>
            <w:rFonts w:ascii="Times New Roman" w:hAnsi="Times New Roman" w:cs="Times New Roman"/>
            <w:i/>
            <w:iCs/>
            <w:sz w:val="24"/>
            <w:szCs w:val="24"/>
            <w:lang w:val="bg-BG"/>
          </w:rPr>
          <w:t>. 6942/07)</w:t>
        </w:r>
      </w:hyperlink>
      <w:r w:rsidR="00802E95" w:rsidRPr="00326CC1">
        <w:rPr>
          <w:rStyle w:val="normal--char"/>
          <w:rFonts w:ascii="Times New Roman" w:hAnsi="Times New Roman" w:cs="Times New Roman"/>
          <w:color w:val="000000"/>
          <w:sz w:val="24"/>
          <w:szCs w:val="24"/>
          <w:lang w:val="bg-BG"/>
        </w:rPr>
        <w:t xml:space="preserve"> </w:t>
      </w:r>
      <w:r w:rsidR="0002271E" w:rsidRPr="00326CC1">
        <w:rPr>
          <w:rStyle w:val="normal--char"/>
          <w:rFonts w:ascii="Times New Roman" w:hAnsi="Times New Roman" w:cs="Times New Roman"/>
          <w:color w:val="000000"/>
          <w:sz w:val="24"/>
          <w:szCs w:val="24"/>
          <w:lang w:val="bg-BG"/>
        </w:rPr>
        <w:t xml:space="preserve">- заличаване от списъка на делата поради постигането на приятелско споразумение. </w:t>
      </w:r>
      <w:hyperlink r:id="rId923" w:history="1">
        <w:r w:rsidR="0002271E" w:rsidRPr="00326CC1">
          <w:rPr>
            <w:rStyle w:val="Hyperlink"/>
            <w:rFonts w:ascii="Times New Roman" w:hAnsi="Times New Roman" w:cs="Times New Roman"/>
            <w:sz w:val="24"/>
            <w:szCs w:val="24"/>
          </w:rPr>
          <w:t>Бюлетин № 18</w:t>
        </w:r>
      </w:hyperlink>
    </w:p>
    <w:p w14:paraId="248B0A50" w14:textId="77777777" w:rsidR="00662F30" w:rsidRPr="00326CC1" w:rsidRDefault="00662F30" w:rsidP="00BF48B8">
      <w:pPr>
        <w:pStyle w:val="NoSpacing"/>
        <w:jc w:val="both"/>
        <w:rPr>
          <w:rStyle w:val="normal--char"/>
          <w:rFonts w:ascii="Times New Roman" w:hAnsi="Times New Roman" w:cs="Times New Roman"/>
          <w:color w:val="000000"/>
          <w:sz w:val="24"/>
          <w:szCs w:val="24"/>
          <w:lang w:val="bg-BG"/>
        </w:rPr>
      </w:pPr>
    </w:p>
    <w:p w14:paraId="051768A5" w14:textId="77777777" w:rsidR="00662F30" w:rsidRPr="00326CC1" w:rsidRDefault="00662F30"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lastRenderedPageBreak/>
        <w:t xml:space="preserve">Съдът обявява за недопустима жалба с оплаквания за нарушения на правото на справедлив наказателен процес. </w:t>
      </w:r>
      <w:hyperlink r:id="rId924" w:history="1">
        <w:r w:rsidRPr="00326CC1">
          <w:rPr>
            <w:rStyle w:val="Hyperlink"/>
            <w:rFonts w:ascii="Times New Roman" w:hAnsi="Times New Roman" w:cs="Times New Roman"/>
            <w:sz w:val="24"/>
            <w:szCs w:val="24"/>
          </w:rPr>
          <w:t>Бюлетин № 20</w:t>
        </w:r>
      </w:hyperlink>
    </w:p>
    <w:p w14:paraId="6E1643A7" w14:textId="77777777" w:rsidR="00662F30" w:rsidRPr="00326CC1" w:rsidRDefault="00D1652E" w:rsidP="00662F30">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925" w:history="1">
        <w:r w:rsidR="00662F30" w:rsidRPr="00326CC1">
          <w:rPr>
            <w:rStyle w:val="Hyperlink"/>
            <w:rFonts w:ascii="Times New Roman" w:hAnsi="Times New Roman" w:cs="Times New Roman"/>
            <w:i/>
            <w:sz w:val="24"/>
            <w:szCs w:val="24"/>
            <w:lang w:val="en-US"/>
          </w:rPr>
          <w:t>Georgievi</w:t>
        </w:r>
        <w:r w:rsidR="00802E95"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lang w:val="en-US"/>
          </w:rPr>
          <w:t>v</w:t>
        </w:r>
        <w:r w:rsidR="00662F30"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lang w:val="en-US"/>
          </w:rPr>
          <w:t>Bulgaria</w:t>
        </w:r>
        <w:r w:rsidR="00802E95"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lang w:val="ru-RU"/>
          </w:rPr>
          <w:t>(</w:t>
        </w:r>
        <w:r w:rsidR="00662F30" w:rsidRPr="00326CC1">
          <w:rPr>
            <w:rStyle w:val="Hyperlink"/>
            <w:rFonts w:ascii="Times New Roman" w:hAnsi="Times New Roman" w:cs="Times New Roman"/>
            <w:i/>
            <w:sz w:val="24"/>
            <w:szCs w:val="24"/>
            <w:lang w:val="en-US"/>
          </w:rPr>
          <w:t>no</w:t>
        </w:r>
        <w:r w:rsidR="00662F30"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rPr>
          <w:t>40265/04</w:t>
        </w:r>
        <w:r w:rsidR="00662F30" w:rsidRPr="00326CC1">
          <w:rPr>
            <w:rStyle w:val="Hyperlink"/>
            <w:rFonts w:ascii="Times New Roman" w:hAnsi="Times New Roman" w:cs="Times New Roman"/>
            <w:i/>
            <w:sz w:val="24"/>
            <w:szCs w:val="24"/>
            <w:lang w:val="ru-RU"/>
          </w:rPr>
          <w:t>)</w:t>
        </w:r>
      </w:hyperlink>
      <w:r w:rsidR="00662F30" w:rsidRPr="00326CC1">
        <w:rPr>
          <w:rFonts w:ascii="Times New Roman" w:hAnsi="Times New Roman" w:cs="Times New Roman"/>
          <w:i/>
          <w:sz w:val="24"/>
          <w:szCs w:val="24"/>
        </w:rPr>
        <w:t xml:space="preserve"> - </w:t>
      </w:r>
      <w:r w:rsidR="00662F30" w:rsidRPr="00326CC1">
        <w:rPr>
          <w:rFonts w:ascii="Times New Roman" w:eastAsia="Times New Roman" w:hAnsi="Times New Roman" w:cs="Times New Roman"/>
          <w:bCs/>
          <w:i/>
          <w:color w:val="000000"/>
          <w:sz w:val="24"/>
          <w:szCs w:val="24"/>
          <w:lang w:eastAsia="bg-BG"/>
        </w:rPr>
        <w:t xml:space="preserve">Решение по допустимостта </w:t>
      </w:r>
    </w:p>
    <w:p w14:paraId="672E42F8" w14:textId="77777777" w:rsidR="00662F30" w:rsidRPr="00326CC1" w:rsidRDefault="00662F30" w:rsidP="00BF48B8">
      <w:pPr>
        <w:pStyle w:val="NoSpacing"/>
        <w:jc w:val="both"/>
        <w:rPr>
          <w:rStyle w:val="normal--char"/>
          <w:rFonts w:ascii="Times New Roman" w:hAnsi="Times New Roman" w:cs="Times New Roman"/>
          <w:color w:val="000000"/>
          <w:lang w:val="bg-BG"/>
        </w:rPr>
      </w:pPr>
    </w:p>
    <w:p w14:paraId="74CC141C" w14:textId="77777777" w:rsidR="00662F30" w:rsidRPr="00326CC1" w:rsidRDefault="004A0554" w:rsidP="00BF48B8">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намира нарушения на правото на собственост и правото на справедлив процес по казус, аналогичен с този по делото </w:t>
      </w:r>
      <w:r w:rsidRPr="00326CC1">
        <w:rPr>
          <w:rFonts w:ascii="Times New Roman" w:hAnsi="Times New Roman" w:cs="Times New Roman"/>
          <w:i/>
          <w:sz w:val="24"/>
          <w:szCs w:val="24"/>
          <w:lang w:val="bg-BG"/>
        </w:rPr>
        <w:t>Белев и други срещу България</w:t>
      </w:r>
      <w:r w:rsidRPr="00326CC1">
        <w:rPr>
          <w:rFonts w:ascii="Times New Roman" w:hAnsi="Times New Roman" w:cs="Times New Roman"/>
          <w:sz w:val="24"/>
          <w:szCs w:val="24"/>
          <w:lang w:val="bg-BG"/>
        </w:rPr>
        <w:t xml:space="preserve"> - неизпълнение на съдебни решения, с които са присъдени трудови възнаграждения и обезщетения на бивши работници на рафинерия</w:t>
      </w:r>
      <w:r w:rsidR="004B7F10" w:rsidRPr="00326CC1">
        <w:rPr>
          <w:rFonts w:ascii="Times New Roman" w:hAnsi="Times New Roman" w:cs="Times New Roman"/>
          <w:sz w:val="24"/>
          <w:szCs w:val="24"/>
          <w:lang w:val="bg-BG"/>
        </w:rPr>
        <w:t>та „Плама”</w:t>
      </w:r>
      <w:r w:rsidRPr="00326CC1">
        <w:rPr>
          <w:rFonts w:ascii="Times New Roman" w:hAnsi="Times New Roman" w:cs="Times New Roman"/>
          <w:sz w:val="24"/>
          <w:szCs w:val="24"/>
          <w:lang w:val="bg-BG"/>
        </w:rPr>
        <w:t>.</w:t>
      </w:r>
      <w:r w:rsidRPr="00326CC1">
        <w:rPr>
          <w:rFonts w:ascii="Times New Roman" w:hAnsi="Times New Roman" w:cs="Times New Roman"/>
          <w:lang w:val="bg-BG"/>
        </w:rPr>
        <w:t xml:space="preserve"> </w:t>
      </w:r>
      <w:hyperlink r:id="rId926" w:history="1">
        <w:r w:rsidRPr="00326CC1">
          <w:rPr>
            <w:rStyle w:val="Hyperlink"/>
            <w:rFonts w:ascii="Times New Roman" w:hAnsi="Times New Roman" w:cs="Times New Roman"/>
            <w:sz w:val="24"/>
            <w:szCs w:val="24"/>
            <w:lang w:val="bg-BG"/>
          </w:rPr>
          <w:t>Бюлетин № 21</w:t>
        </w:r>
      </w:hyperlink>
    </w:p>
    <w:p w14:paraId="542C6537" w14:textId="77777777" w:rsidR="004A0554" w:rsidRPr="00326CC1" w:rsidRDefault="00D1652E" w:rsidP="004A0554">
      <w:pPr>
        <w:pStyle w:val="NoSpacing"/>
        <w:pBdr>
          <w:bottom w:val="single" w:sz="4" w:space="1" w:color="auto"/>
        </w:pBdr>
        <w:jc w:val="both"/>
        <w:rPr>
          <w:rFonts w:ascii="Times New Roman" w:hAnsi="Times New Roman" w:cs="Times New Roman"/>
          <w:sz w:val="24"/>
          <w:szCs w:val="24"/>
          <w:lang w:val="bg-BG"/>
        </w:rPr>
      </w:pPr>
      <w:hyperlink r:id="rId927" w:history="1">
        <w:r w:rsidR="004A0554" w:rsidRPr="00326CC1">
          <w:rPr>
            <w:rStyle w:val="Hyperlink"/>
            <w:rFonts w:ascii="Times New Roman" w:hAnsi="Times New Roman" w:cs="Times New Roman"/>
            <w:i/>
            <w:sz w:val="24"/>
            <w:szCs w:val="24"/>
            <w:lang w:val="en-GB"/>
          </w:rPr>
          <w:t>Hristova</w:t>
        </w:r>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and</w:t>
        </w:r>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others</w:t>
        </w:r>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v</w:t>
        </w:r>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Bulgaria</w:t>
        </w:r>
        <w:r w:rsidR="004A0554" w:rsidRPr="00326CC1">
          <w:rPr>
            <w:rStyle w:val="Hyperlink"/>
            <w:rFonts w:ascii="Times New Roman" w:hAnsi="Times New Roman" w:cs="Times New Roman"/>
            <w:i/>
            <w:sz w:val="24"/>
            <w:szCs w:val="24"/>
          </w:rPr>
          <w:t xml:space="preserve"> (</w:t>
        </w:r>
        <w:r w:rsidR="004A0554" w:rsidRPr="00326CC1">
          <w:rPr>
            <w:rStyle w:val="Hyperlink"/>
            <w:rFonts w:ascii="Times New Roman" w:hAnsi="Times New Roman" w:cs="Times New Roman"/>
            <w:i/>
            <w:iCs/>
            <w:sz w:val="24"/>
            <w:szCs w:val="24"/>
          </w:rPr>
          <w:t>nos. 11472/04 and 40590/08</w:t>
        </w:r>
        <w:r w:rsidR="004A0554" w:rsidRPr="00326CC1">
          <w:rPr>
            <w:rStyle w:val="Hyperlink"/>
            <w:rFonts w:ascii="Times New Roman" w:hAnsi="Times New Roman" w:cs="Times New Roman"/>
            <w:i/>
            <w:sz w:val="24"/>
            <w:szCs w:val="24"/>
          </w:rPr>
          <w:t>)</w:t>
        </w:r>
      </w:hyperlink>
    </w:p>
    <w:p w14:paraId="4633D050" w14:textId="77777777" w:rsidR="00FA5D36" w:rsidRPr="00326CC1" w:rsidRDefault="00FA5D36" w:rsidP="00BF48B8">
      <w:pPr>
        <w:pStyle w:val="NoSpacing"/>
        <w:jc w:val="both"/>
        <w:rPr>
          <w:rFonts w:ascii="Times New Roman" w:hAnsi="Times New Roman" w:cs="Times New Roman"/>
          <w:sz w:val="24"/>
          <w:szCs w:val="24"/>
          <w:lang w:val="bg-BG"/>
        </w:rPr>
      </w:pPr>
    </w:p>
    <w:p w14:paraId="4CCB6507" w14:textId="77777777" w:rsidR="004A0554" w:rsidRPr="00326CC1" w:rsidRDefault="00FA5D36" w:rsidP="00BF48B8">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СЕС не е компетентен да отговори на преюдициално запитване относно национална правна уредба, която не признава правото на обжалване пред съд на актове, с които се налагат имуществени санкции и се отнемат точки от свидетелство за управление на МПС, тъй като с отправеното запитване е поискано тълкуването на норми на ЕС, които не са относими към спора по главното производство, спорът е изцяло вътрешен и не касае прилагането на правото на ЕС. </w:t>
      </w:r>
      <w:hyperlink r:id="rId928" w:history="1">
        <w:r w:rsidRPr="00326CC1">
          <w:rPr>
            <w:rStyle w:val="Hyperlink"/>
            <w:rFonts w:ascii="Times New Roman" w:hAnsi="Times New Roman" w:cs="Times New Roman"/>
            <w:sz w:val="24"/>
            <w:szCs w:val="24"/>
          </w:rPr>
          <w:t>Бюлетин № 21</w:t>
        </w:r>
      </w:hyperlink>
    </w:p>
    <w:p w14:paraId="31EFA0D3" w14:textId="77777777" w:rsidR="00FA5D36" w:rsidRPr="00326CC1" w:rsidRDefault="00FA5D36" w:rsidP="00FA5D36">
      <w:pPr>
        <w:pBdr>
          <w:bottom w:val="single" w:sz="4" w:space="1" w:color="auto"/>
        </w:pBdr>
        <w:spacing w:after="0" w:line="240" w:lineRule="auto"/>
        <w:jc w:val="both"/>
        <w:rPr>
          <w:rStyle w:val="blue-underline"/>
          <w:rFonts w:ascii="Times New Roman" w:hAnsi="Times New Roman" w:cs="Times New Roman"/>
          <w:i/>
          <w:sz w:val="24"/>
          <w:szCs w:val="24"/>
        </w:rPr>
      </w:pPr>
      <w:r w:rsidRPr="00326CC1">
        <w:rPr>
          <w:rFonts w:ascii="Times New Roman" w:eastAsia="Times New Roman" w:hAnsi="Times New Roman" w:cs="Times New Roman"/>
          <w:bCs/>
          <w:i/>
          <w:color w:val="000000"/>
          <w:sz w:val="24"/>
          <w:szCs w:val="24"/>
          <w:lang w:eastAsia="bg-BG"/>
        </w:rPr>
        <w:t xml:space="preserve">Решение на Съда по </w:t>
      </w:r>
      <w:hyperlink r:id="rId929" w:history="1">
        <w:r w:rsidRPr="00326CC1">
          <w:rPr>
            <w:rStyle w:val="Hyperlink"/>
            <w:rFonts w:ascii="Times New Roman" w:eastAsia="Times New Roman" w:hAnsi="Times New Roman" w:cs="Times New Roman"/>
            <w:bCs/>
            <w:i/>
            <w:sz w:val="24"/>
            <w:szCs w:val="24"/>
            <w:lang w:eastAsia="bg-BG"/>
          </w:rPr>
          <w:t>делото</w:t>
        </w:r>
        <w:r w:rsidRPr="00326CC1">
          <w:rPr>
            <w:rStyle w:val="Hyperlink"/>
            <w:rFonts w:ascii="Times New Roman" w:hAnsi="Times New Roman" w:cs="Times New Roman"/>
            <w:i/>
            <w:sz w:val="24"/>
            <w:szCs w:val="24"/>
          </w:rPr>
          <w:t xml:space="preserve"> C-27/11</w:t>
        </w:r>
      </w:hyperlink>
    </w:p>
    <w:p w14:paraId="50F98BFA" w14:textId="77777777" w:rsidR="003618B5" w:rsidRPr="00326CC1" w:rsidRDefault="003618B5" w:rsidP="00BF48B8">
      <w:pPr>
        <w:pStyle w:val="NoSpacing"/>
        <w:jc w:val="both"/>
        <w:rPr>
          <w:rFonts w:ascii="Times New Roman" w:hAnsi="Times New Roman" w:cs="Times New Roman"/>
          <w:sz w:val="24"/>
          <w:szCs w:val="24"/>
          <w:lang w:val="bg-BG"/>
        </w:rPr>
      </w:pPr>
    </w:p>
    <w:p w14:paraId="107BE10C" w14:textId="77777777" w:rsidR="00FA5D36" w:rsidRPr="00326CC1" w:rsidRDefault="003618B5"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Съдът не намира нарушение на правото на справедлив процес по оплакване във връзка с проведения контрол над наложените дисциплинарни наказания на лишен от свобода. </w:t>
      </w:r>
      <w:hyperlink r:id="rId930" w:history="1">
        <w:r w:rsidRPr="00326CC1">
          <w:rPr>
            <w:rStyle w:val="Hyperlink"/>
            <w:rFonts w:ascii="Times New Roman" w:hAnsi="Times New Roman" w:cs="Times New Roman"/>
            <w:sz w:val="24"/>
            <w:szCs w:val="24"/>
          </w:rPr>
          <w:t>Бюлетин № 22</w:t>
        </w:r>
      </w:hyperlink>
    </w:p>
    <w:p w14:paraId="7B753A0F" w14:textId="77777777" w:rsidR="003618B5" w:rsidRPr="00326CC1" w:rsidRDefault="00D1652E" w:rsidP="003618B5">
      <w:pPr>
        <w:pStyle w:val="NoSpacing"/>
        <w:pBdr>
          <w:bottom w:val="single" w:sz="4" w:space="1" w:color="auto"/>
        </w:pBdr>
        <w:jc w:val="both"/>
        <w:rPr>
          <w:rFonts w:ascii="Times New Roman" w:hAnsi="Times New Roman" w:cs="Times New Roman"/>
          <w:sz w:val="24"/>
          <w:szCs w:val="24"/>
          <w:lang w:val="bg-BG"/>
        </w:rPr>
      </w:pPr>
      <w:hyperlink r:id="rId931" w:history="1">
        <w:r w:rsidR="003618B5" w:rsidRPr="00326CC1">
          <w:rPr>
            <w:rStyle w:val="Hyperlink"/>
            <w:rFonts w:ascii="Times New Roman" w:hAnsi="Times New Roman" w:cs="Times New Roman"/>
            <w:i/>
            <w:iCs/>
            <w:sz w:val="24"/>
            <w:szCs w:val="24"/>
          </w:rPr>
          <w:t>Marin Kostov v. Bulgaria</w:t>
        </w:r>
        <w:r w:rsidR="003618B5" w:rsidRPr="00326CC1">
          <w:rPr>
            <w:rStyle w:val="Hyperlink"/>
            <w:rFonts w:ascii="Times New Roman" w:hAnsi="Times New Roman" w:cs="Times New Roman"/>
            <w:i/>
            <w:iCs/>
            <w:sz w:val="24"/>
            <w:szCs w:val="24"/>
            <w:lang w:val="ru-RU"/>
          </w:rPr>
          <w:t xml:space="preserve"> (</w:t>
        </w:r>
        <w:r w:rsidR="003618B5" w:rsidRPr="00326CC1">
          <w:rPr>
            <w:rStyle w:val="Hyperlink"/>
            <w:rFonts w:ascii="Times New Roman" w:hAnsi="Times New Roman" w:cs="Times New Roman"/>
            <w:i/>
            <w:iCs/>
            <w:sz w:val="24"/>
            <w:szCs w:val="24"/>
          </w:rPr>
          <w:t>no</w:t>
        </w:r>
        <w:r w:rsidR="003618B5" w:rsidRPr="00326CC1">
          <w:rPr>
            <w:rStyle w:val="Hyperlink"/>
            <w:rFonts w:ascii="Times New Roman" w:hAnsi="Times New Roman" w:cs="Times New Roman"/>
            <w:i/>
            <w:iCs/>
            <w:sz w:val="24"/>
            <w:szCs w:val="24"/>
            <w:lang w:val="ru-RU"/>
          </w:rPr>
          <w:t xml:space="preserve">. </w:t>
        </w:r>
        <w:r w:rsidR="003618B5" w:rsidRPr="00326CC1">
          <w:rPr>
            <w:rStyle w:val="Hyperlink"/>
            <w:rFonts w:ascii="Times New Roman" w:hAnsi="Times New Roman" w:cs="Times New Roman"/>
            <w:i/>
            <w:sz w:val="24"/>
            <w:szCs w:val="24"/>
          </w:rPr>
          <w:t>13801/07</w:t>
        </w:r>
      </w:hyperlink>
      <w:r w:rsidR="003618B5" w:rsidRPr="00326CC1">
        <w:rPr>
          <w:rFonts w:ascii="Times New Roman" w:hAnsi="Times New Roman" w:cs="Times New Roman"/>
          <w:i/>
          <w:color w:val="000000"/>
          <w:sz w:val="24"/>
          <w:szCs w:val="24"/>
        </w:rPr>
        <w:t>)</w:t>
      </w:r>
    </w:p>
    <w:p w14:paraId="5B415433" w14:textId="77777777" w:rsidR="00F1432E" w:rsidRPr="00326CC1" w:rsidRDefault="00F1432E" w:rsidP="00F1432E">
      <w:pPr>
        <w:suppressAutoHyphens w:val="0"/>
        <w:autoSpaceDE w:val="0"/>
        <w:autoSpaceDN w:val="0"/>
        <w:adjustRightInd w:val="0"/>
        <w:spacing w:after="0" w:line="240" w:lineRule="auto"/>
        <w:jc w:val="both"/>
        <w:rPr>
          <w:rFonts w:ascii="Times New Roman" w:hAnsi="Times New Roman" w:cs="Times New Roman"/>
          <w:color w:val="000000"/>
          <w:sz w:val="24"/>
          <w:szCs w:val="24"/>
        </w:rPr>
      </w:pPr>
    </w:p>
    <w:p w14:paraId="74480104" w14:textId="77777777" w:rsidR="00F1432E" w:rsidRPr="00326CC1" w:rsidRDefault="00F1432E" w:rsidP="00F1432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bCs/>
          <w:sz w:val="24"/>
          <w:szCs w:val="24"/>
          <w:lang w:val="ru-RU"/>
        </w:rPr>
        <w:t>Съдът заличава жалбата, съдържаща оплаквания за нарушение на правата по чл. 6 § 1, чл. 13, както и чл</w:t>
      </w:r>
      <w:r w:rsidR="004B7F10" w:rsidRPr="00326CC1">
        <w:rPr>
          <w:rFonts w:ascii="Times New Roman" w:hAnsi="Times New Roman" w:cs="Times New Roman"/>
          <w:bCs/>
          <w:sz w:val="24"/>
          <w:szCs w:val="24"/>
          <w:lang w:val="ru-RU"/>
        </w:rPr>
        <w:t>.</w:t>
      </w:r>
      <w:r w:rsidRPr="00326CC1">
        <w:rPr>
          <w:rFonts w:ascii="Times New Roman" w:hAnsi="Times New Roman" w:cs="Times New Roman"/>
          <w:bCs/>
          <w:sz w:val="24"/>
          <w:szCs w:val="24"/>
          <w:lang w:val="ru-RU"/>
        </w:rPr>
        <w:t xml:space="preserve"> 1 от Първия протокол на Конвенцията поради постигнато приятелско споразумение.</w:t>
      </w:r>
      <w:r w:rsidRPr="00326CC1">
        <w:rPr>
          <w:rFonts w:ascii="Times New Roman" w:hAnsi="Times New Roman" w:cs="Times New Roman"/>
          <w:bCs/>
          <w:lang w:val="ru-RU"/>
        </w:rPr>
        <w:t xml:space="preserve"> </w:t>
      </w:r>
      <w:hyperlink r:id="rId932" w:history="1">
        <w:r w:rsidRPr="00326CC1">
          <w:rPr>
            <w:rStyle w:val="Hyperlink"/>
            <w:rFonts w:ascii="Times New Roman" w:hAnsi="Times New Roman" w:cs="Times New Roman"/>
            <w:sz w:val="24"/>
            <w:szCs w:val="24"/>
          </w:rPr>
          <w:t>Бюлетин № 23</w:t>
        </w:r>
      </w:hyperlink>
    </w:p>
    <w:p w14:paraId="095BE427" w14:textId="77777777" w:rsidR="00F1432E" w:rsidRPr="00326CC1" w:rsidRDefault="00F1432E" w:rsidP="00F1432E">
      <w:pPr>
        <w:pBdr>
          <w:bottom w:val="single" w:sz="4" w:space="1" w:color="auto"/>
        </w:pBdr>
        <w:suppressAutoHyphens w:val="0"/>
        <w:autoSpaceDE w:val="0"/>
        <w:autoSpaceDN w:val="0"/>
        <w:adjustRightInd w:val="0"/>
        <w:spacing w:after="0" w:line="240" w:lineRule="auto"/>
        <w:jc w:val="both"/>
        <w:rPr>
          <w:rFonts w:ascii="Times New Roman" w:hAnsi="Times New Roman" w:cs="Times New Roman"/>
          <w:bCs/>
          <w:lang w:val="ru-RU"/>
        </w:rPr>
      </w:pPr>
      <w:r w:rsidRPr="00326CC1">
        <w:rPr>
          <w:rFonts w:ascii="Times New Roman" w:hAnsi="Times New Roman" w:cs="Times New Roman"/>
          <w:color w:val="000000"/>
          <w:sz w:val="24"/>
          <w:szCs w:val="24"/>
        </w:rPr>
        <w:t xml:space="preserve"> </w:t>
      </w:r>
      <w:hyperlink r:id="rId933" w:history="1">
        <w:r w:rsidRPr="00326CC1">
          <w:rPr>
            <w:rStyle w:val="Hyperlink"/>
            <w:rFonts w:ascii="Times New Roman" w:hAnsi="Times New Roman" w:cs="Times New Roman"/>
            <w:i/>
            <w:iCs/>
            <w:sz w:val="24"/>
            <w:szCs w:val="24"/>
          </w:rPr>
          <w:t>Metodiev v. Bulgaria (no. 6542/07)</w:t>
        </w:r>
      </w:hyperlink>
    </w:p>
    <w:p w14:paraId="254C5CA6" w14:textId="77777777" w:rsidR="004D7121" w:rsidRPr="00326CC1" w:rsidRDefault="004D7121" w:rsidP="00BF48B8">
      <w:pPr>
        <w:pStyle w:val="NoSpacing"/>
        <w:jc w:val="both"/>
        <w:rPr>
          <w:rFonts w:ascii="Times New Roman" w:hAnsi="Times New Roman" w:cs="Times New Roman"/>
          <w:sz w:val="24"/>
          <w:szCs w:val="24"/>
          <w:lang w:val="bg-BG"/>
        </w:rPr>
      </w:pPr>
    </w:p>
    <w:p w14:paraId="7D8B13C8" w14:textId="77777777" w:rsidR="004A0554" w:rsidRPr="00326CC1" w:rsidRDefault="004D7121"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Признанието в извършване на престъпление, което е било направено от задържаното лице в „неофициален разговор“ с полицията и в отсъствие на адвокат, макар да е било повторено след това и при официален разпит, следва да се изключи от съда от доказателствения материал при произнасяне по обвиненията срещу подсъдимия.</w:t>
      </w:r>
      <w:r w:rsidR="00802E95" w:rsidRPr="00326CC1">
        <w:rPr>
          <w:rFonts w:ascii="Times New Roman" w:hAnsi="Times New Roman" w:cs="Times New Roman"/>
          <w:sz w:val="24"/>
          <w:szCs w:val="24"/>
          <w:lang w:val="bg-BG"/>
        </w:rPr>
        <w:t xml:space="preserve"> </w:t>
      </w:r>
      <w:hyperlink r:id="rId934" w:history="1">
        <w:r w:rsidR="006F49C4" w:rsidRPr="00326CC1">
          <w:rPr>
            <w:rStyle w:val="Hyperlink"/>
            <w:rFonts w:ascii="Times New Roman" w:hAnsi="Times New Roman" w:cs="Times New Roman"/>
            <w:sz w:val="24"/>
            <w:szCs w:val="24"/>
          </w:rPr>
          <w:t>Бюлетин № 23</w:t>
        </w:r>
      </w:hyperlink>
    </w:p>
    <w:p w14:paraId="5B82EACC" w14:textId="77777777" w:rsidR="004D7121" w:rsidRPr="00326CC1" w:rsidRDefault="00D1652E" w:rsidP="004D712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935" w:history="1">
        <w:r w:rsidR="004D7121" w:rsidRPr="00326CC1">
          <w:rPr>
            <w:rStyle w:val="Hyperlink"/>
            <w:rFonts w:ascii="Times New Roman" w:eastAsia="Times New Roman" w:hAnsi="Times New Roman" w:cs="Times New Roman"/>
            <w:i/>
            <w:sz w:val="24"/>
            <w:szCs w:val="24"/>
            <w:lang w:eastAsia="bg-BG"/>
          </w:rPr>
          <w:t>Titarenko v. Ukraine (</w:t>
        </w:r>
        <w:r w:rsidR="004D7121" w:rsidRPr="00326CC1">
          <w:rPr>
            <w:rStyle w:val="Hyperlink"/>
            <w:rFonts w:ascii="Times New Roman" w:eastAsia="Times New Roman" w:hAnsi="Times New Roman" w:cs="Times New Roman"/>
            <w:i/>
            <w:sz w:val="24"/>
            <w:szCs w:val="24"/>
            <w:lang w:val="en-US" w:eastAsia="bg-BG"/>
          </w:rPr>
          <w:t>no</w:t>
        </w:r>
        <w:r w:rsidR="004D7121" w:rsidRPr="00326CC1">
          <w:rPr>
            <w:rStyle w:val="Hyperlink"/>
            <w:rFonts w:ascii="Times New Roman" w:eastAsia="Times New Roman" w:hAnsi="Times New Roman" w:cs="Times New Roman"/>
            <w:i/>
            <w:sz w:val="24"/>
            <w:szCs w:val="24"/>
            <w:lang w:eastAsia="bg-BG"/>
          </w:rPr>
          <w:t>. 31720/02)</w:t>
        </w:r>
      </w:hyperlink>
    </w:p>
    <w:p w14:paraId="487679C9" w14:textId="77777777" w:rsidR="004D7121" w:rsidRPr="00326CC1" w:rsidRDefault="004D7121" w:rsidP="00BF48B8">
      <w:pPr>
        <w:pStyle w:val="NoSpacing"/>
        <w:jc w:val="both"/>
        <w:rPr>
          <w:rFonts w:ascii="Times New Roman" w:hAnsi="Times New Roman" w:cs="Times New Roman"/>
          <w:sz w:val="24"/>
          <w:szCs w:val="24"/>
        </w:rPr>
      </w:pPr>
    </w:p>
    <w:p w14:paraId="042B0085" w14:textId="77777777" w:rsidR="00D73ED7" w:rsidRPr="00326CC1" w:rsidRDefault="00D73ED7" w:rsidP="00BF48B8">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sz w:val="24"/>
          <w:szCs w:val="24"/>
        </w:rPr>
        <w:t>Комуникирана е жалба с оплакване, че</w:t>
      </w:r>
      <w:r w:rsidR="00802E95" w:rsidRPr="00326CC1">
        <w:rPr>
          <w:rFonts w:ascii="Times New Roman" w:hAnsi="Times New Roman" w:cs="Times New Roman"/>
          <w:sz w:val="24"/>
          <w:szCs w:val="24"/>
        </w:rPr>
        <w:t xml:space="preserve"> отмененият Закон за отнемане в</w:t>
      </w:r>
      <w:r w:rsidRPr="00326CC1">
        <w:rPr>
          <w:rFonts w:ascii="Times New Roman" w:hAnsi="Times New Roman" w:cs="Times New Roman"/>
          <w:sz w:val="24"/>
          <w:szCs w:val="24"/>
        </w:rPr>
        <w:t xml:space="preserve"> полза на държавата на имущество, придобито от престъпна дейност от 2005 г. е бил неясен и непредвидим, а прилагането му от съдилищата – произволно и непропорционално</w:t>
      </w:r>
      <w:r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w:t>
      </w:r>
      <w:hyperlink r:id="rId936" w:history="1">
        <w:r w:rsidRPr="00326CC1">
          <w:rPr>
            <w:rStyle w:val="Hyperlink"/>
            <w:rFonts w:ascii="Times New Roman" w:hAnsi="Times New Roman" w:cs="Times New Roman"/>
            <w:sz w:val="24"/>
            <w:szCs w:val="24"/>
            <w:lang w:val="bg-BG"/>
          </w:rPr>
          <w:t>Бюлетин № 24</w:t>
        </w:r>
      </w:hyperlink>
      <w:r w:rsidRPr="00326CC1">
        <w:rPr>
          <w:rStyle w:val="sb8d990e2"/>
          <w:rFonts w:ascii="Times New Roman" w:hAnsi="Times New Roman" w:cs="Times New Roman"/>
          <w:sz w:val="24"/>
          <w:szCs w:val="24"/>
          <w:lang w:val="bg-BG"/>
        </w:rPr>
        <w:t xml:space="preserve"> </w:t>
      </w:r>
    </w:p>
    <w:p w14:paraId="00BFA265" w14:textId="77777777" w:rsidR="00D73ED7" w:rsidRPr="00326CC1" w:rsidRDefault="00D1652E" w:rsidP="006F485A">
      <w:pPr>
        <w:pStyle w:val="NoSpacing"/>
        <w:pBdr>
          <w:bottom w:val="single" w:sz="4" w:space="1" w:color="auto"/>
        </w:pBdr>
        <w:jc w:val="both"/>
        <w:rPr>
          <w:rFonts w:ascii="Times New Roman" w:hAnsi="Times New Roman" w:cs="Times New Roman"/>
          <w:sz w:val="24"/>
          <w:szCs w:val="24"/>
          <w:lang w:val="bg-BG"/>
        </w:rPr>
      </w:pPr>
      <w:hyperlink r:id="rId937" w:history="1">
        <w:r w:rsidR="00D73ED7" w:rsidRPr="00326CC1">
          <w:rPr>
            <w:rStyle w:val="Hyperlink"/>
            <w:rFonts w:ascii="Times New Roman" w:hAnsi="Times New Roman" w:cs="Times New Roman"/>
            <w:i/>
            <w:sz w:val="24"/>
            <w:szCs w:val="24"/>
            <w:lang w:eastAsia="bg-BG"/>
          </w:rPr>
          <w:t>Todorov</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and</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others</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v</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Bulgaria</w:t>
        </w:r>
      </w:hyperlink>
      <w:r w:rsidR="00D73ED7" w:rsidRPr="00326CC1">
        <w:rPr>
          <w:rFonts w:ascii="Times New Roman" w:hAnsi="Times New Roman" w:cs="Times New Roman"/>
          <w:i/>
          <w:sz w:val="24"/>
          <w:szCs w:val="24"/>
          <w:lang w:val="bg-BG" w:eastAsia="bg-BG"/>
        </w:rPr>
        <w:t xml:space="preserve"> (</w:t>
      </w:r>
      <w:r w:rsidR="00D73ED7" w:rsidRPr="00326CC1">
        <w:rPr>
          <w:rFonts w:ascii="Times New Roman" w:hAnsi="Times New Roman" w:cs="Times New Roman"/>
          <w:i/>
          <w:sz w:val="24"/>
          <w:szCs w:val="24"/>
          <w:lang w:eastAsia="bg-BG"/>
        </w:rPr>
        <w:t>no</w:t>
      </w:r>
      <w:r w:rsidR="00D73ED7" w:rsidRPr="00326CC1">
        <w:rPr>
          <w:rFonts w:ascii="Times New Roman" w:hAnsi="Times New Roman" w:cs="Times New Roman"/>
          <w:i/>
          <w:sz w:val="24"/>
          <w:szCs w:val="24"/>
          <w:lang w:val="bg-BG" w:eastAsia="bg-BG"/>
        </w:rPr>
        <w:t xml:space="preserve">. 50705/11) </w:t>
      </w:r>
    </w:p>
    <w:p w14:paraId="52C5B962" w14:textId="77777777" w:rsidR="004A68E4" w:rsidRPr="00326CC1" w:rsidRDefault="004A68E4" w:rsidP="00BF48B8">
      <w:pPr>
        <w:pStyle w:val="NoSpacing"/>
        <w:jc w:val="both"/>
        <w:rPr>
          <w:rFonts w:ascii="Times New Roman" w:hAnsi="Times New Roman" w:cs="Times New Roman"/>
          <w:sz w:val="24"/>
          <w:szCs w:val="24"/>
          <w:lang w:val="bg-BG"/>
        </w:rPr>
      </w:pPr>
    </w:p>
    <w:p w14:paraId="0665C364" w14:textId="77777777" w:rsidR="004A68E4" w:rsidRPr="00326CC1" w:rsidRDefault="004E5BA9" w:rsidP="00802E95">
      <w:pPr>
        <w:pStyle w:val="NoSpacing"/>
        <w:pBdr>
          <w:bottom w:val="single" w:sz="4" w:space="1" w:color="auto"/>
        </w:pBdr>
        <w:jc w:val="both"/>
        <w:rPr>
          <w:rStyle w:val="Hyperlink"/>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Правото на справедлив процес следва да се тълкува в светлината на принципа за върховенството на закона. Той изисква наличието на ефективно съдебно средство, чрез което да се търси защита на гражданските права. След като е научно доказано, че лицето не може да знае, че страда от дадено заболяване, това обстоятелство следва да бъде взето под внимание при броенето на сроковете, в които то може да предяви иск за свързани със заболяването вреди. </w:t>
      </w:r>
      <w:r w:rsidR="00630048" w:rsidRPr="00326CC1">
        <w:rPr>
          <w:rFonts w:ascii="Times New Roman" w:hAnsi="Times New Roman" w:cs="Times New Roman"/>
          <w:sz w:val="24"/>
          <w:szCs w:val="24"/>
        </w:rPr>
        <w:fldChar w:fldCharType="begin"/>
      </w:r>
      <w:r w:rsidR="00FC3FD4"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r w:rsidR="00B27A21" w:rsidRPr="00326CC1">
        <w:rPr>
          <w:rStyle w:val="Hyperlink"/>
          <w:rFonts w:ascii="Times New Roman" w:hAnsi="Times New Roman" w:cs="Times New Roman"/>
          <w:sz w:val="24"/>
          <w:szCs w:val="24"/>
        </w:rPr>
        <w:t>Бюлетин № 26</w:t>
      </w:r>
    </w:p>
    <w:p w14:paraId="090589A8" w14:textId="77777777" w:rsidR="004E5BA9" w:rsidRPr="00326CC1" w:rsidRDefault="00630048" w:rsidP="00802E95">
      <w:pPr>
        <w:pStyle w:val="NoSpacing"/>
        <w:pBdr>
          <w:bottom w:val="single" w:sz="4" w:space="1" w:color="auto"/>
        </w:pBdr>
        <w:jc w:val="both"/>
        <w:rPr>
          <w:rStyle w:val="sb8d990e2"/>
          <w:rFonts w:ascii="Times New Roman" w:hAnsi="Times New Roman" w:cs="Times New Roman"/>
          <w:i/>
          <w:sz w:val="24"/>
          <w:szCs w:val="24"/>
          <w:lang w:val="bg-BG"/>
        </w:rPr>
      </w:pPr>
      <w:r w:rsidRPr="00326CC1">
        <w:rPr>
          <w:rFonts w:ascii="Times New Roman" w:hAnsi="Times New Roman" w:cs="Times New Roman"/>
          <w:sz w:val="24"/>
          <w:szCs w:val="24"/>
        </w:rPr>
        <w:fldChar w:fldCharType="end"/>
      </w:r>
      <w:hyperlink r:id="rId938" w:anchor="%7B%22appno%22:[%2252067/10%22]%7D" w:tgtFrame="_blank" w:history="1">
        <w:r w:rsidR="004E5BA9" w:rsidRPr="00326CC1">
          <w:rPr>
            <w:rStyle w:val="Hyperlink"/>
            <w:rFonts w:ascii="Times New Roman" w:hAnsi="Times New Roman" w:cs="Times New Roman"/>
            <w:i/>
            <w:sz w:val="24"/>
            <w:szCs w:val="24"/>
            <w:lang w:val="en-GB"/>
          </w:rPr>
          <w:t xml:space="preserve">Howald Moor and Others v. Switzerland (nos. </w:t>
        </w:r>
        <w:r w:rsidR="004E5BA9" w:rsidRPr="00326CC1">
          <w:rPr>
            <w:rStyle w:val="Hyperlink"/>
            <w:rFonts w:ascii="Times New Roman" w:hAnsi="Times New Roman" w:cs="Times New Roman"/>
            <w:i/>
            <w:sz w:val="24"/>
            <w:szCs w:val="24"/>
          </w:rPr>
          <w:t>52067/1</w:t>
        </w:r>
        <w:r w:rsidR="004E5BA9" w:rsidRPr="00326CC1">
          <w:rPr>
            <w:rStyle w:val="Hyperlink"/>
            <w:rFonts w:ascii="Times New Roman" w:hAnsi="Times New Roman" w:cs="Times New Roman"/>
            <w:i/>
            <w:sz w:val="24"/>
            <w:szCs w:val="24"/>
            <w:lang w:val="en-GB"/>
          </w:rPr>
          <w:t>0 and 41072/11)</w:t>
        </w:r>
      </w:hyperlink>
    </w:p>
    <w:p w14:paraId="347E9998" w14:textId="77777777" w:rsidR="006F485A" w:rsidRPr="00326CC1" w:rsidRDefault="006F485A" w:rsidP="00802E95">
      <w:pPr>
        <w:pStyle w:val="NoSpacing"/>
        <w:jc w:val="both"/>
        <w:rPr>
          <w:rStyle w:val="sb8d990e2"/>
          <w:rFonts w:ascii="Times New Roman" w:hAnsi="Times New Roman" w:cs="Times New Roman"/>
          <w:i/>
          <w:sz w:val="24"/>
          <w:szCs w:val="24"/>
          <w:lang w:val="bg-BG"/>
        </w:rPr>
      </w:pPr>
    </w:p>
    <w:p w14:paraId="77D73275" w14:textId="77777777" w:rsidR="006F485A" w:rsidRPr="00326CC1" w:rsidRDefault="006F485A" w:rsidP="00802E95">
      <w:pPr>
        <w:pStyle w:val="NoSpacing"/>
        <w:pBdr>
          <w:bottom w:val="single" w:sz="4" w:space="1" w:color="auto"/>
        </w:pBdr>
        <w:jc w:val="both"/>
        <w:rPr>
          <w:rStyle w:val="Hyperlink"/>
          <w:rFonts w:ascii="Times New Roman" w:hAnsi="Times New Roman" w:cs="Times New Roman"/>
          <w:sz w:val="24"/>
          <w:szCs w:val="24"/>
          <w:lang w:val="bg-BG" w:eastAsia="bg-BG"/>
        </w:rPr>
      </w:pPr>
      <w:r w:rsidRPr="00326CC1">
        <w:rPr>
          <w:rFonts w:ascii="Times New Roman" w:hAnsi="Times New Roman" w:cs="Times New Roman"/>
          <w:sz w:val="24"/>
          <w:szCs w:val="24"/>
          <w:lang w:eastAsia="bg-BG"/>
        </w:rPr>
        <w:lastRenderedPageBreak/>
        <w:t>При преценката за справедливостта на граждански процес, воден в отсъствието на ответника, Съдът ще използва подхода, установен в практиката му във връзка с наказателни производства, водени в отсъствието на подсъдимия</w:t>
      </w:r>
      <w:r w:rsidRPr="00326CC1">
        <w:rPr>
          <w:rFonts w:ascii="Times New Roman" w:hAnsi="Times New Roman" w:cs="Times New Roman"/>
          <w:sz w:val="24"/>
          <w:szCs w:val="24"/>
          <w:lang w:val="bg-BG" w:eastAsia="bg-BG"/>
        </w:rPr>
        <w:t xml:space="preserve">. </w:t>
      </w:r>
      <w:r w:rsidR="00630048" w:rsidRPr="00326CC1">
        <w:rPr>
          <w:rFonts w:ascii="Times New Roman" w:hAnsi="Times New Roman" w:cs="Times New Roman"/>
          <w:sz w:val="24"/>
          <w:szCs w:val="24"/>
        </w:rPr>
        <w:fldChar w:fldCharType="begin"/>
      </w:r>
      <w:r w:rsidR="00FC3FD4"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r w:rsidR="00B27A21" w:rsidRPr="00326CC1">
        <w:rPr>
          <w:rStyle w:val="Hyperlink"/>
          <w:rFonts w:ascii="Times New Roman" w:hAnsi="Times New Roman" w:cs="Times New Roman"/>
          <w:sz w:val="24"/>
          <w:szCs w:val="24"/>
        </w:rPr>
        <w:t>Бюлетин № 26</w:t>
      </w:r>
    </w:p>
    <w:p w14:paraId="15B7B555" w14:textId="77777777" w:rsidR="006F485A" w:rsidRPr="00326CC1" w:rsidRDefault="00630048" w:rsidP="00802E95">
      <w:pPr>
        <w:pStyle w:val="NoSpacing"/>
        <w:pBdr>
          <w:bottom w:val="single" w:sz="4" w:space="1" w:color="auto"/>
        </w:pBdr>
        <w:jc w:val="both"/>
        <w:rPr>
          <w:rFonts w:ascii="Times New Roman" w:hAnsi="Times New Roman" w:cs="Times New Roman"/>
          <w:i/>
          <w:sz w:val="24"/>
          <w:szCs w:val="24"/>
          <w:lang w:val="bg-BG" w:eastAsia="bg-BG"/>
        </w:rPr>
      </w:pPr>
      <w:r w:rsidRPr="00326CC1">
        <w:rPr>
          <w:rFonts w:ascii="Times New Roman" w:hAnsi="Times New Roman" w:cs="Times New Roman"/>
          <w:sz w:val="24"/>
          <w:szCs w:val="24"/>
        </w:rPr>
        <w:fldChar w:fldCharType="end"/>
      </w:r>
      <w:hyperlink r:id="rId939" w:history="1">
        <w:r w:rsidR="006F485A" w:rsidRPr="00326CC1">
          <w:rPr>
            <w:rStyle w:val="Hyperlink"/>
            <w:rFonts w:ascii="Times New Roman" w:hAnsi="Times New Roman" w:cs="Times New Roman"/>
            <w:i/>
            <w:sz w:val="24"/>
            <w:szCs w:val="24"/>
            <w:lang w:val="en-GB" w:eastAsia="bg-BG"/>
          </w:rPr>
          <w:t xml:space="preserve">Dilipak and Karakaya (nos. 7942/05 </w:t>
        </w:r>
        <w:r w:rsidR="006F485A" w:rsidRPr="00326CC1">
          <w:rPr>
            <w:rStyle w:val="Hyperlink"/>
            <w:rFonts w:ascii="Times New Roman" w:hAnsi="Times New Roman" w:cs="Times New Roman"/>
            <w:i/>
            <w:sz w:val="24"/>
            <w:szCs w:val="24"/>
            <w:lang w:eastAsia="bg-BG"/>
          </w:rPr>
          <w:t>и</w:t>
        </w:r>
        <w:r w:rsidR="006F485A" w:rsidRPr="00326CC1">
          <w:rPr>
            <w:rStyle w:val="Hyperlink"/>
            <w:rFonts w:ascii="Times New Roman" w:hAnsi="Times New Roman" w:cs="Times New Roman"/>
            <w:i/>
            <w:sz w:val="24"/>
            <w:szCs w:val="24"/>
            <w:lang w:val="en-GB" w:eastAsia="bg-BG"/>
          </w:rPr>
          <w:t xml:space="preserve"> 24838/05)</w:t>
        </w:r>
      </w:hyperlink>
    </w:p>
    <w:p w14:paraId="43B4370D" w14:textId="77777777" w:rsidR="004C1D2E" w:rsidRPr="00326CC1" w:rsidRDefault="004C1D2E" w:rsidP="004C1D2E">
      <w:pPr>
        <w:pStyle w:val="Normal1"/>
        <w:spacing w:before="0" w:after="0"/>
        <w:jc w:val="both"/>
        <w:rPr>
          <w:bCs/>
          <w:iCs/>
          <w:lang w:val="bg-BG"/>
        </w:rPr>
      </w:pPr>
    </w:p>
    <w:p w14:paraId="73B0B7E6" w14:textId="77777777" w:rsidR="004C1D2E" w:rsidRPr="00326CC1" w:rsidRDefault="004C1D2E" w:rsidP="004C1D2E">
      <w:pPr>
        <w:pStyle w:val="Normal1"/>
        <w:spacing w:before="0" w:after="0"/>
        <w:jc w:val="both"/>
        <w:rPr>
          <w:bCs/>
          <w:iCs/>
          <w:lang w:val="bg-BG"/>
        </w:rPr>
      </w:pPr>
      <w:r w:rsidRPr="00326CC1">
        <w:rPr>
          <w:bCs/>
          <w:iCs/>
        </w:rPr>
        <w:t>Ако липсва правна уредба на Съюза, в националното право на всяка държава членка трябва да се посочат компетентните юрисдикции и да се определят процесуалните правила за съдебните производства, предназначени да гарантират защитата на правата, които страните в процеса черпят от правото на Съюза, доколкото тези правила не са по-неблагоприятни от уреждащите аналогични вътрешноправни съдебни производства (принцип на равностойност) и не правят невъзможно или прекомерно трудно упражняването на правата, предоставени от правния ред на Съюза (принцип на ефективност)</w:t>
      </w:r>
      <w:r w:rsidRPr="00326CC1">
        <w:rPr>
          <w:bCs/>
          <w:iCs/>
          <w:lang w:val="bg-BG"/>
        </w:rPr>
        <w:t xml:space="preserve">. </w:t>
      </w:r>
      <w:hyperlink r:id="rId940" w:history="1">
        <w:r w:rsidRPr="00326CC1">
          <w:rPr>
            <w:rStyle w:val="Hyperlink"/>
          </w:rPr>
          <w:t>Бюлетин № 26</w:t>
        </w:r>
      </w:hyperlink>
    </w:p>
    <w:p w14:paraId="5D8BEC03" w14:textId="77777777" w:rsidR="004C1D2E" w:rsidRPr="00326CC1" w:rsidRDefault="004C1D2E" w:rsidP="00AB28A6">
      <w:pPr>
        <w:pStyle w:val="Normal1"/>
        <w:pBdr>
          <w:bottom w:val="single" w:sz="4" w:space="1" w:color="auto"/>
        </w:pBdr>
        <w:spacing w:before="0" w:after="0"/>
        <w:rPr>
          <w:bCs/>
          <w:i/>
          <w:iCs/>
          <w:lang w:val="bg-BG"/>
        </w:rPr>
      </w:pPr>
      <w:r w:rsidRPr="00326CC1">
        <w:rPr>
          <w:i/>
          <w:iCs/>
        </w:rPr>
        <w:t xml:space="preserve">Решение на </w:t>
      </w:r>
      <w:r w:rsidRPr="00326CC1">
        <w:rPr>
          <w:i/>
          <w:color w:val="000000"/>
          <w:lang w:val="bg-BG" w:eastAsia="bg-BG"/>
        </w:rPr>
        <w:t xml:space="preserve">Съда на ЕС </w:t>
      </w:r>
      <w:hyperlink r:id="rId941" w:history="1">
        <w:r w:rsidRPr="00326CC1">
          <w:rPr>
            <w:rStyle w:val="Hyperlink"/>
            <w:i/>
            <w:iCs/>
          </w:rPr>
          <w:t>по съединени дела C</w:t>
        </w:r>
        <w:r w:rsidRPr="00326CC1">
          <w:rPr>
            <w:rStyle w:val="Hyperlink"/>
            <w:rFonts w:ascii="MS Mincho" w:eastAsia="MS Mincho" w:hAnsi="MS Mincho" w:cs="MS Mincho"/>
            <w:i/>
            <w:iCs/>
          </w:rPr>
          <w:t>‑</w:t>
        </w:r>
        <w:r w:rsidRPr="00326CC1">
          <w:rPr>
            <w:rStyle w:val="Hyperlink"/>
            <w:i/>
            <w:iCs/>
          </w:rPr>
          <w:t>29/13 и C</w:t>
        </w:r>
        <w:r w:rsidRPr="00326CC1">
          <w:rPr>
            <w:rStyle w:val="Hyperlink"/>
            <w:rFonts w:ascii="MS Mincho" w:eastAsia="MS Mincho" w:hAnsi="MS Mincho" w:cs="MS Mincho"/>
            <w:i/>
            <w:iCs/>
          </w:rPr>
          <w:t>‑</w:t>
        </w:r>
        <w:r w:rsidRPr="00326CC1">
          <w:rPr>
            <w:rStyle w:val="Hyperlink"/>
            <w:i/>
            <w:iCs/>
          </w:rPr>
          <w:t>30/13</w:t>
        </w:r>
      </w:hyperlink>
      <w:r w:rsidRPr="00326CC1">
        <w:rPr>
          <w:i/>
          <w:iCs/>
        </w:rPr>
        <w:t xml:space="preserve"> </w:t>
      </w:r>
      <w:r w:rsidRPr="00326CC1">
        <w:rPr>
          <w:bCs/>
          <w:i/>
          <w:iCs/>
        </w:rPr>
        <w:t xml:space="preserve">„Глобъл Транс Лоджистик“ ООД </w:t>
      </w:r>
      <w:r w:rsidRPr="00326CC1">
        <w:rPr>
          <w:i/>
          <w:iCs/>
        </w:rPr>
        <w:t>с/у н</w:t>
      </w:r>
      <w:r w:rsidRPr="00326CC1">
        <w:rPr>
          <w:bCs/>
          <w:i/>
          <w:iCs/>
        </w:rPr>
        <w:t>ачалника на Митница Столична</w:t>
      </w:r>
    </w:p>
    <w:p w14:paraId="5BEA19DC" w14:textId="77777777" w:rsidR="00AB28A6" w:rsidRPr="00326CC1" w:rsidRDefault="00AB28A6" w:rsidP="00AB28A6">
      <w:pPr>
        <w:pStyle w:val="Normal1"/>
        <w:spacing w:before="0" w:after="0"/>
        <w:rPr>
          <w:bCs/>
          <w:i/>
          <w:iCs/>
          <w:lang w:val="bg-BG"/>
        </w:rPr>
      </w:pPr>
    </w:p>
    <w:p w14:paraId="3EEF06E8" w14:textId="77777777" w:rsidR="00AD3475" w:rsidRPr="00326CC1" w:rsidRDefault="00AD3475" w:rsidP="00AB28A6">
      <w:pPr>
        <w:pStyle w:val="Normal1"/>
        <w:spacing w:before="0" w:after="0"/>
        <w:rPr>
          <w:bCs/>
          <w:i/>
          <w:iCs/>
          <w:lang w:val="bg-BG"/>
        </w:rPr>
      </w:pPr>
    </w:p>
    <w:p w14:paraId="72E8C107" w14:textId="77777777" w:rsidR="00AD3475" w:rsidRPr="00326CC1" w:rsidRDefault="00AD3475" w:rsidP="00AD3475">
      <w:pPr>
        <w:pStyle w:val="Normal1"/>
        <w:spacing w:before="0" w:after="0"/>
        <w:jc w:val="both"/>
        <w:rPr>
          <w:rStyle w:val="sb8d990e2"/>
          <w:lang w:val="bg-BG"/>
        </w:rPr>
      </w:pPr>
      <w:r w:rsidRPr="00326CC1">
        <w:rPr>
          <w:rStyle w:val="sb8d990e2"/>
          <w:lang w:val="bg-BG"/>
        </w:rPr>
        <w:t xml:space="preserve">Приемането на закон с ретроактивно действие, предрешаващ изхода на висящи съдебни производства, по които страна е държавата, нарушава правото на справедлив процес, при липсата на наложителни причини в обществен интерес. </w:t>
      </w:r>
      <w:hyperlink r:id="rId942" w:history="1">
        <w:r w:rsidR="0037368B" w:rsidRPr="00326CC1">
          <w:rPr>
            <w:rStyle w:val="Hyperlink"/>
            <w:lang w:val="bg-BG" w:eastAsia="bg-BG"/>
          </w:rPr>
          <w:t>Бюлетин № 29</w:t>
        </w:r>
      </w:hyperlink>
    </w:p>
    <w:p w14:paraId="66422612" w14:textId="77777777" w:rsidR="00AD3475" w:rsidRPr="00326CC1" w:rsidRDefault="00D1652E" w:rsidP="00AD3475">
      <w:pPr>
        <w:pStyle w:val="Normal1"/>
        <w:pBdr>
          <w:bottom w:val="single" w:sz="4" w:space="1" w:color="auto"/>
        </w:pBdr>
        <w:spacing w:before="0" w:after="0"/>
        <w:jc w:val="both"/>
        <w:rPr>
          <w:bCs/>
          <w:i/>
          <w:iCs/>
          <w:lang w:val="bg-BG"/>
        </w:rPr>
      </w:pPr>
      <w:hyperlink r:id="rId943" w:history="1">
        <w:r w:rsidR="00AD3475" w:rsidRPr="00326CC1">
          <w:rPr>
            <w:rStyle w:val="Hyperlink"/>
            <w:i/>
          </w:rPr>
          <w:t>Azienda</w:t>
        </w:r>
        <w:r w:rsidR="00AD3475" w:rsidRPr="00326CC1">
          <w:rPr>
            <w:rStyle w:val="Hyperlink"/>
            <w:i/>
            <w:lang w:val="bg-BG"/>
          </w:rPr>
          <w:t xml:space="preserve"> </w:t>
        </w:r>
        <w:r w:rsidR="00AD3475" w:rsidRPr="00326CC1">
          <w:rPr>
            <w:rStyle w:val="Hyperlink"/>
            <w:i/>
          </w:rPr>
          <w:t>Agricola</w:t>
        </w:r>
        <w:r w:rsidR="00AD3475" w:rsidRPr="00326CC1">
          <w:rPr>
            <w:rStyle w:val="Hyperlink"/>
            <w:i/>
            <w:lang w:val="bg-BG"/>
          </w:rPr>
          <w:t xml:space="preserve"> </w:t>
        </w:r>
        <w:r w:rsidR="00AD3475" w:rsidRPr="00326CC1">
          <w:rPr>
            <w:rStyle w:val="Hyperlink"/>
            <w:i/>
          </w:rPr>
          <w:t>Silverfunghi</w:t>
        </w:r>
        <w:r w:rsidR="00AD3475" w:rsidRPr="00326CC1">
          <w:rPr>
            <w:rStyle w:val="Hyperlink"/>
            <w:i/>
            <w:lang w:val="bg-BG"/>
          </w:rPr>
          <w:t xml:space="preserve"> </w:t>
        </w:r>
        <w:r w:rsidR="00AD3475" w:rsidRPr="00326CC1">
          <w:rPr>
            <w:rStyle w:val="Hyperlink"/>
            <w:i/>
          </w:rPr>
          <w:t>S</w:t>
        </w:r>
        <w:r w:rsidR="00AD3475" w:rsidRPr="00326CC1">
          <w:rPr>
            <w:rStyle w:val="Hyperlink"/>
            <w:i/>
            <w:lang w:val="bg-BG"/>
          </w:rPr>
          <w:t>.</w:t>
        </w:r>
        <w:r w:rsidR="00AD3475" w:rsidRPr="00326CC1">
          <w:rPr>
            <w:rStyle w:val="Hyperlink"/>
            <w:i/>
          </w:rPr>
          <w:t>a</w:t>
        </w:r>
        <w:r w:rsidR="00AD3475" w:rsidRPr="00326CC1">
          <w:rPr>
            <w:rStyle w:val="Hyperlink"/>
            <w:i/>
            <w:lang w:val="bg-BG"/>
          </w:rPr>
          <w:t>.</w:t>
        </w:r>
        <w:r w:rsidR="00AD3475" w:rsidRPr="00326CC1">
          <w:rPr>
            <w:rStyle w:val="Hyperlink"/>
            <w:i/>
          </w:rPr>
          <w:t>s</w:t>
        </w:r>
        <w:r w:rsidR="00AD3475" w:rsidRPr="00326CC1">
          <w:rPr>
            <w:rStyle w:val="Hyperlink"/>
            <w:i/>
            <w:lang w:val="bg-BG"/>
          </w:rPr>
          <w:t xml:space="preserve">. </w:t>
        </w:r>
        <w:r w:rsidR="00AD3475" w:rsidRPr="00326CC1">
          <w:rPr>
            <w:rStyle w:val="Hyperlink"/>
            <w:i/>
          </w:rPr>
          <w:t>and</w:t>
        </w:r>
        <w:r w:rsidR="00AD3475" w:rsidRPr="00326CC1">
          <w:rPr>
            <w:rStyle w:val="Hyperlink"/>
            <w:i/>
            <w:lang w:val="bg-BG"/>
          </w:rPr>
          <w:t xml:space="preserve"> </w:t>
        </w:r>
        <w:r w:rsidR="00AD3475" w:rsidRPr="00326CC1">
          <w:rPr>
            <w:rStyle w:val="Hyperlink"/>
            <w:i/>
          </w:rPr>
          <w:t>Others</w:t>
        </w:r>
        <w:r w:rsidR="00AD3475" w:rsidRPr="00326CC1">
          <w:rPr>
            <w:rStyle w:val="Hyperlink"/>
            <w:i/>
            <w:lang w:val="bg-BG"/>
          </w:rPr>
          <w:t xml:space="preserve"> </w:t>
        </w:r>
        <w:r w:rsidR="00AD3475" w:rsidRPr="00326CC1">
          <w:rPr>
            <w:rStyle w:val="Hyperlink"/>
            <w:i/>
          </w:rPr>
          <w:t>v</w:t>
        </w:r>
        <w:r w:rsidR="00AD3475" w:rsidRPr="00326CC1">
          <w:rPr>
            <w:rStyle w:val="Hyperlink"/>
            <w:i/>
            <w:lang w:val="bg-BG"/>
          </w:rPr>
          <w:t>.</w:t>
        </w:r>
        <w:r w:rsidR="00AD3475" w:rsidRPr="00326CC1">
          <w:rPr>
            <w:rStyle w:val="Hyperlink"/>
            <w:i/>
          </w:rPr>
          <w:t> Italy</w:t>
        </w:r>
      </w:hyperlink>
      <w:r w:rsidR="00AD3475" w:rsidRPr="00326CC1">
        <w:rPr>
          <w:color w:val="000000"/>
          <w:lang w:val="bg-BG"/>
        </w:rPr>
        <w:t xml:space="preserve"> </w:t>
      </w:r>
      <w:r w:rsidR="00AD3475" w:rsidRPr="00326CC1">
        <w:rPr>
          <w:i/>
          <w:color w:val="000000"/>
          <w:lang w:val="bg-BG"/>
        </w:rPr>
        <w:t>(</w:t>
      </w:r>
      <w:r w:rsidR="00AD3475" w:rsidRPr="00326CC1">
        <w:rPr>
          <w:i/>
          <w:color w:val="000000"/>
        </w:rPr>
        <w:t>nos</w:t>
      </w:r>
      <w:r w:rsidR="00AD3475" w:rsidRPr="00326CC1">
        <w:rPr>
          <w:i/>
          <w:color w:val="000000"/>
          <w:lang w:val="bg-BG"/>
        </w:rPr>
        <w:t>.</w:t>
      </w:r>
      <w:r w:rsidR="00AD3475" w:rsidRPr="00326CC1">
        <w:rPr>
          <w:i/>
          <w:color w:val="000000"/>
        </w:rPr>
        <w:t> </w:t>
      </w:r>
      <w:hyperlink r:id="rId944" w:anchor="_blank" w:history="1">
        <w:r w:rsidR="00AD3475" w:rsidRPr="00326CC1">
          <w:rPr>
            <w:i/>
            <w:color w:val="000000"/>
          </w:rPr>
          <w:t>48357/07</w:t>
        </w:r>
      </w:hyperlink>
      <w:r w:rsidR="00AD3475" w:rsidRPr="00326CC1">
        <w:rPr>
          <w:i/>
          <w:color w:val="000000"/>
        </w:rPr>
        <w:t xml:space="preserve">, 52677/0/07, </w:t>
      </w:r>
      <w:hyperlink r:id="rId945" w:anchor="_blank" w:history="1">
        <w:r w:rsidR="00AD3475" w:rsidRPr="00326CC1">
          <w:rPr>
            <w:i/>
            <w:color w:val="000000"/>
          </w:rPr>
          <w:t>52687/07</w:t>
        </w:r>
      </w:hyperlink>
      <w:r w:rsidR="00AD3475" w:rsidRPr="00326CC1">
        <w:rPr>
          <w:i/>
          <w:color w:val="000000"/>
        </w:rPr>
        <w:t xml:space="preserve"> </w:t>
      </w:r>
      <w:r w:rsidR="00AD3475" w:rsidRPr="00326CC1">
        <w:rPr>
          <w:i/>
          <w:color w:val="000000"/>
          <w:lang w:val="bg-BG"/>
        </w:rPr>
        <w:t>и</w:t>
      </w:r>
      <w:r w:rsidR="00AD3475" w:rsidRPr="00326CC1">
        <w:rPr>
          <w:i/>
          <w:color w:val="000000"/>
        </w:rPr>
        <w:t xml:space="preserve"> </w:t>
      </w:r>
      <w:hyperlink r:id="rId946" w:anchor="_blank" w:history="1">
        <w:r w:rsidR="00AD3475" w:rsidRPr="00326CC1">
          <w:rPr>
            <w:i/>
            <w:color w:val="000000"/>
          </w:rPr>
          <w:t>52701/07</w:t>
        </w:r>
      </w:hyperlink>
      <w:r w:rsidR="00AD3475" w:rsidRPr="00326CC1">
        <w:rPr>
          <w:i/>
          <w:color w:val="000000"/>
        </w:rPr>
        <w:t>)</w:t>
      </w:r>
    </w:p>
    <w:p w14:paraId="12BB7C8C" w14:textId="77777777" w:rsidR="00AB28A6" w:rsidRPr="00326CC1" w:rsidRDefault="00AB28A6" w:rsidP="00802E95">
      <w:pPr>
        <w:pStyle w:val="Normal1"/>
        <w:spacing w:before="0" w:after="0"/>
        <w:jc w:val="both"/>
        <w:rPr>
          <w:bCs/>
          <w:iCs/>
          <w:lang w:val="bg-BG"/>
        </w:rPr>
      </w:pPr>
    </w:p>
    <w:p w14:paraId="3DA5D1F0" w14:textId="77777777" w:rsidR="0010389E" w:rsidRPr="00326CC1" w:rsidRDefault="0010389E" w:rsidP="0010389E">
      <w:pPr>
        <w:spacing w:after="0" w:line="100" w:lineRule="atLeast"/>
        <w:jc w:val="both"/>
        <w:rPr>
          <w:rFonts w:ascii="Times New Roman" w:hAnsi="Times New Roman" w:cs="Times New Roman"/>
          <w:i/>
          <w:sz w:val="24"/>
          <w:szCs w:val="24"/>
        </w:rPr>
      </w:pPr>
      <w:r w:rsidRPr="00326CC1">
        <w:rPr>
          <w:rFonts w:ascii="Times New Roman" w:hAnsi="Times New Roman" w:cs="Times New Roman"/>
          <w:sz w:val="24"/>
          <w:szCs w:val="24"/>
        </w:rPr>
        <w:t xml:space="preserve">Съдът е заличил от списъка на делата си жалбата на български гражданин, осъден да заплати 22 800 лв. за разноски по дело по ЗОДВПГ, като е приел за удовлетворителни направеното от правителството признание за нарушение на чл. 6, </w:t>
      </w:r>
      <w:r w:rsidRPr="00326CC1">
        <w:rPr>
          <w:rStyle w:val="sb8d990e2"/>
          <w:rFonts w:ascii="Times New Roman" w:hAnsi="Times New Roman" w:cs="Times New Roman"/>
          <w:sz w:val="24"/>
          <w:szCs w:val="24"/>
        </w:rPr>
        <w:t xml:space="preserve">§ 1 и </w:t>
      </w:r>
      <w:r w:rsidRPr="00326CC1">
        <w:rPr>
          <w:rFonts w:ascii="Times New Roman" w:hAnsi="Times New Roman" w:cs="Times New Roman"/>
          <w:sz w:val="24"/>
          <w:szCs w:val="24"/>
        </w:rPr>
        <w:t xml:space="preserve">предложената сума за обезщетение в размер на 2 500 евро. </w:t>
      </w:r>
      <w:hyperlink r:id="rId947" w:history="1">
        <w:r w:rsidRPr="00326CC1">
          <w:rPr>
            <w:rStyle w:val="Hyperlink"/>
            <w:rFonts w:ascii="Times New Roman" w:hAnsi="Times New Roman" w:cs="Times New Roman"/>
            <w:sz w:val="24"/>
            <w:szCs w:val="24"/>
          </w:rPr>
          <w:t>Бюлетин № 31</w:t>
        </w:r>
      </w:hyperlink>
    </w:p>
    <w:p w14:paraId="1D73BE2E" w14:textId="77777777" w:rsidR="0010389E" w:rsidRPr="00326CC1" w:rsidRDefault="00D1652E" w:rsidP="0010389E">
      <w:pPr>
        <w:pStyle w:val="Normal1"/>
        <w:pBdr>
          <w:bottom w:val="single" w:sz="4" w:space="1" w:color="auto"/>
        </w:pBdr>
        <w:spacing w:before="0" w:after="0"/>
        <w:jc w:val="both"/>
        <w:rPr>
          <w:i/>
        </w:rPr>
      </w:pPr>
      <w:hyperlink r:id="rId948" w:history="1">
        <w:r w:rsidR="0010389E" w:rsidRPr="00326CC1">
          <w:rPr>
            <w:rStyle w:val="Hyperlink"/>
            <w:i/>
          </w:rPr>
          <w:t>Slavkov v. Bulgaria</w:t>
        </w:r>
      </w:hyperlink>
      <w:r w:rsidR="0010389E" w:rsidRPr="00326CC1">
        <w:rPr>
          <w:i/>
        </w:rPr>
        <w:t xml:space="preserve"> (no. </w:t>
      </w:r>
      <w:r w:rsidR="0010389E" w:rsidRPr="00326CC1">
        <w:rPr>
          <w:rStyle w:val="column01"/>
          <w:i/>
        </w:rPr>
        <w:t>47436/07)</w:t>
      </w:r>
    </w:p>
    <w:p w14:paraId="7C53A3F4" w14:textId="77777777" w:rsidR="0010389E" w:rsidRPr="00326CC1" w:rsidRDefault="0010389E" w:rsidP="0010389E">
      <w:pPr>
        <w:pStyle w:val="Normal1"/>
        <w:spacing w:before="0" w:after="0"/>
        <w:jc w:val="both"/>
        <w:rPr>
          <w:i/>
        </w:rPr>
      </w:pPr>
    </w:p>
    <w:p w14:paraId="2FC5BF27" w14:textId="77777777" w:rsidR="00CA78D3" w:rsidRPr="00326CC1" w:rsidRDefault="00CA78D3" w:rsidP="00CA78D3">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Полша е нарушила чл. 6, § 1 от Конвенцията като е съдействала за извеждането на жалбоподателя от нейната територия в рамките на практикуваните от ЦРУ извънсъ-дебни предавания на лица, тъй като по времето на извеждането е съществувала реална опасност процесът срещу него в САЩ да представлява явен отказ на правосъдие. </w:t>
      </w:r>
      <w:hyperlink r:id="rId949" w:history="1">
        <w:r w:rsidRPr="00326CC1">
          <w:rPr>
            <w:rStyle w:val="Hyperlink"/>
            <w:rFonts w:ascii="Times New Roman" w:hAnsi="Times New Roman" w:cs="Times New Roman"/>
            <w:sz w:val="24"/>
            <w:szCs w:val="24"/>
          </w:rPr>
          <w:t>Бюлетин № 31</w:t>
        </w:r>
      </w:hyperlink>
    </w:p>
    <w:p w14:paraId="50430A37" w14:textId="77777777" w:rsidR="00CA78D3" w:rsidRPr="00326CC1" w:rsidRDefault="00D1652E" w:rsidP="002061FD">
      <w:pPr>
        <w:pBdr>
          <w:bottom w:val="single" w:sz="4" w:space="1" w:color="auto"/>
        </w:pBdr>
        <w:spacing w:after="0" w:line="240" w:lineRule="auto"/>
        <w:jc w:val="both"/>
        <w:rPr>
          <w:rFonts w:ascii="Times New Roman" w:hAnsi="Times New Roman" w:cs="Times New Roman"/>
          <w:i/>
          <w:sz w:val="24"/>
          <w:szCs w:val="24"/>
        </w:rPr>
      </w:pPr>
      <w:hyperlink r:id="rId950" w:history="1">
        <w:r w:rsidR="00CA78D3" w:rsidRPr="00326CC1">
          <w:rPr>
            <w:rStyle w:val="Hyperlink"/>
            <w:rFonts w:ascii="Times New Roman" w:hAnsi="Times New Roman" w:cs="Times New Roman"/>
            <w:i/>
            <w:sz w:val="24"/>
            <w:szCs w:val="24"/>
          </w:rPr>
          <w:t>Husayn (Abu Zubaydah) v. Poland (no. 7511/13)</w:t>
        </w:r>
      </w:hyperlink>
      <w:r w:rsidR="00CA78D3" w:rsidRPr="00326CC1">
        <w:rPr>
          <w:rFonts w:ascii="Times New Roman" w:hAnsi="Times New Roman" w:cs="Times New Roman"/>
          <w:i/>
          <w:sz w:val="24"/>
          <w:szCs w:val="24"/>
        </w:rPr>
        <w:t xml:space="preserve">, </w:t>
      </w:r>
      <w:hyperlink r:id="rId951" w:anchor="{%22appno%22:[%2228761/11%22],%22itemid%22:[%22001-146044%22]}" w:history="1">
        <w:r w:rsidR="00CA78D3" w:rsidRPr="00326CC1">
          <w:rPr>
            <w:rStyle w:val="Hyperlink"/>
            <w:rFonts w:ascii="Times New Roman" w:hAnsi="Times New Roman" w:cs="Times New Roman"/>
            <w:i/>
            <w:sz w:val="24"/>
            <w:szCs w:val="24"/>
            <w:lang w:eastAsia="bg-BG"/>
          </w:rPr>
          <w:t>Al Nashiri v. Poland (no. 28761/11)</w:t>
        </w:r>
      </w:hyperlink>
    </w:p>
    <w:p w14:paraId="36EBD206" w14:textId="77777777" w:rsidR="00116F3D" w:rsidRPr="00326CC1" w:rsidRDefault="00116F3D" w:rsidP="0010389E">
      <w:pPr>
        <w:pStyle w:val="Normal1"/>
        <w:spacing w:before="0" w:after="0"/>
        <w:jc w:val="both"/>
        <w:rPr>
          <w:rStyle w:val="s32a37344"/>
        </w:rPr>
      </w:pPr>
    </w:p>
    <w:p w14:paraId="0FE4F531" w14:textId="77777777" w:rsidR="0010389E" w:rsidRPr="00326CC1" w:rsidRDefault="00116F3D" w:rsidP="0010389E">
      <w:pPr>
        <w:pStyle w:val="Normal1"/>
        <w:spacing w:before="0" w:after="0"/>
        <w:jc w:val="both"/>
        <w:rPr>
          <w:rStyle w:val="s32a37344"/>
          <w:lang w:val="bg-BG"/>
        </w:rPr>
      </w:pPr>
      <w:r w:rsidRPr="00326CC1">
        <w:rPr>
          <w:rStyle w:val="s32a37344"/>
        </w:rPr>
        <w:t>Съдът е комуникирал на правителството жалбата на задочно осъден български гражданин, на когото впоследствие е отказано възобновяване на делото</w:t>
      </w:r>
      <w:r w:rsidRPr="00326CC1">
        <w:rPr>
          <w:rStyle w:val="s32a37344"/>
          <w:lang w:val="bg-BG"/>
        </w:rPr>
        <w:t xml:space="preserve">. </w:t>
      </w:r>
      <w:hyperlink r:id="rId952" w:history="1">
        <w:r w:rsidR="00276112" w:rsidRPr="00326CC1">
          <w:rPr>
            <w:rStyle w:val="Hyperlink"/>
            <w:iCs/>
          </w:rPr>
          <w:t>Бюлетин № 34</w:t>
        </w:r>
      </w:hyperlink>
    </w:p>
    <w:p w14:paraId="5D9F1770" w14:textId="77777777" w:rsidR="00116F3D" w:rsidRPr="00326CC1" w:rsidRDefault="00D1652E" w:rsidP="00116F3D">
      <w:pPr>
        <w:pStyle w:val="Normal1"/>
        <w:pBdr>
          <w:bottom w:val="single" w:sz="4" w:space="1" w:color="auto"/>
        </w:pBdr>
        <w:spacing w:before="0" w:after="0"/>
        <w:jc w:val="both"/>
        <w:rPr>
          <w:rStyle w:val="Hyperlink"/>
          <w:i/>
          <w:lang w:val="en-US"/>
        </w:rPr>
      </w:pPr>
      <w:hyperlink r:id="rId953" w:tgtFrame="_blank" w:history="1">
        <w:r w:rsidR="00116F3D" w:rsidRPr="00326CC1">
          <w:rPr>
            <w:rStyle w:val="Hyperlink"/>
            <w:i/>
            <w:lang w:val="en-US"/>
          </w:rPr>
          <w:t>Lalov v. Bulgaria (</w:t>
        </w:r>
        <w:r w:rsidR="00116F3D" w:rsidRPr="00326CC1">
          <w:rPr>
            <w:rStyle w:val="Hyperlink"/>
            <w:i/>
          </w:rPr>
          <w:t>no. 25159/10</w:t>
        </w:r>
        <w:r w:rsidR="00116F3D" w:rsidRPr="00326CC1">
          <w:rPr>
            <w:rStyle w:val="Hyperlink"/>
            <w:i/>
            <w:lang w:val="en-US"/>
          </w:rPr>
          <w:t>)</w:t>
        </w:r>
      </w:hyperlink>
    </w:p>
    <w:p w14:paraId="3B531E32" w14:textId="77777777" w:rsidR="00116F3D" w:rsidRPr="00326CC1" w:rsidRDefault="00116F3D" w:rsidP="0010389E">
      <w:pPr>
        <w:pStyle w:val="Normal1"/>
        <w:spacing w:before="0" w:after="0"/>
        <w:jc w:val="both"/>
        <w:rPr>
          <w:bCs/>
          <w:iCs/>
          <w:lang w:val="bg-BG"/>
        </w:rPr>
      </w:pPr>
    </w:p>
    <w:p w14:paraId="7EBA3D53" w14:textId="77777777" w:rsidR="00846856" w:rsidRPr="00326CC1" w:rsidRDefault="00846856" w:rsidP="00846856">
      <w:pPr>
        <w:pStyle w:val="s32b251d"/>
        <w:spacing w:before="0" w:beforeAutospacing="0" w:after="0" w:afterAutospacing="0"/>
        <w:contextualSpacing/>
        <w:jc w:val="both"/>
        <w:rPr>
          <w:rStyle w:val="s7d2086b4"/>
        </w:rPr>
      </w:pPr>
      <w:r w:rsidRPr="00326CC1">
        <w:rPr>
          <w:lang w:eastAsia="fr-FR"/>
        </w:rPr>
        <w:t xml:space="preserve">Като правило извънредните производства за отмяна на влезли в сила съдебни решения не попадат в приложното поле на чл. 6, § 1 от Конвенцията, но естеството, обхватът и специфичните характеристики на такова производство в конкретна правна система могат да направят приложими чл. 6, § 1 и предоставените от него гаранции за справедлив процес. </w:t>
      </w:r>
      <w:hyperlink r:id="rId954" w:history="1">
        <w:r w:rsidR="007219FF" w:rsidRPr="00326CC1">
          <w:rPr>
            <w:rStyle w:val="Hyperlink"/>
          </w:rPr>
          <w:t>Бюлетин № 37</w:t>
        </w:r>
      </w:hyperlink>
    </w:p>
    <w:p w14:paraId="49CF9F33" w14:textId="77777777" w:rsidR="00846856" w:rsidRPr="00326CC1" w:rsidRDefault="00D1652E" w:rsidP="00846856">
      <w:pPr>
        <w:pStyle w:val="Normal1"/>
        <w:pBdr>
          <w:bottom w:val="single" w:sz="4" w:space="1" w:color="auto"/>
        </w:pBdr>
        <w:spacing w:before="0" w:after="0"/>
        <w:jc w:val="both"/>
        <w:rPr>
          <w:rStyle w:val="s7d2086b4"/>
          <w:i/>
        </w:rPr>
      </w:pPr>
      <w:hyperlink r:id="rId955" w:history="1">
        <w:r w:rsidR="00846856" w:rsidRPr="00326CC1">
          <w:rPr>
            <w:rStyle w:val="Hyperlink"/>
            <w:i/>
            <w:lang w:val="en-GB"/>
          </w:rPr>
          <w:t>Bochan v. Ukraine (no. 2)</w:t>
        </w:r>
      </w:hyperlink>
      <w:r w:rsidR="00846856" w:rsidRPr="00326CC1">
        <w:rPr>
          <w:i/>
        </w:rPr>
        <w:t xml:space="preserve"> (no. 22251/08)</w:t>
      </w:r>
      <w:r w:rsidR="00846856" w:rsidRPr="00326CC1">
        <w:rPr>
          <w:i/>
          <w:lang w:val="bg-BG"/>
        </w:rPr>
        <w:t xml:space="preserve"> - </w:t>
      </w:r>
      <w:r w:rsidR="00846856" w:rsidRPr="00326CC1">
        <w:rPr>
          <w:rStyle w:val="s7d2086b4"/>
          <w:i/>
        </w:rPr>
        <w:t>Решение на Голямото отделение</w:t>
      </w:r>
    </w:p>
    <w:p w14:paraId="3D1B3FB8" w14:textId="77777777" w:rsidR="00846856" w:rsidRPr="00326CC1" w:rsidRDefault="00846856" w:rsidP="0010389E">
      <w:pPr>
        <w:pStyle w:val="Normal1"/>
        <w:spacing w:before="0" w:after="0"/>
        <w:jc w:val="both"/>
        <w:rPr>
          <w:rStyle w:val="s7d2086b4"/>
          <w:i/>
        </w:rPr>
      </w:pPr>
    </w:p>
    <w:p w14:paraId="596847AA" w14:textId="77777777" w:rsidR="00846856" w:rsidRPr="00326CC1" w:rsidRDefault="00846856" w:rsidP="0010389E">
      <w:pPr>
        <w:pStyle w:val="Normal1"/>
        <w:spacing w:before="0" w:after="0"/>
        <w:jc w:val="both"/>
        <w:rPr>
          <w:lang w:val="bg-BG"/>
        </w:rPr>
      </w:pPr>
      <w:r w:rsidRPr="00326CC1">
        <w:t xml:space="preserve">Властите не са надхвърлили свободата си на преценка с ограничаването на достъпа до съд на адвокат, предявил иск за вреди срещу съдия, която е поискала срещу него да бъде </w:t>
      </w:r>
      <w:r w:rsidRPr="00326CC1">
        <w:lastRenderedPageBreak/>
        <w:t xml:space="preserve">образувано дисциплинарно производство </w:t>
      </w:r>
      <w:r w:rsidRPr="00326CC1">
        <w:rPr>
          <w:lang w:val="bg-BG"/>
        </w:rPr>
        <w:t xml:space="preserve">по повод поведението му в процеса </w:t>
      </w:r>
      <w:r w:rsidRPr="00326CC1">
        <w:t>и чиито твърдения според него са били неверни и са накърнили професионалната му репутация. Налице е разумно отношение на пропорционалност между имунитета на съдиите при осъществяване на правораздаването и легитимната цел, преследвана в обществен интерес</w:t>
      </w:r>
      <w:r w:rsidRPr="00326CC1">
        <w:rPr>
          <w:lang w:val="bg-BG"/>
        </w:rPr>
        <w:t xml:space="preserve">. </w:t>
      </w:r>
      <w:hyperlink r:id="rId956" w:history="1">
        <w:r w:rsidR="007219FF" w:rsidRPr="00326CC1">
          <w:rPr>
            <w:rStyle w:val="Hyperlink"/>
          </w:rPr>
          <w:t>Бюлетин № 37</w:t>
        </w:r>
      </w:hyperlink>
    </w:p>
    <w:p w14:paraId="10922C16" w14:textId="77777777" w:rsidR="00846856" w:rsidRPr="00326CC1" w:rsidRDefault="00D1652E" w:rsidP="00846856">
      <w:pPr>
        <w:pStyle w:val="Normal1"/>
        <w:pBdr>
          <w:bottom w:val="single" w:sz="4" w:space="1" w:color="auto"/>
        </w:pBdr>
        <w:spacing w:before="0" w:after="0"/>
        <w:jc w:val="both"/>
        <w:rPr>
          <w:i/>
          <w:lang w:val="en-GB"/>
        </w:rPr>
      </w:pPr>
      <w:hyperlink r:id="rId957" w:history="1">
        <w:r w:rsidR="00846856" w:rsidRPr="00326CC1">
          <w:rPr>
            <w:rStyle w:val="Hyperlink"/>
            <w:i/>
            <w:lang w:val="en-GB"/>
          </w:rPr>
          <w:t>Sergey Zubarev v. Russia</w:t>
        </w:r>
      </w:hyperlink>
      <w:r w:rsidR="00846856" w:rsidRPr="00326CC1">
        <w:rPr>
          <w:i/>
          <w:lang w:val="en-GB"/>
        </w:rPr>
        <w:t xml:space="preserve"> (no. 5682/06)</w:t>
      </w:r>
    </w:p>
    <w:p w14:paraId="210A5CC0" w14:textId="77777777" w:rsidR="00BA2B3B" w:rsidRDefault="00BA2B3B" w:rsidP="00BA2B3B">
      <w:pPr>
        <w:spacing w:after="0" w:line="240" w:lineRule="auto"/>
        <w:contextualSpacing/>
        <w:jc w:val="both"/>
        <w:rPr>
          <w:b/>
          <w:sz w:val="24"/>
          <w:szCs w:val="24"/>
        </w:rPr>
      </w:pPr>
    </w:p>
    <w:p w14:paraId="1EEE2845" w14:textId="13031C93" w:rsidR="00BA2B3B" w:rsidRPr="00BA2B3B" w:rsidRDefault="00BA2B3B" w:rsidP="00BA2B3B">
      <w:pPr>
        <w:spacing w:after="0" w:line="240" w:lineRule="auto"/>
        <w:contextualSpacing/>
        <w:jc w:val="both"/>
        <w:rPr>
          <w:rFonts w:ascii="Times New Roman" w:hAnsi="Times New Roman" w:cs="Times New Roman"/>
          <w:color w:val="000000" w:themeColor="text1"/>
          <w:sz w:val="24"/>
          <w:szCs w:val="24"/>
        </w:rPr>
      </w:pPr>
      <w:r w:rsidRPr="00BA2B3B">
        <w:rPr>
          <w:rFonts w:ascii="Times New Roman" w:hAnsi="Times New Roman" w:cs="Times New Roman"/>
          <w:sz w:val="24"/>
          <w:szCs w:val="24"/>
        </w:rPr>
        <w:t>Присъдата на жалбоподателя е била основана в решаваща степен на свидетелските показания на лице, уличило и себе си като съучастник, без в процеса да е упражнен адек-ватен съдебен контрол върху споразуменията на това лице с прокуратурата и без какъвто и да било съдебен контрол върху решенията на прокуратурата относно неговото наказателно преследване. Поради това използването на тези показания в процеса не е било съпътствано от подходящи гаранции, които да осигурят цялостната му справедли-вост, и е налице нарушение на чл. 6 от Конвенцията.</w:t>
      </w:r>
      <w:r>
        <w:rPr>
          <w:rFonts w:ascii="Times New Roman" w:hAnsi="Times New Roman" w:cs="Times New Roman"/>
          <w:sz w:val="24"/>
          <w:szCs w:val="24"/>
        </w:rPr>
        <w:t xml:space="preserve"> </w:t>
      </w:r>
      <w:hyperlink r:id="rId958" w:history="1">
        <w:r w:rsidRPr="00BA2B3B">
          <w:rPr>
            <w:rStyle w:val="Hyperlink"/>
            <w:rFonts w:ascii="Times New Roman" w:hAnsi="Times New Roman" w:cs="Times New Roman"/>
            <w:sz w:val="24"/>
            <w:szCs w:val="24"/>
          </w:rPr>
          <w:t>Бюлетин № 43</w:t>
        </w:r>
      </w:hyperlink>
    </w:p>
    <w:p w14:paraId="52F1CB20" w14:textId="77777777" w:rsidR="00BA2B3B" w:rsidRPr="00BA2B3B" w:rsidRDefault="00BA2B3B" w:rsidP="00BA2B3B">
      <w:pPr>
        <w:spacing w:line="240" w:lineRule="auto"/>
        <w:contextualSpacing/>
        <w:jc w:val="both"/>
        <w:rPr>
          <w:rFonts w:ascii="Times New Roman" w:hAnsi="Times New Roman" w:cs="Times New Roman"/>
          <w:i/>
          <w:color w:val="000000" w:themeColor="text1"/>
          <w:sz w:val="24"/>
          <w:szCs w:val="24"/>
        </w:rPr>
      </w:pPr>
      <w:r w:rsidRPr="00BA2B3B">
        <w:rPr>
          <w:rFonts w:ascii="Times New Roman" w:hAnsi="Times New Roman" w:cs="Times New Roman"/>
          <w:i/>
          <w:color w:val="000000" w:themeColor="text1"/>
          <w:sz w:val="24"/>
          <w:szCs w:val="24"/>
        </w:rPr>
        <w:t xml:space="preserve">Решение по делото </w:t>
      </w:r>
      <w:hyperlink r:id="rId959" w:anchor="{%22itemid%22:[%22001-198389%22]}" w:history="1">
        <w:r w:rsidRPr="00BA2B3B">
          <w:rPr>
            <w:rStyle w:val="Hyperlink"/>
            <w:rFonts w:ascii="Times New Roman" w:hAnsi="Times New Roman" w:cs="Times New Roman"/>
            <w:i/>
            <w:color w:val="00B0F0"/>
            <w:sz w:val="24"/>
            <w:szCs w:val="24"/>
          </w:rPr>
          <w:t>Adamco v. Slovakia (</w:t>
        </w:r>
        <w:r w:rsidRPr="00BA2B3B">
          <w:rPr>
            <w:rStyle w:val="Hyperlink"/>
            <w:rFonts w:ascii="Times New Roman" w:hAnsi="Times New Roman" w:cs="Times New Roman"/>
            <w:i/>
            <w:iCs/>
            <w:color w:val="00B0F0"/>
            <w:sz w:val="24"/>
            <w:szCs w:val="24"/>
            <w:shd w:val="clear" w:color="auto" w:fill="FFFFFF"/>
          </w:rPr>
          <w:t>no.</w:t>
        </w:r>
        <w:r w:rsidRPr="00BA2B3B">
          <w:rPr>
            <w:rStyle w:val="Hyperlink"/>
            <w:rFonts w:ascii="Times New Roman" w:hAnsi="Times New Roman" w:cs="Times New Roman"/>
            <w:i/>
            <w:iCs/>
            <w:color w:val="00B0F0"/>
            <w:sz w:val="24"/>
            <w:szCs w:val="24"/>
          </w:rPr>
          <w:t>45084/14</w:t>
        </w:r>
        <w:r w:rsidRPr="00BA2B3B">
          <w:rPr>
            <w:rStyle w:val="Hyperlink"/>
            <w:rFonts w:ascii="Times New Roman" w:hAnsi="Times New Roman" w:cs="Times New Roman"/>
            <w:i/>
            <w:iCs/>
            <w:color w:val="00B0F0"/>
            <w:sz w:val="24"/>
            <w:szCs w:val="24"/>
            <w:shd w:val="clear" w:color="auto" w:fill="FFFFFF"/>
          </w:rPr>
          <w:t>)</w:t>
        </w:r>
      </w:hyperlink>
      <w:r w:rsidRPr="00BA2B3B">
        <w:rPr>
          <w:rFonts w:ascii="Times New Roman" w:hAnsi="Times New Roman" w:cs="Times New Roman"/>
          <w:i/>
          <w:color w:val="000000" w:themeColor="text1"/>
          <w:sz w:val="24"/>
          <w:szCs w:val="24"/>
        </w:rPr>
        <w:t xml:space="preserve"> </w:t>
      </w:r>
    </w:p>
    <w:p w14:paraId="52B20DF9" w14:textId="42B3D8BC" w:rsidR="00846856" w:rsidRDefault="00D27739" w:rsidP="0010389E">
      <w:pPr>
        <w:pStyle w:val="Normal1"/>
        <w:spacing w:before="0" w:after="0"/>
        <w:jc w:val="both"/>
      </w:pPr>
      <w:r>
        <w:t>О</w:t>
      </w:r>
      <w:r w:rsidRPr="00D27739">
        <w:t>рганите на учредено съгласно правото на държава членка юридическо лице, оправомощени да вземат решения за подаване на жалба и упълномощаване на адвокат за тази цел, се определят в съответствие с правото на въпросната държава членка, но самостоятелността на държавите членки е ограничена от задължението им да гарантират зачитането на правото на ефективни правни средства за защита и на справедлив съдебен процес</w:t>
      </w:r>
      <w:r>
        <w:rPr>
          <w:lang w:val="bg-BG"/>
        </w:rPr>
        <w:t xml:space="preserve"> (</w:t>
      </w:r>
      <w:r w:rsidRPr="00D27739">
        <w:t>чл</w:t>
      </w:r>
      <w:r>
        <w:rPr>
          <w:lang w:val="bg-BG"/>
        </w:rPr>
        <w:t>.</w:t>
      </w:r>
      <w:r w:rsidRPr="00D27739">
        <w:t> 47 от Хартата</w:t>
      </w:r>
      <w:r>
        <w:rPr>
          <w:lang w:val="bg-BG"/>
        </w:rPr>
        <w:t>)</w:t>
      </w:r>
      <w:r w:rsidRPr="00D27739">
        <w:t xml:space="preserve">. Правото на ефективна съдебна защита пред съдилищата на Съюза би било накърнено, ако в приложение на правото на съответната държава членка ликвидаторът, компетентен да взема такива решения, се назначава по предложение на национален орган, участвал в приемането на увреждащия съответното юридическо лице акт, довел до откриване на производство за неговата ликвидация, и още повече когато ликвидаторът може да бъде освободен от същия орган или по негово предложение (ЕСПЧ, </w:t>
      </w:r>
      <w:r w:rsidRPr="00D27739">
        <w:rPr>
          <w:i/>
        </w:rPr>
        <w:t>„Капитал банк“ АД с/у България</w:t>
      </w:r>
      <w:r w:rsidRPr="00D27739">
        <w:t xml:space="preserve">, </w:t>
      </w:r>
      <w:r w:rsidRPr="00D27739">
        <w:rPr>
          <w:iCs/>
        </w:rPr>
        <w:t>no. 49429/99</w:t>
      </w:r>
      <w:r w:rsidRPr="00D27739">
        <w:t>).</w:t>
      </w:r>
      <w:r w:rsidR="00600E04" w:rsidRPr="00600E04">
        <w:t xml:space="preserve"> </w:t>
      </w:r>
      <w:hyperlink r:id="rId960" w:history="1">
        <w:r w:rsidR="00600E04" w:rsidRPr="00BA2B3B">
          <w:rPr>
            <w:rStyle w:val="Hyperlink"/>
          </w:rPr>
          <w:t>Бюлетин № 43</w:t>
        </w:r>
      </w:hyperlink>
    </w:p>
    <w:p w14:paraId="1F9C7C7B" w14:textId="51604187" w:rsidR="00D27739" w:rsidRPr="00D27739" w:rsidRDefault="00D27739" w:rsidP="0010389E">
      <w:pPr>
        <w:pStyle w:val="Normal1"/>
        <w:spacing w:before="0" w:after="0"/>
        <w:jc w:val="both"/>
        <w:rPr>
          <w:rStyle w:val="s7d2086b4"/>
          <w:i/>
          <w:lang w:val="bg-BG"/>
        </w:rPr>
      </w:pPr>
      <w:r w:rsidRPr="00F179DA">
        <w:rPr>
          <w:i/>
          <w:color w:val="000000" w:themeColor="text1"/>
          <w:lang w:val="bg-BG"/>
        </w:rPr>
        <w:t>Решение на СЕС,</w:t>
      </w:r>
      <w:r w:rsidRPr="00F179DA">
        <w:rPr>
          <w:i/>
          <w:lang w:val="bg-BG"/>
        </w:rPr>
        <w:t xml:space="preserve"> голям състав,</w:t>
      </w:r>
      <w:r w:rsidRPr="00F179DA">
        <w:rPr>
          <w:lang w:val="bg-BG"/>
        </w:rPr>
        <w:t xml:space="preserve"> </w:t>
      </w:r>
      <w:r w:rsidRPr="00F179DA">
        <w:rPr>
          <w:i/>
          <w:color w:val="000000" w:themeColor="text1"/>
          <w:lang w:val="bg-BG"/>
        </w:rPr>
        <w:t>по</w:t>
      </w:r>
      <w:r w:rsidRPr="00F179DA">
        <w:rPr>
          <w:lang w:val="bg-BG"/>
        </w:rPr>
        <w:t xml:space="preserve"> </w:t>
      </w:r>
      <w:hyperlink r:id="rId961" w:history="1">
        <w:r w:rsidRPr="00F179DA">
          <w:rPr>
            <w:rStyle w:val="Hyperlink"/>
            <w:i/>
            <w:lang w:val="bg-BG"/>
          </w:rPr>
          <w:t>съединени дела C</w:t>
        </w:r>
        <w:r w:rsidRPr="00F179DA">
          <w:rPr>
            <w:rStyle w:val="Hyperlink"/>
            <w:i/>
            <w:lang w:val="bg-BG"/>
          </w:rPr>
          <w:noBreakHyphen/>
          <w:t>663/17 P, C</w:t>
        </w:r>
        <w:r w:rsidRPr="00F179DA">
          <w:rPr>
            <w:rStyle w:val="Hyperlink"/>
            <w:i/>
            <w:lang w:val="bg-BG"/>
          </w:rPr>
          <w:noBreakHyphen/>
          <w:t>665/17 P и C</w:t>
        </w:r>
        <w:r w:rsidRPr="00F179DA">
          <w:rPr>
            <w:rStyle w:val="Hyperlink"/>
            <w:i/>
            <w:lang w:val="bg-BG"/>
          </w:rPr>
          <w:noBreakHyphen/>
          <w:t>669/17 P</w:t>
        </w:r>
      </w:hyperlink>
    </w:p>
    <w:p w14:paraId="06B2C117" w14:textId="77777777" w:rsidR="00D6691D" w:rsidRPr="00326CC1" w:rsidRDefault="00D6691D" w:rsidP="00083051">
      <w:pPr>
        <w:pStyle w:val="Heading3"/>
        <w:ind w:firstLine="708"/>
        <w:rPr>
          <w:rFonts w:ascii="Times New Roman" w:hAnsi="Times New Roman"/>
          <w:i/>
          <w:sz w:val="28"/>
          <w:szCs w:val="28"/>
        </w:rPr>
      </w:pPr>
      <w:r w:rsidRPr="00326CC1">
        <w:rPr>
          <w:rFonts w:ascii="Times New Roman" w:hAnsi="Times New Roman"/>
          <w:i/>
          <w:sz w:val="28"/>
          <w:szCs w:val="28"/>
          <w:lang w:val="en-US"/>
        </w:rPr>
        <w:t>A</w:t>
      </w:r>
      <w:r w:rsidRPr="00326CC1">
        <w:rPr>
          <w:rFonts w:ascii="Times New Roman" w:hAnsi="Times New Roman"/>
          <w:i/>
          <w:sz w:val="28"/>
          <w:szCs w:val="28"/>
        </w:rPr>
        <w:t>. Принцип на състезателност</w:t>
      </w:r>
    </w:p>
    <w:p w14:paraId="12A64708" w14:textId="77777777" w:rsidR="00DC7BA1" w:rsidRPr="00326CC1" w:rsidRDefault="00DC7BA1" w:rsidP="00DC7BA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Непредоставянето на ищеца на документи, изискани от съда и представени от ответника, въпреки че ищецът е можел да се запознае с тези документи, ако бе проверявал редовно в деловодството, е нарушение на правото на справедлив процес, гарантирано от чл. 6 от Конвенцията. </w:t>
      </w:r>
      <w:hyperlink r:id="rId962" w:history="1">
        <w:r w:rsidRPr="00326CC1">
          <w:rPr>
            <w:rStyle w:val="Hyperlink"/>
            <w:rFonts w:ascii="Times New Roman" w:hAnsi="Times New Roman" w:cs="Times New Roman"/>
            <w:sz w:val="24"/>
            <w:szCs w:val="24"/>
            <w:lang w:val="bg-BG"/>
          </w:rPr>
          <w:t>Бюлетин № 7.</w:t>
        </w:r>
      </w:hyperlink>
    </w:p>
    <w:p w14:paraId="0FFFAFD0" w14:textId="77777777" w:rsidR="00DC7BA1" w:rsidRPr="00326CC1" w:rsidRDefault="00D1652E" w:rsidP="00DC7BA1">
      <w:pPr>
        <w:pStyle w:val="NoSpacing"/>
        <w:pBdr>
          <w:bottom w:val="single" w:sz="4" w:space="1" w:color="auto"/>
        </w:pBdr>
        <w:jc w:val="both"/>
        <w:rPr>
          <w:rFonts w:ascii="Times New Roman" w:hAnsi="Times New Roman" w:cs="Times New Roman"/>
          <w:sz w:val="24"/>
          <w:szCs w:val="24"/>
          <w:lang w:val="bg-BG"/>
        </w:rPr>
      </w:pPr>
      <w:hyperlink r:id="rId963" w:history="1">
        <w:r w:rsidR="00DC7BA1" w:rsidRPr="00326CC1">
          <w:rPr>
            <w:rStyle w:val="Hyperlink"/>
            <w:rFonts w:ascii="Times New Roman" w:hAnsi="Times New Roman" w:cs="Times New Roman"/>
            <w:i/>
            <w:sz w:val="24"/>
            <w:lang w:val="en-GB" w:eastAsia="fr-FR"/>
          </w:rPr>
          <w:t>G</w:t>
        </w:r>
        <w:r w:rsidR="00DC7BA1" w:rsidRPr="00326CC1">
          <w:rPr>
            <w:rStyle w:val="Hyperlink"/>
            <w:rFonts w:ascii="Times New Roman" w:hAnsi="Times New Roman" w:cs="Times New Roman"/>
            <w:i/>
            <w:sz w:val="24"/>
            <w:lang w:val="bg-BG" w:eastAsia="fr-FR"/>
          </w:rPr>
          <w:t>ü</w:t>
        </w:r>
        <w:r w:rsidR="00DC7BA1" w:rsidRPr="00326CC1">
          <w:rPr>
            <w:rStyle w:val="Hyperlink"/>
            <w:rFonts w:ascii="Times New Roman" w:hAnsi="Times New Roman" w:cs="Times New Roman"/>
            <w:i/>
            <w:sz w:val="24"/>
            <w:lang w:val="en-GB" w:eastAsia="fr-FR"/>
          </w:rPr>
          <w:t>rkan</w:t>
        </w:r>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val="en-GB" w:eastAsia="fr-FR"/>
          </w:rPr>
          <w:t>v</w:t>
        </w:r>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val="en-GB" w:eastAsia="fr-FR"/>
          </w:rPr>
          <w:t>Turkey</w:t>
        </w:r>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eastAsia="fr-FR"/>
          </w:rPr>
          <w:t>no</w:t>
        </w:r>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val="bg-BG"/>
          </w:rPr>
          <w:t>1154/04)</w:t>
        </w:r>
      </w:hyperlink>
    </w:p>
    <w:p w14:paraId="5F0870FD" w14:textId="77777777" w:rsidR="00DC7BA1" w:rsidRPr="00326CC1" w:rsidRDefault="00DC7BA1" w:rsidP="00DC7BA1">
      <w:pPr>
        <w:pStyle w:val="NoSpacing"/>
        <w:jc w:val="both"/>
        <w:rPr>
          <w:rFonts w:ascii="Times New Roman" w:hAnsi="Times New Roman" w:cs="Times New Roman"/>
          <w:sz w:val="24"/>
          <w:szCs w:val="24"/>
          <w:lang w:val="bg-BG"/>
        </w:rPr>
      </w:pPr>
    </w:p>
    <w:p w14:paraId="61E37D1D" w14:textId="77777777" w:rsidR="004E3B0C" w:rsidRPr="00326CC1" w:rsidRDefault="004E3B0C" w:rsidP="004E3B0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Правото на справедлив процес е нарушено в производство по обжалване на решението на Парламента за избор на конституционни съдии, тъй като жалбоподателката, неуспешна кандидатка за конституционен съдия, не е могла да се запознае</w:t>
      </w:r>
      <w:r w:rsidR="00E87321" w:rsidRPr="00326CC1">
        <w:rPr>
          <w:rFonts w:ascii="Times New Roman" w:hAnsi="Times New Roman" w:cs="Times New Roman"/>
          <w:sz w:val="24"/>
          <w:szCs w:val="24"/>
          <w:lang w:val="bg-BG"/>
        </w:rPr>
        <w:t xml:space="preserve"> с</w:t>
      </w:r>
      <w:r w:rsidRPr="00326CC1">
        <w:rPr>
          <w:rFonts w:ascii="Times New Roman" w:hAnsi="Times New Roman" w:cs="Times New Roman"/>
          <w:sz w:val="24"/>
          <w:szCs w:val="24"/>
          <w:lang w:val="bg-BG"/>
        </w:rPr>
        <w:t xml:space="preserve"> и </w:t>
      </w:r>
      <w:r w:rsidR="00E87321" w:rsidRPr="00326CC1">
        <w:rPr>
          <w:rFonts w:ascii="Times New Roman" w:hAnsi="Times New Roman" w:cs="Times New Roman"/>
          <w:sz w:val="24"/>
          <w:szCs w:val="24"/>
          <w:lang w:val="bg-BG"/>
        </w:rPr>
        <w:t xml:space="preserve">да </w:t>
      </w:r>
      <w:r w:rsidRPr="00326CC1">
        <w:rPr>
          <w:rFonts w:ascii="Times New Roman" w:hAnsi="Times New Roman" w:cs="Times New Roman"/>
          <w:sz w:val="24"/>
          <w:szCs w:val="24"/>
          <w:lang w:val="bg-BG"/>
        </w:rPr>
        <w:t>коментира становища по делото по обжалването.</w:t>
      </w:r>
      <w:r w:rsidR="008F28B1" w:rsidRPr="00326CC1">
        <w:rPr>
          <w:rFonts w:ascii="Times New Roman" w:hAnsi="Times New Roman" w:cs="Times New Roman"/>
          <w:sz w:val="24"/>
          <w:szCs w:val="24"/>
          <w:lang w:val="bg-BG"/>
        </w:rPr>
        <w:t xml:space="preserve"> </w:t>
      </w:r>
      <w:hyperlink r:id="rId964" w:history="1">
        <w:r w:rsidR="008F28B1" w:rsidRPr="00326CC1">
          <w:rPr>
            <w:rStyle w:val="Hyperlink"/>
            <w:rFonts w:ascii="Times New Roman" w:hAnsi="Times New Roman" w:cs="Times New Roman"/>
            <w:sz w:val="24"/>
            <w:szCs w:val="24"/>
            <w:lang w:val="bg-BG"/>
          </w:rPr>
          <w:t>Бюлетин № 11.</w:t>
        </w:r>
      </w:hyperlink>
    </w:p>
    <w:p w14:paraId="6F43AE41" w14:textId="77777777" w:rsidR="008F28B1" w:rsidRPr="00326CC1" w:rsidRDefault="00D1652E" w:rsidP="00DC7BA1">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65" w:history="1">
        <w:r w:rsidR="008F28B1" w:rsidRPr="00326CC1">
          <w:rPr>
            <w:rStyle w:val="Hyperlink"/>
            <w:rFonts w:ascii="Times New Roman" w:hAnsi="Times New Roman" w:cs="Times New Roman"/>
            <w:bCs/>
            <w:i/>
            <w:sz w:val="24"/>
            <w:szCs w:val="24"/>
            <w:lang w:val="ru-RU" w:eastAsia="en-US"/>
          </w:rPr>
          <w:t>Juričić v. Croatia (no. 58222/09)</w:t>
        </w:r>
      </w:hyperlink>
    </w:p>
    <w:p w14:paraId="1280E2F6" w14:textId="77777777" w:rsidR="004E3B0C" w:rsidRPr="00326CC1" w:rsidRDefault="004E3B0C" w:rsidP="004E3B0C">
      <w:pPr>
        <w:pStyle w:val="NoSpacing"/>
        <w:jc w:val="both"/>
        <w:rPr>
          <w:rFonts w:ascii="Times New Roman" w:hAnsi="Times New Roman" w:cs="Times New Roman"/>
          <w:sz w:val="24"/>
          <w:szCs w:val="24"/>
          <w:lang w:val="bg-BG"/>
        </w:rPr>
      </w:pPr>
    </w:p>
    <w:p w14:paraId="758FA7D8" w14:textId="77777777" w:rsidR="00034D6C" w:rsidRPr="00326CC1" w:rsidRDefault="00034D6C" w:rsidP="00ED0E5B">
      <w:pPr>
        <w:pStyle w:val="NoSpacing"/>
        <w:pBdr>
          <w:bottom w:val="single" w:sz="4" w:space="1" w:color="auto"/>
        </w:pBdr>
        <w:jc w:val="both"/>
        <w:rPr>
          <w:rStyle w:val="Hyperlink"/>
          <w:rFonts w:ascii="Times New Roman" w:hAnsi="Times New Roman" w:cs="Times New Roman"/>
          <w:iCs/>
          <w:sz w:val="24"/>
          <w:szCs w:val="24"/>
          <w:lang w:val="bg-BG"/>
        </w:rPr>
      </w:pPr>
      <w:r w:rsidRPr="00326CC1">
        <w:rPr>
          <w:rFonts w:ascii="Times New Roman" w:hAnsi="Times New Roman" w:cs="Times New Roman"/>
          <w:iCs/>
          <w:sz w:val="24"/>
          <w:szCs w:val="24"/>
        </w:rPr>
        <w:t>На страните по спора следва да бъде дадена възможност да представят пред съда своето становище по документ или аргумент, който съдът ще вземе предвид в решението си</w:t>
      </w:r>
      <w:r w:rsidRPr="00326CC1">
        <w:rPr>
          <w:rFonts w:ascii="Times New Roman" w:hAnsi="Times New Roman" w:cs="Times New Roman"/>
          <w:iCs/>
          <w:sz w:val="24"/>
          <w:szCs w:val="24"/>
          <w:lang w:val="bg-BG"/>
        </w:rPr>
        <w:t xml:space="preserve">. </w:t>
      </w:r>
      <w:r w:rsidR="00630048" w:rsidRPr="00326CC1">
        <w:rPr>
          <w:rFonts w:ascii="Times New Roman" w:hAnsi="Times New Roman" w:cs="Times New Roman"/>
          <w:sz w:val="24"/>
          <w:szCs w:val="24"/>
        </w:rPr>
        <w:fldChar w:fldCharType="begin"/>
      </w:r>
      <w:r w:rsidR="00FC3FD4"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r w:rsidR="00B27A21" w:rsidRPr="00326CC1">
        <w:rPr>
          <w:rStyle w:val="Hyperlink"/>
          <w:rFonts w:ascii="Times New Roman" w:hAnsi="Times New Roman" w:cs="Times New Roman"/>
          <w:sz w:val="24"/>
          <w:szCs w:val="24"/>
        </w:rPr>
        <w:t>Бюлетин № 26</w:t>
      </w:r>
    </w:p>
    <w:p w14:paraId="2326F751" w14:textId="77777777" w:rsidR="00034D6C" w:rsidRPr="00326CC1" w:rsidRDefault="00630048" w:rsidP="00ED0E5B">
      <w:pPr>
        <w:pStyle w:val="NoSpacing"/>
        <w:pBdr>
          <w:bottom w:val="single" w:sz="4" w:space="1" w:color="auto"/>
        </w:pBdr>
        <w:jc w:val="both"/>
        <w:rPr>
          <w:rFonts w:ascii="Times New Roman" w:hAnsi="Times New Roman" w:cs="Times New Roman"/>
          <w:i/>
          <w:iCs/>
          <w:color w:val="0000FF"/>
          <w:sz w:val="24"/>
          <w:szCs w:val="24"/>
          <w:u w:val="single"/>
        </w:rPr>
      </w:pPr>
      <w:r w:rsidRPr="00326CC1">
        <w:rPr>
          <w:rFonts w:ascii="Times New Roman" w:hAnsi="Times New Roman" w:cs="Times New Roman"/>
          <w:sz w:val="24"/>
          <w:szCs w:val="24"/>
        </w:rPr>
        <w:fldChar w:fldCharType="end"/>
      </w:r>
      <w:hyperlink r:id="rId966" w:history="1">
        <w:r w:rsidR="00034D6C" w:rsidRPr="00326CC1">
          <w:rPr>
            <w:rFonts w:ascii="Times New Roman" w:hAnsi="Times New Roman" w:cs="Times New Roman"/>
            <w:i/>
            <w:iCs/>
            <w:color w:val="0000FF"/>
            <w:sz w:val="24"/>
            <w:szCs w:val="24"/>
            <w:u w:val="single"/>
          </w:rPr>
          <w:t>Duraliyski v. Bulgaria (no. 45519/06)</w:t>
        </w:r>
      </w:hyperlink>
    </w:p>
    <w:p w14:paraId="28EA9CFE" w14:textId="77777777" w:rsidR="00ED0E5B" w:rsidRPr="00326CC1" w:rsidRDefault="00ED0E5B" w:rsidP="00ED0E5B">
      <w:pPr>
        <w:pStyle w:val="NoSpacing"/>
        <w:jc w:val="both"/>
        <w:rPr>
          <w:rFonts w:ascii="Times New Roman" w:hAnsi="Times New Roman" w:cs="Times New Roman"/>
          <w:sz w:val="24"/>
          <w:szCs w:val="24"/>
          <w:lang w:val="bg-BG"/>
        </w:rPr>
      </w:pPr>
    </w:p>
    <w:p w14:paraId="4B958973" w14:textId="77777777" w:rsidR="00ED0E5B" w:rsidRPr="00326CC1" w:rsidRDefault="00ED0E5B" w:rsidP="00ED0E5B">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Комуникирана </w:t>
      </w:r>
      <w:r w:rsidRPr="00326CC1">
        <w:rPr>
          <w:rFonts w:ascii="Times New Roman" w:hAnsi="Times New Roman" w:cs="Times New Roman"/>
          <w:sz w:val="24"/>
          <w:szCs w:val="24"/>
        </w:rPr>
        <w:t xml:space="preserve">е </w:t>
      </w:r>
      <w:r w:rsidR="00046815" w:rsidRPr="00326CC1">
        <w:rPr>
          <w:rFonts w:ascii="Times New Roman" w:hAnsi="Times New Roman" w:cs="Times New Roman"/>
          <w:sz w:val="24"/>
          <w:szCs w:val="24"/>
        </w:rPr>
        <w:t>жалба</w:t>
      </w:r>
      <w:r w:rsidRPr="00326CC1">
        <w:rPr>
          <w:rFonts w:ascii="Times New Roman" w:hAnsi="Times New Roman" w:cs="Times New Roman"/>
          <w:sz w:val="24"/>
          <w:szCs w:val="24"/>
        </w:rPr>
        <w:t xml:space="preserve"> на </w:t>
      </w:r>
      <w:r w:rsidRPr="00326CC1">
        <w:rPr>
          <w:rStyle w:val="sb8d990e2"/>
          <w:rFonts w:ascii="Times New Roman" w:hAnsi="Times New Roman" w:cs="Times New Roman"/>
          <w:sz w:val="24"/>
          <w:szCs w:val="24"/>
        </w:rPr>
        <w:t>дружество, което като правоприемник на държавно предприятие владеело 17 000 кв.м. земя, в това число 1 043 кв. м.</w:t>
      </w:r>
      <w:r w:rsidR="00046815" w:rsidRPr="00326CC1">
        <w:rPr>
          <w:rStyle w:val="sb8d990e2"/>
          <w:rFonts w:ascii="Times New Roman" w:hAnsi="Times New Roman" w:cs="Times New Roman"/>
          <w:sz w:val="24"/>
          <w:szCs w:val="24"/>
          <w:lang w:val="bg-BG"/>
        </w:rPr>
        <w:t>,</w:t>
      </w:r>
      <w:r w:rsidRPr="00326CC1">
        <w:rPr>
          <w:rStyle w:val="sb8d990e2"/>
          <w:rFonts w:ascii="Times New Roman" w:hAnsi="Times New Roman" w:cs="Times New Roman"/>
          <w:sz w:val="24"/>
          <w:szCs w:val="24"/>
        </w:rPr>
        <w:t xml:space="preserve"> възстановени на </w:t>
      </w:r>
      <w:r w:rsidRPr="00326CC1">
        <w:rPr>
          <w:rStyle w:val="sb8d990e2"/>
          <w:rFonts w:ascii="Times New Roman" w:hAnsi="Times New Roman" w:cs="Times New Roman"/>
          <w:sz w:val="24"/>
          <w:szCs w:val="24"/>
        </w:rPr>
        <w:lastRenderedPageBreak/>
        <w:t xml:space="preserve">физически лица в реални граници. </w:t>
      </w:r>
      <w:r w:rsidRPr="00326CC1">
        <w:rPr>
          <w:rStyle w:val="sb8d990e2"/>
          <w:rFonts w:ascii="Times New Roman" w:hAnsi="Times New Roman" w:cs="Times New Roman"/>
          <w:sz w:val="24"/>
          <w:szCs w:val="24"/>
          <w:lang w:val="bg-BG"/>
        </w:rPr>
        <w:t>Д</w:t>
      </w:r>
      <w:r w:rsidRPr="00326CC1">
        <w:rPr>
          <w:rStyle w:val="sb8d990e2"/>
          <w:rFonts w:ascii="Times New Roman" w:hAnsi="Times New Roman" w:cs="Times New Roman"/>
          <w:sz w:val="24"/>
          <w:szCs w:val="24"/>
        </w:rPr>
        <w:t xml:space="preserve">ружеството се оплаква, че по предявения от тези лица ревандикационен иск съдилищата не </w:t>
      </w:r>
      <w:r w:rsidR="00046815" w:rsidRPr="00326CC1">
        <w:rPr>
          <w:rStyle w:val="sb8d990e2"/>
          <w:rFonts w:ascii="Times New Roman" w:hAnsi="Times New Roman" w:cs="Times New Roman"/>
          <w:sz w:val="24"/>
          <w:szCs w:val="24"/>
          <w:lang w:val="bg-BG"/>
        </w:rPr>
        <w:t>са разгледали</w:t>
      </w:r>
      <w:r w:rsidRPr="00326CC1">
        <w:rPr>
          <w:rStyle w:val="sb8d990e2"/>
          <w:rFonts w:ascii="Times New Roman" w:hAnsi="Times New Roman" w:cs="Times New Roman"/>
          <w:sz w:val="24"/>
          <w:szCs w:val="24"/>
        </w:rPr>
        <w:t xml:space="preserve"> ясно изложените му аргументи за недопустимост на реституцията в реални граници и за недовършеност на реституционната процедура, като по този начин са го лишили от единственото средство да защити правата си – косвеният контрол</w:t>
      </w:r>
      <w:r w:rsidRPr="00326CC1">
        <w:rPr>
          <w:rStyle w:val="sb8d990e2"/>
          <w:rFonts w:ascii="Times New Roman" w:hAnsi="Times New Roman" w:cs="Times New Roman"/>
          <w:sz w:val="24"/>
          <w:szCs w:val="24"/>
          <w:lang w:val="bg-BG"/>
        </w:rPr>
        <w:t xml:space="preserve">. </w:t>
      </w:r>
      <w:hyperlink r:id="rId967" w:history="1">
        <w:r w:rsidR="00326CC1" w:rsidRPr="00326CC1">
          <w:rPr>
            <w:rStyle w:val="Hyperlink"/>
            <w:rFonts w:ascii="Times New Roman" w:hAnsi="Times New Roman" w:cs="Times New Roman"/>
          </w:rPr>
          <w:t>Бюлетин № 38</w:t>
        </w:r>
      </w:hyperlink>
    </w:p>
    <w:p w14:paraId="42C6DE10" w14:textId="77777777" w:rsidR="00ED0E5B" w:rsidRPr="00326CC1" w:rsidRDefault="00D1652E" w:rsidP="00ED0E5B">
      <w:pPr>
        <w:pStyle w:val="NoSpacing"/>
        <w:pBdr>
          <w:bottom w:val="single" w:sz="4" w:space="1" w:color="auto"/>
        </w:pBdr>
        <w:jc w:val="both"/>
        <w:rPr>
          <w:rStyle w:val="Hyperlink"/>
          <w:rFonts w:ascii="Times New Roman" w:hAnsi="Times New Roman" w:cs="Times New Roman"/>
          <w:i/>
          <w:sz w:val="24"/>
          <w:szCs w:val="24"/>
        </w:rPr>
      </w:pPr>
      <w:hyperlink r:id="rId968" w:history="1">
        <w:r w:rsidR="00ED0E5B" w:rsidRPr="00326CC1">
          <w:rPr>
            <w:rStyle w:val="Hyperlink"/>
            <w:rFonts w:ascii="Times New Roman" w:hAnsi="Times New Roman" w:cs="Times New Roman"/>
            <w:i/>
            <w:sz w:val="24"/>
            <w:szCs w:val="24"/>
          </w:rPr>
          <w:t>Bulavtotrans EOOD against Bulgaria (no. 5372/08)</w:t>
        </w:r>
      </w:hyperlink>
    </w:p>
    <w:p w14:paraId="6241EB1F" w14:textId="77777777" w:rsidR="009A6724" w:rsidRDefault="009A6724" w:rsidP="009A6724">
      <w:pPr>
        <w:spacing w:line="240" w:lineRule="auto"/>
        <w:jc w:val="both"/>
        <w:rPr>
          <w:sz w:val="24"/>
          <w:szCs w:val="24"/>
          <w:lang w:eastAsia="bg-BG"/>
        </w:rPr>
      </w:pPr>
    </w:p>
    <w:p w14:paraId="15E5DFE7" w14:textId="77777777" w:rsidR="009A6724" w:rsidRDefault="009A6724" w:rsidP="009A6724">
      <w:pPr>
        <w:spacing w:before="240" w:line="240" w:lineRule="auto"/>
        <w:contextualSpacing/>
        <w:jc w:val="both"/>
        <w:rPr>
          <w:rFonts w:ascii="Times New Roman" w:hAnsi="Times New Roman" w:cs="Times New Roman"/>
          <w:sz w:val="24"/>
          <w:szCs w:val="24"/>
          <w:lang w:eastAsia="bg-BG"/>
        </w:rPr>
      </w:pPr>
      <w:r w:rsidRPr="009A6724">
        <w:rPr>
          <w:rFonts w:ascii="Times New Roman" w:hAnsi="Times New Roman" w:cs="Times New Roman"/>
          <w:sz w:val="24"/>
          <w:szCs w:val="24"/>
          <w:lang w:eastAsia="bg-BG"/>
        </w:rPr>
        <w:t>Директивата за ДДС, принципът на зачитане на правото на защита и чл. 47 от Хартата по принцип допускат данъчната администрация да е обвързана от фактическите констатации и правните квалификации, направени от нея в свързани административни производства срещу доставчици на данъчнозадълженото лице, на които се основават влезли в сила решения, установяващи извършена от тях измама с ДДС, при посочените в решението три условия за  осигуряване на защитата му.</w:t>
      </w:r>
      <w:r>
        <w:rPr>
          <w:rFonts w:ascii="Times New Roman" w:hAnsi="Times New Roman" w:cs="Times New Roman"/>
          <w:sz w:val="24"/>
          <w:szCs w:val="24"/>
          <w:lang w:eastAsia="bg-BG"/>
        </w:rPr>
        <w:t xml:space="preserve"> </w:t>
      </w:r>
      <w:hyperlink r:id="rId969" w:history="1">
        <w:r w:rsidRPr="009A6724">
          <w:rPr>
            <w:rStyle w:val="Hyperlink"/>
            <w:rFonts w:ascii="Times New Roman" w:hAnsi="Times New Roman" w:cs="Times New Roman"/>
            <w:sz w:val="24"/>
            <w:szCs w:val="24"/>
            <w:lang w:eastAsia="bg-BG"/>
          </w:rPr>
          <w:t>Бюлетин  № 42</w:t>
        </w:r>
      </w:hyperlink>
    </w:p>
    <w:p w14:paraId="2ECB5A04" w14:textId="77777777" w:rsidR="00ED0E5B" w:rsidRDefault="009A6724" w:rsidP="009A6724">
      <w:pPr>
        <w:spacing w:before="240" w:line="240" w:lineRule="auto"/>
        <w:contextualSpacing/>
        <w:jc w:val="both"/>
        <w:rPr>
          <w:rStyle w:val="Hyperlink"/>
          <w:rFonts w:ascii="Times New Roman" w:hAnsi="Times New Roman" w:cs="Times New Roman"/>
          <w:sz w:val="24"/>
          <w:szCs w:val="24"/>
          <w:lang w:eastAsia="bg-BG"/>
        </w:rPr>
      </w:pPr>
      <w:r w:rsidRPr="009A6724">
        <w:rPr>
          <w:rFonts w:ascii="Times New Roman" w:hAnsi="Times New Roman" w:cs="Times New Roman"/>
          <w:i/>
          <w:color w:val="000000" w:themeColor="text1"/>
          <w:sz w:val="24"/>
          <w:szCs w:val="24"/>
        </w:rPr>
        <w:t xml:space="preserve">Решение на СЕС по </w:t>
      </w:r>
      <w:hyperlink r:id="rId970" w:history="1">
        <w:r w:rsidRPr="009A6724">
          <w:rPr>
            <w:rStyle w:val="Hyperlink"/>
            <w:rFonts w:ascii="Times New Roman" w:hAnsi="Times New Roman" w:cs="Times New Roman"/>
            <w:sz w:val="24"/>
            <w:szCs w:val="24"/>
          </w:rPr>
          <w:t>дело</w:t>
        </w:r>
        <w:r w:rsidRPr="009A6724">
          <w:rPr>
            <w:rStyle w:val="Hyperlink"/>
            <w:rFonts w:ascii="Times New Roman" w:hAnsi="Times New Roman" w:cs="Times New Roman"/>
            <w:sz w:val="24"/>
            <w:szCs w:val="24"/>
            <w:lang w:eastAsia="bg-BG"/>
          </w:rPr>
          <w:t xml:space="preserve"> C</w:t>
        </w:r>
        <w:r w:rsidRPr="009A6724">
          <w:rPr>
            <w:rStyle w:val="Hyperlink"/>
            <w:rFonts w:ascii="Times New Roman" w:hAnsi="Times New Roman" w:cs="Times New Roman"/>
            <w:sz w:val="24"/>
            <w:szCs w:val="24"/>
            <w:lang w:eastAsia="bg-BG"/>
          </w:rPr>
          <w:noBreakHyphen/>
          <w:t>189/18</w:t>
        </w:r>
      </w:hyperlink>
    </w:p>
    <w:p w14:paraId="7438DDD0" w14:textId="77777777" w:rsidR="00572117" w:rsidRDefault="00572117" w:rsidP="009A6724">
      <w:pPr>
        <w:spacing w:before="240" w:line="240" w:lineRule="auto"/>
        <w:contextualSpacing/>
        <w:jc w:val="both"/>
        <w:rPr>
          <w:rStyle w:val="Hyperlink"/>
          <w:rFonts w:ascii="Times New Roman" w:hAnsi="Times New Roman" w:cs="Times New Roman"/>
          <w:sz w:val="24"/>
          <w:szCs w:val="24"/>
          <w:lang w:eastAsia="bg-BG"/>
        </w:rPr>
      </w:pPr>
    </w:p>
    <w:p w14:paraId="75114EB7" w14:textId="289A19C0" w:rsidR="00572117" w:rsidRPr="00572117" w:rsidRDefault="00572117" w:rsidP="00572117">
      <w:pPr>
        <w:spacing w:after="12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жалбоподателя не са били връ</w:t>
      </w:r>
      <w:r w:rsidRPr="00572117">
        <w:rPr>
          <w:rFonts w:ascii="Times New Roman" w:hAnsi="Times New Roman" w:cs="Times New Roman"/>
          <w:color w:val="000000" w:themeColor="text1"/>
          <w:sz w:val="24"/>
          <w:szCs w:val="24"/>
        </w:rPr>
        <w:t>чени копия от становищата на прокуратурата по въззивната и касационната му жалби. Тъй като те</w:t>
      </w:r>
      <w:r>
        <w:rPr>
          <w:rFonts w:ascii="Times New Roman" w:hAnsi="Times New Roman" w:cs="Times New Roman"/>
          <w:color w:val="000000" w:themeColor="text1"/>
          <w:sz w:val="24"/>
          <w:szCs w:val="24"/>
        </w:rPr>
        <w:t xml:space="preserve"> са обективирали обосновани мне</w:t>
      </w:r>
      <w:r w:rsidRPr="00572117">
        <w:rPr>
          <w:rFonts w:ascii="Times New Roman" w:hAnsi="Times New Roman" w:cs="Times New Roman"/>
          <w:color w:val="000000" w:themeColor="text1"/>
          <w:sz w:val="24"/>
          <w:szCs w:val="24"/>
        </w:rPr>
        <w:t>ния по съществото на делото и са имали за цел да повлияят на решенията на съдилищата, това е лишило жалбоподателя от правото му на справедлив процес по смисъла на чл. 6 от Конвенцията.</w:t>
      </w:r>
      <w:r>
        <w:rPr>
          <w:rFonts w:ascii="Times New Roman" w:hAnsi="Times New Roman" w:cs="Times New Roman"/>
          <w:color w:val="000000" w:themeColor="text1"/>
          <w:sz w:val="24"/>
          <w:szCs w:val="24"/>
        </w:rPr>
        <w:t xml:space="preserve"> </w:t>
      </w:r>
      <w:hyperlink r:id="rId971" w:history="1">
        <w:r w:rsidRPr="00572117">
          <w:rPr>
            <w:rStyle w:val="Hyperlink"/>
            <w:rFonts w:ascii="Times New Roman" w:hAnsi="Times New Roman" w:cs="Times New Roman"/>
            <w:sz w:val="24"/>
            <w:szCs w:val="24"/>
          </w:rPr>
          <w:t>Бюлетин № 43</w:t>
        </w:r>
      </w:hyperlink>
    </w:p>
    <w:p w14:paraId="4C0D71DB" w14:textId="77777777" w:rsidR="00572117" w:rsidRPr="00572117" w:rsidRDefault="00572117" w:rsidP="00572117">
      <w:pPr>
        <w:spacing w:line="240" w:lineRule="auto"/>
        <w:contextualSpacing/>
        <w:jc w:val="both"/>
        <w:rPr>
          <w:rFonts w:ascii="Times New Roman" w:hAnsi="Times New Roman" w:cs="Times New Roman"/>
          <w:i/>
          <w:color w:val="000000" w:themeColor="text1"/>
          <w:sz w:val="24"/>
          <w:szCs w:val="24"/>
        </w:rPr>
      </w:pPr>
      <w:hyperlink r:id="rId972" w:anchor="{%22itemid%22:[%22001-198389%22]}" w:history="1">
        <w:r w:rsidRPr="00572117">
          <w:rPr>
            <w:rStyle w:val="Hyperlink"/>
            <w:rFonts w:ascii="Times New Roman" w:hAnsi="Times New Roman" w:cs="Times New Roman"/>
            <w:i/>
            <w:color w:val="00B0F0"/>
            <w:sz w:val="24"/>
            <w:szCs w:val="24"/>
          </w:rPr>
          <w:t>Adamco v. Slovakia (</w:t>
        </w:r>
        <w:r w:rsidRPr="00572117">
          <w:rPr>
            <w:rStyle w:val="Hyperlink"/>
            <w:rFonts w:ascii="Times New Roman" w:hAnsi="Times New Roman" w:cs="Times New Roman"/>
            <w:i/>
            <w:iCs/>
            <w:color w:val="00B0F0"/>
            <w:sz w:val="24"/>
            <w:szCs w:val="24"/>
            <w:shd w:val="clear" w:color="auto" w:fill="FFFFFF"/>
          </w:rPr>
          <w:t>no.</w:t>
        </w:r>
        <w:r w:rsidRPr="00572117">
          <w:rPr>
            <w:rStyle w:val="Hyperlink"/>
            <w:rFonts w:ascii="Times New Roman" w:hAnsi="Times New Roman" w:cs="Times New Roman"/>
            <w:i/>
            <w:iCs/>
            <w:color w:val="00B0F0"/>
            <w:sz w:val="24"/>
            <w:szCs w:val="24"/>
          </w:rPr>
          <w:t>45084/14</w:t>
        </w:r>
        <w:r w:rsidRPr="00572117">
          <w:rPr>
            <w:rStyle w:val="Hyperlink"/>
            <w:rFonts w:ascii="Times New Roman" w:hAnsi="Times New Roman" w:cs="Times New Roman"/>
            <w:i/>
            <w:iCs/>
            <w:color w:val="00B0F0"/>
            <w:sz w:val="24"/>
            <w:szCs w:val="24"/>
            <w:shd w:val="clear" w:color="auto" w:fill="FFFFFF"/>
          </w:rPr>
          <w:t>)</w:t>
        </w:r>
      </w:hyperlink>
      <w:r w:rsidRPr="00572117">
        <w:rPr>
          <w:rFonts w:ascii="Times New Roman" w:hAnsi="Times New Roman" w:cs="Times New Roman"/>
          <w:i/>
          <w:color w:val="000000" w:themeColor="text1"/>
          <w:sz w:val="24"/>
          <w:szCs w:val="24"/>
        </w:rPr>
        <w:t xml:space="preserve"> </w:t>
      </w:r>
    </w:p>
    <w:p w14:paraId="4A490EAA" w14:textId="77777777" w:rsidR="00D6691D" w:rsidRPr="00326CC1" w:rsidRDefault="00D6691D" w:rsidP="00083051">
      <w:pPr>
        <w:pStyle w:val="Heading3"/>
        <w:ind w:firstLine="708"/>
        <w:rPr>
          <w:rFonts w:ascii="Times New Roman" w:hAnsi="Times New Roman"/>
          <w:i/>
          <w:sz w:val="28"/>
          <w:szCs w:val="28"/>
        </w:rPr>
      </w:pPr>
      <w:r w:rsidRPr="00326CC1">
        <w:rPr>
          <w:rFonts w:ascii="Times New Roman" w:hAnsi="Times New Roman"/>
          <w:i/>
          <w:sz w:val="28"/>
          <w:szCs w:val="28"/>
          <w:lang w:val="en-US"/>
        </w:rPr>
        <w:t xml:space="preserve">Б. Равенство на </w:t>
      </w:r>
      <w:r w:rsidR="002F2238" w:rsidRPr="00326CC1">
        <w:rPr>
          <w:rFonts w:ascii="Times New Roman" w:hAnsi="Times New Roman"/>
          <w:i/>
          <w:sz w:val="28"/>
          <w:szCs w:val="28"/>
        </w:rPr>
        <w:t>средствата</w:t>
      </w:r>
    </w:p>
    <w:p w14:paraId="6FC466F9" w14:textId="77777777" w:rsidR="00B131AE" w:rsidRPr="00326CC1" w:rsidRDefault="00B131AE" w:rsidP="00B131A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Пледирането на подсъдимия и неговия адвокат от банка, разположена по-ниско от банката, на която пледира прокурора, не нарушава принципа на равенството на страните в процеса.</w:t>
      </w:r>
      <w:r w:rsidRPr="00326CC1">
        <w:rPr>
          <w:rStyle w:val="Absatz-Standardschriftart"/>
          <w:rFonts w:ascii="Times New Roman" w:hAnsi="Times New Roman" w:cs="Times New Roman"/>
          <w:color w:val="000000"/>
          <w:sz w:val="24"/>
          <w:szCs w:val="24"/>
          <w:lang w:val="bg-BG"/>
        </w:rPr>
        <w:t xml:space="preserve"> </w:t>
      </w:r>
      <w:hyperlink r:id="rId973" w:history="1">
        <w:r w:rsidRPr="00326CC1">
          <w:rPr>
            <w:rStyle w:val="Hyperlink"/>
            <w:rFonts w:ascii="Times New Roman" w:hAnsi="Times New Roman" w:cs="Times New Roman"/>
            <w:sz w:val="24"/>
            <w:szCs w:val="24"/>
            <w:lang w:val="bg-BG"/>
          </w:rPr>
          <w:t>Бюлетин № 20.</w:t>
        </w:r>
      </w:hyperlink>
    </w:p>
    <w:p w14:paraId="5CAF48C7" w14:textId="77777777" w:rsidR="00B131AE" w:rsidRPr="00326CC1" w:rsidRDefault="00D1652E" w:rsidP="00B131AE">
      <w:pPr>
        <w:pBdr>
          <w:bottom w:val="single" w:sz="4" w:space="1" w:color="auto"/>
        </w:pBdr>
        <w:spacing w:after="0" w:line="240" w:lineRule="auto"/>
        <w:jc w:val="both"/>
        <w:rPr>
          <w:rStyle w:val="blue-underline"/>
          <w:rFonts w:ascii="Times New Roman" w:hAnsi="Times New Roman" w:cs="Times New Roman"/>
          <w:i/>
          <w:sz w:val="24"/>
          <w:szCs w:val="24"/>
        </w:rPr>
      </w:pPr>
      <w:hyperlink r:id="rId974" w:history="1">
        <w:r w:rsidR="00B131AE" w:rsidRPr="00326CC1">
          <w:rPr>
            <w:rStyle w:val="Hyperlink"/>
            <w:rFonts w:ascii="Times New Roman" w:hAnsi="Times New Roman" w:cs="Times New Roman"/>
            <w:i/>
            <w:sz w:val="24"/>
            <w:szCs w:val="24"/>
          </w:rPr>
          <w:t>Dirioz v. Turkey</w:t>
        </w:r>
        <w:r w:rsidR="00802E95" w:rsidRPr="00326CC1">
          <w:rPr>
            <w:rStyle w:val="Hyperlink"/>
            <w:rFonts w:ascii="Times New Roman" w:hAnsi="Times New Roman" w:cs="Times New Roman"/>
            <w:i/>
            <w:sz w:val="24"/>
            <w:szCs w:val="24"/>
          </w:rPr>
          <w:t xml:space="preserve"> </w:t>
        </w:r>
        <w:r w:rsidR="00B131AE" w:rsidRPr="00326CC1">
          <w:rPr>
            <w:rStyle w:val="Hyperlink"/>
            <w:rFonts w:ascii="Times New Roman" w:hAnsi="Times New Roman" w:cs="Times New Roman"/>
            <w:i/>
            <w:sz w:val="24"/>
            <w:szCs w:val="24"/>
          </w:rPr>
          <w:t>(no. 38560/04)</w:t>
        </w:r>
      </w:hyperlink>
    </w:p>
    <w:p w14:paraId="4B87F0E7" w14:textId="77777777" w:rsidR="00B131AE" w:rsidRPr="00326CC1" w:rsidRDefault="00B131AE" w:rsidP="00B131AE">
      <w:pPr>
        <w:pStyle w:val="NoSpacing"/>
        <w:jc w:val="both"/>
        <w:rPr>
          <w:rFonts w:ascii="Times New Roman" w:hAnsi="Times New Roman" w:cs="Times New Roman"/>
          <w:sz w:val="24"/>
          <w:szCs w:val="24"/>
          <w:lang w:val="bg-BG"/>
        </w:rPr>
      </w:pPr>
    </w:p>
    <w:p w14:paraId="3931BC5D" w14:textId="77777777" w:rsidR="00F622AA" w:rsidRPr="00326CC1" w:rsidRDefault="00F622AA" w:rsidP="00B131AE">
      <w:pPr>
        <w:pStyle w:val="NoSpacing"/>
        <w:jc w:val="both"/>
        <w:rPr>
          <w:rFonts w:ascii="Times New Roman" w:eastAsia="Calibri" w:hAnsi="Times New Roman" w:cs="Times New Roman"/>
          <w:sz w:val="24"/>
          <w:szCs w:val="24"/>
          <w:lang w:val="bg-BG" w:eastAsia="en-US"/>
        </w:rPr>
      </w:pPr>
      <w:r w:rsidRPr="00326CC1">
        <w:rPr>
          <w:rFonts w:ascii="Times New Roman" w:eastAsia="Calibri" w:hAnsi="Times New Roman" w:cs="Times New Roman"/>
          <w:sz w:val="24"/>
          <w:szCs w:val="24"/>
          <w:lang w:eastAsia="en-US"/>
        </w:rPr>
        <w:t>Неравнопоставеното положение на защитата и обвинението във връзка с експертизите, на които съдът е основал присъдата си, е нарушило принципа за равенство на страните</w:t>
      </w:r>
      <w:r w:rsidRPr="00326CC1">
        <w:rPr>
          <w:rFonts w:ascii="Times New Roman" w:eastAsia="Calibri" w:hAnsi="Times New Roman" w:cs="Times New Roman"/>
          <w:sz w:val="24"/>
          <w:szCs w:val="24"/>
          <w:lang w:val="bg-BG" w:eastAsia="en-US"/>
        </w:rPr>
        <w:t xml:space="preserve">. </w:t>
      </w:r>
      <w:hyperlink r:id="rId975" w:history="1">
        <w:r w:rsidR="00B27A21" w:rsidRPr="00326CC1">
          <w:rPr>
            <w:rStyle w:val="Hyperlink"/>
            <w:rFonts w:ascii="Times New Roman" w:hAnsi="Times New Roman" w:cs="Times New Roman"/>
            <w:sz w:val="24"/>
            <w:szCs w:val="24"/>
          </w:rPr>
          <w:t>Бюлетин № 26</w:t>
        </w:r>
      </w:hyperlink>
    </w:p>
    <w:p w14:paraId="44140B95" w14:textId="77777777" w:rsidR="00F622AA" w:rsidRPr="00326CC1" w:rsidRDefault="00D1652E" w:rsidP="002F2238">
      <w:pPr>
        <w:pStyle w:val="NoSpacing"/>
        <w:pBdr>
          <w:bottom w:val="single" w:sz="4" w:space="1" w:color="auto"/>
        </w:pBdr>
        <w:jc w:val="both"/>
        <w:rPr>
          <w:rFonts w:ascii="Times New Roman" w:eastAsia="Calibri" w:hAnsi="Times New Roman" w:cs="Times New Roman"/>
          <w:i/>
          <w:sz w:val="24"/>
          <w:szCs w:val="24"/>
          <w:lang w:val="bg-BG" w:eastAsia="en-US"/>
        </w:rPr>
      </w:pPr>
      <w:hyperlink r:id="rId976" w:history="1">
        <w:r w:rsidR="00F622AA" w:rsidRPr="00326CC1">
          <w:rPr>
            <w:rStyle w:val="Hyperlink"/>
            <w:rFonts w:ascii="Times New Roman" w:eastAsia="Calibri" w:hAnsi="Times New Roman" w:cs="Times New Roman"/>
            <w:i/>
            <w:sz w:val="24"/>
            <w:szCs w:val="24"/>
            <w:lang w:eastAsia="en-US"/>
          </w:rPr>
          <w:t>Matytsina v. Russia</w:t>
        </w:r>
      </w:hyperlink>
      <w:r w:rsidR="00F622AA" w:rsidRPr="00326CC1">
        <w:rPr>
          <w:rFonts w:ascii="Times New Roman" w:eastAsia="Calibri" w:hAnsi="Times New Roman" w:cs="Times New Roman"/>
          <w:i/>
          <w:sz w:val="24"/>
          <w:szCs w:val="24"/>
          <w:lang w:eastAsia="en-US"/>
        </w:rPr>
        <w:t xml:space="preserve"> (no. 58428/10)</w:t>
      </w:r>
    </w:p>
    <w:p w14:paraId="500D3E20" w14:textId="77777777" w:rsidR="002F2238" w:rsidRPr="00326CC1" w:rsidRDefault="002F2238" w:rsidP="002F2238">
      <w:pPr>
        <w:pStyle w:val="NoSpacing"/>
        <w:jc w:val="both"/>
        <w:rPr>
          <w:rFonts w:ascii="Times New Roman" w:eastAsia="Calibri" w:hAnsi="Times New Roman" w:cs="Times New Roman"/>
          <w:i/>
          <w:sz w:val="24"/>
          <w:szCs w:val="24"/>
          <w:lang w:val="bg-BG" w:eastAsia="en-US"/>
        </w:rPr>
      </w:pPr>
    </w:p>
    <w:p w14:paraId="27153A27" w14:textId="77777777" w:rsidR="00D6691D" w:rsidRPr="00326CC1" w:rsidRDefault="00D6691D" w:rsidP="00083051">
      <w:pPr>
        <w:pStyle w:val="Heading3"/>
        <w:ind w:firstLine="708"/>
        <w:rPr>
          <w:rFonts w:ascii="Times New Roman" w:hAnsi="Times New Roman"/>
          <w:i/>
          <w:sz w:val="28"/>
          <w:szCs w:val="28"/>
          <w:lang w:val="en-US"/>
        </w:rPr>
      </w:pPr>
      <w:r w:rsidRPr="00326CC1">
        <w:rPr>
          <w:rFonts w:ascii="Times New Roman" w:hAnsi="Times New Roman"/>
          <w:i/>
          <w:sz w:val="28"/>
          <w:szCs w:val="28"/>
          <w:lang w:val="en-US"/>
        </w:rPr>
        <w:t>В. Публичност на процеса и ефективно участие в него</w:t>
      </w:r>
    </w:p>
    <w:p w14:paraId="7464AC8D" w14:textId="77777777" w:rsidR="00E378EC" w:rsidRPr="00326CC1" w:rsidRDefault="00E378EC" w:rsidP="00E378EC">
      <w:pPr>
        <w:pStyle w:val="Normal1"/>
        <w:spacing w:after="0"/>
        <w:jc w:val="both"/>
        <w:rPr>
          <w:lang w:val="bg-BG"/>
        </w:rPr>
      </w:pPr>
      <w:r w:rsidRPr="00326CC1">
        <w:rPr>
          <w:lang w:val="bg-BG"/>
        </w:rPr>
        <w:t xml:space="preserve">Неосигуряването на личното явяване в съдебно заседание на затворник по гражданско дело, водено от него срещу държавата за лошите условия в местата за задържане, съчетано с невъзможността жалбоподателят да бъде представляван от адвокат, е в нарушение на изискванията за справедлив процес. </w:t>
      </w:r>
      <w:hyperlink r:id="rId977" w:history="1">
        <w:r w:rsidR="009707F4" w:rsidRPr="00326CC1">
          <w:rPr>
            <w:rStyle w:val="Hyperlink"/>
            <w:lang w:val="bg-BG"/>
          </w:rPr>
          <w:t>Бюлетин № 3.</w:t>
        </w:r>
      </w:hyperlink>
    </w:p>
    <w:p w14:paraId="553C9AE0" w14:textId="77777777" w:rsidR="00E378EC" w:rsidRPr="00326CC1" w:rsidRDefault="00D1652E" w:rsidP="002F386E">
      <w:pPr>
        <w:pStyle w:val="NoSpacing"/>
        <w:pBdr>
          <w:bottom w:val="single" w:sz="4" w:space="1" w:color="auto"/>
        </w:pBdr>
        <w:rPr>
          <w:rFonts w:ascii="Times New Roman" w:hAnsi="Times New Roman" w:cs="Times New Roman"/>
          <w:sz w:val="24"/>
          <w:szCs w:val="24"/>
          <w:lang w:val="bg-BG"/>
        </w:rPr>
      </w:pPr>
      <w:hyperlink r:id="rId978" w:history="1">
        <w:r w:rsidR="00E378EC" w:rsidRPr="00326CC1">
          <w:rPr>
            <w:rStyle w:val="Hyperlink"/>
            <w:rFonts w:ascii="Times New Roman" w:hAnsi="Times New Roman" w:cs="Times New Roman"/>
            <w:i/>
            <w:sz w:val="24"/>
            <w:szCs w:val="24"/>
            <w:lang w:val="bg-BG"/>
          </w:rPr>
          <w:t>Roman Karasev v. Russia (no. 30251/03)</w:t>
        </w:r>
      </w:hyperlink>
    </w:p>
    <w:p w14:paraId="110E74BF" w14:textId="77777777" w:rsidR="002F386E" w:rsidRPr="00326CC1" w:rsidRDefault="002F386E" w:rsidP="002F386E">
      <w:pPr>
        <w:pStyle w:val="Normal1"/>
        <w:spacing w:after="0"/>
        <w:jc w:val="both"/>
        <w:rPr>
          <w:lang w:val="bg-BG"/>
        </w:rPr>
      </w:pPr>
      <w:r w:rsidRPr="00326CC1">
        <w:rPr>
          <w:lang w:val="bg-BG"/>
        </w:rPr>
        <w:t>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 рамките на възобновеното произ-водство.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326CC1">
        <w:rPr>
          <w:lang w:val="bg-BG"/>
        </w:rPr>
        <w:t xml:space="preserve"> </w:t>
      </w:r>
      <w:hyperlink r:id="rId979" w:history="1">
        <w:r w:rsidR="009707F4" w:rsidRPr="00326CC1">
          <w:rPr>
            <w:rStyle w:val="Hyperlink"/>
            <w:lang w:val="bg-BG"/>
          </w:rPr>
          <w:t>Бюлетин № 3.</w:t>
        </w:r>
      </w:hyperlink>
    </w:p>
    <w:p w14:paraId="72A1700B" w14:textId="77777777" w:rsidR="002F386E" w:rsidRPr="00326CC1" w:rsidRDefault="00D1652E" w:rsidP="002F386E">
      <w:pPr>
        <w:pStyle w:val="NoSpacing"/>
        <w:pBdr>
          <w:bottom w:val="single" w:sz="4" w:space="1" w:color="auto"/>
        </w:pBdr>
        <w:rPr>
          <w:rFonts w:ascii="Times New Roman" w:hAnsi="Times New Roman" w:cs="Times New Roman"/>
          <w:sz w:val="24"/>
          <w:szCs w:val="24"/>
          <w:lang w:val="bg-BG"/>
        </w:rPr>
      </w:pPr>
      <w:hyperlink r:id="rId980" w:history="1">
        <w:r w:rsidR="002F386E" w:rsidRPr="00326CC1">
          <w:rPr>
            <w:rStyle w:val="Hyperlink"/>
            <w:rFonts w:ascii="Times New Roman" w:hAnsi="Times New Roman" w:cs="Times New Roman"/>
            <w:i/>
            <w:sz w:val="24"/>
            <w:szCs w:val="24"/>
            <w:lang w:val="bg-BG"/>
          </w:rPr>
          <w:t>Sakhnovskiy v. Russia (no. 21272/03)</w:t>
        </w:r>
      </w:hyperlink>
      <w:r w:rsidR="002F386E" w:rsidRPr="00326CC1">
        <w:rPr>
          <w:rFonts w:ascii="Times New Roman" w:hAnsi="Times New Roman" w:cs="Times New Roman"/>
          <w:sz w:val="24"/>
          <w:szCs w:val="24"/>
          <w:lang w:val="bg-BG"/>
        </w:rPr>
        <w:t xml:space="preserve"> – </w:t>
      </w:r>
      <w:r w:rsidR="002F386E" w:rsidRPr="00326CC1">
        <w:rPr>
          <w:rFonts w:ascii="Times New Roman" w:hAnsi="Times New Roman" w:cs="Times New Roman"/>
          <w:i/>
          <w:sz w:val="24"/>
          <w:szCs w:val="24"/>
          <w:lang w:val="bg-BG"/>
        </w:rPr>
        <w:t>Решение на Голямото отделение</w:t>
      </w:r>
      <w:r w:rsidR="002F386E" w:rsidRPr="00326CC1">
        <w:rPr>
          <w:rFonts w:ascii="Times New Roman" w:hAnsi="Times New Roman" w:cs="Times New Roman"/>
          <w:sz w:val="24"/>
          <w:szCs w:val="24"/>
          <w:lang w:val="bg-BG"/>
        </w:rPr>
        <w:t xml:space="preserve"> </w:t>
      </w:r>
    </w:p>
    <w:p w14:paraId="365439BA" w14:textId="77777777" w:rsidR="002F386E" w:rsidRPr="00326CC1" w:rsidRDefault="002F386E" w:rsidP="00017B03">
      <w:pPr>
        <w:pStyle w:val="NoSpacing"/>
        <w:jc w:val="both"/>
        <w:rPr>
          <w:rFonts w:ascii="Times New Roman" w:hAnsi="Times New Roman" w:cs="Times New Roman"/>
          <w:sz w:val="24"/>
          <w:szCs w:val="24"/>
          <w:lang w:val="bg-BG"/>
        </w:rPr>
      </w:pPr>
    </w:p>
    <w:p w14:paraId="5837656B" w14:textId="77777777" w:rsidR="00017B03" w:rsidRPr="00326CC1" w:rsidRDefault="00017B03" w:rsidP="00017B03">
      <w:pPr>
        <w:pStyle w:val="NoSpacing"/>
        <w:jc w:val="both"/>
        <w:rPr>
          <w:rStyle w:val="normal--char"/>
          <w:rFonts w:ascii="Times New Roman" w:hAnsi="Times New Roman" w:cs="Times New Roman"/>
          <w:color w:val="000000"/>
          <w:sz w:val="24"/>
          <w:szCs w:val="24"/>
          <w:lang w:val="bg-BG"/>
        </w:rPr>
      </w:pPr>
      <w:r w:rsidRPr="00326CC1">
        <w:rPr>
          <w:rStyle w:val="apple-style-span"/>
          <w:rFonts w:ascii="Times New Roman" w:hAnsi="Times New Roman" w:cs="Times New Roman"/>
          <w:color w:val="000000"/>
          <w:sz w:val="24"/>
          <w:szCs w:val="24"/>
          <w:lang w:val="bg-BG"/>
        </w:rPr>
        <w:t xml:space="preserve">Съдът обявява за недопустимо оплакване по чл. 6, § 1 от Конвенцията, че жалбоподателят не е присъствал на заседание по делото му пред ВКС, тъй като на практика жалбоподателят не е бил поставен в по-неблагоприятна позиция от тази на ответната страна. </w:t>
      </w:r>
      <w:hyperlink r:id="rId981" w:history="1">
        <w:r w:rsidRPr="00326CC1">
          <w:rPr>
            <w:rStyle w:val="Hyperlink"/>
            <w:rFonts w:ascii="Times New Roman" w:hAnsi="Times New Roman" w:cs="Times New Roman"/>
            <w:sz w:val="24"/>
            <w:szCs w:val="24"/>
            <w:lang w:val="bg-BG"/>
          </w:rPr>
          <w:t>Бюлетин № 9.</w:t>
        </w:r>
      </w:hyperlink>
    </w:p>
    <w:p w14:paraId="603A9355" w14:textId="77777777" w:rsidR="00017B03" w:rsidRPr="00326CC1" w:rsidRDefault="00D1652E" w:rsidP="00017B03">
      <w:pPr>
        <w:pBdr>
          <w:bottom w:val="single" w:sz="4" w:space="1" w:color="auto"/>
        </w:pBdr>
        <w:spacing w:after="0" w:line="240" w:lineRule="auto"/>
        <w:jc w:val="both"/>
        <w:rPr>
          <w:rStyle w:val="apple-style-span"/>
          <w:rFonts w:ascii="Times New Roman" w:hAnsi="Times New Roman" w:cs="Times New Roman"/>
          <w:b/>
          <w:color w:val="000000"/>
          <w:sz w:val="24"/>
          <w:lang w:val="ru-RU"/>
        </w:rPr>
      </w:pPr>
      <w:hyperlink r:id="rId982" w:history="1">
        <w:r w:rsidR="00017B03" w:rsidRPr="00326CC1">
          <w:rPr>
            <w:rStyle w:val="Hyperlink"/>
            <w:rFonts w:ascii="Times New Roman" w:hAnsi="Times New Roman" w:cs="Times New Roman"/>
            <w:i/>
            <w:sz w:val="24"/>
            <w:lang w:val="en-US"/>
          </w:rPr>
          <w:t>Tsvetkov</w:t>
        </w:r>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lang w:val="en-US"/>
          </w:rPr>
          <w:t>v</w:t>
        </w:r>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lang w:val="en-US"/>
          </w:rPr>
          <w:t>Bulgaria</w:t>
        </w:r>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lang w:val="en-US"/>
          </w:rPr>
          <w:t>no</w:t>
        </w:r>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rPr>
          <w:t>13419/04</w:t>
        </w:r>
        <w:r w:rsidR="00017B03" w:rsidRPr="00326CC1">
          <w:rPr>
            <w:rStyle w:val="Hyperlink"/>
            <w:rFonts w:ascii="Times New Roman" w:hAnsi="Times New Roman" w:cs="Times New Roman"/>
            <w:sz w:val="24"/>
            <w:lang w:val="ru-RU"/>
          </w:rPr>
          <w:t>)</w:t>
        </w:r>
      </w:hyperlink>
      <w:r w:rsidR="00802E95" w:rsidRPr="00326CC1">
        <w:rPr>
          <w:rStyle w:val="apple-style-span"/>
          <w:rFonts w:ascii="Times New Roman" w:hAnsi="Times New Roman" w:cs="Times New Roman"/>
          <w:i/>
          <w:color w:val="000000"/>
          <w:sz w:val="24"/>
        </w:rPr>
        <w:t xml:space="preserve"> - Решение </w:t>
      </w:r>
      <w:r w:rsidR="00017B03" w:rsidRPr="00326CC1">
        <w:rPr>
          <w:rStyle w:val="apple-style-span"/>
          <w:rFonts w:ascii="Times New Roman" w:hAnsi="Times New Roman" w:cs="Times New Roman"/>
          <w:i/>
          <w:color w:val="000000"/>
          <w:sz w:val="24"/>
        </w:rPr>
        <w:t xml:space="preserve">по допустимостта </w:t>
      </w:r>
    </w:p>
    <w:p w14:paraId="42331F70" w14:textId="77777777" w:rsidR="00017B03" w:rsidRPr="00326CC1" w:rsidRDefault="00017B03" w:rsidP="00017B03">
      <w:pPr>
        <w:pStyle w:val="NoSpacing"/>
        <w:jc w:val="both"/>
        <w:rPr>
          <w:rStyle w:val="apple-style-span"/>
          <w:rFonts w:ascii="Times New Roman" w:hAnsi="Times New Roman" w:cs="Times New Roman"/>
          <w:color w:val="000000"/>
          <w:sz w:val="24"/>
          <w:szCs w:val="24"/>
          <w:lang w:val="ru-RU"/>
        </w:rPr>
      </w:pPr>
    </w:p>
    <w:p w14:paraId="3E49D352" w14:textId="77777777" w:rsidR="00017B03" w:rsidRPr="00326CC1" w:rsidRDefault="00D27565" w:rsidP="00017B0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Нарушение на правото на справедлив процес </w:t>
      </w:r>
      <w:r w:rsidR="001E7689" w:rsidRPr="00326CC1">
        <w:rPr>
          <w:rFonts w:ascii="Times New Roman" w:hAnsi="Times New Roman" w:cs="Times New Roman"/>
          <w:sz w:val="24"/>
          <w:szCs w:val="24"/>
          <w:lang w:val="bg-BG"/>
        </w:rPr>
        <w:t xml:space="preserve">е налице </w:t>
      </w:r>
      <w:r w:rsidRPr="00326CC1">
        <w:rPr>
          <w:rFonts w:ascii="Times New Roman" w:hAnsi="Times New Roman" w:cs="Times New Roman"/>
          <w:sz w:val="24"/>
          <w:szCs w:val="24"/>
          <w:lang w:val="bg-BG"/>
        </w:rPr>
        <w:t>при отказ за възобновяване на делото на задочно осъден, тъй като българските съдилища са преценили, че лицето е било уведомено за производството срещу него, понеже било разпитано като обвиняем.</w:t>
      </w:r>
      <w:r w:rsidRPr="00326CC1">
        <w:rPr>
          <w:rStyle w:val="WW8Num4z0"/>
          <w:rFonts w:ascii="Times New Roman" w:hAnsi="Times New Roman" w:cs="Times New Roman"/>
          <w:color w:val="000000"/>
          <w:sz w:val="24"/>
          <w:szCs w:val="24"/>
          <w:lang w:val="ru-RU"/>
        </w:rPr>
        <w:t xml:space="preserve"> </w:t>
      </w:r>
      <w:hyperlink r:id="rId983" w:history="1">
        <w:r w:rsidRPr="00326CC1">
          <w:rPr>
            <w:rStyle w:val="Hyperlink"/>
            <w:rFonts w:ascii="Times New Roman" w:hAnsi="Times New Roman" w:cs="Times New Roman"/>
            <w:sz w:val="24"/>
            <w:szCs w:val="24"/>
          </w:rPr>
          <w:t>Бюлетин № 19.</w:t>
        </w:r>
      </w:hyperlink>
    </w:p>
    <w:p w14:paraId="313CBD24" w14:textId="77777777" w:rsidR="0059102F" w:rsidRPr="00326CC1" w:rsidRDefault="00D1652E" w:rsidP="0059102F">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84" w:history="1">
        <w:r w:rsidR="0059102F" w:rsidRPr="00326CC1">
          <w:rPr>
            <w:rStyle w:val="Hyperlink"/>
            <w:rFonts w:ascii="Times New Roman" w:hAnsi="Times New Roman" w:cs="Times New Roman"/>
            <w:i/>
            <w:iCs/>
            <w:sz w:val="24"/>
            <w:szCs w:val="24"/>
            <w:lang w:val="en-US"/>
          </w:rPr>
          <w:t>Haralampiev</w:t>
        </w:r>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lang w:val="en-US"/>
          </w:rPr>
          <w:t>v</w:t>
        </w:r>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lang w:val="en-US"/>
          </w:rPr>
          <w:t>Bulgaria</w:t>
        </w:r>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lang w:val="en-US"/>
          </w:rPr>
          <w:t>no</w:t>
        </w:r>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rPr>
          <w:t>29648/03</w:t>
        </w:r>
        <w:r w:rsidR="0059102F" w:rsidRPr="00326CC1">
          <w:rPr>
            <w:rStyle w:val="Hyperlink"/>
            <w:rFonts w:ascii="Times New Roman" w:hAnsi="Times New Roman" w:cs="Times New Roman"/>
            <w:i/>
            <w:iCs/>
            <w:sz w:val="24"/>
            <w:szCs w:val="24"/>
            <w:lang w:val="ru-RU"/>
          </w:rPr>
          <w:t>)</w:t>
        </w:r>
      </w:hyperlink>
    </w:p>
    <w:p w14:paraId="0230EB71" w14:textId="77777777" w:rsidR="00B131AE" w:rsidRPr="00326CC1" w:rsidRDefault="00B131AE" w:rsidP="00017B03">
      <w:pPr>
        <w:pStyle w:val="NoSpacing"/>
        <w:jc w:val="both"/>
        <w:rPr>
          <w:rStyle w:val="normal--char"/>
          <w:rFonts w:ascii="Times New Roman" w:hAnsi="Times New Roman" w:cs="Times New Roman"/>
          <w:color w:val="000000"/>
          <w:sz w:val="24"/>
          <w:szCs w:val="24"/>
          <w:lang w:val="bg-BG"/>
        </w:rPr>
      </w:pPr>
    </w:p>
    <w:p w14:paraId="29C50DF7" w14:textId="77777777" w:rsidR="00D27565" w:rsidRPr="00326CC1" w:rsidRDefault="00B131AE" w:rsidP="00017B0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е намерил нарушение на чл. 6 от Конвенцията заради лишаването на жалбоподателя от право да участва лично в наказателното производство срещу него. </w:t>
      </w:r>
      <w:hyperlink r:id="rId985" w:history="1">
        <w:r w:rsidRPr="00326CC1">
          <w:rPr>
            <w:rStyle w:val="Hyperlink"/>
            <w:rFonts w:ascii="Times New Roman" w:hAnsi="Times New Roman" w:cs="Times New Roman"/>
            <w:sz w:val="24"/>
            <w:szCs w:val="24"/>
            <w:lang w:val="bg-BG"/>
          </w:rPr>
          <w:t>Бюлетин № 20.</w:t>
        </w:r>
      </w:hyperlink>
    </w:p>
    <w:p w14:paraId="07B59441" w14:textId="77777777" w:rsidR="00D27565" w:rsidRPr="00326CC1" w:rsidRDefault="00D1652E" w:rsidP="00FC5917">
      <w:pPr>
        <w:pStyle w:val="NoSpacing"/>
        <w:pBdr>
          <w:bottom w:val="single" w:sz="4" w:space="1" w:color="auto"/>
        </w:pBdr>
        <w:jc w:val="both"/>
        <w:rPr>
          <w:rStyle w:val="normal--char"/>
          <w:rFonts w:ascii="Times New Roman" w:hAnsi="Times New Roman" w:cs="Times New Roman"/>
          <w:color w:val="000000"/>
          <w:sz w:val="24"/>
          <w:szCs w:val="24"/>
          <w:lang w:val="bg-BG"/>
        </w:rPr>
      </w:pPr>
      <w:hyperlink r:id="rId986" w:history="1">
        <w:r w:rsidR="00B131AE" w:rsidRPr="00326CC1">
          <w:rPr>
            <w:rStyle w:val="Hyperlink"/>
            <w:rFonts w:ascii="Times New Roman" w:hAnsi="Times New Roman" w:cs="Times New Roman"/>
            <w:i/>
            <w:iCs/>
            <w:sz w:val="24"/>
            <w:szCs w:val="24"/>
          </w:rPr>
          <w:t>Idalov</w:t>
        </w:r>
        <w:r w:rsidR="00B131AE" w:rsidRPr="00326CC1">
          <w:rPr>
            <w:rStyle w:val="Hyperlink"/>
            <w:rFonts w:ascii="Times New Roman" w:hAnsi="Times New Roman" w:cs="Times New Roman"/>
            <w:i/>
            <w:iCs/>
            <w:sz w:val="24"/>
            <w:szCs w:val="24"/>
            <w:lang w:val="bg-BG"/>
          </w:rPr>
          <w:t xml:space="preserve"> </w:t>
        </w:r>
        <w:r w:rsidR="00B131AE" w:rsidRPr="00326CC1">
          <w:rPr>
            <w:rStyle w:val="Hyperlink"/>
            <w:rFonts w:ascii="Times New Roman" w:hAnsi="Times New Roman" w:cs="Times New Roman"/>
            <w:i/>
            <w:iCs/>
            <w:sz w:val="24"/>
            <w:szCs w:val="24"/>
          </w:rPr>
          <w:t>v</w:t>
        </w:r>
        <w:r w:rsidR="00B131AE" w:rsidRPr="00326CC1">
          <w:rPr>
            <w:rStyle w:val="Hyperlink"/>
            <w:rFonts w:ascii="Times New Roman" w:hAnsi="Times New Roman" w:cs="Times New Roman"/>
            <w:i/>
            <w:iCs/>
            <w:sz w:val="24"/>
            <w:szCs w:val="24"/>
            <w:lang w:val="bg-BG"/>
          </w:rPr>
          <w:t xml:space="preserve">. </w:t>
        </w:r>
        <w:r w:rsidR="00B131AE" w:rsidRPr="00326CC1">
          <w:rPr>
            <w:rStyle w:val="Hyperlink"/>
            <w:rFonts w:ascii="Times New Roman" w:hAnsi="Times New Roman" w:cs="Times New Roman"/>
            <w:i/>
            <w:iCs/>
            <w:sz w:val="24"/>
            <w:szCs w:val="24"/>
          </w:rPr>
          <w:t>Russia</w:t>
        </w:r>
        <w:r w:rsidR="00B131AE" w:rsidRPr="00326CC1">
          <w:rPr>
            <w:rStyle w:val="Hyperlink"/>
            <w:rFonts w:ascii="Times New Roman" w:hAnsi="Times New Roman" w:cs="Times New Roman"/>
            <w:i/>
            <w:iCs/>
            <w:sz w:val="24"/>
            <w:szCs w:val="24"/>
            <w:lang w:val="bg-BG"/>
          </w:rPr>
          <w:t xml:space="preserve"> (</w:t>
        </w:r>
        <w:r w:rsidR="00B131AE" w:rsidRPr="00326CC1">
          <w:rPr>
            <w:rStyle w:val="Hyperlink"/>
            <w:rFonts w:ascii="Times New Roman" w:hAnsi="Times New Roman" w:cs="Times New Roman"/>
            <w:i/>
            <w:iCs/>
            <w:sz w:val="24"/>
            <w:szCs w:val="24"/>
          </w:rPr>
          <w:t>no</w:t>
        </w:r>
        <w:r w:rsidR="00B131AE" w:rsidRPr="00326CC1">
          <w:rPr>
            <w:rStyle w:val="Hyperlink"/>
            <w:rFonts w:ascii="Times New Roman" w:hAnsi="Times New Roman" w:cs="Times New Roman"/>
            <w:i/>
            <w:iCs/>
            <w:sz w:val="24"/>
            <w:szCs w:val="24"/>
            <w:lang w:val="bg-BG"/>
          </w:rPr>
          <w:t>. 5826/03)</w:t>
        </w:r>
      </w:hyperlink>
      <w:r w:rsidR="00B131AE" w:rsidRPr="00326CC1">
        <w:rPr>
          <w:rStyle w:val="normal--char"/>
          <w:rFonts w:ascii="Times New Roman" w:hAnsi="Times New Roman" w:cs="Times New Roman"/>
          <w:i/>
          <w:iCs/>
          <w:sz w:val="24"/>
          <w:szCs w:val="24"/>
          <w:lang w:val="bg-BG"/>
        </w:rPr>
        <w:t xml:space="preserve"> - </w:t>
      </w:r>
      <w:r w:rsidR="00B131AE" w:rsidRPr="00326CC1">
        <w:rPr>
          <w:rFonts w:ascii="Times New Roman" w:hAnsi="Times New Roman" w:cs="Times New Roman"/>
          <w:bCs/>
          <w:i/>
          <w:sz w:val="24"/>
          <w:szCs w:val="24"/>
          <w:lang w:val="bg-BG"/>
        </w:rPr>
        <w:t xml:space="preserve">Решение на Голямото отделение </w:t>
      </w:r>
    </w:p>
    <w:p w14:paraId="5C052BB9" w14:textId="77777777" w:rsidR="00D27565" w:rsidRPr="00326CC1" w:rsidRDefault="00D27565" w:rsidP="00017B03">
      <w:pPr>
        <w:pStyle w:val="NoSpacing"/>
        <w:jc w:val="both"/>
        <w:rPr>
          <w:rFonts w:ascii="Times New Roman" w:hAnsi="Times New Roman" w:cs="Times New Roman"/>
          <w:sz w:val="24"/>
          <w:szCs w:val="24"/>
          <w:lang w:val="bg-BG"/>
        </w:rPr>
      </w:pPr>
    </w:p>
    <w:p w14:paraId="4D6B3531" w14:textId="77777777" w:rsidR="006F485A" w:rsidRPr="00326CC1" w:rsidRDefault="006F485A" w:rsidP="00A868A9">
      <w:pPr>
        <w:pStyle w:val="NoSpacing"/>
        <w:pBdr>
          <w:bottom w:val="single" w:sz="4" w:space="1" w:color="auto"/>
        </w:pBdr>
        <w:jc w:val="both"/>
        <w:rPr>
          <w:rStyle w:val="Hyperlink"/>
          <w:rFonts w:ascii="Times New Roman" w:hAnsi="Times New Roman" w:cs="Times New Roman"/>
          <w:sz w:val="24"/>
          <w:szCs w:val="24"/>
          <w:lang w:val="bg-BG"/>
        </w:rPr>
      </w:pPr>
      <w:r w:rsidRPr="00326CC1">
        <w:rPr>
          <w:rFonts w:ascii="Times New Roman" w:hAnsi="Times New Roman" w:cs="Times New Roman"/>
          <w:sz w:val="24"/>
          <w:szCs w:val="24"/>
        </w:rPr>
        <w:t>Провеждането на съдебно заседание извън съдебната зала, в място, до което широката публика по принцип няма достъп, е сериозна пречка за публичността на процеса. В такива случаи държавата е длъжна да предприеме компенсиращи мерки, за да се осигури надлежно информиране на обществеността и медиите за мястото на заседанието и да им бъде предоставен ефективен достъп</w:t>
      </w:r>
      <w:r w:rsidRPr="00326CC1">
        <w:rPr>
          <w:rFonts w:ascii="Times New Roman" w:hAnsi="Times New Roman" w:cs="Times New Roman"/>
          <w:sz w:val="24"/>
          <w:szCs w:val="24"/>
          <w:lang w:val="bg-BG"/>
        </w:rPr>
        <w:t xml:space="preserve">. </w:t>
      </w:r>
      <w:r w:rsidR="00630048" w:rsidRPr="00326CC1">
        <w:rPr>
          <w:rFonts w:ascii="Times New Roman" w:hAnsi="Times New Roman" w:cs="Times New Roman"/>
          <w:sz w:val="24"/>
          <w:szCs w:val="24"/>
        </w:rPr>
        <w:fldChar w:fldCharType="begin"/>
      </w:r>
      <w:r w:rsidR="00AD13F2"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r w:rsidR="00B27A21" w:rsidRPr="00326CC1">
        <w:rPr>
          <w:rStyle w:val="Hyperlink"/>
          <w:rFonts w:ascii="Times New Roman" w:hAnsi="Times New Roman" w:cs="Times New Roman"/>
          <w:sz w:val="24"/>
          <w:szCs w:val="24"/>
        </w:rPr>
        <w:t>Бюлетин № 26</w:t>
      </w:r>
    </w:p>
    <w:p w14:paraId="24E4829A" w14:textId="77777777" w:rsidR="006F485A" w:rsidRPr="00326CC1" w:rsidRDefault="00630048" w:rsidP="00A868A9">
      <w:pPr>
        <w:pStyle w:val="NoSpacing"/>
        <w:pBdr>
          <w:bottom w:val="single" w:sz="4" w:space="1" w:color="auto"/>
        </w:pBdr>
        <w:jc w:val="both"/>
        <w:rPr>
          <w:rFonts w:ascii="Times New Roman" w:hAnsi="Times New Roman" w:cs="Times New Roman"/>
          <w:i/>
          <w:sz w:val="24"/>
          <w:szCs w:val="24"/>
          <w:lang w:eastAsia="bg-BG"/>
        </w:rPr>
      </w:pPr>
      <w:r w:rsidRPr="00326CC1">
        <w:rPr>
          <w:rFonts w:ascii="Times New Roman" w:hAnsi="Times New Roman" w:cs="Times New Roman"/>
          <w:sz w:val="24"/>
          <w:szCs w:val="24"/>
        </w:rPr>
        <w:fldChar w:fldCharType="end"/>
      </w:r>
      <w:hyperlink r:id="rId987" w:history="1">
        <w:r w:rsidR="006F485A" w:rsidRPr="00326CC1">
          <w:rPr>
            <w:rStyle w:val="Hyperlink"/>
            <w:rFonts w:ascii="Times New Roman" w:hAnsi="Times New Roman" w:cs="Times New Roman"/>
            <w:i/>
            <w:sz w:val="24"/>
            <w:szCs w:val="24"/>
            <w:lang w:eastAsia="bg-BG"/>
          </w:rPr>
          <w:t>Starokadomskiy v. Russia</w:t>
        </w:r>
      </w:hyperlink>
      <w:r w:rsidR="006F485A" w:rsidRPr="00326CC1">
        <w:rPr>
          <w:rFonts w:ascii="Times New Roman" w:hAnsi="Times New Roman" w:cs="Times New Roman"/>
          <w:i/>
          <w:sz w:val="24"/>
          <w:szCs w:val="24"/>
          <w:lang w:eastAsia="bg-BG"/>
        </w:rPr>
        <w:t xml:space="preserve"> (no. 2), (no. 27455/06)</w:t>
      </w:r>
    </w:p>
    <w:p w14:paraId="6D7313B3" w14:textId="77777777" w:rsidR="00A868A9" w:rsidRPr="00326CC1" w:rsidRDefault="00A868A9" w:rsidP="00A868A9">
      <w:pPr>
        <w:pStyle w:val="NoSpacing"/>
        <w:jc w:val="both"/>
        <w:rPr>
          <w:rFonts w:ascii="Times New Roman" w:hAnsi="Times New Roman" w:cs="Times New Roman"/>
          <w:i/>
          <w:sz w:val="24"/>
          <w:szCs w:val="24"/>
          <w:lang w:eastAsia="bg-BG"/>
        </w:rPr>
      </w:pPr>
    </w:p>
    <w:p w14:paraId="72C7BE59" w14:textId="77777777" w:rsidR="00A868A9" w:rsidRPr="00326CC1" w:rsidRDefault="00A868A9" w:rsidP="00A868A9">
      <w:pPr>
        <w:pStyle w:val="NoSpacing"/>
        <w:jc w:val="both"/>
        <w:rPr>
          <w:rFonts w:ascii="Times New Roman" w:hAnsi="Times New Roman" w:cs="Times New Roman"/>
          <w:b/>
          <w:sz w:val="24"/>
          <w:szCs w:val="24"/>
          <w:lang w:val="bg-BG"/>
        </w:rPr>
      </w:pPr>
      <w:r w:rsidRPr="00326CC1">
        <w:rPr>
          <w:rFonts w:ascii="Times New Roman" w:hAnsi="Times New Roman" w:cs="Times New Roman"/>
          <w:sz w:val="24"/>
          <w:szCs w:val="24"/>
        </w:rPr>
        <w:t>Съдът е комуникирал на българското правителство жалба с оплакване на основание чл. 6, § 1 и чл. 13 от Конвенцията, както и чл. 1 от Протокол № 1, че след като кметът на селото, в което жалбоподателката е била регистрирана адресно, е върнал връчената му със задължение да й я предаде призовка с отбелязване, че такъв човек не е регистриран в селото, съдът я е призовал чрез Държавен вестник, без да положи допълнителни усилия да я намери</w:t>
      </w:r>
      <w:r w:rsidRPr="00326CC1">
        <w:rPr>
          <w:rFonts w:ascii="Times New Roman" w:hAnsi="Times New Roman" w:cs="Times New Roman"/>
          <w:b/>
          <w:sz w:val="24"/>
          <w:szCs w:val="24"/>
        </w:rPr>
        <w:t>.</w:t>
      </w:r>
      <w:r w:rsidRPr="00326CC1">
        <w:rPr>
          <w:rFonts w:ascii="Times New Roman" w:hAnsi="Times New Roman" w:cs="Times New Roman"/>
          <w:b/>
          <w:sz w:val="24"/>
          <w:szCs w:val="24"/>
          <w:lang w:val="bg-BG"/>
        </w:rPr>
        <w:t xml:space="preserve"> </w:t>
      </w:r>
      <w:hyperlink r:id="rId988" w:history="1">
        <w:r w:rsidR="00326CC1" w:rsidRPr="00326CC1">
          <w:rPr>
            <w:rStyle w:val="Hyperlink"/>
            <w:rFonts w:ascii="Times New Roman" w:hAnsi="Times New Roman" w:cs="Times New Roman"/>
          </w:rPr>
          <w:t>Бюлетин № 38</w:t>
        </w:r>
      </w:hyperlink>
    </w:p>
    <w:p w14:paraId="73DE5424" w14:textId="77777777" w:rsidR="00A868A9" w:rsidRPr="00326CC1" w:rsidRDefault="00D1652E" w:rsidP="00A868A9">
      <w:pPr>
        <w:pStyle w:val="NoSpacing"/>
        <w:pBdr>
          <w:bottom w:val="single" w:sz="4" w:space="1" w:color="auto"/>
        </w:pBdr>
        <w:jc w:val="both"/>
        <w:rPr>
          <w:rStyle w:val="Hyperlink"/>
          <w:rFonts w:ascii="Times New Roman" w:hAnsi="Times New Roman" w:cs="Times New Roman"/>
          <w:i/>
          <w:sz w:val="24"/>
          <w:szCs w:val="24"/>
        </w:rPr>
      </w:pPr>
      <w:hyperlink r:id="rId989" w:history="1">
        <w:r w:rsidR="00A868A9" w:rsidRPr="00326CC1">
          <w:rPr>
            <w:rStyle w:val="Hyperlink"/>
            <w:rFonts w:ascii="Times New Roman" w:hAnsi="Times New Roman" w:cs="Times New Roman"/>
            <w:i/>
            <w:sz w:val="24"/>
            <w:szCs w:val="24"/>
          </w:rPr>
          <w:t>Gyuleva v. Bulgaria (no. 38840/08)</w:t>
        </w:r>
      </w:hyperlink>
    </w:p>
    <w:p w14:paraId="334ED400" w14:textId="77777777" w:rsidR="00A868A9" w:rsidRPr="00326CC1" w:rsidRDefault="00A868A9" w:rsidP="00A868A9">
      <w:pPr>
        <w:pStyle w:val="NoSpacing"/>
        <w:jc w:val="both"/>
        <w:rPr>
          <w:rStyle w:val="Hyperlink"/>
          <w:rFonts w:ascii="Times New Roman" w:hAnsi="Times New Roman" w:cs="Times New Roman"/>
          <w:i/>
          <w:sz w:val="24"/>
          <w:szCs w:val="24"/>
        </w:rPr>
      </w:pPr>
    </w:p>
    <w:p w14:paraId="7227E5A1" w14:textId="77777777" w:rsidR="000D6923" w:rsidRPr="00326CC1" w:rsidRDefault="000D6923" w:rsidP="00083051">
      <w:pPr>
        <w:pStyle w:val="Heading3"/>
        <w:ind w:firstLine="708"/>
        <w:rPr>
          <w:rFonts w:ascii="Times New Roman" w:hAnsi="Times New Roman"/>
          <w:i/>
          <w:sz w:val="28"/>
          <w:szCs w:val="28"/>
          <w:lang w:val="en-US"/>
        </w:rPr>
      </w:pPr>
      <w:r w:rsidRPr="00326CC1">
        <w:rPr>
          <w:rFonts w:ascii="Times New Roman" w:hAnsi="Times New Roman"/>
          <w:i/>
          <w:sz w:val="28"/>
          <w:szCs w:val="28"/>
          <w:lang w:val="en-US"/>
        </w:rPr>
        <w:t>Г. Мотивирано решение</w:t>
      </w:r>
    </w:p>
    <w:p w14:paraId="7FA14553" w14:textId="77777777" w:rsidR="006B7BEF" w:rsidRPr="00326CC1" w:rsidRDefault="006B7BEF" w:rsidP="006B7BE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Съдът отхвърля като неоснователни оплакванията на жалбоподателя за нарушение на правото на справедлив процес, поради липса на мотиви на съдебното решение, с което му се отказва развод при липса на основания за неговото дълбоко и непоправимо разстройство. Съдът още напомня, че в съдържанието на правото на брак по чл. 12 от Конвенцията не се включва гарантирано право на развод. </w:t>
      </w:r>
      <w:hyperlink r:id="rId990" w:history="1">
        <w:r w:rsidRPr="00326CC1">
          <w:rPr>
            <w:rStyle w:val="Hyperlink"/>
            <w:rFonts w:ascii="Times New Roman" w:hAnsi="Times New Roman" w:cs="Times New Roman"/>
            <w:sz w:val="24"/>
            <w:szCs w:val="24"/>
            <w:lang w:val="bg-BG"/>
          </w:rPr>
          <w:t>Бюлетин № 10</w:t>
        </w:r>
      </w:hyperlink>
    </w:p>
    <w:p w14:paraId="68ED7A76" w14:textId="77777777" w:rsidR="006B7BEF" w:rsidRPr="00326CC1" w:rsidRDefault="00D1652E" w:rsidP="006B7BEF">
      <w:pPr>
        <w:pStyle w:val="NoSpacing"/>
        <w:pBdr>
          <w:bottom w:val="single" w:sz="4" w:space="1" w:color="auto"/>
        </w:pBdr>
        <w:jc w:val="both"/>
        <w:rPr>
          <w:rFonts w:ascii="Times New Roman" w:hAnsi="Times New Roman" w:cs="Times New Roman"/>
          <w:sz w:val="24"/>
          <w:szCs w:val="24"/>
          <w:lang w:val="bg-BG"/>
        </w:rPr>
      </w:pPr>
      <w:hyperlink r:id="rId991" w:history="1">
        <w:r w:rsidR="006B7BEF" w:rsidRPr="00326CC1">
          <w:rPr>
            <w:rStyle w:val="Hyperlink"/>
            <w:rFonts w:ascii="Times New Roman" w:hAnsi="Times New Roman" w:cs="Times New Roman"/>
            <w:i/>
            <w:sz w:val="24"/>
            <w:lang w:val="ru-RU" w:eastAsia="en-US"/>
          </w:rPr>
          <w:t>Ivanov and Petrova v. Bulgaria (no. 15001/04)</w:t>
        </w:r>
      </w:hyperlink>
    </w:p>
    <w:p w14:paraId="797FDDB3" w14:textId="77777777" w:rsidR="006B7BEF" w:rsidRPr="00326CC1" w:rsidRDefault="006B7BEF" w:rsidP="006B7BEF">
      <w:pPr>
        <w:pStyle w:val="NoSpacing"/>
        <w:jc w:val="both"/>
        <w:rPr>
          <w:rFonts w:ascii="Times New Roman" w:hAnsi="Times New Roman" w:cs="Times New Roman"/>
          <w:sz w:val="24"/>
          <w:szCs w:val="24"/>
          <w:lang w:val="bg-BG"/>
        </w:rPr>
      </w:pPr>
    </w:p>
    <w:p w14:paraId="39691E41" w14:textId="77777777" w:rsidR="004C1D2E" w:rsidRPr="00326CC1" w:rsidRDefault="004C1D2E" w:rsidP="004C1D2E">
      <w:pPr>
        <w:pStyle w:val="Normal1"/>
        <w:spacing w:before="0" w:after="0"/>
        <w:jc w:val="both"/>
        <w:rPr>
          <w:iCs/>
          <w:lang w:val="bg-BG"/>
        </w:rPr>
      </w:pPr>
      <w:r w:rsidRPr="00326CC1">
        <w:rPr>
          <w:iCs/>
        </w:rPr>
        <w:t xml:space="preserve">Задължението за мотивиране следва да се преценява в зависимост от обстоятелствата в конкретния случай, и по-специално в зависимост от съдържанието на акта, от естеството на изложените мотиви и от интереса, който адресатите или други лица, засегнати пряко и лично от акта, могат да имат от получаване на разяснения. Не се изисква мотивите да уточняват всички относими фактически и правни обстоятелства, тъй като дали мотивите са достатъчни, следва да се преценява и с оглед на контекста, както и на съвкупността от </w:t>
      </w:r>
      <w:r w:rsidRPr="00326CC1">
        <w:rPr>
          <w:iCs/>
        </w:rPr>
        <w:lastRenderedPageBreak/>
        <w:t>правни норми, уреждащи съответната материя: един акт е достатъчно мотивиран, при положение че е издаден в познат за заинтересованото лице контекст, който му позволява да разбере обхвата на наложената му мярка</w:t>
      </w:r>
      <w:r w:rsidRPr="00326CC1">
        <w:rPr>
          <w:iCs/>
          <w:lang w:val="bg-BG"/>
        </w:rPr>
        <w:t xml:space="preserve">. </w:t>
      </w:r>
      <w:hyperlink r:id="rId992" w:history="1">
        <w:r w:rsidRPr="00326CC1">
          <w:rPr>
            <w:rStyle w:val="Hyperlink"/>
          </w:rPr>
          <w:t>Бюлетин № 26</w:t>
        </w:r>
      </w:hyperlink>
    </w:p>
    <w:p w14:paraId="10BA71C4" w14:textId="77777777" w:rsidR="004C1D2E" w:rsidRPr="00326CC1" w:rsidRDefault="004C1D2E" w:rsidP="004C1D2E">
      <w:pPr>
        <w:pStyle w:val="Normal1"/>
        <w:pBdr>
          <w:bottom w:val="single" w:sz="4" w:space="1" w:color="auto"/>
        </w:pBdr>
        <w:spacing w:before="0" w:after="0"/>
        <w:jc w:val="both"/>
        <w:rPr>
          <w:i/>
          <w:iCs/>
          <w:lang w:val="bg-BG"/>
        </w:rPr>
      </w:pPr>
      <w:r w:rsidRPr="00326CC1">
        <w:rPr>
          <w:i/>
          <w:iCs/>
        </w:rPr>
        <w:t xml:space="preserve">Решение на Общия съд на Европейския съюз </w:t>
      </w:r>
      <w:hyperlink r:id="rId993" w:history="1">
        <w:r w:rsidRPr="00326CC1">
          <w:rPr>
            <w:rStyle w:val="Hyperlink"/>
            <w:i/>
            <w:iCs/>
          </w:rPr>
          <w:t>по дело T</w:t>
        </w:r>
        <w:r w:rsidRPr="00326CC1">
          <w:rPr>
            <w:rStyle w:val="Hyperlink"/>
            <w:rFonts w:ascii="MS Mincho" w:eastAsia="MS Mincho" w:hAnsi="MS Mincho" w:cs="MS Mincho"/>
            <w:i/>
            <w:iCs/>
          </w:rPr>
          <w:t>‑</w:t>
        </w:r>
        <w:r w:rsidRPr="00326CC1">
          <w:rPr>
            <w:rStyle w:val="Hyperlink"/>
            <w:i/>
            <w:iCs/>
          </w:rPr>
          <w:t>202/12</w:t>
        </w:r>
      </w:hyperlink>
      <w:r w:rsidRPr="00326CC1">
        <w:rPr>
          <w:i/>
          <w:iCs/>
        </w:rPr>
        <w:t>, Bouchra Al Assad</w:t>
      </w:r>
    </w:p>
    <w:p w14:paraId="5BAB30FC" w14:textId="77777777" w:rsidR="004C1D2E" w:rsidRPr="00326CC1" w:rsidRDefault="004C1D2E" w:rsidP="004C1D2E">
      <w:pPr>
        <w:pStyle w:val="Normal1"/>
        <w:spacing w:before="0" w:after="0"/>
        <w:jc w:val="both"/>
        <w:rPr>
          <w:lang w:val="bg-BG"/>
        </w:rPr>
      </w:pPr>
    </w:p>
    <w:p w14:paraId="51832A02" w14:textId="77777777" w:rsidR="004C1D2E" w:rsidRPr="00326CC1" w:rsidRDefault="004C1D2E" w:rsidP="004C1D2E">
      <w:pPr>
        <w:pStyle w:val="Normal1"/>
        <w:spacing w:before="0" w:after="0"/>
        <w:jc w:val="both"/>
        <w:rPr>
          <w:rStyle w:val="Hyperlink"/>
          <w:bCs/>
          <w:iCs/>
          <w:lang w:val="bg-BG"/>
        </w:rPr>
      </w:pPr>
      <w:r w:rsidRPr="00326CC1">
        <w:rPr>
          <w:iCs/>
        </w:rPr>
        <w:t>Дали решение по чл. 18, § 3 от Регламент 1 от 2003 г. е достатъчно мотивирано и не противоречи на принципа на ефективната защита, зависи изключително от това дали предположенията за нарушение на Регламент 1 от 2003 г., които Европейската комисия възнамерява да провери, са уточнени достатъчно ясно в него</w:t>
      </w:r>
      <w:r w:rsidRPr="00326CC1">
        <w:rPr>
          <w:iCs/>
          <w:lang w:val="bg-BG"/>
        </w:rPr>
        <w:t xml:space="preserve">. </w:t>
      </w:r>
      <w:r w:rsidR="00630048" w:rsidRPr="00326CC1">
        <w:fldChar w:fldCharType="begin"/>
      </w:r>
      <w:r w:rsidR="00DD1A9B" w:rsidRPr="00326CC1">
        <w:instrText>HYPERLINK "http://www.blhr.org/media/documents/Buletin_26_mart_2014_1.doc"</w:instrText>
      </w:r>
      <w:r w:rsidR="00630048" w:rsidRPr="00326CC1">
        <w:fldChar w:fldCharType="separate"/>
      </w:r>
      <w:r w:rsidRPr="00326CC1">
        <w:rPr>
          <w:rStyle w:val="Hyperlink"/>
        </w:rPr>
        <w:t>Бюлетин № 26</w:t>
      </w:r>
    </w:p>
    <w:p w14:paraId="2FEF6F3C" w14:textId="77777777" w:rsidR="004C1D2E" w:rsidRPr="00326CC1" w:rsidRDefault="00630048" w:rsidP="004C1D2E">
      <w:pPr>
        <w:pStyle w:val="Normal1"/>
        <w:pBdr>
          <w:bottom w:val="single" w:sz="4" w:space="1" w:color="auto"/>
        </w:pBdr>
        <w:spacing w:before="0" w:after="0"/>
        <w:jc w:val="both"/>
        <w:rPr>
          <w:lang w:val="bg-BG"/>
        </w:rPr>
      </w:pPr>
      <w:r w:rsidRPr="00326CC1">
        <w:fldChar w:fldCharType="end"/>
      </w:r>
      <w:r w:rsidR="004C1D2E" w:rsidRPr="00326CC1">
        <w:rPr>
          <w:i/>
          <w:iCs/>
        </w:rPr>
        <w:t xml:space="preserve">Решение на Общия съд на Европейския съюз </w:t>
      </w:r>
      <w:hyperlink r:id="rId994" w:history="1">
        <w:r w:rsidR="004C1D2E" w:rsidRPr="00326CC1">
          <w:rPr>
            <w:rStyle w:val="Hyperlink"/>
            <w:i/>
            <w:iCs/>
          </w:rPr>
          <w:t>по дело T</w:t>
        </w:r>
        <w:r w:rsidR="004C1D2E" w:rsidRPr="00326CC1">
          <w:rPr>
            <w:rStyle w:val="Hyperlink"/>
            <w:rFonts w:ascii="MS Mincho" w:eastAsia="MS Mincho" w:hAnsi="MS Mincho" w:cs="MS Mincho"/>
            <w:i/>
            <w:iCs/>
          </w:rPr>
          <w:t>‑</w:t>
        </w:r>
        <w:r w:rsidR="004C1D2E" w:rsidRPr="00326CC1">
          <w:rPr>
            <w:rStyle w:val="Hyperlink"/>
            <w:i/>
            <w:iCs/>
          </w:rPr>
          <w:t>297/11</w:t>
        </w:r>
      </w:hyperlink>
      <w:r w:rsidR="004C1D2E" w:rsidRPr="00326CC1">
        <w:rPr>
          <w:i/>
          <w:iCs/>
        </w:rPr>
        <w:t>, Buzzi Unicem Sp</w:t>
      </w:r>
      <w:r w:rsidR="004C1D2E" w:rsidRPr="00326CC1">
        <w:rPr>
          <w:i/>
          <w:iCs/>
          <w:lang w:val="en-US"/>
        </w:rPr>
        <w:t>a</w:t>
      </w:r>
      <w:r w:rsidR="004C1D2E" w:rsidRPr="00326CC1">
        <w:rPr>
          <w:i/>
          <w:iCs/>
        </w:rPr>
        <w:t xml:space="preserve"> срещу Европейската комисия</w:t>
      </w:r>
    </w:p>
    <w:p w14:paraId="0F8B28D7" w14:textId="77777777" w:rsidR="004C1D2E" w:rsidRPr="00326CC1" w:rsidRDefault="004C1D2E" w:rsidP="006B7BEF">
      <w:pPr>
        <w:pStyle w:val="NoSpacing"/>
        <w:jc w:val="both"/>
        <w:rPr>
          <w:rFonts w:ascii="Times New Roman" w:hAnsi="Times New Roman" w:cs="Times New Roman"/>
          <w:sz w:val="24"/>
          <w:szCs w:val="24"/>
          <w:lang w:val="bg-BG"/>
        </w:rPr>
      </w:pPr>
    </w:p>
    <w:p w14:paraId="68AA83FD" w14:textId="77777777" w:rsidR="004A0554" w:rsidRPr="00326CC1" w:rsidRDefault="004A0554" w:rsidP="00083051">
      <w:pPr>
        <w:pStyle w:val="Heading3"/>
        <w:ind w:firstLine="708"/>
        <w:rPr>
          <w:rFonts w:ascii="Times New Roman" w:hAnsi="Times New Roman"/>
          <w:i/>
          <w:sz w:val="28"/>
          <w:szCs w:val="28"/>
        </w:rPr>
      </w:pPr>
      <w:r w:rsidRPr="00326CC1">
        <w:rPr>
          <w:rFonts w:ascii="Times New Roman" w:hAnsi="Times New Roman"/>
          <w:i/>
          <w:sz w:val="28"/>
          <w:szCs w:val="28"/>
        </w:rPr>
        <w:t>Д. Незачитане на силата на пресъдено нещо</w:t>
      </w:r>
    </w:p>
    <w:p w14:paraId="7096707A" w14:textId="77777777" w:rsidR="00F07DD2" w:rsidRPr="00326CC1" w:rsidRDefault="00C353FE" w:rsidP="00E568E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Незачитане на силата на пресъдено нещо и допускане на преразглеждане на въпроса за правото на собственост нарушава основополагащи принципи на правната сигурност и </w:t>
      </w:r>
    </w:p>
    <w:p w14:paraId="5665E3EB" w14:textId="77777777" w:rsidR="00C353FE" w:rsidRPr="00326CC1" w:rsidRDefault="00C353FE" w:rsidP="00E568E4">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върховенството на закона, в противоречие с изискванията за справедлив процес по чл. 6, § 1 на Конвенцията. </w:t>
      </w:r>
      <w:hyperlink r:id="rId995" w:history="1">
        <w:r w:rsidRPr="00326CC1">
          <w:rPr>
            <w:rStyle w:val="Hyperlink"/>
            <w:rFonts w:ascii="Times New Roman" w:hAnsi="Times New Roman" w:cs="Times New Roman"/>
            <w:sz w:val="24"/>
            <w:szCs w:val="24"/>
            <w:lang w:val="bg-BG"/>
          </w:rPr>
          <w:t>Бюлетин № 21</w:t>
        </w:r>
      </w:hyperlink>
    </w:p>
    <w:p w14:paraId="1DE581EB" w14:textId="77777777" w:rsidR="00C353FE" w:rsidRPr="00326CC1" w:rsidRDefault="00D1652E" w:rsidP="006755DE">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lang w:val="en-US"/>
        </w:rPr>
      </w:pPr>
      <w:hyperlink r:id="rId996" w:history="1">
        <w:r w:rsidR="00C353FE" w:rsidRPr="00326CC1">
          <w:rPr>
            <w:rStyle w:val="Hyperlink"/>
            <w:rFonts w:ascii="Times New Roman" w:hAnsi="Times New Roman" w:cs="Times New Roman"/>
            <w:i/>
            <w:sz w:val="24"/>
            <w:szCs w:val="24"/>
            <w:lang w:val="en-US"/>
          </w:rPr>
          <w:t>Decheva</w:t>
        </w:r>
        <w:r w:rsidR="00C353FE" w:rsidRPr="00326CC1">
          <w:rPr>
            <w:rStyle w:val="Hyperlink"/>
            <w:rFonts w:ascii="Times New Roman" w:hAnsi="Times New Roman" w:cs="Times New Roman"/>
            <w:i/>
            <w:sz w:val="24"/>
            <w:szCs w:val="24"/>
            <w:lang w:val="ru-RU"/>
          </w:rPr>
          <w:t xml:space="preserve"> </w:t>
        </w:r>
        <w:r w:rsidR="00C353FE" w:rsidRPr="00326CC1">
          <w:rPr>
            <w:rStyle w:val="Hyperlink"/>
            <w:rFonts w:ascii="Times New Roman" w:hAnsi="Times New Roman" w:cs="Times New Roman"/>
            <w:i/>
            <w:sz w:val="24"/>
            <w:szCs w:val="24"/>
            <w:lang w:val="en-US"/>
          </w:rPr>
          <w:t>and</w:t>
        </w:r>
        <w:r w:rsidR="00C353FE" w:rsidRPr="00326CC1">
          <w:rPr>
            <w:rStyle w:val="Hyperlink"/>
            <w:rFonts w:ascii="Times New Roman" w:hAnsi="Times New Roman" w:cs="Times New Roman"/>
            <w:i/>
            <w:sz w:val="24"/>
            <w:szCs w:val="24"/>
            <w:lang w:val="ru-RU"/>
          </w:rPr>
          <w:t xml:space="preserve"> </w:t>
        </w:r>
        <w:r w:rsidR="00C353FE" w:rsidRPr="00326CC1">
          <w:rPr>
            <w:rStyle w:val="Hyperlink"/>
            <w:rFonts w:ascii="Times New Roman" w:hAnsi="Times New Roman" w:cs="Times New Roman"/>
            <w:i/>
            <w:sz w:val="24"/>
            <w:szCs w:val="24"/>
            <w:lang w:val="en-US"/>
          </w:rPr>
          <w:t>others</w:t>
        </w:r>
        <w:r w:rsidR="00C353FE" w:rsidRPr="00326CC1">
          <w:rPr>
            <w:rStyle w:val="Hyperlink"/>
            <w:rFonts w:ascii="Times New Roman" w:hAnsi="Times New Roman" w:cs="Times New Roman"/>
            <w:i/>
            <w:sz w:val="24"/>
            <w:szCs w:val="24"/>
          </w:rPr>
          <w:t xml:space="preserve"> </w:t>
        </w:r>
        <w:r w:rsidR="00C353FE" w:rsidRPr="00326CC1">
          <w:rPr>
            <w:rStyle w:val="Hyperlink"/>
            <w:rFonts w:ascii="Times New Roman" w:hAnsi="Times New Roman" w:cs="Times New Roman"/>
            <w:i/>
            <w:sz w:val="24"/>
            <w:szCs w:val="24"/>
            <w:lang w:val="en-US"/>
          </w:rPr>
          <w:t>v</w:t>
        </w:r>
        <w:r w:rsidR="00C353FE" w:rsidRPr="00326CC1">
          <w:rPr>
            <w:rStyle w:val="Hyperlink"/>
            <w:rFonts w:ascii="Times New Roman" w:hAnsi="Times New Roman" w:cs="Times New Roman"/>
            <w:i/>
            <w:sz w:val="24"/>
            <w:szCs w:val="24"/>
            <w:lang w:val="ru-RU"/>
          </w:rPr>
          <w:t xml:space="preserve">. </w:t>
        </w:r>
        <w:r w:rsidR="00C353FE" w:rsidRPr="00326CC1">
          <w:rPr>
            <w:rStyle w:val="Hyperlink"/>
            <w:rFonts w:ascii="Times New Roman" w:hAnsi="Times New Roman" w:cs="Times New Roman"/>
            <w:i/>
            <w:sz w:val="24"/>
            <w:szCs w:val="24"/>
            <w:lang w:val="en-US"/>
          </w:rPr>
          <w:t>Bulgaria</w:t>
        </w:r>
        <w:r w:rsidR="00C353FE" w:rsidRPr="00326CC1">
          <w:rPr>
            <w:rStyle w:val="Hyperlink"/>
            <w:rFonts w:ascii="Times New Roman" w:hAnsi="Times New Roman" w:cs="Times New Roman"/>
            <w:i/>
            <w:sz w:val="24"/>
            <w:szCs w:val="24"/>
          </w:rPr>
          <w:t xml:space="preserve"> (</w:t>
        </w:r>
        <w:r w:rsidR="00C353FE" w:rsidRPr="00326CC1">
          <w:rPr>
            <w:rStyle w:val="Hyperlink"/>
            <w:rFonts w:ascii="Times New Roman" w:hAnsi="Times New Roman" w:cs="Times New Roman"/>
            <w:i/>
            <w:iCs/>
            <w:sz w:val="24"/>
            <w:szCs w:val="24"/>
          </w:rPr>
          <w:t>no. 43071/06</w:t>
        </w:r>
        <w:r w:rsidR="00C353FE" w:rsidRPr="00326CC1">
          <w:rPr>
            <w:rStyle w:val="Hyperlink"/>
            <w:rFonts w:ascii="Times New Roman" w:hAnsi="Times New Roman" w:cs="Times New Roman"/>
            <w:i/>
            <w:sz w:val="24"/>
            <w:szCs w:val="24"/>
          </w:rPr>
          <w:t>)</w:t>
        </w:r>
      </w:hyperlink>
    </w:p>
    <w:p w14:paraId="08B5DC28" w14:textId="77777777" w:rsidR="006755DE" w:rsidRPr="00326CC1" w:rsidRDefault="006755DE" w:rsidP="006755DE">
      <w:pPr>
        <w:suppressAutoHyphens w:val="0"/>
        <w:autoSpaceDE w:val="0"/>
        <w:autoSpaceDN w:val="0"/>
        <w:adjustRightInd w:val="0"/>
        <w:spacing w:after="0" w:line="240" w:lineRule="auto"/>
        <w:jc w:val="both"/>
        <w:rPr>
          <w:rFonts w:ascii="Times New Roman" w:hAnsi="Times New Roman" w:cs="Times New Roman"/>
          <w:i/>
          <w:sz w:val="24"/>
          <w:szCs w:val="24"/>
          <w:lang w:val="en-US"/>
        </w:rPr>
      </w:pPr>
    </w:p>
    <w:p w14:paraId="43CB9E75" w14:textId="77777777" w:rsidR="00DF265D" w:rsidRPr="00326CC1" w:rsidRDefault="00DF265D" w:rsidP="00DF265D">
      <w:pPr>
        <w:spacing w:after="0" w:line="240" w:lineRule="auto"/>
        <w:jc w:val="both"/>
        <w:rPr>
          <w:rStyle w:val="Hyperlink"/>
          <w:rFonts w:ascii="Times New Roman" w:hAnsi="Times New Roman" w:cs="Times New Roman"/>
          <w:i/>
          <w:color w:val="auto"/>
          <w:sz w:val="24"/>
          <w:szCs w:val="24"/>
          <w:u w:val="none"/>
        </w:rPr>
      </w:pPr>
      <w:r w:rsidRPr="00326CC1">
        <w:rPr>
          <w:rStyle w:val="Hyperlink"/>
          <w:rFonts w:ascii="Times New Roman" w:hAnsi="Times New Roman" w:cs="Times New Roman"/>
          <w:color w:val="auto"/>
          <w:sz w:val="24"/>
          <w:szCs w:val="24"/>
          <w:u w:val="none"/>
        </w:rPr>
        <w:t xml:space="preserve">Съдът приема за недопустимо оплакването на жалбоподателките от несправедливост на производството по ЗОДОВ, тъй като при отхвърлянето на иска им за вреди, причинени им от отменения отказ на МВР за издаване на паспорт, ВАС не е пререшил въпроса за законността на отказа, а го е разгледал като част от проверката на предпоставките за присъждане на обезщетение. </w:t>
      </w:r>
      <w:hyperlink r:id="rId997" w:history="1">
        <w:r w:rsidR="006A2A95" w:rsidRPr="00326CC1">
          <w:rPr>
            <w:rStyle w:val="Hyperlink"/>
            <w:rFonts w:ascii="Times New Roman" w:hAnsi="Times New Roman" w:cs="Times New Roman"/>
            <w:sz w:val="24"/>
            <w:szCs w:val="24"/>
          </w:rPr>
          <w:t>Бюлетин № 36</w:t>
        </w:r>
      </w:hyperlink>
    </w:p>
    <w:p w14:paraId="758AC39F" w14:textId="77777777" w:rsidR="00DF265D" w:rsidRPr="00326CC1" w:rsidRDefault="00D1652E" w:rsidP="00A6384A">
      <w:pPr>
        <w:pBdr>
          <w:bottom w:val="single" w:sz="4" w:space="1" w:color="auto"/>
        </w:pBdr>
        <w:spacing w:after="0" w:line="240" w:lineRule="auto"/>
        <w:jc w:val="both"/>
        <w:rPr>
          <w:rStyle w:val="Hyperlink"/>
          <w:rFonts w:ascii="Times New Roman" w:hAnsi="Times New Roman" w:cs="Times New Roman"/>
          <w:i/>
        </w:rPr>
      </w:pPr>
      <w:hyperlink r:id="rId998" w:history="1">
        <w:r w:rsidR="00DF265D" w:rsidRPr="00326CC1">
          <w:rPr>
            <w:rStyle w:val="Hyperlink"/>
            <w:rFonts w:ascii="Times New Roman" w:hAnsi="Times New Roman" w:cs="Times New Roman"/>
            <w:i/>
            <w:sz w:val="24"/>
            <w:szCs w:val="24"/>
          </w:rPr>
          <w:t>Lolova and Popova v. Bulgaria (</w:t>
        </w:r>
        <w:r w:rsidR="00DF265D" w:rsidRPr="00326CC1">
          <w:rPr>
            <w:rStyle w:val="Hyperlink"/>
            <w:rFonts w:ascii="Times New Roman" w:hAnsi="Times New Roman" w:cs="Times New Roman"/>
            <w:i/>
            <w:sz w:val="24"/>
            <w:szCs w:val="24"/>
            <w:lang w:val="en-US"/>
          </w:rPr>
          <w:t>no.68053/10)</w:t>
        </w:r>
      </w:hyperlink>
      <w:r w:rsidR="00DF265D" w:rsidRPr="00326CC1">
        <w:rPr>
          <w:rFonts w:ascii="Times New Roman" w:hAnsi="Times New Roman" w:cs="Times New Roman"/>
          <w:i/>
          <w:color w:val="000000"/>
          <w:sz w:val="24"/>
          <w:szCs w:val="24"/>
          <w:shd w:val="clear" w:color="auto" w:fill="FFFFFF"/>
        </w:rPr>
        <w:t xml:space="preserve"> </w:t>
      </w:r>
      <w:r w:rsidR="00DD1B16" w:rsidRPr="00326CC1">
        <w:rPr>
          <w:rFonts w:ascii="Times New Roman" w:hAnsi="Times New Roman" w:cs="Times New Roman"/>
          <w:i/>
          <w:color w:val="000000"/>
          <w:sz w:val="24"/>
          <w:szCs w:val="24"/>
          <w:shd w:val="clear" w:color="auto" w:fill="FFFFFF"/>
          <w:lang w:val="en-US"/>
        </w:rPr>
        <w:t xml:space="preserve">- </w:t>
      </w:r>
      <w:r w:rsidR="00DF265D" w:rsidRPr="00326CC1">
        <w:rPr>
          <w:rFonts w:ascii="Times New Roman" w:hAnsi="Times New Roman" w:cs="Times New Roman"/>
          <w:i/>
          <w:color w:val="000000"/>
          <w:sz w:val="24"/>
          <w:szCs w:val="24"/>
          <w:shd w:val="clear" w:color="auto" w:fill="FFFFFF"/>
        </w:rPr>
        <w:t>Решение по допустимостта</w:t>
      </w:r>
    </w:p>
    <w:p w14:paraId="677F91C9" w14:textId="77777777" w:rsidR="00DF265D" w:rsidRPr="00326CC1" w:rsidRDefault="00DF265D" w:rsidP="00A6384A">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p>
    <w:p w14:paraId="2408C2EF" w14:textId="77777777" w:rsidR="004A0554" w:rsidRPr="00326CC1" w:rsidRDefault="004A0554" w:rsidP="00083051">
      <w:pPr>
        <w:pStyle w:val="Heading3"/>
        <w:ind w:firstLine="708"/>
        <w:rPr>
          <w:rFonts w:ascii="Times New Roman" w:hAnsi="Times New Roman"/>
          <w:i/>
          <w:sz w:val="28"/>
          <w:szCs w:val="28"/>
          <w:lang w:val="ru-RU"/>
        </w:rPr>
      </w:pPr>
      <w:r w:rsidRPr="00326CC1">
        <w:rPr>
          <w:rFonts w:ascii="Times New Roman" w:hAnsi="Times New Roman"/>
          <w:i/>
          <w:sz w:val="28"/>
          <w:szCs w:val="28"/>
          <w:lang w:val="ru-RU"/>
        </w:rPr>
        <w:t>Е. Правна сигурност – противоречиви съдебни решения</w:t>
      </w:r>
    </w:p>
    <w:p w14:paraId="7F2B0869" w14:textId="77777777" w:rsidR="009A36B0" w:rsidRPr="00326CC1" w:rsidRDefault="009A36B0" w:rsidP="009A36B0">
      <w:pPr>
        <w:pStyle w:val="Normal1"/>
        <w:spacing w:after="0"/>
        <w:jc w:val="both"/>
        <w:rPr>
          <w:rStyle w:val="normal--char"/>
          <w:color w:val="000000"/>
          <w:lang w:val="bg-BG"/>
        </w:rPr>
      </w:pPr>
      <w:r w:rsidRPr="00326CC1">
        <w:rPr>
          <w:lang w:val="bg-BG"/>
        </w:rPr>
        <w:t xml:space="preserve">Противоречивото отсъждане на различни състави в рамките на един и същ съд по идентични искове е в нарушение на правото на справедлив процес по чл. 6 от Конвенцията. </w:t>
      </w:r>
      <w:hyperlink r:id="rId999" w:history="1">
        <w:r w:rsidRPr="00326CC1">
          <w:rPr>
            <w:rStyle w:val="Hyperlink"/>
            <w:lang w:val="bg-BG"/>
          </w:rPr>
          <w:t>Бюлетин № 2</w:t>
        </w:r>
      </w:hyperlink>
    </w:p>
    <w:p w14:paraId="30EEB030" w14:textId="77777777" w:rsidR="009A36B0" w:rsidRPr="00326CC1" w:rsidRDefault="00D1652E" w:rsidP="009A36B0">
      <w:pPr>
        <w:pStyle w:val="NoSpacing"/>
        <w:rPr>
          <w:rFonts w:ascii="Times New Roman" w:hAnsi="Times New Roman" w:cs="Times New Roman"/>
          <w:i/>
          <w:sz w:val="24"/>
          <w:szCs w:val="24"/>
          <w:lang w:val="bg-BG"/>
        </w:rPr>
      </w:pPr>
      <w:hyperlink r:id="rId1000" w:history="1">
        <w:r w:rsidR="009A36B0" w:rsidRPr="00326CC1">
          <w:rPr>
            <w:rStyle w:val="Hyperlink"/>
            <w:rFonts w:ascii="Times New Roman" w:hAnsi="Times New Roman" w:cs="Times New Roman"/>
            <w:i/>
            <w:sz w:val="24"/>
            <w:szCs w:val="24"/>
          </w:rPr>
          <w:t>Raki</w:t>
        </w:r>
        <w:r w:rsidR="009A36B0" w:rsidRPr="00326CC1">
          <w:rPr>
            <w:rStyle w:val="Hyperlink"/>
            <w:rFonts w:ascii="Times New Roman" w:hAnsi="Times New Roman" w:cs="Times New Roman"/>
            <w:i/>
            <w:sz w:val="24"/>
            <w:szCs w:val="24"/>
            <w:lang w:val="bg-BG"/>
          </w:rPr>
          <w:t xml:space="preserve">ć </w:t>
        </w:r>
        <w:r w:rsidR="009A36B0" w:rsidRPr="00326CC1">
          <w:rPr>
            <w:rStyle w:val="Hyperlink"/>
            <w:rFonts w:ascii="Times New Roman" w:hAnsi="Times New Roman" w:cs="Times New Roman"/>
            <w:i/>
            <w:sz w:val="24"/>
            <w:szCs w:val="24"/>
          </w:rPr>
          <w:t>and</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Others</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v</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Serbia</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no</w:t>
        </w:r>
        <w:r w:rsidR="009A36B0" w:rsidRPr="00326CC1">
          <w:rPr>
            <w:rStyle w:val="Hyperlink"/>
            <w:rFonts w:ascii="Times New Roman" w:hAnsi="Times New Roman" w:cs="Times New Roman"/>
            <w:i/>
            <w:sz w:val="24"/>
            <w:szCs w:val="24"/>
            <w:lang w:val="bg-BG"/>
          </w:rPr>
          <w:t>. 47460/07 и др.)</w:t>
        </w:r>
      </w:hyperlink>
    </w:p>
    <w:p w14:paraId="4FE9E7A5" w14:textId="77777777" w:rsidR="009A36B0" w:rsidRPr="00326CC1" w:rsidRDefault="009A36B0" w:rsidP="009A36B0">
      <w:pPr>
        <w:pStyle w:val="Normal1"/>
        <w:spacing w:after="0"/>
        <w:jc w:val="both"/>
        <w:rPr>
          <w:lang w:val="bg-BG"/>
        </w:rPr>
      </w:pPr>
      <w:r w:rsidRPr="00326CC1">
        <w:rPr>
          <w:lang w:val="bg-BG"/>
        </w:rPr>
        <w:t>Различното тълкуване на националния закон от съдилища, действащи като последна инстанция, води до правна несигурност и би</w:t>
      </w:r>
      <w:r w:rsidRPr="00326CC1">
        <w:t xml:space="preserve"> </w:t>
      </w:r>
      <w:r w:rsidRPr="00326CC1">
        <w:rPr>
          <w:lang w:val="bg-BG"/>
        </w:rPr>
        <w:t xml:space="preserve">намалило общественото доверие в съда, което доверие безспорно е един от основните елементи на принципа за върховенството на закона. </w:t>
      </w:r>
      <w:hyperlink r:id="rId1001" w:history="1">
        <w:r w:rsidRPr="00326CC1">
          <w:rPr>
            <w:rStyle w:val="Hyperlink"/>
            <w:lang w:val="bg-BG"/>
          </w:rPr>
          <w:t>Бюлетин № 3</w:t>
        </w:r>
      </w:hyperlink>
    </w:p>
    <w:p w14:paraId="5B688659" w14:textId="77777777" w:rsidR="00C77CCF" w:rsidRPr="00326CC1" w:rsidRDefault="00D1652E" w:rsidP="009A36B0">
      <w:pPr>
        <w:pStyle w:val="NoSpacing"/>
        <w:pBdr>
          <w:bottom w:val="single" w:sz="4" w:space="1" w:color="auto"/>
        </w:pBdr>
        <w:rPr>
          <w:rFonts w:ascii="Times New Roman" w:hAnsi="Times New Roman" w:cs="Times New Roman"/>
          <w:b/>
          <w:sz w:val="24"/>
          <w:szCs w:val="24"/>
          <w:lang w:val="bg-BG"/>
        </w:rPr>
      </w:pPr>
      <w:hyperlink r:id="rId1002" w:history="1">
        <w:r w:rsidR="009A36B0" w:rsidRPr="00326CC1">
          <w:rPr>
            <w:rStyle w:val="Hyperlink"/>
            <w:rFonts w:ascii="Times New Roman" w:hAnsi="Times New Roman" w:cs="Times New Roman"/>
            <w:i/>
            <w:sz w:val="24"/>
            <w:szCs w:val="24"/>
            <w:lang w:val="bg-BG"/>
          </w:rPr>
          <w:t xml:space="preserve">Stefanica and Others </w:t>
        </w:r>
        <w:r w:rsidR="009A36B0" w:rsidRPr="00326CC1">
          <w:rPr>
            <w:rStyle w:val="Hyperlink"/>
            <w:rFonts w:ascii="Times New Roman" w:hAnsi="Times New Roman" w:cs="Times New Roman"/>
            <w:i/>
            <w:sz w:val="24"/>
            <w:szCs w:val="24"/>
          </w:rPr>
          <w:t>v</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Romania</w:t>
        </w:r>
        <w:r w:rsidR="009A36B0" w:rsidRPr="00326CC1">
          <w:rPr>
            <w:rStyle w:val="Hyperlink"/>
            <w:rFonts w:ascii="Times New Roman" w:hAnsi="Times New Roman" w:cs="Times New Roman"/>
            <w:i/>
            <w:sz w:val="24"/>
            <w:szCs w:val="24"/>
            <w:lang w:val="bg-BG"/>
          </w:rPr>
          <w:t xml:space="preserve"> (no. 38155/02)</w:t>
        </w:r>
      </w:hyperlink>
      <w:r w:rsidR="009A36B0" w:rsidRPr="00326CC1">
        <w:rPr>
          <w:rFonts w:ascii="Times New Roman" w:hAnsi="Times New Roman" w:cs="Times New Roman"/>
          <w:sz w:val="24"/>
          <w:szCs w:val="24"/>
          <w:lang w:val="bg-BG"/>
        </w:rPr>
        <w:t xml:space="preserve"> – </w:t>
      </w:r>
      <w:r w:rsidR="009A36B0" w:rsidRPr="00326CC1">
        <w:rPr>
          <w:rFonts w:ascii="Times New Roman" w:hAnsi="Times New Roman" w:cs="Times New Roman"/>
          <w:i/>
          <w:sz w:val="24"/>
          <w:szCs w:val="24"/>
          <w:lang w:val="bg-BG"/>
        </w:rPr>
        <w:t>Решение по допустимостта</w:t>
      </w:r>
      <w:r w:rsidR="009A36B0" w:rsidRPr="00326CC1">
        <w:rPr>
          <w:rFonts w:ascii="Times New Roman" w:hAnsi="Times New Roman" w:cs="Times New Roman"/>
          <w:sz w:val="24"/>
          <w:szCs w:val="24"/>
          <w:lang w:val="bg-BG"/>
        </w:rPr>
        <w:t xml:space="preserve"> </w:t>
      </w:r>
    </w:p>
    <w:p w14:paraId="53F6E344" w14:textId="77777777" w:rsidR="009A36B0" w:rsidRPr="00326CC1" w:rsidRDefault="009A36B0" w:rsidP="009A36B0">
      <w:pPr>
        <w:pStyle w:val="Normal1"/>
        <w:spacing w:after="0"/>
        <w:jc w:val="both"/>
        <w:rPr>
          <w:sz w:val="22"/>
          <w:lang w:val="bg-BG"/>
        </w:rPr>
      </w:pPr>
      <w:r w:rsidRPr="00326CC1">
        <w:t xml:space="preserve">Промяна в стабилната практика на съдилищата във връзка с процесуалните срокове за подаване на искове (в случая искове за изплащане на субсидии) и създаването на нова непротиворечива практика по </w:t>
      </w:r>
      <w:r w:rsidRPr="00326CC1">
        <w:rPr>
          <w:lang w:val="bg-BG"/>
        </w:rPr>
        <w:t>тези</w:t>
      </w:r>
      <w:r w:rsidRPr="00326CC1">
        <w:t xml:space="preserve"> срокове не е нарушение на правото на достъп до съд по чл. 6 от Конвенцията</w:t>
      </w:r>
      <w:r w:rsidRPr="00326CC1">
        <w:rPr>
          <w:lang w:val="bg-BG"/>
        </w:rPr>
        <w:t xml:space="preserve">. </w:t>
      </w:r>
      <w:hyperlink r:id="rId1003" w:history="1">
        <w:r w:rsidRPr="00326CC1">
          <w:rPr>
            <w:rStyle w:val="Hyperlink"/>
            <w:lang w:val="bg-BG"/>
          </w:rPr>
          <w:t>Бюлетин № 3</w:t>
        </w:r>
      </w:hyperlink>
    </w:p>
    <w:p w14:paraId="417986DD" w14:textId="77777777" w:rsidR="009A36B0" w:rsidRPr="00326CC1" w:rsidRDefault="00D1652E" w:rsidP="009A36B0">
      <w:pPr>
        <w:pStyle w:val="NoSpacing"/>
        <w:pBdr>
          <w:bottom w:val="single" w:sz="4" w:space="1" w:color="auto"/>
        </w:pBdr>
        <w:jc w:val="both"/>
        <w:rPr>
          <w:rFonts w:ascii="Times New Roman" w:hAnsi="Times New Roman" w:cs="Times New Roman"/>
          <w:sz w:val="24"/>
          <w:szCs w:val="24"/>
          <w:lang w:val="bg-BG"/>
        </w:rPr>
      </w:pPr>
      <w:hyperlink r:id="rId1004" w:history="1">
        <w:r w:rsidR="009A36B0" w:rsidRPr="00326CC1">
          <w:rPr>
            <w:rStyle w:val="Hyperlink"/>
            <w:rFonts w:ascii="Times New Roman" w:hAnsi="Times New Roman" w:cs="Times New Roman"/>
            <w:i/>
            <w:sz w:val="24"/>
            <w:szCs w:val="24"/>
          </w:rPr>
          <w:t>S</w:t>
        </w:r>
        <w:r w:rsidR="009A36B0" w:rsidRPr="00326CC1">
          <w:rPr>
            <w:rStyle w:val="Hyperlink"/>
            <w:rFonts w:ascii="Times New Roman" w:hAnsi="Times New Roman" w:cs="Times New Roman"/>
            <w:i/>
            <w:sz w:val="24"/>
            <w:szCs w:val="24"/>
            <w:lang w:val="bg-BG"/>
          </w:rPr>
          <w:t>.</w:t>
        </w:r>
        <w:r w:rsidR="009A36B0" w:rsidRPr="00326CC1">
          <w:rPr>
            <w:rStyle w:val="Hyperlink"/>
            <w:rFonts w:ascii="Times New Roman" w:hAnsi="Times New Roman" w:cs="Times New Roman"/>
            <w:i/>
            <w:sz w:val="24"/>
            <w:szCs w:val="24"/>
          </w:rPr>
          <w:t>S</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Bal</w:t>
        </w:r>
        <w:r w:rsidR="009A36B0" w:rsidRPr="00326CC1">
          <w:rPr>
            <w:rStyle w:val="Hyperlink"/>
            <w:rFonts w:ascii="Times New Roman" w:hAnsi="Times New Roman" w:cs="Times New Roman"/>
            <w:i/>
            <w:sz w:val="24"/>
            <w:szCs w:val="24"/>
            <w:lang w:val="bg-BG"/>
          </w:rPr>
          <w:t>ı</w:t>
        </w:r>
        <w:r w:rsidR="009A36B0" w:rsidRPr="00326CC1">
          <w:rPr>
            <w:rStyle w:val="Hyperlink"/>
            <w:rFonts w:ascii="Times New Roman" w:hAnsi="Times New Roman" w:cs="Times New Roman"/>
            <w:i/>
            <w:sz w:val="24"/>
            <w:szCs w:val="24"/>
          </w:rPr>
          <w:t>kl</w:t>
        </w:r>
        <w:r w:rsidR="009A36B0" w:rsidRPr="00326CC1">
          <w:rPr>
            <w:rStyle w:val="Hyperlink"/>
            <w:rFonts w:ascii="Times New Roman" w:hAnsi="Times New Roman" w:cs="Times New Roman"/>
            <w:i/>
            <w:sz w:val="24"/>
            <w:szCs w:val="24"/>
            <w:lang w:val="bg-BG"/>
          </w:rPr>
          <w:t>ıç</w:t>
        </w:r>
        <w:r w:rsidR="009A36B0" w:rsidRPr="00326CC1">
          <w:rPr>
            <w:rStyle w:val="Hyperlink"/>
            <w:rFonts w:ascii="Times New Roman" w:hAnsi="Times New Roman" w:cs="Times New Roman"/>
            <w:i/>
            <w:sz w:val="24"/>
            <w:szCs w:val="24"/>
          </w:rPr>
          <w:t>e</w:t>
        </w:r>
        <w:r w:rsidR="009A36B0" w:rsidRPr="00326CC1">
          <w:rPr>
            <w:rStyle w:val="Hyperlink"/>
            <w:rFonts w:ascii="Times New Roman" w:hAnsi="Times New Roman" w:cs="Times New Roman"/>
            <w:i/>
            <w:sz w:val="24"/>
            <w:szCs w:val="24"/>
            <w:lang w:val="bg-BG"/>
          </w:rPr>
          <w:t>ş</w:t>
        </w:r>
        <w:r w:rsidR="009A36B0" w:rsidRPr="00326CC1">
          <w:rPr>
            <w:rStyle w:val="Hyperlink"/>
            <w:rFonts w:ascii="Times New Roman" w:hAnsi="Times New Roman" w:cs="Times New Roman"/>
            <w:i/>
            <w:sz w:val="24"/>
            <w:szCs w:val="24"/>
          </w:rPr>
          <w:t>me</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Beldesi</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Tar</w:t>
        </w:r>
        <w:r w:rsidR="009A36B0" w:rsidRPr="00326CC1">
          <w:rPr>
            <w:rStyle w:val="Hyperlink"/>
            <w:rFonts w:ascii="Times New Roman" w:hAnsi="Times New Roman" w:cs="Times New Roman"/>
            <w:i/>
            <w:sz w:val="24"/>
            <w:szCs w:val="24"/>
            <w:lang w:val="bg-BG"/>
          </w:rPr>
          <w:t>ı</w:t>
        </w:r>
        <w:r w:rsidR="009A36B0" w:rsidRPr="00326CC1">
          <w:rPr>
            <w:rStyle w:val="Hyperlink"/>
            <w:rFonts w:ascii="Times New Roman" w:hAnsi="Times New Roman" w:cs="Times New Roman"/>
            <w:i/>
            <w:sz w:val="24"/>
            <w:szCs w:val="24"/>
          </w:rPr>
          <w:t>m</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Kalk</w:t>
        </w:r>
        <w:r w:rsidR="009A36B0" w:rsidRPr="00326CC1">
          <w:rPr>
            <w:rStyle w:val="Hyperlink"/>
            <w:rFonts w:ascii="Times New Roman" w:hAnsi="Times New Roman" w:cs="Times New Roman"/>
            <w:i/>
            <w:sz w:val="24"/>
            <w:szCs w:val="24"/>
            <w:lang w:val="bg-BG"/>
          </w:rPr>
          <w:t>ı</w:t>
        </w:r>
        <w:r w:rsidR="009A36B0" w:rsidRPr="00326CC1">
          <w:rPr>
            <w:rStyle w:val="Hyperlink"/>
            <w:rFonts w:ascii="Times New Roman" w:hAnsi="Times New Roman" w:cs="Times New Roman"/>
            <w:i/>
            <w:sz w:val="24"/>
            <w:szCs w:val="24"/>
          </w:rPr>
          <w:t>nma</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Kooperatifi</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and</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Others</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v</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Turkey</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nos</w:t>
        </w:r>
        <w:r w:rsidR="009A36B0" w:rsidRPr="00326CC1">
          <w:rPr>
            <w:rStyle w:val="Hyperlink"/>
            <w:rFonts w:ascii="Times New Roman" w:hAnsi="Times New Roman" w:cs="Times New Roman"/>
            <w:i/>
            <w:sz w:val="24"/>
            <w:szCs w:val="24"/>
            <w:lang w:val="bg-BG"/>
          </w:rPr>
          <w:t xml:space="preserve">. 3573/05 </w:t>
        </w:r>
        <w:r w:rsidR="009A36B0" w:rsidRPr="00326CC1">
          <w:rPr>
            <w:rStyle w:val="Hyperlink"/>
            <w:rFonts w:ascii="Times New Roman" w:hAnsi="Times New Roman" w:cs="Times New Roman"/>
            <w:i/>
            <w:sz w:val="24"/>
            <w:szCs w:val="24"/>
          </w:rPr>
          <w:t>et</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al</w:t>
        </w:r>
        <w:r w:rsidR="009A36B0" w:rsidRPr="00326CC1">
          <w:rPr>
            <w:rStyle w:val="Hyperlink"/>
            <w:rFonts w:ascii="Times New Roman" w:hAnsi="Times New Roman" w:cs="Times New Roman"/>
            <w:i/>
            <w:sz w:val="24"/>
            <w:szCs w:val="24"/>
            <w:lang w:val="bg-BG"/>
          </w:rPr>
          <w:t>.)</w:t>
        </w:r>
      </w:hyperlink>
    </w:p>
    <w:p w14:paraId="6E3799FC" w14:textId="77777777" w:rsidR="00C77CCF" w:rsidRPr="00326CC1" w:rsidRDefault="00C77CCF" w:rsidP="00C77CCF">
      <w:pPr>
        <w:pStyle w:val="NoSpacing"/>
        <w:jc w:val="both"/>
        <w:rPr>
          <w:rFonts w:ascii="Times New Roman" w:hAnsi="Times New Roman" w:cs="Times New Roman"/>
          <w:sz w:val="24"/>
          <w:szCs w:val="24"/>
          <w:lang w:val="bg-BG"/>
        </w:rPr>
      </w:pPr>
    </w:p>
    <w:p w14:paraId="661B403F" w14:textId="77777777" w:rsidR="00C77CCF" w:rsidRPr="00326CC1" w:rsidRDefault="00C77CCF" w:rsidP="00C77CC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Различната практика по аналогични казуси на съдилища с различна родова компетентност сама по себе си не е в нарушение на изискването за справедлив процес по чл. 6, § 1 от Конвенцията.</w:t>
      </w:r>
      <w:r w:rsidRPr="00326CC1">
        <w:rPr>
          <w:rStyle w:val="WW8Num4z0"/>
          <w:rFonts w:ascii="Times New Roman" w:hAnsi="Times New Roman" w:cs="Times New Roman"/>
          <w:color w:val="000000"/>
          <w:sz w:val="24"/>
          <w:szCs w:val="24"/>
          <w:lang w:val="bg-BG"/>
        </w:rPr>
        <w:t xml:space="preserve"> </w:t>
      </w:r>
      <w:hyperlink r:id="rId1005" w:history="1">
        <w:r w:rsidRPr="00326CC1">
          <w:rPr>
            <w:rStyle w:val="Hyperlink"/>
            <w:rFonts w:ascii="Times New Roman" w:hAnsi="Times New Roman" w:cs="Times New Roman"/>
            <w:sz w:val="24"/>
            <w:szCs w:val="24"/>
            <w:lang w:val="bg-BG"/>
          </w:rPr>
          <w:t>Бюлетин № 13</w:t>
        </w:r>
      </w:hyperlink>
    </w:p>
    <w:p w14:paraId="3E7C99B6" w14:textId="77777777" w:rsidR="00C77CCF" w:rsidRPr="00326CC1" w:rsidRDefault="00D1652E" w:rsidP="00C77CCF">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006" w:history="1">
        <w:hyperlink r:id="rId1007" w:history="1">
          <w:r w:rsidR="00C77CCF" w:rsidRPr="00326CC1">
            <w:rPr>
              <w:rStyle w:val="normal--char"/>
              <w:rFonts w:ascii="Times New Roman" w:hAnsi="Times New Roman" w:cs="Times New Roman"/>
              <w:i/>
              <w:iCs/>
              <w:color w:val="0000FF"/>
              <w:sz w:val="24"/>
              <w:szCs w:val="24"/>
              <w:u w:val="single"/>
            </w:rPr>
            <w:t>Nejdet Sahin and Perihan Sahin v. Turkey</w:t>
          </w:r>
          <w:r w:rsidR="00802E95" w:rsidRPr="00326CC1">
            <w:rPr>
              <w:rStyle w:val="normal--char"/>
              <w:rFonts w:ascii="Times New Roman" w:hAnsi="Times New Roman" w:cs="Times New Roman"/>
              <w:i/>
              <w:iCs/>
              <w:color w:val="0000FF"/>
              <w:sz w:val="24"/>
              <w:szCs w:val="24"/>
              <w:u w:val="single"/>
            </w:rPr>
            <w:t xml:space="preserve"> </w:t>
          </w:r>
          <w:r w:rsidR="00C77CCF" w:rsidRPr="00326CC1">
            <w:rPr>
              <w:rStyle w:val="normal--char"/>
              <w:rFonts w:ascii="Times New Roman" w:hAnsi="Times New Roman" w:cs="Times New Roman"/>
              <w:i/>
              <w:iCs/>
              <w:color w:val="0000FF"/>
              <w:sz w:val="24"/>
              <w:szCs w:val="24"/>
              <w:u w:val="single"/>
            </w:rPr>
            <w:t>(</w:t>
          </w:r>
          <w:r w:rsidR="00C77CCF" w:rsidRPr="00326CC1">
            <w:rPr>
              <w:rStyle w:val="normal--char"/>
              <w:rFonts w:ascii="Times New Roman" w:hAnsi="Times New Roman" w:cs="Times New Roman"/>
              <w:i/>
              <w:iCs/>
              <w:color w:val="0000FF"/>
              <w:sz w:val="24"/>
              <w:szCs w:val="24"/>
              <w:u w:val="single"/>
              <w:lang w:val="en-US"/>
            </w:rPr>
            <w:t>no</w:t>
          </w:r>
          <w:r w:rsidR="00C77CCF" w:rsidRPr="00326CC1">
            <w:rPr>
              <w:rStyle w:val="normal--char"/>
              <w:rFonts w:ascii="Times New Roman" w:hAnsi="Times New Roman" w:cs="Times New Roman"/>
              <w:i/>
              <w:iCs/>
              <w:color w:val="0000FF"/>
              <w:sz w:val="24"/>
              <w:szCs w:val="24"/>
              <w:u w:val="single"/>
            </w:rPr>
            <w:t>. 13279/05</w:t>
          </w:r>
        </w:hyperlink>
        <w:r w:rsidR="00C77CCF" w:rsidRPr="00326CC1">
          <w:rPr>
            <w:rStyle w:val="Hyperlink"/>
            <w:rFonts w:ascii="Times New Roman" w:eastAsia="Times New Roman" w:hAnsi="Times New Roman" w:cs="Times New Roman"/>
            <w:i/>
            <w:sz w:val="24"/>
            <w:szCs w:val="24"/>
            <w:lang w:eastAsia="bg-BG"/>
          </w:rPr>
          <w:t>)</w:t>
        </w:r>
      </w:hyperlink>
      <w:r w:rsidR="00C77CCF" w:rsidRPr="00326CC1">
        <w:rPr>
          <w:rFonts w:ascii="Times New Roman" w:eastAsia="Times New Roman" w:hAnsi="Times New Roman" w:cs="Times New Roman"/>
          <w:i/>
          <w:sz w:val="24"/>
          <w:szCs w:val="24"/>
          <w:lang w:eastAsia="bg-BG"/>
        </w:rPr>
        <w:t>- Решение на Голямото отделение</w:t>
      </w:r>
    </w:p>
    <w:p w14:paraId="4D21B960" w14:textId="77777777" w:rsidR="00C77CCF" w:rsidRPr="00326CC1" w:rsidRDefault="00C77CCF" w:rsidP="00C353FE">
      <w:pPr>
        <w:pStyle w:val="NoSpacing"/>
        <w:jc w:val="both"/>
        <w:rPr>
          <w:rStyle w:val="normal--char"/>
          <w:rFonts w:ascii="Times New Roman" w:hAnsi="Times New Roman" w:cs="Times New Roman"/>
          <w:color w:val="000000"/>
          <w:sz w:val="24"/>
          <w:szCs w:val="24"/>
          <w:lang w:val="bg-BG"/>
        </w:rPr>
      </w:pPr>
    </w:p>
    <w:p w14:paraId="21D1850C" w14:textId="77777777" w:rsidR="00846856" w:rsidRPr="00326CC1" w:rsidRDefault="00846856" w:rsidP="0084685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Няма нарушение на принципа за правната сигурност и силата на пресъдено нещо по производства, касаещи реституция, при които в едно производство срещу държавата на жалбоподателите са им признати права на реституция, а в последващо производство срещу частно лице същите права са им отречени.</w:t>
      </w:r>
      <w:r w:rsidRPr="00326CC1">
        <w:rPr>
          <w:rStyle w:val="WW8Num4z0"/>
          <w:rFonts w:ascii="Times New Roman" w:hAnsi="Times New Roman" w:cs="Times New Roman"/>
          <w:color w:val="000000"/>
          <w:sz w:val="24"/>
          <w:szCs w:val="24"/>
          <w:lang w:val="bg-BG"/>
        </w:rPr>
        <w:t xml:space="preserve"> </w:t>
      </w:r>
      <w:hyperlink r:id="rId1008" w:history="1">
        <w:r w:rsidRPr="00326CC1">
          <w:rPr>
            <w:rStyle w:val="Hyperlink"/>
            <w:rFonts w:ascii="Times New Roman" w:hAnsi="Times New Roman" w:cs="Times New Roman"/>
            <w:sz w:val="24"/>
            <w:szCs w:val="24"/>
            <w:lang w:val="bg-BG"/>
          </w:rPr>
          <w:t>Бюлетин № 14</w:t>
        </w:r>
      </w:hyperlink>
    </w:p>
    <w:p w14:paraId="7DE9E9C8" w14:textId="77777777" w:rsidR="00846856" w:rsidRPr="00326CC1" w:rsidRDefault="00D1652E" w:rsidP="0084685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1009" w:history="1">
        <w:r w:rsidR="00846856" w:rsidRPr="00326CC1">
          <w:rPr>
            <w:rStyle w:val="Hyperlink"/>
            <w:rFonts w:ascii="Times New Roman" w:eastAsia="Times New Roman" w:hAnsi="Times New Roman" w:cs="Times New Roman"/>
            <w:bCs/>
            <w:i/>
          </w:rPr>
          <w:t>Sivova and Koleva v. Bulgaria (no. 36307/06)</w:t>
        </w:r>
      </w:hyperlink>
      <w:r w:rsidR="00846856" w:rsidRPr="00326CC1">
        <w:rPr>
          <w:rFonts w:ascii="Times New Roman" w:eastAsia="Times New Roman" w:hAnsi="Times New Roman" w:cs="Times New Roman"/>
          <w:b/>
          <w:bCs/>
          <w:sz w:val="24"/>
          <w:szCs w:val="20"/>
        </w:rPr>
        <w:t xml:space="preserve"> </w:t>
      </w:r>
    </w:p>
    <w:p w14:paraId="11BAA85A" w14:textId="77777777" w:rsidR="00846856" w:rsidRPr="00326CC1" w:rsidRDefault="00846856" w:rsidP="00C353FE">
      <w:pPr>
        <w:pStyle w:val="NoSpacing"/>
        <w:jc w:val="both"/>
        <w:rPr>
          <w:rStyle w:val="normal--char"/>
          <w:rFonts w:ascii="Times New Roman" w:hAnsi="Times New Roman" w:cs="Times New Roman"/>
          <w:color w:val="000000"/>
          <w:sz w:val="24"/>
          <w:szCs w:val="24"/>
          <w:lang w:val="bg-BG"/>
        </w:rPr>
      </w:pPr>
    </w:p>
    <w:p w14:paraId="40D94090" w14:textId="77777777" w:rsidR="00C353FE" w:rsidRPr="00326CC1" w:rsidRDefault="00C353FE" w:rsidP="00C353F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Изискването за правна сигурност не създава право на последователна съдебна практика, освен ако съдебната практика не се развива в посока, несъвместима със същинското упражняване на правосъдието.</w:t>
      </w:r>
      <w:r w:rsidRPr="00326CC1">
        <w:rPr>
          <w:rStyle w:val="Absatz-Standardschriftart"/>
          <w:rFonts w:ascii="Times New Roman" w:hAnsi="Times New Roman" w:cs="Times New Roman"/>
          <w:color w:val="000000"/>
          <w:sz w:val="24"/>
          <w:szCs w:val="24"/>
          <w:lang w:val="bg-BG"/>
        </w:rPr>
        <w:t xml:space="preserve"> </w:t>
      </w:r>
      <w:hyperlink r:id="rId1010" w:history="1">
        <w:r w:rsidRPr="00326CC1">
          <w:rPr>
            <w:rStyle w:val="Hyperlink"/>
            <w:rFonts w:ascii="Times New Roman" w:hAnsi="Times New Roman" w:cs="Times New Roman"/>
            <w:sz w:val="24"/>
            <w:szCs w:val="24"/>
            <w:lang w:val="bg-BG"/>
          </w:rPr>
          <w:t>Бюлетин № 20</w:t>
        </w:r>
      </w:hyperlink>
    </w:p>
    <w:p w14:paraId="698EB32B" w14:textId="77777777" w:rsidR="00FD0EFC" w:rsidRPr="00326CC1" w:rsidRDefault="00D1652E" w:rsidP="00802E95">
      <w:pPr>
        <w:pStyle w:val="NoSpacing"/>
        <w:pBdr>
          <w:bottom w:val="single" w:sz="4" w:space="1" w:color="auto"/>
        </w:pBdr>
        <w:jc w:val="both"/>
        <w:rPr>
          <w:rStyle w:val="blue-underline"/>
          <w:rFonts w:ascii="Times New Roman" w:hAnsi="Times New Roman" w:cs="Times New Roman"/>
          <w:i/>
          <w:sz w:val="24"/>
          <w:szCs w:val="24"/>
          <w:lang w:val="bg-BG"/>
        </w:rPr>
      </w:pPr>
      <w:hyperlink r:id="rId1011" w:history="1">
        <w:r w:rsidR="00C353FE" w:rsidRPr="00326CC1">
          <w:rPr>
            <w:rStyle w:val="Hyperlink"/>
            <w:rFonts w:ascii="Times New Roman" w:hAnsi="Times New Roman" w:cs="Times New Roman"/>
            <w:i/>
            <w:sz w:val="24"/>
            <w:szCs w:val="24"/>
          </w:rPr>
          <w:t>Albu and others v. Romania (no. 34796/09</w:t>
        </w:r>
        <w:r w:rsidR="00C353FE" w:rsidRPr="00326CC1">
          <w:rPr>
            <w:rStyle w:val="Hyperlink"/>
            <w:rFonts w:ascii="Times New Roman" w:hAnsi="Times New Roman" w:cs="Times New Roman"/>
            <w:i/>
            <w:sz w:val="24"/>
            <w:szCs w:val="24"/>
            <w:lang w:val="bg-BG"/>
          </w:rPr>
          <w:t xml:space="preserve"> </w:t>
        </w:r>
        <w:r w:rsidR="00C353FE" w:rsidRPr="00326CC1">
          <w:rPr>
            <w:rStyle w:val="Hyperlink"/>
            <w:rFonts w:ascii="Times New Roman" w:hAnsi="Times New Roman" w:cs="Times New Roman"/>
            <w:i/>
            <w:sz w:val="24"/>
            <w:szCs w:val="24"/>
          </w:rPr>
          <w:t>et al.)</w:t>
        </w:r>
      </w:hyperlink>
    </w:p>
    <w:p w14:paraId="227C772D" w14:textId="77777777" w:rsidR="00FD0EFC" w:rsidRPr="00326CC1" w:rsidRDefault="00FD0EFC" w:rsidP="00FD0EFC">
      <w:pPr>
        <w:pStyle w:val="NoSpacing"/>
        <w:jc w:val="both"/>
        <w:rPr>
          <w:rFonts w:ascii="Times New Roman" w:hAnsi="Times New Roman" w:cs="Times New Roman"/>
          <w:color w:val="000000"/>
          <w:lang w:val="bg-BG"/>
        </w:rPr>
      </w:pPr>
    </w:p>
    <w:p w14:paraId="1BF4CB2C" w14:textId="77777777" w:rsidR="00846856" w:rsidRPr="00326CC1" w:rsidRDefault="00846856" w:rsidP="00846856">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Fonts w:ascii="Times New Roman" w:hAnsi="Times New Roman" w:cs="Times New Roman"/>
          <w:bCs/>
          <w:sz w:val="24"/>
          <w:szCs w:val="24"/>
          <w:lang w:eastAsia="bg-BG"/>
        </w:rPr>
        <w:t>В производство пред районния съд, завършило с отмяна на решение на Поземлената комисия Созопол, с което тя е отменила предишно свое решение за възстановяване на земеделска земя в реални граници и в последващото производство по предявен от възстановените собственици ревандикационен иск срещу община Стара Загора не са разгледани едни и същи въпроси и</w:t>
      </w:r>
      <w:r w:rsidRPr="00326CC1">
        <w:rPr>
          <w:rFonts w:ascii="Times New Roman" w:hAnsi="Times New Roman" w:cs="Times New Roman"/>
          <w:bCs/>
          <w:color w:val="000000"/>
          <w:sz w:val="24"/>
          <w:szCs w:val="24"/>
          <w:lang w:eastAsia="bg-BG"/>
        </w:rPr>
        <w:t xml:space="preserve"> </w:t>
      </w:r>
      <w:r w:rsidRPr="00326CC1">
        <w:rPr>
          <w:rFonts w:ascii="Times New Roman" w:hAnsi="Times New Roman" w:cs="Times New Roman"/>
          <w:bCs/>
          <w:sz w:val="24"/>
          <w:szCs w:val="24"/>
          <w:lang w:eastAsia="bg-BG"/>
        </w:rPr>
        <w:t xml:space="preserve">няма съвпадение в </w:t>
      </w:r>
      <w:r w:rsidRPr="00326CC1">
        <w:rPr>
          <w:rFonts w:ascii="Times New Roman" w:hAnsi="Times New Roman" w:cs="Times New Roman"/>
          <w:bCs/>
          <w:color w:val="000000"/>
          <w:sz w:val="24"/>
          <w:szCs w:val="24"/>
          <w:lang w:eastAsia="bg-BG"/>
        </w:rPr>
        <w:t xml:space="preserve">страните, поради което </w:t>
      </w:r>
      <w:r w:rsidRPr="00326CC1">
        <w:rPr>
          <w:rFonts w:ascii="Times New Roman" w:hAnsi="Times New Roman" w:cs="Times New Roman"/>
          <w:sz w:val="24"/>
          <w:szCs w:val="24"/>
        </w:rPr>
        <w:t xml:space="preserve">няма </w:t>
      </w:r>
      <w:r w:rsidRPr="00326CC1">
        <w:rPr>
          <w:rStyle w:val="sb8d990e2"/>
          <w:rFonts w:ascii="Times New Roman" w:hAnsi="Times New Roman" w:cs="Times New Roman"/>
          <w:sz w:val="24"/>
          <w:szCs w:val="24"/>
        </w:rPr>
        <w:t xml:space="preserve"> нарушение на </w:t>
      </w:r>
      <w:r w:rsidRPr="00326CC1">
        <w:rPr>
          <w:rFonts w:ascii="Times New Roman" w:hAnsi="Times New Roman" w:cs="Times New Roman"/>
          <w:sz w:val="24"/>
          <w:szCs w:val="24"/>
        </w:rPr>
        <w:t xml:space="preserve">принципа за правна сигурност. </w:t>
      </w:r>
      <w:hyperlink r:id="rId1012" w:history="1">
        <w:r w:rsidRPr="00326CC1">
          <w:rPr>
            <w:rStyle w:val="Hyperlink"/>
            <w:rFonts w:ascii="Times New Roman" w:hAnsi="Times New Roman" w:cs="Times New Roman"/>
            <w:sz w:val="24"/>
            <w:szCs w:val="24"/>
            <w:lang w:eastAsia="bg-BG"/>
          </w:rPr>
          <w:t>Бюлетин № 29</w:t>
        </w:r>
      </w:hyperlink>
    </w:p>
    <w:p w14:paraId="192317F3" w14:textId="77777777" w:rsidR="00846856" w:rsidRPr="00326CC1" w:rsidRDefault="00D1652E" w:rsidP="0084685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sz w:val="24"/>
          <w:szCs w:val="24"/>
          <w:lang w:val="en-GB"/>
        </w:rPr>
      </w:pPr>
      <w:hyperlink r:id="rId1013" w:history="1">
        <w:r w:rsidR="00846856" w:rsidRPr="00326CC1">
          <w:rPr>
            <w:rStyle w:val="Hyperlink"/>
            <w:rFonts w:ascii="Times New Roman" w:eastAsia="Times New Roman" w:hAnsi="Times New Roman" w:cs="Times New Roman"/>
            <w:i/>
            <w:sz w:val="24"/>
            <w:szCs w:val="24"/>
            <w:lang w:val="es-ES_tradnl"/>
          </w:rPr>
          <w:t>Karaivanova</w:t>
        </w:r>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and</w:t>
        </w:r>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Mileva</w:t>
        </w:r>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v</w:t>
        </w:r>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Bulgaria</w:t>
        </w:r>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no</w:t>
        </w:r>
        <w:r w:rsidR="00846856" w:rsidRPr="00326CC1">
          <w:rPr>
            <w:rStyle w:val="Hyperlink"/>
            <w:rFonts w:ascii="Times New Roman" w:eastAsia="Times New Roman" w:hAnsi="Times New Roman" w:cs="Times New Roman"/>
            <w:i/>
            <w:sz w:val="24"/>
            <w:szCs w:val="24"/>
          </w:rPr>
          <w:t>. 37857/05)</w:t>
        </w:r>
      </w:hyperlink>
    </w:p>
    <w:p w14:paraId="725A8B42" w14:textId="77777777" w:rsidR="00846856" w:rsidRPr="00326CC1" w:rsidRDefault="00846856" w:rsidP="00B7264E">
      <w:pPr>
        <w:pStyle w:val="Default"/>
        <w:contextualSpacing/>
        <w:jc w:val="both"/>
        <w:rPr>
          <w:rFonts w:ascii="Times New Roman" w:hAnsi="Times New Roman" w:cs="Times New Roman"/>
          <w:lang w:eastAsia="ar-SA"/>
        </w:rPr>
      </w:pPr>
    </w:p>
    <w:p w14:paraId="169D55D8" w14:textId="77777777" w:rsidR="00B7264E" w:rsidRPr="00326CC1" w:rsidRDefault="00B7264E" w:rsidP="00B7264E">
      <w:pPr>
        <w:pStyle w:val="Default"/>
        <w:contextualSpacing/>
        <w:jc w:val="both"/>
        <w:rPr>
          <w:rFonts w:ascii="Times New Roman" w:hAnsi="Times New Roman" w:cs="Times New Roman"/>
          <w:lang w:eastAsia="ar-SA"/>
        </w:rPr>
      </w:pPr>
      <w:r w:rsidRPr="00326CC1">
        <w:rPr>
          <w:rFonts w:ascii="Times New Roman" w:hAnsi="Times New Roman" w:cs="Times New Roman"/>
          <w:lang w:eastAsia="ar-SA"/>
        </w:rPr>
        <w:t xml:space="preserve">Липсата на правна сигурност поради сериозните и дълготрайни противоречия в съдебната практика, относима към правото на иск на жалбоподателите, е довела до лишаването им от една от основните гаранции за справедлив съдебен процес по смисъла на чл. 6, § 1 от Конвенцията. </w:t>
      </w:r>
      <w:hyperlink r:id="rId1014" w:history="1">
        <w:r w:rsidR="00276112" w:rsidRPr="00326CC1">
          <w:rPr>
            <w:rStyle w:val="Hyperlink"/>
            <w:rFonts w:ascii="Times New Roman" w:hAnsi="Times New Roman" w:cs="Times New Roman"/>
            <w:iCs/>
          </w:rPr>
          <w:t>Бюлетин № 34</w:t>
        </w:r>
      </w:hyperlink>
    </w:p>
    <w:p w14:paraId="2CF3047B" w14:textId="77777777" w:rsidR="00B7264E" w:rsidRPr="00326CC1" w:rsidRDefault="00D1652E" w:rsidP="00B7264E">
      <w:pPr>
        <w:pStyle w:val="NoSpacing"/>
        <w:pBdr>
          <w:bottom w:val="single" w:sz="4" w:space="1" w:color="auto"/>
        </w:pBdr>
        <w:jc w:val="both"/>
        <w:rPr>
          <w:rStyle w:val="s7d2086b4"/>
          <w:rFonts w:ascii="Times New Roman" w:hAnsi="Times New Roman" w:cs="Times New Roman"/>
          <w:i/>
          <w:sz w:val="24"/>
          <w:szCs w:val="24"/>
        </w:rPr>
      </w:pPr>
      <w:hyperlink r:id="rId1015" w:tgtFrame="_blank" w:history="1">
        <w:r w:rsidR="00B7264E" w:rsidRPr="00326CC1">
          <w:rPr>
            <w:rStyle w:val="Hyperlink"/>
            <w:rFonts w:ascii="Times New Roman" w:hAnsi="Times New Roman" w:cs="Times New Roman"/>
            <w:i/>
            <w:sz w:val="24"/>
            <w:szCs w:val="24"/>
          </w:rPr>
          <w:t>Borovská аnd Forrai v. Slovakia (no. 48554/10)</w:t>
        </w:r>
      </w:hyperlink>
    </w:p>
    <w:p w14:paraId="01FFA154" w14:textId="77777777" w:rsidR="00B7264E" w:rsidRPr="00326CC1" w:rsidRDefault="00B7264E" w:rsidP="00FD0EFC">
      <w:pPr>
        <w:pStyle w:val="NoSpacing"/>
        <w:jc w:val="both"/>
        <w:rPr>
          <w:rStyle w:val="s7d2086b4"/>
          <w:rFonts w:ascii="Times New Roman" w:hAnsi="Times New Roman" w:cs="Times New Roman"/>
          <w:i/>
          <w:sz w:val="24"/>
          <w:szCs w:val="24"/>
        </w:rPr>
      </w:pPr>
    </w:p>
    <w:p w14:paraId="46DCC14C" w14:textId="77777777" w:rsidR="00846856" w:rsidRPr="00326CC1" w:rsidRDefault="00846856" w:rsidP="00846856">
      <w:pPr>
        <w:pStyle w:val="Default"/>
        <w:contextualSpacing/>
        <w:jc w:val="both"/>
        <w:rPr>
          <w:rFonts w:ascii="Times New Roman" w:hAnsi="Times New Roman" w:cs="Times New Roman"/>
          <w:lang w:eastAsia="ar-SA"/>
        </w:rPr>
      </w:pPr>
      <w:r w:rsidRPr="00326CC1">
        <w:rPr>
          <w:rFonts w:ascii="Times New Roman" w:hAnsi="Times New Roman" w:cs="Times New Roman"/>
        </w:rPr>
        <w:t xml:space="preserve">В производството по чл. 108 от ЗС националният съд за първи път е разгледал правата, които ЕООД, собственост на държавата, е претендирало върху спорната земя, докато в проведеното по-рано реституционно производство той се е произнесъл по законността на отказа на компетентната поземлена комисия да възстанови земята на жалбоподателите. Следователно предметът на двете производства е бил различен, както са били различни и страните, и няма нарушение на изискването за правна </w:t>
      </w:r>
      <w:r w:rsidRPr="00326CC1">
        <w:rPr>
          <w:rFonts w:ascii="Times New Roman" w:hAnsi="Times New Roman" w:cs="Times New Roman"/>
          <w:lang w:eastAsia="ar-SA"/>
        </w:rPr>
        <w:t xml:space="preserve">сигурност по чл. 6, § 1. </w:t>
      </w:r>
      <w:hyperlink r:id="rId1016" w:history="1">
        <w:r w:rsidR="007219FF" w:rsidRPr="00326CC1">
          <w:rPr>
            <w:rStyle w:val="Hyperlink"/>
            <w:rFonts w:ascii="Times New Roman" w:hAnsi="Times New Roman" w:cs="Times New Roman"/>
          </w:rPr>
          <w:t>Бюлетин № 37</w:t>
        </w:r>
      </w:hyperlink>
    </w:p>
    <w:p w14:paraId="1DF059C7" w14:textId="77777777" w:rsidR="00846856" w:rsidRPr="00326CC1" w:rsidRDefault="00D1652E" w:rsidP="00846856">
      <w:pPr>
        <w:pStyle w:val="NoSpacing"/>
        <w:pBdr>
          <w:bottom w:val="single" w:sz="4" w:space="1" w:color="auto"/>
        </w:pBdr>
        <w:jc w:val="both"/>
        <w:rPr>
          <w:rStyle w:val="Hyperlink"/>
          <w:rFonts w:ascii="Times New Roman" w:hAnsi="Times New Roman" w:cs="Times New Roman"/>
          <w:i/>
          <w:sz w:val="24"/>
          <w:szCs w:val="24"/>
          <w:lang w:eastAsia="bg-BG"/>
        </w:rPr>
      </w:pPr>
      <w:hyperlink r:id="rId1017" w:history="1">
        <w:r w:rsidR="00846856" w:rsidRPr="00326CC1">
          <w:rPr>
            <w:rStyle w:val="Hyperlink"/>
            <w:rFonts w:ascii="Times New Roman" w:hAnsi="Times New Roman" w:cs="Times New Roman"/>
            <w:bCs/>
            <w:i/>
            <w:sz w:val="24"/>
            <w:szCs w:val="24"/>
            <w:lang w:eastAsia="bg-BG"/>
          </w:rPr>
          <w:t xml:space="preserve">Ilieva and others v. Bulgaria (No. </w:t>
        </w:r>
        <w:r w:rsidR="00846856" w:rsidRPr="00326CC1">
          <w:rPr>
            <w:rStyle w:val="Hyperlink"/>
            <w:rFonts w:ascii="Times New Roman" w:hAnsi="Times New Roman" w:cs="Times New Roman"/>
            <w:i/>
            <w:sz w:val="24"/>
            <w:szCs w:val="24"/>
            <w:lang w:eastAsia="bg-BG"/>
          </w:rPr>
          <w:t>17705/05)</w:t>
        </w:r>
      </w:hyperlink>
    </w:p>
    <w:p w14:paraId="28B0F79E" w14:textId="77777777" w:rsidR="000D6923" w:rsidRPr="00326CC1" w:rsidRDefault="000D6923" w:rsidP="00083051">
      <w:pPr>
        <w:pStyle w:val="Heading2"/>
        <w:ind w:firstLine="708"/>
        <w:rPr>
          <w:rFonts w:ascii="Times New Roman" w:hAnsi="Times New Roman"/>
        </w:rPr>
      </w:pPr>
      <w:r w:rsidRPr="00326CC1">
        <w:rPr>
          <w:rFonts w:ascii="Times New Roman" w:hAnsi="Times New Roman"/>
        </w:rPr>
        <w:t>6. Разумна продължителност на производството</w:t>
      </w:r>
    </w:p>
    <w:p w14:paraId="28183773" w14:textId="77777777" w:rsidR="00A96D18" w:rsidRPr="00326CC1" w:rsidRDefault="00A96D18" w:rsidP="00A96D18">
      <w:pPr>
        <w:pStyle w:val="Normal1"/>
        <w:spacing w:before="0" w:after="0"/>
        <w:jc w:val="both"/>
        <w:rPr>
          <w:rStyle w:val="normal--char"/>
          <w:color w:val="000000"/>
          <w:lang w:val="bg-BG"/>
        </w:rPr>
      </w:pPr>
      <w:r w:rsidRPr="00326CC1">
        <w:rPr>
          <w:rStyle w:val="ju-005fpara-002cleft-002cfirst-0020line-003a-0020-00200-0020cm--char"/>
        </w:rPr>
        <w:t>Дела</w:t>
      </w:r>
      <w:r w:rsidRPr="00326CC1">
        <w:rPr>
          <w:rStyle w:val="ju-005fpara-002cleft-002cfirst-0020line-003a-0020-00200-0020cm--char"/>
          <w:lang w:val="bg-BG"/>
        </w:rPr>
        <w:t xml:space="preserve"> за прекомерна </w:t>
      </w:r>
      <w:r w:rsidRPr="00326CC1">
        <w:rPr>
          <w:rStyle w:val="ju-005fpara-002cleft-002cfirst-0020line-003a-0020-00200-0020cm--char"/>
        </w:rPr>
        <w:t>продължителност на производството</w:t>
      </w:r>
    </w:p>
    <w:p w14:paraId="44140274" w14:textId="77777777" w:rsidR="00622707" w:rsidRPr="00326CC1" w:rsidRDefault="00622707" w:rsidP="00A96D18">
      <w:pPr>
        <w:pStyle w:val="Normal1"/>
        <w:spacing w:before="0" w:after="0"/>
        <w:jc w:val="both"/>
        <w:rPr>
          <w:rStyle w:val="normal--char"/>
          <w:color w:val="000000"/>
          <w:lang w:val="bg-BG"/>
        </w:rPr>
      </w:pPr>
    </w:p>
    <w:p w14:paraId="4EAF0783" w14:textId="77777777" w:rsidR="000677D6" w:rsidRPr="00326CC1" w:rsidRDefault="00622707" w:rsidP="00A96D18">
      <w:pPr>
        <w:pStyle w:val="Normal1"/>
        <w:spacing w:before="0" w:after="0"/>
        <w:jc w:val="both"/>
        <w:rPr>
          <w:rStyle w:val="normal--char"/>
          <w:b/>
          <w:i/>
          <w:color w:val="000000"/>
          <w:lang w:val="bg-BG"/>
        </w:rPr>
      </w:pPr>
      <w:r w:rsidRPr="00326CC1">
        <w:rPr>
          <w:rStyle w:val="normal--char"/>
          <w:b/>
          <w:i/>
          <w:color w:val="000000"/>
          <w:lang w:val="bg-BG"/>
        </w:rPr>
        <w:t>Дела срещу България</w:t>
      </w:r>
    </w:p>
    <w:p w14:paraId="2BC01198" w14:textId="77777777" w:rsidR="00622707" w:rsidRPr="00326CC1" w:rsidRDefault="00622707" w:rsidP="00A96D18">
      <w:pPr>
        <w:pStyle w:val="Normal1"/>
        <w:spacing w:before="0" w:after="0"/>
        <w:jc w:val="both"/>
        <w:rPr>
          <w:i/>
          <w:sz w:val="22"/>
          <w:shd w:val="clear" w:color="auto" w:fill="FFFF00"/>
        </w:rPr>
      </w:pPr>
    </w:p>
    <w:p w14:paraId="026FC85E" w14:textId="77777777" w:rsidR="00A96D18" w:rsidRPr="00326CC1" w:rsidRDefault="00D1652E" w:rsidP="00A96D18">
      <w:pPr>
        <w:pStyle w:val="Normal1"/>
        <w:spacing w:before="0" w:after="0"/>
        <w:jc w:val="both"/>
        <w:rPr>
          <w:i/>
          <w:shd w:val="clear" w:color="auto" w:fill="FFFF00"/>
          <w:lang w:val="bg-BG"/>
        </w:rPr>
      </w:pPr>
      <w:hyperlink r:id="rId1018" w:history="1">
        <w:r w:rsidR="00A96D18" w:rsidRPr="00326CC1">
          <w:rPr>
            <w:rStyle w:val="Hyperlink"/>
            <w:i/>
          </w:rPr>
          <w:t>Yankov</w:t>
        </w:r>
        <w:r w:rsidR="00F1682F" w:rsidRPr="00326CC1">
          <w:rPr>
            <w:rStyle w:val="Hyperlink"/>
            <w:i/>
            <w:lang w:val="bg-BG"/>
          </w:rPr>
          <w:t xml:space="preserve"> </w:t>
        </w:r>
        <w:r w:rsidR="00F1682F" w:rsidRPr="00326CC1">
          <w:rPr>
            <w:rStyle w:val="Hyperlink"/>
            <w:i/>
            <w:lang w:val="en-US"/>
          </w:rPr>
          <w:t>and</w:t>
        </w:r>
        <w:r w:rsidR="00F1682F" w:rsidRPr="00326CC1">
          <w:rPr>
            <w:rStyle w:val="Hyperlink"/>
            <w:i/>
            <w:lang w:val="bg-BG"/>
          </w:rPr>
          <w:t xml:space="preserve"> </w:t>
        </w:r>
        <w:r w:rsidR="00F1682F" w:rsidRPr="00326CC1">
          <w:rPr>
            <w:rStyle w:val="Hyperlink"/>
            <w:i/>
            <w:lang w:val="en-US"/>
          </w:rPr>
          <w:t>others</w:t>
        </w:r>
        <w:r w:rsidR="00A96D18" w:rsidRPr="00326CC1">
          <w:rPr>
            <w:rStyle w:val="Hyperlink"/>
            <w:i/>
          </w:rPr>
          <w:t xml:space="preserve"> v. Bulgaria, </w:t>
        </w:r>
        <w:r w:rsidR="00A96D18" w:rsidRPr="00326CC1">
          <w:rPr>
            <w:rStyle w:val="Hyperlink"/>
            <w:i/>
            <w:lang w:val="en-US"/>
          </w:rPr>
          <w:t>no</w:t>
        </w:r>
        <w:r w:rsidR="00A96D18" w:rsidRPr="00326CC1">
          <w:rPr>
            <w:rStyle w:val="Hyperlink"/>
            <w:i/>
          </w:rPr>
          <w:t>. 4570/05</w:t>
        </w:r>
      </w:hyperlink>
      <w:r w:rsidR="00922FF6" w:rsidRPr="00326CC1">
        <w:rPr>
          <w:i/>
          <w:lang w:val="bg-BG"/>
        </w:rPr>
        <w:t xml:space="preserve">/ </w:t>
      </w:r>
      <w:hyperlink r:id="rId1019" w:history="1">
        <w:r w:rsidR="00922FF6" w:rsidRPr="00326CC1">
          <w:rPr>
            <w:rStyle w:val="Hyperlink"/>
            <w:lang w:val="bg-BG"/>
          </w:rPr>
          <w:t>Бюлетин № 1.</w:t>
        </w:r>
      </w:hyperlink>
    </w:p>
    <w:p w14:paraId="156670F4" w14:textId="77777777" w:rsidR="00A96D18" w:rsidRPr="00326CC1" w:rsidRDefault="00D1652E" w:rsidP="00A96D18">
      <w:pPr>
        <w:pStyle w:val="Normal1"/>
        <w:spacing w:before="0" w:after="0"/>
        <w:jc w:val="both"/>
        <w:rPr>
          <w:i/>
          <w:shd w:val="clear" w:color="auto" w:fill="FFFF00"/>
          <w:lang w:val="es-ES_tradnl"/>
        </w:rPr>
      </w:pPr>
      <w:hyperlink r:id="rId1020" w:history="1">
        <w:r w:rsidR="00A96D18" w:rsidRPr="00326CC1">
          <w:rPr>
            <w:rStyle w:val="Hyperlink"/>
            <w:i/>
          </w:rPr>
          <w:t xml:space="preserve">Rosen Petkov v. Bulgaria, </w:t>
        </w:r>
        <w:r w:rsidR="00A96D18" w:rsidRPr="00326CC1">
          <w:rPr>
            <w:rStyle w:val="Hyperlink"/>
            <w:i/>
            <w:lang w:val="es-ES_tradnl"/>
          </w:rPr>
          <w:t>no</w:t>
        </w:r>
        <w:r w:rsidR="00A96D18" w:rsidRPr="00326CC1">
          <w:rPr>
            <w:rStyle w:val="Hyperlink"/>
            <w:i/>
          </w:rPr>
          <w:t>. 65417/01</w:t>
        </w:r>
      </w:hyperlink>
      <w:r w:rsidR="00922FF6" w:rsidRPr="00326CC1">
        <w:rPr>
          <w:i/>
        </w:rPr>
        <w:t> </w:t>
      </w:r>
      <w:r w:rsidR="00922FF6" w:rsidRPr="00326CC1">
        <w:rPr>
          <w:i/>
          <w:lang w:val="es-ES_tradnl"/>
        </w:rPr>
        <w:t xml:space="preserve">/ </w:t>
      </w:r>
      <w:hyperlink r:id="rId1021" w:history="1">
        <w:r w:rsidR="00922FF6" w:rsidRPr="00326CC1">
          <w:rPr>
            <w:rStyle w:val="Hyperlink"/>
            <w:lang w:val="bg-BG"/>
          </w:rPr>
          <w:t>Бюлетин № 1.</w:t>
        </w:r>
      </w:hyperlink>
    </w:p>
    <w:p w14:paraId="1607F9F7" w14:textId="77777777" w:rsidR="00922FF6" w:rsidRPr="00326CC1" w:rsidRDefault="00D1652E" w:rsidP="00922FF6">
      <w:pPr>
        <w:pStyle w:val="Normal1"/>
        <w:spacing w:before="0" w:after="0"/>
        <w:jc w:val="both"/>
        <w:rPr>
          <w:i/>
          <w:shd w:val="clear" w:color="auto" w:fill="FFFF00"/>
        </w:rPr>
      </w:pPr>
      <w:hyperlink r:id="rId1022" w:history="1">
        <w:r w:rsidR="00A96D18" w:rsidRPr="00326CC1">
          <w:rPr>
            <w:rStyle w:val="Hyperlink"/>
            <w:i/>
          </w:rPr>
          <w:t xml:space="preserve">Konovski v. Bulgaria, </w:t>
        </w:r>
        <w:r w:rsidR="00A96D18" w:rsidRPr="00326CC1">
          <w:rPr>
            <w:rStyle w:val="Hyperlink"/>
            <w:i/>
            <w:lang w:val="es-ES_tradnl"/>
          </w:rPr>
          <w:t>no</w:t>
        </w:r>
        <w:r w:rsidR="00A96D18" w:rsidRPr="00326CC1">
          <w:rPr>
            <w:rStyle w:val="Hyperlink"/>
            <w:i/>
          </w:rPr>
          <w:t>. 33231/04</w:t>
        </w:r>
      </w:hyperlink>
      <w:r w:rsidR="00922FF6" w:rsidRPr="00326CC1">
        <w:rPr>
          <w:i/>
        </w:rPr>
        <w:t> </w:t>
      </w:r>
      <w:r w:rsidR="00922FF6" w:rsidRPr="00326CC1">
        <w:rPr>
          <w:i/>
          <w:lang w:val="es-ES_tradnl"/>
        </w:rPr>
        <w:t xml:space="preserve">/ </w:t>
      </w:r>
      <w:hyperlink r:id="rId1023" w:history="1">
        <w:r w:rsidR="00922FF6" w:rsidRPr="00326CC1">
          <w:rPr>
            <w:rStyle w:val="Hyperlink"/>
            <w:lang w:val="bg-BG"/>
          </w:rPr>
          <w:t>Бюлетин № 1.</w:t>
        </w:r>
      </w:hyperlink>
    </w:p>
    <w:p w14:paraId="4B0D417C" w14:textId="77777777" w:rsidR="00A96D18" w:rsidRPr="00326CC1" w:rsidRDefault="00D1652E" w:rsidP="00A96D18">
      <w:pPr>
        <w:pStyle w:val="Normal1"/>
        <w:spacing w:before="0" w:after="0"/>
        <w:jc w:val="both"/>
        <w:rPr>
          <w:i/>
          <w:shd w:val="clear" w:color="auto" w:fill="FFFF00"/>
          <w:lang w:val="es-ES_tradnl"/>
        </w:rPr>
      </w:pPr>
      <w:hyperlink r:id="rId1024" w:history="1">
        <w:r w:rsidR="00A96D18" w:rsidRPr="00326CC1">
          <w:rPr>
            <w:rStyle w:val="Hyperlink"/>
            <w:i/>
            <w:lang w:val="bg-BG"/>
          </w:rPr>
          <w:t>Deyanov v. Bulgaria, no. 2930/04</w:t>
        </w:r>
      </w:hyperlink>
      <w:r w:rsidR="00922FF6" w:rsidRPr="00326CC1">
        <w:rPr>
          <w:i/>
          <w:lang w:val="es-ES_tradnl"/>
        </w:rPr>
        <w:t xml:space="preserve">/ </w:t>
      </w:r>
      <w:hyperlink r:id="rId1025" w:history="1">
        <w:r w:rsidR="00922FF6" w:rsidRPr="00326CC1">
          <w:rPr>
            <w:rStyle w:val="Hyperlink"/>
            <w:lang w:val="bg-BG"/>
          </w:rPr>
          <w:t>Бюлетин № 1.</w:t>
        </w:r>
      </w:hyperlink>
    </w:p>
    <w:p w14:paraId="56961A32" w14:textId="77777777" w:rsidR="00922FF6" w:rsidRPr="00326CC1" w:rsidRDefault="00D1652E" w:rsidP="00A96D18">
      <w:pPr>
        <w:pStyle w:val="Normal1"/>
        <w:spacing w:before="0" w:after="0"/>
        <w:jc w:val="both"/>
        <w:rPr>
          <w:i/>
          <w:sz w:val="22"/>
          <w:shd w:val="clear" w:color="auto" w:fill="FFFF00"/>
          <w:lang w:val="es-ES_tradnl"/>
        </w:rPr>
      </w:pPr>
      <w:hyperlink r:id="rId1026" w:history="1">
        <w:r w:rsidR="00A96D18" w:rsidRPr="00326CC1">
          <w:rPr>
            <w:rStyle w:val="Hyperlink"/>
            <w:i/>
          </w:rPr>
          <w:t>Mincheva</w:t>
        </w:r>
        <w:r w:rsidR="00A96D18" w:rsidRPr="00326CC1">
          <w:rPr>
            <w:rStyle w:val="Hyperlink"/>
            <w:i/>
            <w:lang w:val="bg-BG"/>
          </w:rPr>
          <w:t xml:space="preserve"> </w:t>
        </w:r>
        <w:r w:rsidR="00A96D18" w:rsidRPr="00326CC1">
          <w:rPr>
            <w:rStyle w:val="Hyperlink"/>
            <w:i/>
          </w:rPr>
          <w:t>v</w:t>
        </w:r>
        <w:r w:rsidR="00A96D18" w:rsidRPr="00326CC1">
          <w:rPr>
            <w:rStyle w:val="Hyperlink"/>
            <w:i/>
            <w:lang w:val="bg-BG"/>
          </w:rPr>
          <w:t xml:space="preserve">. </w:t>
        </w:r>
        <w:r w:rsidR="00A96D18" w:rsidRPr="00326CC1">
          <w:rPr>
            <w:rStyle w:val="Hyperlink"/>
            <w:i/>
          </w:rPr>
          <w:t>Bulgaria</w:t>
        </w:r>
        <w:r w:rsidR="00A96D18" w:rsidRPr="00326CC1">
          <w:rPr>
            <w:rStyle w:val="Hyperlink"/>
            <w:i/>
            <w:lang w:val="ru-RU"/>
          </w:rPr>
          <w:t xml:space="preserve"> (no. 21558/03)</w:t>
        </w:r>
      </w:hyperlink>
      <w:r w:rsidR="00922FF6" w:rsidRPr="00326CC1">
        <w:rPr>
          <w:i/>
          <w:lang w:val="es-ES_tradnl"/>
        </w:rPr>
        <w:t xml:space="preserve">/ </w:t>
      </w:r>
      <w:hyperlink r:id="rId1027" w:history="1">
        <w:r w:rsidR="00922FF6" w:rsidRPr="00326CC1">
          <w:rPr>
            <w:rStyle w:val="Hyperlink"/>
            <w:lang w:val="bg-BG"/>
          </w:rPr>
          <w:t>Бюлетин № 1.</w:t>
        </w:r>
      </w:hyperlink>
    </w:p>
    <w:p w14:paraId="5777DC6F" w14:textId="77777777" w:rsidR="00922FF6" w:rsidRPr="00326CC1" w:rsidRDefault="00D1652E" w:rsidP="00922FF6">
      <w:pPr>
        <w:pStyle w:val="Normal1"/>
        <w:spacing w:before="0" w:after="0"/>
        <w:jc w:val="both"/>
        <w:rPr>
          <w:i/>
          <w:sz w:val="22"/>
          <w:shd w:val="clear" w:color="auto" w:fill="FFFF00"/>
        </w:rPr>
      </w:pPr>
      <w:hyperlink r:id="rId1028" w:history="1">
        <w:r w:rsidR="00A96D18" w:rsidRPr="00326CC1">
          <w:rPr>
            <w:rStyle w:val="Hyperlink"/>
            <w:i/>
          </w:rPr>
          <w:t>Velikin v. Bulgaria</w:t>
        </w:r>
        <w:r w:rsidR="00A96D18" w:rsidRPr="00326CC1">
          <w:rPr>
            <w:rStyle w:val="Hyperlink"/>
            <w:i/>
            <w:lang w:val="bg-BG"/>
          </w:rPr>
          <w:t>, (</w:t>
        </w:r>
        <w:r w:rsidR="00A96D18" w:rsidRPr="00326CC1">
          <w:rPr>
            <w:rStyle w:val="Hyperlink"/>
            <w:i/>
            <w:lang w:val="es-ES_tradnl"/>
          </w:rPr>
          <w:t>no</w:t>
        </w:r>
        <w:r w:rsidR="00A96D18" w:rsidRPr="00326CC1">
          <w:rPr>
            <w:rStyle w:val="Hyperlink"/>
            <w:i/>
            <w:lang w:val="ru-RU"/>
          </w:rPr>
          <w:t xml:space="preserve">. </w:t>
        </w:r>
        <w:r w:rsidR="00A96D18" w:rsidRPr="00326CC1">
          <w:rPr>
            <w:rStyle w:val="Hyperlink"/>
            <w:i/>
          </w:rPr>
          <w:t>28936/03</w:t>
        </w:r>
      </w:hyperlink>
      <w:r w:rsidR="00A96D18" w:rsidRPr="00326CC1">
        <w:rPr>
          <w:i/>
          <w:lang w:val="bg-BG"/>
        </w:rPr>
        <w:t>)</w:t>
      </w:r>
      <w:r w:rsidR="00922FF6" w:rsidRPr="00326CC1">
        <w:rPr>
          <w:i/>
          <w:lang w:val="es-ES_tradnl"/>
        </w:rPr>
        <w:t xml:space="preserve">/ </w:t>
      </w:r>
      <w:hyperlink r:id="rId1029" w:history="1">
        <w:r w:rsidR="00922FF6" w:rsidRPr="00326CC1">
          <w:rPr>
            <w:rStyle w:val="Hyperlink"/>
            <w:lang w:val="bg-BG"/>
          </w:rPr>
          <w:t>Бюлетин № 1.</w:t>
        </w:r>
      </w:hyperlink>
    </w:p>
    <w:p w14:paraId="2C507A39" w14:textId="77777777" w:rsidR="00A96D18" w:rsidRPr="00326CC1" w:rsidRDefault="00D1652E" w:rsidP="00A96D18">
      <w:pPr>
        <w:pStyle w:val="Normal1"/>
        <w:spacing w:before="0" w:after="0"/>
        <w:jc w:val="both"/>
        <w:rPr>
          <w:rStyle w:val="normal--char"/>
          <w:color w:val="000000"/>
          <w:lang w:val="es-ES_tradnl"/>
        </w:rPr>
      </w:pPr>
      <w:hyperlink r:id="rId1030" w:history="1">
        <w:r w:rsidR="00922FF6" w:rsidRPr="00326CC1">
          <w:rPr>
            <w:rStyle w:val="Hyperlink"/>
            <w:i/>
          </w:rPr>
          <w:t>Doron v. Bulgaria (no. 39034/04)</w:t>
        </w:r>
      </w:hyperlink>
      <w:r w:rsidR="00922FF6" w:rsidRPr="00326CC1">
        <w:rPr>
          <w:i/>
          <w:lang w:val="es-ES_tradnl"/>
        </w:rPr>
        <w:t xml:space="preserve">/ </w:t>
      </w:r>
      <w:hyperlink r:id="rId1031" w:history="1">
        <w:r w:rsidR="00922FF6" w:rsidRPr="00326CC1">
          <w:rPr>
            <w:rStyle w:val="Hyperlink"/>
            <w:lang w:val="bg-BG"/>
          </w:rPr>
          <w:t xml:space="preserve">Бюлетин № </w:t>
        </w:r>
        <w:r w:rsidR="00922FF6" w:rsidRPr="00326CC1">
          <w:rPr>
            <w:rStyle w:val="Hyperlink"/>
            <w:lang w:val="es-ES_tradnl"/>
          </w:rPr>
          <w:t>2</w:t>
        </w:r>
        <w:r w:rsidR="00922FF6" w:rsidRPr="00326CC1">
          <w:rPr>
            <w:rStyle w:val="Hyperlink"/>
            <w:lang w:val="bg-BG"/>
          </w:rPr>
          <w:t>.</w:t>
        </w:r>
      </w:hyperlink>
    </w:p>
    <w:p w14:paraId="266DA5C4" w14:textId="77777777" w:rsidR="00297B24" w:rsidRPr="00326CC1" w:rsidRDefault="00D1652E" w:rsidP="00A96D18">
      <w:pPr>
        <w:pStyle w:val="Normal1"/>
        <w:spacing w:before="0" w:after="0"/>
        <w:jc w:val="both"/>
        <w:rPr>
          <w:rStyle w:val="normal--char"/>
          <w:color w:val="000000"/>
          <w:lang w:val="es-ES_tradnl"/>
        </w:rPr>
      </w:pPr>
      <w:hyperlink r:id="rId1032" w:history="1">
        <w:r w:rsidR="00297B24" w:rsidRPr="00326CC1">
          <w:rPr>
            <w:rStyle w:val="Hyperlink"/>
            <w:i/>
          </w:rPr>
          <w:t>Rumen Georgiev v. Bulgaria (no. 27240/04)</w:t>
        </w:r>
      </w:hyperlink>
      <w:r w:rsidR="00297B24" w:rsidRPr="00326CC1">
        <w:rPr>
          <w:i/>
          <w:lang w:val="es-ES_tradnl"/>
        </w:rPr>
        <w:t xml:space="preserve">/ </w:t>
      </w:r>
      <w:hyperlink r:id="rId1033" w:history="1">
        <w:r w:rsidR="00297B24" w:rsidRPr="00326CC1">
          <w:rPr>
            <w:rStyle w:val="Hyperlink"/>
            <w:lang w:val="bg-BG"/>
          </w:rPr>
          <w:t xml:space="preserve">Бюлетин № </w:t>
        </w:r>
        <w:r w:rsidR="00297B24" w:rsidRPr="00326CC1">
          <w:rPr>
            <w:rStyle w:val="Hyperlink"/>
            <w:lang w:val="es-ES_tradnl"/>
          </w:rPr>
          <w:t>2</w:t>
        </w:r>
        <w:r w:rsidR="00297B24" w:rsidRPr="00326CC1">
          <w:rPr>
            <w:rStyle w:val="Hyperlink"/>
            <w:lang w:val="bg-BG"/>
          </w:rPr>
          <w:t>.</w:t>
        </w:r>
      </w:hyperlink>
    </w:p>
    <w:p w14:paraId="577D0780" w14:textId="77777777" w:rsidR="00C07824" w:rsidRPr="00326CC1" w:rsidRDefault="00D1652E" w:rsidP="00A96D18">
      <w:pPr>
        <w:pStyle w:val="Normal1"/>
        <w:spacing w:before="0" w:after="0"/>
        <w:jc w:val="both"/>
        <w:rPr>
          <w:i/>
          <w:lang w:val="en-US"/>
        </w:rPr>
      </w:pPr>
      <w:hyperlink r:id="rId1034" w:history="1">
        <w:r w:rsidR="00C07824" w:rsidRPr="00326CC1">
          <w:rPr>
            <w:rStyle w:val="Hyperlink"/>
            <w:i/>
          </w:rPr>
          <w:t>Angelov and others v. Bulgaria (no. 43586/04)</w:t>
        </w:r>
      </w:hyperlink>
      <w:r w:rsidR="009707F4" w:rsidRPr="00326CC1">
        <w:rPr>
          <w:i/>
        </w:rPr>
        <w:t> </w:t>
      </w:r>
      <w:r w:rsidR="009707F4" w:rsidRPr="00326CC1">
        <w:rPr>
          <w:i/>
          <w:lang w:val="en-US"/>
        </w:rPr>
        <w:t>/</w:t>
      </w:r>
      <w:hyperlink r:id="rId1035" w:history="1">
        <w:r w:rsidR="009707F4" w:rsidRPr="00326CC1">
          <w:rPr>
            <w:rStyle w:val="Hyperlink"/>
            <w:lang w:val="bg-BG"/>
          </w:rPr>
          <w:t>Бюлетин № 3.</w:t>
        </w:r>
      </w:hyperlink>
    </w:p>
    <w:p w14:paraId="72959549" w14:textId="77777777" w:rsidR="00C07824" w:rsidRPr="00326CC1" w:rsidRDefault="00D1652E" w:rsidP="00A96D18">
      <w:pPr>
        <w:pStyle w:val="Normal1"/>
        <w:spacing w:before="0" w:after="0"/>
        <w:jc w:val="both"/>
        <w:rPr>
          <w:rStyle w:val="normal--char"/>
          <w:color w:val="000000"/>
          <w:lang w:val="bg-BG"/>
        </w:rPr>
      </w:pPr>
      <w:hyperlink r:id="rId1036" w:history="1">
        <w:r w:rsidR="00C07824" w:rsidRPr="00326CC1">
          <w:rPr>
            <w:rStyle w:val="Hyperlink"/>
            <w:i/>
          </w:rPr>
          <w:t>Ivanov v. Bulgaria (no. 27776/04)</w:t>
        </w:r>
      </w:hyperlink>
      <w:r w:rsidR="009707F4" w:rsidRPr="00326CC1">
        <w:rPr>
          <w:i/>
        </w:rPr>
        <w:t> </w:t>
      </w:r>
      <w:r w:rsidR="009707F4" w:rsidRPr="00326CC1">
        <w:rPr>
          <w:i/>
          <w:lang w:val="es-ES_tradnl"/>
        </w:rPr>
        <w:t>/</w:t>
      </w:r>
      <w:hyperlink r:id="rId1037" w:history="1">
        <w:r w:rsidR="009707F4" w:rsidRPr="00326CC1">
          <w:rPr>
            <w:rStyle w:val="Hyperlink"/>
            <w:lang w:val="bg-BG"/>
          </w:rPr>
          <w:t>Бюлетин № 3.</w:t>
        </w:r>
      </w:hyperlink>
    </w:p>
    <w:p w14:paraId="6F8CFEEA" w14:textId="77777777" w:rsidR="00B81EF2" w:rsidRPr="00326CC1" w:rsidRDefault="00D1652E" w:rsidP="00A96D18">
      <w:pPr>
        <w:pStyle w:val="Normal1"/>
        <w:spacing w:before="0" w:after="0"/>
        <w:jc w:val="both"/>
        <w:rPr>
          <w:rStyle w:val="normal--char"/>
          <w:color w:val="000000"/>
          <w:lang w:val="bg-BG"/>
        </w:rPr>
      </w:pPr>
      <w:hyperlink r:id="rId1038" w:history="1">
        <w:r w:rsidR="00B81EF2" w:rsidRPr="00326CC1">
          <w:rPr>
            <w:rStyle w:val="Hyperlink"/>
            <w:i/>
          </w:rPr>
          <w:t>Nikova v. Bulgaria (no. 4434/05)</w:t>
        </w:r>
      </w:hyperlink>
      <w:r w:rsidR="00B81EF2" w:rsidRPr="00326CC1">
        <w:rPr>
          <w:i/>
          <w:lang w:val="bg-BG"/>
        </w:rPr>
        <w:t xml:space="preserve">/ </w:t>
      </w:r>
      <w:hyperlink r:id="rId1039" w:history="1">
        <w:r w:rsidR="00B81EF2" w:rsidRPr="00326CC1">
          <w:rPr>
            <w:rStyle w:val="Hyperlink"/>
          </w:rPr>
          <w:t xml:space="preserve">Бюлетин № </w:t>
        </w:r>
        <w:r w:rsidR="00B81EF2" w:rsidRPr="00326CC1">
          <w:rPr>
            <w:rStyle w:val="Hyperlink"/>
            <w:lang w:val="bg-BG"/>
          </w:rPr>
          <w:t>4</w:t>
        </w:r>
        <w:r w:rsidR="00B81EF2" w:rsidRPr="00326CC1">
          <w:rPr>
            <w:rStyle w:val="Hyperlink"/>
          </w:rPr>
          <w:t>.</w:t>
        </w:r>
      </w:hyperlink>
    </w:p>
    <w:p w14:paraId="0F1C3858" w14:textId="77777777" w:rsidR="00B81EF2" w:rsidRPr="00326CC1" w:rsidRDefault="00D1652E" w:rsidP="00A96D18">
      <w:pPr>
        <w:pStyle w:val="Normal1"/>
        <w:spacing w:before="0" w:after="0"/>
        <w:jc w:val="both"/>
        <w:rPr>
          <w:rStyle w:val="normal--char"/>
          <w:color w:val="000000"/>
          <w:lang w:val="bg-BG"/>
        </w:rPr>
      </w:pPr>
      <w:hyperlink r:id="rId1040" w:history="1">
        <w:r w:rsidR="00BC311C" w:rsidRPr="00326CC1">
          <w:rPr>
            <w:rStyle w:val="Hyperlink"/>
            <w:i/>
          </w:rPr>
          <w:t>Nachev v. Bulgaria (no. 27402/05)</w:t>
        </w:r>
      </w:hyperlink>
      <w:r w:rsidR="00BC311C" w:rsidRPr="00326CC1">
        <w:rPr>
          <w:rStyle w:val="longtext"/>
          <w:lang w:val="bg-BG"/>
        </w:rPr>
        <w:t xml:space="preserve">/ </w:t>
      </w:r>
      <w:hyperlink r:id="rId1041" w:history="1">
        <w:r w:rsidR="00BC311C" w:rsidRPr="00326CC1">
          <w:rPr>
            <w:rStyle w:val="Hyperlink"/>
          </w:rPr>
          <w:t xml:space="preserve">Бюлетин № </w:t>
        </w:r>
        <w:r w:rsidR="00BC311C" w:rsidRPr="00326CC1">
          <w:rPr>
            <w:rStyle w:val="Hyperlink"/>
            <w:lang w:val="bg-BG"/>
          </w:rPr>
          <w:t>4</w:t>
        </w:r>
        <w:r w:rsidR="00BC311C" w:rsidRPr="00326CC1">
          <w:rPr>
            <w:rStyle w:val="Hyperlink"/>
          </w:rPr>
          <w:t>.</w:t>
        </w:r>
      </w:hyperlink>
    </w:p>
    <w:p w14:paraId="48AA39A5" w14:textId="77777777" w:rsidR="00BC311C" w:rsidRPr="00326CC1" w:rsidRDefault="00D1652E" w:rsidP="00A96D18">
      <w:pPr>
        <w:pStyle w:val="Normal1"/>
        <w:spacing w:before="0" w:after="0"/>
        <w:jc w:val="both"/>
        <w:rPr>
          <w:rStyle w:val="normal--char"/>
          <w:color w:val="000000"/>
          <w:lang w:val="bg-BG"/>
        </w:rPr>
      </w:pPr>
      <w:hyperlink r:id="rId1042" w:history="1">
        <w:r w:rsidR="00BC311C" w:rsidRPr="00326CC1">
          <w:rPr>
            <w:rStyle w:val="Hyperlink"/>
            <w:i/>
            <w:lang w:val="es-ES_tradnl"/>
          </w:rPr>
          <w:t>Atanasov</w:t>
        </w:r>
        <w:r w:rsidR="00BC311C" w:rsidRPr="00326CC1">
          <w:rPr>
            <w:rStyle w:val="Hyperlink"/>
            <w:i/>
          </w:rPr>
          <w:t xml:space="preserve"> v. </w:t>
        </w:r>
        <w:r w:rsidR="00BC311C" w:rsidRPr="00326CC1">
          <w:rPr>
            <w:rStyle w:val="Hyperlink"/>
            <w:i/>
            <w:lang w:val="es-ES_tradnl"/>
          </w:rPr>
          <w:t>Bulgaria</w:t>
        </w:r>
        <w:r w:rsidR="00BC311C" w:rsidRPr="00326CC1">
          <w:rPr>
            <w:rStyle w:val="Hyperlink"/>
            <w:i/>
          </w:rPr>
          <w:t xml:space="preserve"> (no.</w:t>
        </w:r>
        <w:r w:rsidR="00BC311C" w:rsidRPr="00326CC1">
          <w:rPr>
            <w:rStyle w:val="Hyperlink"/>
          </w:rPr>
          <w:t xml:space="preserve"> 19315/04</w:t>
        </w:r>
        <w:r w:rsidR="00BC311C" w:rsidRPr="00326CC1">
          <w:rPr>
            <w:rStyle w:val="Hyperlink"/>
            <w:i/>
            <w:lang w:val="ru-RU"/>
          </w:rPr>
          <w:t>)</w:t>
        </w:r>
      </w:hyperlink>
      <w:r w:rsidR="00BC311C" w:rsidRPr="00326CC1">
        <w:rPr>
          <w:i/>
          <w:lang w:val="bg-BG"/>
        </w:rPr>
        <w:t xml:space="preserve">/ </w:t>
      </w:r>
      <w:hyperlink r:id="rId1043" w:history="1">
        <w:r w:rsidR="00BC311C" w:rsidRPr="00326CC1">
          <w:rPr>
            <w:rStyle w:val="Hyperlink"/>
          </w:rPr>
          <w:t xml:space="preserve">Бюлетин № </w:t>
        </w:r>
        <w:r w:rsidR="00BC311C" w:rsidRPr="00326CC1">
          <w:rPr>
            <w:rStyle w:val="Hyperlink"/>
            <w:lang w:val="bg-BG"/>
          </w:rPr>
          <w:t>4</w:t>
        </w:r>
        <w:r w:rsidR="00BC311C" w:rsidRPr="00326CC1">
          <w:rPr>
            <w:rStyle w:val="Hyperlink"/>
          </w:rPr>
          <w:t>.</w:t>
        </w:r>
      </w:hyperlink>
    </w:p>
    <w:p w14:paraId="45725931" w14:textId="77777777" w:rsidR="00BC311C" w:rsidRPr="00326CC1" w:rsidRDefault="00D1652E" w:rsidP="00A96D18">
      <w:pPr>
        <w:pStyle w:val="Normal1"/>
        <w:spacing w:before="0" w:after="0"/>
        <w:jc w:val="both"/>
        <w:rPr>
          <w:rStyle w:val="normal--char"/>
          <w:color w:val="000000"/>
          <w:lang w:val="bg-BG"/>
        </w:rPr>
      </w:pPr>
      <w:hyperlink r:id="rId1044" w:history="1">
        <w:r w:rsidR="000677D6" w:rsidRPr="00326CC1">
          <w:rPr>
            <w:rStyle w:val="Hyperlink"/>
            <w:i/>
            <w:lang w:val="en-US"/>
          </w:rPr>
          <w:t>Kostov</w:t>
        </w:r>
        <w:r w:rsidR="000677D6" w:rsidRPr="00326CC1">
          <w:rPr>
            <w:rStyle w:val="Hyperlink"/>
            <w:i/>
            <w:lang w:val="ru-RU"/>
          </w:rPr>
          <w:t xml:space="preserve"> </w:t>
        </w:r>
        <w:r w:rsidR="000677D6" w:rsidRPr="00326CC1">
          <w:rPr>
            <w:rStyle w:val="Hyperlink"/>
            <w:i/>
            <w:lang w:val="en-US"/>
          </w:rPr>
          <w:t>and</w:t>
        </w:r>
        <w:r w:rsidR="000677D6" w:rsidRPr="00326CC1">
          <w:rPr>
            <w:rStyle w:val="Hyperlink"/>
            <w:i/>
            <w:lang w:val="ru-RU"/>
          </w:rPr>
          <w:t xml:space="preserve"> </w:t>
        </w:r>
        <w:r w:rsidR="000677D6" w:rsidRPr="00326CC1">
          <w:rPr>
            <w:rStyle w:val="Hyperlink"/>
            <w:i/>
          </w:rPr>
          <w:t>о</w:t>
        </w:r>
        <w:r w:rsidR="000677D6" w:rsidRPr="00326CC1">
          <w:rPr>
            <w:rStyle w:val="Hyperlink"/>
            <w:i/>
            <w:lang w:val="en-US"/>
          </w:rPr>
          <w:t>thers</w:t>
        </w:r>
        <w:r w:rsidR="000677D6" w:rsidRPr="00326CC1">
          <w:rPr>
            <w:rStyle w:val="Hyperlink"/>
            <w:i/>
          </w:rPr>
          <w:t xml:space="preserve"> v. </w:t>
        </w:r>
        <w:r w:rsidR="000677D6" w:rsidRPr="00326CC1">
          <w:rPr>
            <w:rStyle w:val="Hyperlink"/>
            <w:i/>
            <w:lang w:val="en-US"/>
          </w:rPr>
          <w:t>Bulgaria</w:t>
        </w:r>
        <w:r w:rsidR="000677D6" w:rsidRPr="00326CC1">
          <w:rPr>
            <w:rStyle w:val="Hyperlink"/>
            <w:i/>
          </w:rPr>
          <w:t xml:space="preserve"> (no.</w:t>
        </w:r>
        <w:r w:rsidR="000677D6" w:rsidRPr="00326CC1">
          <w:rPr>
            <w:rStyle w:val="Hyperlink"/>
          </w:rPr>
          <w:t xml:space="preserve"> 35549/04</w:t>
        </w:r>
        <w:r w:rsidR="000677D6" w:rsidRPr="00326CC1">
          <w:rPr>
            <w:rStyle w:val="Hyperlink"/>
            <w:i/>
            <w:lang w:val="ru-RU"/>
          </w:rPr>
          <w:t>)</w:t>
        </w:r>
      </w:hyperlink>
      <w:r w:rsidR="000677D6" w:rsidRPr="00326CC1">
        <w:rPr>
          <w:i/>
          <w:lang w:val="bg-BG"/>
        </w:rPr>
        <w:t xml:space="preserve"> / </w:t>
      </w:r>
      <w:hyperlink r:id="rId1045" w:history="1">
        <w:r w:rsidR="000677D6" w:rsidRPr="00326CC1">
          <w:rPr>
            <w:rStyle w:val="Hyperlink"/>
          </w:rPr>
          <w:t xml:space="preserve">Бюлетин № </w:t>
        </w:r>
        <w:r w:rsidR="000677D6" w:rsidRPr="00326CC1">
          <w:rPr>
            <w:rStyle w:val="Hyperlink"/>
            <w:lang w:val="bg-BG"/>
          </w:rPr>
          <w:t>4</w:t>
        </w:r>
        <w:r w:rsidR="000677D6" w:rsidRPr="00326CC1">
          <w:rPr>
            <w:rStyle w:val="Hyperlink"/>
          </w:rPr>
          <w:t>.</w:t>
        </w:r>
      </w:hyperlink>
    </w:p>
    <w:p w14:paraId="4ED47601" w14:textId="77777777" w:rsidR="000677D6" w:rsidRPr="00326CC1" w:rsidRDefault="00D1652E" w:rsidP="00A96D18">
      <w:pPr>
        <w:pStyle w:val="Normal1"/>
        <w:spacing w:before="0" w:after="0"/>
        <w:jc w:val="both"/>
        <w:rPr>
          <w:rStyle w:val="normal--char"/>
          <w:color w:val="000000"/>
          <w:lang w:val="bg-BG"/>
        </w:rPr>
      </w:pPr>
      <w:hyperlink r:id="rId1046" w:history="1">
        <w:r w:rsidR="000677D6" w:rsidRPr="00326CC1">
          <w:rPr>
            <w:rStyle w:val="Hyperlink"/>
            <w:i/>
            <w:lang w:val="en-US"/>
          </w:rPr>
          <w:t>Arabadzhiev</w:t>
        </w:r>
        <w:r w:rsidR="000677D6" w:rsidRPr="00326CC1">
          <w:rPr>
            <w:rStyle w:val="Hyperlink"/>
            <w:i/>
          </w:rPr>
          <w:t xml:space="preserve"> </w:t>
        </w:r>
        <w:r w:rsidR="000677D6" w:rsidRPr="00326CC1">
          <w:rPr>
            <w:rStyle w:val="Hyperlink"/>
            <w:i/>
            <w:lang w:val="en-US"/>
          </w:rPr>
          <w:t>and</w:t>
        </w:r>
        <w:r w:rsidR="000677D6" w:rsidRPr="00326CC1">
          <w:rPr>
            <w:rStyle w:val="Hyperlink"/>
            <w:i/>
          </w:rPr>
          <w:t xml:space="preserve"> </w:t>
        </w:r>
        <w:r w:rsidR="000677D6" w:rsidRPr="00326CC1">
          <w:rPr>
            <w:rStyle w:val="Hyperlink"/>
            <w:i/>
            <w:lang w:val="en-US"/>
          </w:rPr>
          <w:t>Alexiev</w:t>
        </w:r>
        <w:r w:rsidR="000677D6" w:rsidRPr="00326CC1">
          <w:rPr>
            <w:rStyle w:val="Hyperlink"/>
            <w:i/>
          </w:rPr>
          <w:t xml:space="preserve"> v. </w:t>
        </w:r>
        <w:r w:rsidR="000677D6" w:rsidRPr="00326CC1">
          <w:rPr>
            <w:rStyle w:val="Hyperlink"/>
            <w:i/>
            <w:lang w:val="en-US"/>
          </w:rPr>
          <w:t>Bulgaria</w:t>
        </w:r>
        <w:r w:rsidR="000677D6" w:rsidRPr="00326CC1">
          <w:rPr>
            <w:rStyle w:val="Hyperlink"/>
            <w:i/>
          </w:rPr>
          <w:t xml:space="preserve"> (no. 20484/05)</w:t>
        </w:r>
      </w:hyperlink>
      <w:r w:rsidR="000677D6" w:rsidRPr="00326CC1">
        <w:rPr>
          <w:i/>
          <w:lang w:val="bg-BG"/>
        </w:rPr>
        <w:t xml:space="preserve"> / </w:t>
      </w:r>
      <w:hyperlink r:id="rId1047" w:history="1">
        <w:r w:rsidR="000677D6" w:rsidRPr="00326CC1">
          <w:rPr>
            <w:rStyle w:val="Hyperlink"/>
          </w:rPr>
          <w:t xml:space="preserve">Бюлетин № </w:t>
        </w:r>
        <w:r w:rsidR="000677D6" w:rsidRPr="00326CC1">
          <w:rPr>
            <w:rStyle w:val="Hyperlink"/>
            <w:lang w:val="bg-BG"/>
          </w:rPr>
          <w:t>4</w:t>
        </w:r>
        <w:r w:rsidR="000677D6" w:rsidRPr="00326CC1">
          <w:rPr>
            <w:rStyle w:val="Hyperlink"/>
          </w:rPr>
          <w:t>.</w:t>
        </w:r>
      </w:hyperlink>
    </w:p>
    <w:p w14:paraId="47BFEFF6" w14:textId="77777777" w:rsidR="003E0B27" w:rsidRPr="00326CC1" w:rsidRDefault="00D1652E" w:rsidP="00A96D18">
      <w:pPr>
        <w:pStyle w:val="Normal1"/>
        <w:spacing w:before="0" w:after="0"/>
        <w:jc w:val="both"/>
        <w:rPr>
          <w:rStyle w:val="normal--char"/>
          <w:color w:val="000000"/>
          <w:lang w:val="bg-BG"/>
        </w:rPr>
      </w:pPr>
      <w:hyperlink r:id="rId1048" w:history="1">
        <w:r w:rsidR="003E0B27" w:rsidRPr="00326CC1">
          <w:rPr>
            <w:rStyle w:val="Hyperlink"/>
            <w:i/>
            <w:lang w:val="es-ES_tradnl"/>
          </w:rPr>
          <w:t>Iliya</w:t>
        </w:r>
        <w:r w:rsidR="003E0B27" w:rsidRPr="00326CC1">
          <w:rPr>
            <w:rStyle w:val="Hyperlink"/>
            <w:i/>
            <w:lang w:val="ru-RU"/>
          </w:rPr>
          <w:t xml:space="preserve"> </w:t>
        </w:r>
        <w:r w:rsidR="003E0B27" w:rsidRPr="00326CC1">
          <w:rPr>
            <w:rStyle w:val="Hyperlink"/>
            <w:i/>
            <w:lang w:val="es-ES_tradnl"/>
          </w:rPr>
          <w:t>Kolev</w:t>
        </w:r>
        <w:r w:rsidR="003E0B27" w:rsidRPr="00326CC1">
          <w:rPr>
            <w:rStyle w:val="Hyperlink"/>
            <w:i/>
            <w:lang w:val="ru-RU"/>
          </w:rPr>
          <w:t xml:space="preserve"> </w:t>
        </w:r>
        <w:r w:rsidR="003E0B27" w:rsidRPr="00326CC1">
          <w:rPr>
            <w:rStyle w:val="Hyperlink"/>
            <w:i/>
          </w:rPr>
          <w:t xml:space="preserve">v. </w:t>
        </w:r>
        <w:r w:rsidR="003E0B27" w:rsidRPr="00326CC1">
          <w:rPr>
            <w:rStyle w:val="Hyperlink"/>
            <w:i/>
            <w:lang w:val="es-ES_tradnl"/>
          </w:rPr>
          <w:t>Bulgaria</w:t>
        </w:r>
        <w:r w:rsidR="003E0B27" w:rsidRPr="00326CC1">
          <w:rPr>
            <w:rStyle w:val="Hyperlink"/>
            <w:i/>
          </w:rPr>
          <w:t xml:space="preserve"> (no. 21205/04</w:t>
        </w:r>
        <w:r w:rsidR="003E0B27" w:rsidRPr="00326CC1">
          <w:rPr>
            <w:rStyle w:val="Hyperlink"/>
            <w:i/>
            <w:lang w:val="ru-RU"/>
          </w:rPr>
          <w:t>)</w:t>
        </w:r>
      </w:hyperlink>
      <w:r w:rsidR="003E0B27" w:rsidRPr="00326CC1">
        <w:rPr>
          <w:i/>
          <w:lang w:val="bg-BG"/>
        </w:rPr>
        <w:t xml:space="preserve"> /</w:t>
      </w:r>
      <w:r w:rsidR="003E0B27" w:rsidRPr="00326CC1">
        <w:rPr>
          <w:rStyle w:val="normal--char"/>
          <w:color w:val="000000"/>
        </w:rPr>
        <w:t xml:space="preserve"> </w:t>
      </w:r>
      <w:hyperlink r:id="rId1049" w:history="1">
        <w:r w:rsidR="003E0B27" w:rsidRPr="00326CC1">
          <w:rPr>
            <w:rStyle w:val="Hyperlink"/>
          </w:rPr>
          <w:t xml:space="preserve">Бюлетин № </w:t>
        </w:r>
        <w:r w:rsidR="003E0B27" w:rsidRPr="00326CC1">
          <w:rPr>
            <w:rStyle w:val="Hyperlink"/>
            <w:lang w:val="bg-BG"/>
          </w:rPr>
          <w:t>5</w:t>
        </w:r>
        <w:r w:rsidR="003E0B27" w:rsidRPr="00326CC1">
          <w:rPr>
            <w:rStyle w:val="Hyperlink"/>
          </w:rPr>
          <w:t>.</w:t>
        </w:r>
      </w:hyperlink>
    </w:p>
    <w:p w14:paraId="296583EA" w14:textId="77777777" w:rsidR="003E0B27" w:rsidRPr="00326CC1" w:rsidRDefault="00D1652E" w:rsidP="00A96D18">
      <w:pPr>
        <w:pStyle w:val="Normal1"/>
        <w:spacing w:before="0" w:after="0"/>
        <w:jc w:val="both"/>
        <w:rPr>
          <w:rStyle w:val="normal--char"/>
          <w:color w:val="000000"/>
          <w:lang w:val="bg-BG"/>
        </w:rPr>
      </w:pPr>
      <w:hyperlink r:id="rId1050" w:history="1">
        <w:r w:rsidR="003E0B27" w:rsidRPr="00326CC1">
          <w:rPr>
            <w:rStyle w:val="Hyperlink"/>
            <w:i/>
            <w:sz w:val="22"/>
            <w:lang w:val="es-ES_tradnl"/>
          </w:rPr>
          <w:t>Kashavelov</w:t>
        </w:r>
        <w:r w:rsidR="003E0B27" w:rsidRPr="00326CC1">
          <w:rPr>
            <w:rStyle w:val="Hyperlink"/>
            <w:i/>
            <w:sz w:val="22"/>
          </w:rPr>
          <w:t xml:space="preserve"> v. Bulgaria (no. 891/05)</w:t>
        </w:r>
      </w:hyperlink>
      <w:r w:rsidR="003E0B27" w:rsidRPr="00326CC1">
        <w:rPr>
          <w:i/>
          <w:lang w:val="bg-BG"/>
        </w:rPr>
        <w:t xml:space="preserve"> /</w:t>
      </w:r>
      <w:r w:rsidR="003E0B27" w:rsidRPr="00326CC1">
        <w:rPr>
          <w:rStyle w:val="normal--char"/>
          <w:color w:val="000000"/>
        </w:rPr>
        <w:t xml:space="preserve"> </w:t>
      </w:r>
      <w:hyperlink r:id="rId1051" w:history="1">
        <w:r w:rsidR="003E0B27" w:rsidRPr="00326CC1">
          <w:rPr>
            <w:rStyle w:val="Hyperlink"/>
          </w:rPr>
          <w:t xml:space="preserve">Бюлетин № </w:t>
        </w:r>
        <w:r w:rsidR="003E0B27" w:rsidRPr="00326CC1">
          <w:rPr>
            <w:rStyle w:val="Hyperlink"/>
            <w:lang w:val="bg-BG"/>
          </w:rPr>
          <w:t>5</w:t>
        </w:r>
        <w:r w:rsidR="003E0B27" w:rsidRPr="00326CC1">
          <w:rPr>
            <w:rStyle w:val="Hyperlink"/>
          </w:rPr>
          <w:t>.</w:t>
        </w:r>
      </w:hyperlink>
    </w:p>
    <w:p w14:paraId="36826FCA" w14:textId="77777777" w:rsidR="003E0B27" w:rsidRPr="00326CC1" w:rsidRDefault="00D1652E" w:rsidP="00A96D18">
      <w:pPr>
        <w:pStyle w:val="Normal1"/>
        <w:spacing w:before="0" w:after="0"/>
        <w:jc w:val="both"/>
        <w:rPr>
          <w:rStyle w:val="normal--char"/>
          <w:color w:val="000000"/>
          <w:lang w:val="bg-BG"/>
        </w:rPr>
      </w:pPr>
      <w:hyperlink r:id="rId1052" w:history="1">
        <w:r w:rsidR="003E0B27" w:rsidRPr="00326CC1">
          <w:rPr>
            <w:rStyle w:val="Hyperlink"/>
            <w:i/>
            <w:sz w:val="22"/>
            <w:lang w:val="es-ES_tradnl"/>
          </w:rPr>
          <w:t>Makedonski</w:t>
        </w:r>
        <w:r w:rsidR="003E0B27" w:rsidRPr="00326CC1">
          <w:rPr>
            <w:rStyle w:val="Hyperlink"/>
            <w:i/>
            <w:sz w:val="22"/>
          </w:rPr>
          <w:t xml:space="preserve"> v. Bulgaria (no. 36036/04)</w:t>
        </w:r>
      </w:hyperlink>
      <w:r w:rsidR="003E0B27" w:rsidRPr="00326CC1">
        <w:rPr>
          <w:i/>
          <w:lang w:val="bg-BG"/>
        </w:rPr>
        <w:t xml:space="preserve"> /</w:t>
      </w:r>
      <w:r w:rsidR="003E0B27" w:rsidRPr="00326CC1">
        <w:rPr>
          <w:rStyle w:val="normal--char"/>
          <w:color w:val="000000"/>
        </w:rPr>
        <w:t xml:space="preserve"> </w:t>
      </w:r>
      <w:hyperlink r:id="rId1053" w:history="1">
        <w:r w:rsidR="003E0B27" w:rsidRPr="00326CC1">
          <w:rPr>
            <w:rStyle w:val="Hyperlink"/>
          </w:rPr>
          <w:t xml:space="preserve">Бюлетин № </w:t>
        </w:r>
        <w:r w:rsidR="003E0B27" w:rsidRPr="00326CC1">
          <w:rPr>
            <w:rStyle w:val="Hyperlink"/>
            <w:lang w:val="bg-BG"/>
          </w:rPr>
          <w:t>5</w:t>
        </w:r>
        <w:r w:rsidR="003E0B27" w:rsidRPr="00326CC1">
          <w:rPr>
            <w:rStyle w:val="Hyperlink"/>
          </w:rPr>
          <w:t>.</w:t>
        </w:r>
      </w:hyperlink>
    </w:p>
    <w:p w14:paraId="450772AC" w14:textId="77777777" w:rsidR="00847B06" w:rsidRPr="00326CC1" w:rsidRDefault="00D1652E" w:rsidP="00847B06">
      <w:pPr>
        <w:pStyle w:val="NoSpacing"/>
        <w:jc w:val="both"/>
        <w:rPr>
          <w:rFonts w:ascii="Times New Roman" w:hAnsi="Times New Roman" w:cs="Times New Roman"/>
          <w:sz w:val="24"/>
          <w:szCs w:val="24"/>
          <w:lang w:val="bg-BG"/>
        </w:rPr>
      </w:pPr>
      <w:hyperlink r:id="rId1054" w:history="1">
        <w:r w:rsidR="00847B06" w:rsidRPr="00326CC1">
          <w:rPr>
            <w:rStyle w:val="Hyperlink"/>
            <w:rFonts w:ascii="Times New Roman" w:hAnsi="Times New Roman" w:cs="Times New Roman"/>
            <w:i/>
            <w:lang w:val="es-ES_tradnl"/>
          </w:rPr>
          <w:t>Antoaneta</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Ivanova</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v</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Bulgaria</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no</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shd w:val="clear" w:color="auto" w:fill="FFFFFF"/>
            <w:lang w:val="es-ES_tradnl"/>
          </w:rPr>
          <w:t>28899/04</w:t>
        </w:r>
        <w:r w:rsidR="00847B06" w:rsidRPr="00326CC1">
          <w:rPr>
            <w:rStyle w:val="Hyperlink"/>
            <w:rFonts w:ascii="Times New Roman" w:hAnsi="Times New Roman" w:cs="Times New Roman"/>
            <w:i/>
            <w:lang w:val="ru-RU"/>
          </w:rPr>
          <w:t>)</w:t>
        </w:r>
      </w:hyperlink>
      <w:r w:rsidR="00847B06" w:rsidRPr="00326CC1">
        <w:rPr>
          <w:rFonts w:ascii="Times New Roman" w:hAnsi="Times New Roman" w:cs="Times New Roman"/>
          <w:i/>
          <w:lang w:val="bg-BG"/>
        </w:rPr>
        <w:t xml:space="preserve"> /</w:t>
      </w:r>
      <w:r w:rsidR="00802E95" w:rsidRPr="00326CC1">
        <w:rPr>
          <w:rStyle w:val="normal--char"/>
          <w:rFonts w:ascii="Times New Roman" w:hAnsi="Times New Roman" w:cs="Times New Roman"/>
          <w:color w:val="000000"/>
          <w:lang w:val="es-ES_tradnl"/>
        </w:rPr>
        <w:t xml:space="preserve"> </w:t>
      </w:r>
      <w:hyperlink r:id="rId1055" w:history="1">
        <w:r w:rsidR="00847B06" w:rsidRPr="00326CC1">
          <w:rPr>
            <w:rStyle w:val="Hyperlink"/>
            <w:rFonts w:ascii="Times New Roman" w:hAnsi="Times New Roman" w:cs="Times New Roman"/>
            <w:sz w:val="24"/>
            <w:szCs w:val="24"/>
          </w:rPr>
          <w:t>Бюлетин</w:t>
        </w:r>
        <w:r w:rsidR="00847B06" w:rsidRPr="00326CC1">
          <w:rPr>
            <w:rStyle w:val="Hyperlink"/>
            <w:rFonts w:ascii="Times New Roman" w:hAnsi="Times New Roman" w:cs="Times New Roman"/>
            <w:sz w:val="24"/>
            <w:szCs w:val="24"/>
            <w:lang w:val="es-ES_tradnl"/>
          </w:rPr>
          <w:t xml:space="preserve"> № 6.</w:t>
        </w:r>
      </w:hyperlink>
    </w:p>
    <w:p w14:paraId="49C7059A" w14:textId="77777777" w:rsidR="00847B06" w:rsidRPr="00326CC1" w:rsidRDefault="00D1652E" w:rsidP="00847B06">
      <w:pPr>
        <w:pStyle w:val="NoSpacing"/>
        <w:jc w:val="both"/>
        <w:rPr>
          <w:rFonts w:ascii="Times New Roman" w:hAnsi="Times New Roman" w:cs="Times New Roman"/>
          <w:sz w:val="24"/>
          <w:szCs w:val="24"/>
          <w:lang w:val="bg-BG"/>
        </w:rPr>
      </w:pPr>
      <w:hyperlink r:id="rId1056" w:history="1">
        <w:r w:rsidR="00847B06" w:rsidRPr="00326CC1">
          <w:rPr>
            <w:rStyle w:val="Hyperlink"/>
            <w:rFonts w:ascii="Times New Roman" w:hAnsi="Times New Roman" w:cs="Times New Roman"/>
            <w:i/>
            <w:sz w:val="24"/>
            <w:szCs w:val="24"/>
            <w:lang w:val="es-ES_tradnl"/>
          </w:rPr>
          <w:t>Gospodinova v. Bulgaria (no. 38646/04)</w:t>
        </w:r>
      </w:hyperlink>
      <w:r w:rsidR="00847B06" w:rsidRPr="00326CC1">
        <w:rPr>
          <w:rFonts w:ascii="Times New Roman" w:hAnsi="Times New Roman" w:cs="Times New Roman"/>
          <w:i/>
          <w:lang w:val="bg-BG"/>
        </w:rPr>
        <w:t xml:space="preserve"> /</w:t>
      </w:r>
      <w:r w:rsidR="00802E95" w:rsidRPr="00326CC1">
        <w:rPr>
          <w:rStyle w:val="normal--char"/>
          <w:rFonts w:ascii="Times New Roman" w:hAnsi="Times New Roman" w:cs="Times New Roman"/>
          <w:color w:val="000000"/>
          <w:lang w:val="es-ES_tradnl"/>
        </w:rPr>
        <w:t xml:space="preserve"> </w:t>
      </w:r>
      <w:hyperlink r:id="rId1057" w:history="1">
        <w:r w:rsidR="00847B06" w:rsidRPr="00326CC1">
          <w:rPr>
            <w:rStyle w:val="Hyperlink"/>
            <w:rFonts w:ascii="Times New Roman" w:hAnsi="Times New Roman" w:cs="Times New Roman"/>
            <w:sz w:val="24"/>
            <w:szCs w:val="24"/>
          </w:rPr>
          <w:t>Бюлетин</w:t>
        </w:r>
        <w:r w:rsidR="00847B06" w:rsidRPr="00326CC1">
          <w:rPr>
            <w:rStyle w:val="Hyperlink"/>
            <w:rFonts w:ascii="Times New Roman" w:hAnsi="Times New Roman" w:cs="Times New Roman"/>
            <w:sz w:val="24"/>
            <w:szCs w:val="24"/>
            <w:lang w:val="es-ES_tradnl"/>
          </w:rPr>
          <w:t xml:space="preserve"> № 6.</w:t>
        </w:r>
      </w:hyperlink>
    </w:p>
    <w:p w14:paraId="732ECBF8" w14:textId="77777777" w:rsidR="00847B06" w:rsidRPr="00326CC1" w:rsidRDefault="00D1652E" w:rsidP="00A96D18">
      <w:pPr>
        <w:pStyle w:val="Normal1"/>
        <w:spacing w:before="0" w:after="0"/>
        <w:jc w:val="both"/>
        <w:rPr>
          <w:rStyle w:val="normal--char"/>
          <w:color w:val="000000"/>
          <w:lang w:val="bg-BG"/>
        </w:rPr>
      </w:pPr>
      <w:hyperlink r:id="rId1058" w:history="1">
        <w:r w:rsidR="00D441D1" w:rsidRPr="00326CC1">
          <w:rPr>
            <w:rStyle w:val="Hyperlink"/>
            <w:i/>
            <w:lang w:val="es-ES_tradnl"/>
          </w:rPr>
          <w:t>Delov</w:t>
        </w:r>
        <w:r w:rsidR="00D441D1" w:rsidRPr="00326CC1">
          <w:rPr>
            <w:rStyle w:val="Hyperlink"/>
            <w:i/>
            <w:lang w:val="ru-RU"/>
          </w:rPr>
          <w:t xml:space="preserve"> </w:t>
        </w:r>
        <w:r w:rsidR="00D441D1" w:rsidRPr="00326CC1">
          <w:rPr>
            <w:rStyle w:val="Hyperlink"/>
            <w:i/>
          </w:rPr>
          <w:t xml:space="preserve">v. </w:t>
        </w:r>
        <w:r w:rsidR="00D441D1" w:rsidRPr="00326CC1">
          <w:rPr>
            <w:rStyle w:val="Hyperlink"/>
            <w:i/>
            <w:lang w:val="es-ES_tradnl"/>
          </w:rPr>
          <w:t>Bulgaria</w:t>
        </w:r>
        <w:r w:rsidR="00D441D1" w:rsidRPr="00326CC1">
          <w:rPr>
            <w:rStyle w:val="Hyperlink"/>
            <w:i/>
          </w:rPr>
          <w:t xml:space="preserve"> (no. 30949/04</w:t>
        </w:r>
        <w:r w:rsidR="00D441D1" w:rsidRPr="00326CC1">
          <w:rPr>
            <w:rStyle w:val="Hyperlink"/>
            <w:i/>
            <w:lang w:val="ru-RU"/>
          </w:rPr>
          <w:t>)</w:t>
        </w:r>
      </w:hyperlink>
      <w:r w:rsidR="00D441D1" w:rsidRPr="00326CC1">
        <w:rPr>
          <w:i/>
          <w:lang w:val="bg-BG"/>
        </w:rPr>
        <w:t xml:space="preserve"> /</w:t>
      </w:r>
      <w:r w:rsidR="00802E95" w:rsidRPr="00326CC1">
        <w:rPr>
          <w:rStyle w:val="normal--char"/>
          <w:color w:val="000000"/>
        </w:rPr>
        <w:t xml:space="preserve"> </w:t>
      </w:r>
      <w:hyperlink r:id="rId1059" w:history="1">
        <w:r w:rsidR="00D441D1" w:rsidRPr="00326CC1">
          <w:rPr>
            <w:rStyle w:val="Hyperlink"/>
          </w:rPr>
          <w:t>Бюлетин № 6.</w:t>
        </w:r>
      </w:hyperlink>
    </w:p>
    <w:p w14:paraId="6553DFEE" w14:textId="77777777" w:rsidR="00D441D1" w:rsidRPr="00326CC1" w:rsidRDefault="00D1652E" w:rsidP="00A96D18">
      <w:pPr>
        <w:pStyle w:val="Normal1"/>
        <w:spacing w:before="0" w:after="0"/>
        <w:jc w:val="both"/>
        <w:rPr>
          <w:rStyle w:val="normal--char"/>
          <w:color w:val="000000"/>
          <w:lang w:val="bg-BG"/>
        </w:rPr>
      </w:pPr>
      <w:hyperlink r:id="rId1060" w:history="1">
        <w:r w:rsidR="00D441D1" w:rsidRPr="00326CC1">
          <w:rPr>
            <w:rStyle w:val="Hyperlink"/>
            <w:i/>
            <w:lang w:val="en-US"/>
          </w:rPr>
          <w:t>Georgiev</w:t>
        </w:r>
        <w:r w:rsidR="00D441D1" w:rsidRPr="00326CC1">
          <w:rPr>
            <w:rStyle w:val="Hyperlink"/>
            <w:i/>
            <w:lang w:val="ru-RU"/>
          </w:rPr>
          <w:t xml:space="preserve"> </w:t>
        </w:r>
        <w:r w:rsidR="00D441D1" w:rsidRPr="00326CC1">
          <w:rPr>
            <w:rStyle w:val="Hyperlink"/>
            <w:i/>
            <w:lang w:val="en-US"/>
          </w:rPr>
          <w:t>and</w:t>
        </w:r>
        <w:r w:rsidR="00D441D1" w:rsidRPr="00326CC1">
          <w:rPr>
            <w:rStyle w:val="Hyperlink"/>
            <w:i/>
            <w:lang w:val="ru-RU"/>
          </w:rPr>
          <w:t xml:space="preserve"> </w:t>
        </w:r>
        <w:r w:rsidR="00D441D1" w:rsidRPr="00326CC1">
          <w:rPr>
            <w:rStyle w:val="Hyperlink"/>
            <w:i/>
            <w:lang w:val="en-US"/>
          </w:rPr>
          <w:t>others</w:t>
        </w:r>
        <w:r w:rsidR="00D441D1" w:rsidRPr="00326CC1">
          <w:rPr>
            <w:rStyle w:val="Hyperlink"/>
            <w:i/>
            <w:lang w:val="ru-RU"/>
          </w:rPr>
          <w:t xml:space="preserve"> </w:t>
        </w:r>
        <w:r w:rsidR="00D441D1" w:rsidRPr="00326CC1">
          <w:rPr>
            <w:rStyle w:val="Hyperlink"/>
            <w:i/>
            <w:lang w:val="en-US"/>
          </w:rPr>
          <w:t>v</w:t>
        </w:r>
        <w:r w:rsidR="00D441D1" w:rsidRPr="00326CC1">
          <w:rPr>
            <w:rStyle w:val="Hyperlink"/>
            <w:i/>
            <w:lang w:val="ru-RU"/>
          </w:rPr>
          <w:t xml:space="preserve">. </w:t>
        </w:r>
        <w:r w:rsidR="00D441D1" w:rsidRPr="00326CC1">
          <w:rPr>
            <w:rStyle w:val="Hyperlink"/>
            <w:i/>
            <w:lang w:val="en-US"/>
          </w:rPr>
          <w:t>Bulgaria</w:t>
        </w:r>
        <w:r w:rsidR="00D441D1" w:rsidRPr="00326CC1">
          <w:rPr>
            <w:rStyle w:val="Hyperlink"/>
            <w:i/>
            <w:lang w:val="ru-RU"/>
          </w:rPr>
          <w:t xml:space="preserve"> (</w:t>
        </w:r>
        <w:r w:rsidR="00D441D1" w:rsidRPr="00326CC1">
          <w:rPr>
            <w:rStyle w:val="Hyperlink"/>
            <w:i/>
            <w:lang w:val="en-US"/>
          </w:rPr>
          <w:t>no</w:t>
        </w:r>
        <w:r w:rsidR="00D441D1" w:rsidRPr="00326CC1">
          <w:rPr>
            <w:rStyle w:val="Hyperlink"/>
            <w:i/>
            <w:lang w:val="ru-RU"/>
          </w:rPr>
          <w:t xml:space="preserve">. </w:t>
        </w:r>
        <w:r w:rsidR="00D441D1" w:rsidRPr="00326CC1">
          <w:rPr>
            <w:rStyle w:val="Hyperlink"/>
            <w:i/>
          </w:rPr>
          <w:t>4551/05</w:t>
        </w:r>
        <w:r w:rsidR="00D441D1" w:rsidRPr="00326CC1">
          <w:rPr>
            <w:rStyle w:val="Hyperlink"/>
            <w:i/>
            <w:lang w:val="ru-RU"/>
          </w:rPr>
          <w:t>)</w:t>
        </w:r>
      </w:hyperlink>
      <w:r w:rsidR="00D441D1" w:rsidRPr="00326CC1">
        <w:rPr>
          <w:i/>
          <w:lang w:val="bg-BG"/>
        </w:rPr>
        <w:t xml:space="preserve"> /</w:t>
      </w:r>
      <w:r w:rsidR="00802E95" w:rsidRPr="00326CC1">
        <w:rPr>
          <w:rStyle w:val="normal--char"/>
          <w:color w:val="000000"/>
        </w:rPr>
        <w:t xml:space="preserve"> </w:t>
      </w:r>
      <w:hyperlink r:id="rId1061" w:history="1">
        <w:r w:rsidR="00D441D1" w:rsidRPr="00326CC1">
          <w:rPr>
            <w:rStyle w:val="Hyperlink"/>
          </w:rPr>
          <w:t>Бюлетин № 6.</w:t>
        </w:r>
      </w:hyperlink>
    </w:p>
    <w:p w14:paraId="5DC28A98" w14:textId="77777777" w:rsidR="00D441D1" w:rsidRPr="00326CC1" w:rsidRDefault="00D1652E" w:rsidP="00A96D18">
      <w:pPr>
        <w:pStyle w:val="Normal1"/>
        <w:spacing w:before="0" w:after="0"/>
        <w:jc w:val="both"/>
        <w:rPr>
          <w:rStyle w:val="normal--char"/>
          <w:color w:val="000000"/>
          <w:lang w:val="bg-BG"/>
        </w:rPr>
      </w:pPr>
      <w:hyperlink r:id="rId1062" w:history="1">
        <w:r w:rsidR="00D441D1" w:rsidRPr="00326CC1">
          <w:rPr>
            <w:rStyle w:val="Hyperlink"/>
            <w:i/>
          </w:rPr>
          <w:t>Dinucci v. Bulgaria (no. 11486/04)</w:t>
        </w:r>
      </w:hyperlink>
      <w:r w:rsidR="00D441D1" w:rsidRPr="00326CC1">
        <w:rPr>
          <w:i/>
          <w:lang w:val="bg-BG"/>
        </w:rPr>
        <w:t xml:space="preserve"> /</w:t>
      </w:r>
      <w:r w:rsidR="00802E95" w:rsidRPr="00326CC1">
        <w:rPr>
          <w:rStyle w:val="normal--char"/>
          <w:color w:val="000000"/>
        </w:rPr>
        <w:t xml:space="preserve"> </w:t>
      </w:r>
      <w:hyperlink r:id="rId1063" w:history="1">
        <w:r w:rsidR="00D441D1" w:rsidRPr="00326CC1">
          <w:rPr>
            <w:rStyle w:val="Hyperlink"/>
          </w:rPr>
          <w:t>Бюлетин № 6.</w:t>
        </w:r>
      </w:hyperlink>
    </w:p>
    <w:p w14:paraId="0B4BE0F5" w14:textId="77777777" w:rsidR="00D441D1" w:rsidRPr="00326CC1" w:rsidRDefault="00D1652E" w:rsidP="00D441D1">
      <w:pPr>
        <w:pStyle w:val="Normal1"/>
        <w:spacing w:before="0" w:after="0"/>
        <w:jc w:val="both"/>
        <w:rPr>
          <w:rStyle w:val="normal--char"/>
          <w:color w:val="000000"/>
          <w:lang w:val="bg-BG"/>
        </w:rPr>
      </w:pPr>
      <w:hyperlink r:id="rId1064" w:history="1">
        <w:r w:rsidR="00D441D1" w:rsidRPr="00326CC1">
          <w:rPr>
            <w:rStyle w:val="Hyperlink"/>
            <w:i/>
            <w:lang w:val="es-ES_tradnl"/>
          </w:rPr>
          <w:t>Kanchev</w:t>
        </w:r>
        <w:r w:rsidR="00D441D1" w:rsidRPr="00326CC1">
          <w:rPr>
            <w:rStyle w:val="Hyperlink"/>
            <w:i/>
          </w:rPr>
          <w:t xml:space="preserve"> </w:t>
        </w:r>
        <w:r w:rsidR="00D441D1" w:rsidRPr="00326CC1">
          <w:rPr>
            <w:rStyle w:val="Hyperlink"/>
            <w:i/>
            <w:lang w:val="es-ES_tradnl"/>
          </w:rPr>
          <w:t>v</w:t>
        </w:r>
        <w:r w:rsidR="00D441D1" w:rsidRPr="00326CC1">
          <w:rPr>
            <w:rStyle w:val="Hyperlink"/>
            <w:i/>
          </w:rPr>
          <w:t xml:space="preserve">. </w:t>
        </w:r>
        <w:r w:rsidR="00D441D1" w:rsidRPr="00326CC1">
          <w:rPr>
            <w:rStyle w:val="Hyperlink"/>
            <w:i/>
            <w:lang w:val="es-ES_tradnl"/>
          </w:rPr>
          <w:t>Bulgaria</w:t>
        </w:r>
        <w:r w:rsidR="00D441D1" w:rsidRPr="00326CC1">
          <w:rPr>
            <w:rStyle w:val="Hyperlink"/>
            <w:i/>
          </w:rPr>
          <w:t xml:space="preserve"> (</w:t>
        </w:r>
        <w:r w:rsidR="00D441D1" w:rsidRPr="00326CC1">
          <w:rPr>
            <w:rStyle w:val="Hyperlink"/>
            <w:i/>
            <w:lang w:val="es-ES_tradnl"/>
          </w:rPr>
          <w:t>no</w:t>
        </w:r>
        <w:r w:rsidR="00D441D1" w:rsidRPr="00326CC1">
          <w:rPr>
            <w:rStyle w:val="Hyperlink"/>
            <w:i/>
          </w:rPr>
          <w:t>. 16850/04)</w:t>
        </w:r>
      </w:hyperlink>
      <w:r w:rsidR="00D441D1" w:rsidRPr="00326CC1">
        <w:rPr>
          <w:i/>
          <w:lang w:val="bg-BG"/>
        </w:rPr>
        <w:t xml:space="preserve"> /</w:t>
      </w:r>
      <w:r w:rsidR="00802E95" w:rsidRPr="00326CC1">
        <w:rPr>
          <w:rStyle w:val="normal--char"/>
          <w:color w:val="000000"/>
        </w:rPr>
        <w:t xml:space="preserve"> </w:t>
      </w:r>
      <w:hyperlink r:id="rId1065" w:history="1">
        <w:r w:rsidR="00D441D1" w:rsidRPr="00326CC1">
          <w:rPr>
            <w:rStyle w:val="Hyperlink"/>
          </w:rPr>
          <w:t>Бюлетин № 6.</w:t>
        </w:r>
      </w:hyperlink>
    </w:p>
    <w:p w14:paraId="7901D484" w14:textId="77777777" w:rsidR="00D441D1" w:rsidRPr="00326CC1" w:rsidRDefault="00D1652E" w:rsidP="00A96D18">
      <w:pPr>
        <w:pStyle w:val="Normal1"/>
        <w:spacing w:before="0" w:after="0"/>
        <w:jc w:val="both"/>
        <w:rPr>
          <w:rStyle w:val="normal--char"/>
          <w:color w:val="000000"/>
          <w:lang w:val="bg-BG"/>
        </w:rPr>
      </w:pPr>
      <w:hyperlink r:id="rId1066" w:history="1">
        <w:r w:rsidR="00D441D1" w:rsidRPr="00326CC1">
          <w:rPr>
            <w:rStyle w:val="Hyperlink"/>
            <w:i/>
            <w:lang w:val="es-ES_tradnl"/>
          </w:rPr>
          <w:t>Nalbantski</w:t>
        </w:r>
        <w:r w:rsidR="00D441D1" w:rsidRPr="00326CC1">
          <w:rPr>
            <w:rStyle w:val="Hyperlink"/>
            <w:i/>
          </w:rPr>
          <w:t xml:space="preserve"> </w:t>
        </w:r>
        <w:r w:rsidR="00D441D1" w:rsidRPr="00326CC1">
          <w:rPr>
            <w:rStyle w:val="Hyperlink"/>
            <w:i/>
            <w:lang w:val="es-ES_tradnl"/>
          </w:rPr>
          <w:t>v</w:t>
        </w:r>
        <w:r w:rsidR="00D441D1" w:rsidRPr="00326CC1">
          <w:rPr>
            <w:rStyle w:val="Hyperlink"/>
            <w:i/>
          </w:rPr>
          <w:t xml:space="preserve">. </w:t>
        </w:r>
        <w:r w:rsidR="00D441D1" w:rsidRPr="00326CC1">
          <w:rPr>
            <w:rStyle w:val="Hyperlink"/>
            <w:i/>
            <w:lang w:val="es-ES_tradnl"/>
          </w:rPr>
          <w:t>Bulgaria</w:t>
        </w:r>
        <w:r w:rsidR="00D441D1" w:rsidRPr="00326CC1">
          <w:rPr>
            <w:rStyle w:val="Hyperlink"/>
            <w:i/>
          </w:rPr>
          <w:t xml:space="preserve"> (</w:t>
        </w:r>
        <w:r w:rsidR="00D441D1" w:rsidRPr="00326CC1">
          <w:rPr>
            <w:rStyle w:val="Hyperlink"/>
            <w:i/>
            <w:lang w:val="es-ES_tradnl"/>
          </w:rPr>
          <w:t>no</w:t>
        </w:r>
        <w:r w:rsidR="00D441D1" w:rsidRPr="00326CC1">
          <w:rPr>
            <w:rStyle w:val="Hyperlink"/>
            <w:i/>
          </w:rPr>
          <w:t>. 30943/04)</w:t>
        </w:r>
      </w:hyperlink>
      <w:r w:rsidR="00D441D1" w:rsidRPr="00326CC1">
        <w:rPr>
          <w:i/>
          <w:lang w:val="bg-BG"/>
        </w:rPr>
        <w:t xml:space="preserve"> /</w:t>
      </w:r>
      <w:r w:rsidR="00802E95" w:rsidRPr="00326CC1">
        <w:rPr>
          <w:rStyle w:val="normal--char"/>
          <w:color w:val="000000"/>
        </w:rPr>
        <w:t xml:space="preserve"> </w:t>
      </w:r>
      <w:hyperlink r:id="rId1067" w:history="1">
        <w:r w:rsidR="00D441D1" w:rsidRPr="00326CC1">
          <w:rPr>
            <w:rStyle w:val="Hyperlink"/>
          </w:rPr>
          <w:t>Бюлетин № 6.</w:t>
        </w:r>
      </w:hyperlink>
    </w:p>
    <w:p w14:paraId="5642D106" w14:textId="77777777" w:rsidR="007A1DB0" w:rsidRPr="00326CC1" w:rsidRDefault="00D1652E" w:rsidP="00A96D18">
      <w:pPr>
        <w:pStyle w:val="Normal1"/>
        <w:spacing w:before="0" w:after="0"/>
        <w:jc w:val="both"/>
        <w:rPr>
          <w:rStyle w:val="normal--char"/>
          <w:color w:val="000000"/>
          <w:lang w:val="bg-BG"/>
        </w:rPr>
      </w:pPr>
      <w:hyperlink r:id="rId1068" w:history="1">
        <w:r w:rsidR="007A1DB0" w:rsidRPr="00326CC1">
          <w:rPr>
            <w:rStyle w:val="Hyperlink"/>
            <w:i/>
          </w:rPr>
          <w:t>Prescher v. Bulgaria (no. 6767/04)</w:t>
        </w:r>
      </w:hyperlink>
      <w:r w:rsidR="007A1DB0" w:rsidRPr="00326CC1">
        <w:rPr>
          <w:rStyle w:val="apple-style-span"/>
          <w:i/>
          <w:lang w:val="bg-BG"/>
        </w:rPr>
        <w:t xml:space="preserve">/ </w:t>
      </w:r>
      <w:hyperlink r:id="rId1069" w:history="1">
        <w:r w:rsidR="007A1DB0" w:rsidRPr="00326CC1">
          <w:rPr>
            <w:rStyle w:val="Hyperlink"/>
            <w:lang w:val="bg-BG"/>
          </w:rPr>
          <w:t>Бюлетин № 10.</w:t>
        </w:r>
      </w:hyperlink>
    </w:p>
    <w:p w14:paraId="5C59C3CC" w14:textId="77777777" w:rsidR="005335BB" w:rsidRPr="00326CC1" w:rsidRDefault="00D1652E" w:rsidP="005335BB">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70" w:history="1">
        <w:r w:rsidR="005335BB" w:rsidRPr="00326CC1">
          <w:rPr>
            <w:rStyle w:val="Hyperlink"/>
            <w:rFonts w:ascii="Times New Roman" w:eastAsia="Times New Roman" w:hAnsi="Times New Roman" w:cs="Times New Roman"/>
            <w:bCs/>
            <w:i/>
          </w:rPr>
          <w:t>Rositsa Georgieva v. Bulgaria (no. 32455/05</w:t>
        </w:r>
        <w:r w:rsidR="005335BB" w:rsidRPr="00326CC1">
          <w:rPr>
            <w:rStyle w:val="Hyperlink"/>
            <w:rFonts w:ascii="Times New Roman" w:eastAsia="Times New Roman" w:hAnsi="Times New Roman" w:cs="Times New Roman"/>
            <w:bCs/>
            <w:i/>
            <w:sz w:val="24"/>
            <w:szCs w:val="20"/>
          </w:rPr>
          <w:t>)</w:t>
        </w:r>
      </w:hyperlink>
      <w:r w:rsidR="005335BB" w:rsidRPr="00326CC1">
        <w:rPr>
          <w:rFonts w:ascii="Times New Roman" w:eastAsia="Times New Roman" w:hAnsi="Times New Roman" w:cs="Times New Roman"/>
          <w:bCs/>
          <w:i/>
        </w:rPr>
        <w:t xml:space="preserve">/ </w:t>
      </w:r>
      <w:hyperlink r:id="rId1071" w:history="1">
        <w:r w:rsidR="005335BB" w:rsidRPr="00326CC1">
          <w:rPr>
            <w:rStyle w:val="Hyperlink"/>
            <w:rFonts w:ascii="Times New Roman" w:hAnsi="Times New Roman" w:cs="Times New Roman"/>
            <w:sz w:val="24"/>
            <w:szCs w:val="24"/>
          </w:rPr>
          <w:t>Бюлетин № 11.</w:t>
        </w:r>
      </w:hyperlink>
    </w:p>
    <w:p w14:paraId="7AB9432C" w14:textId="77777777" w:rsidR="005335BB" w:rsidRPr="00326CC1" w:rsidRDefault="00D1652E" w:rsidP="005335BB">
      <w:pPr>
        <w:spacing w:after="0" w:line="240" w:lineRule="auto"/>
        <w:jc w:val="both"/>
        <w:rPr>
          <w:rStyle w:val="apple-style-span"/>
          <w:rFonts w:ascii="Times New Roman" w:hAnsi="Times New Roman" w:cs="Times New Roman"/>
          <w:i/>
          <w:iCs/>
          <w:color w:val="000000"/>
          <w:lang w:val="ru-RU"/>
        </w:rPr>
      </w:pPr>
      <w:hyperlink r:id="rId1072" w:history="1">
        <w:r w:rsidR="005335BB" w:rsidRPr="00326CC1">
          <w:rPr>
            <w:rStyle w:val="Hyperlink"/>
            <w:rFonts w:ascii="Times New Roman" w:hAnsi="Times New Roman" w:cs="Times New Roman"/>
            <w:i/>
          </w:rPr>
          <w:t>Dimova and Minkova v. Bulgaria (no. 30481/05)</w:t>
        </w:r>
      </w:hyperlink>
      <w:r w:rsidR="005335BB" w:rsidRPr="00326CC1">
        <w:rPr>
          <w:rStyle w:val="apple-style-span"/>
          <w:rFonts w:ascii="Times New Roman" w:hAnsi="Times New Roman" w:cs="Times New Roman"/>
          <w:i/>
          <w:iCs/>
          <w:color w:val="000000"/>
          <w:lang w:val="ru-RU"/>
        </w:rPr>
        <w:t xml:space="preserve"> /</w:t>
      </w:r>
      <w:hyperlink r:id="rId1073" w:history="1">
        <w:r w:rsidR="005335BB" w:rsidRPr="00326CC1">
          <w:rPr>
            <w:rStyle w:val="Hyperlink"/>
            <w:rFonts w:ascii="Times New Roman" w:hAnsi="Times New Roman" w:cs="Times New Roman"/>
            <w:sz w:val="24"/>
            <w:szCs w:val="24"/>
          </w:rPr>
          <w:t>Бюлетин № 11.</w:t>
        </w:r>
      </w:hyperlink>
    </w:p>
    <w:p w14:paraId="3052D590" w14:textId="77777777" w:rsidR="005335BB" w:rsidRPr="00326CC1" w:rsidRDefault="00D1652E" w:rsidP="005335BB">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74" w:history="1">
        <w:r w:rsidR="005335BB" w:rsidRPr="00326CC1">
          <w:rPr>
            <w:rStyle w:val="Hyperlink"/>
            <w:rFonts w:ascii="Times New Roman" w:hAnsi="Times New Roman" w:cs="Times New Roman"/>
            <w:i/>
            <w:iCs/>
            <w:sz w:val="24"/>
            <w:szCs w:val="24"/>
          </w:rPr>
          <w:t>Hadzhinikolov v. Bulgaria (no. 24720/04)</w:t>
        </w:r>
      </w:hyperlink>
      <w:r w:rsidR="005335BB" w:rsidRPr="00326CC1">
        <w:rPr>
          <w:rStyle w:val="apple-style-span"/>
          <w:rFonts w:ascii="Times New Roman" w:hAnsi="Times New Roman" w:cs="Times New Roman"/>
          <w:i/>
          <w:iCs/>
          <w:color w:val="000000"/>
          <w:lang w:val="ru-RU"/>
        </w:rPr>
        <w:t xml:space="preserve"> /</w:t>
      </w:r>
      <w:hyperlink r:id="rId1075" w:history="1">
        <w:r w:rsidR="005335BB" w:rsidRPr="00326CC1">
          <w:rPr>
            <w:rStyle w:val="Hyperlink"/>
            <w:rFonts w:ascii="Times New Roman" w:hAnsi="Times New Roman" w:cs="Times New Roman"/>
            <w:sz w:val="24"/>
            <w:szCs w:val="24"/>
          </w:rPr>
          <w:t>Бюлетин № 11.</w:t>
        </w:r>
      </w:hyperlink>
    </w:p>
    <w:p w14:paraId="74D7C269" w14:textId="77777777" w:rsidR="00D65928" w:rsidRPr="00326CC1" w:rsidRDefault="00D1652E" w:rsidP="00D65928">
      <w:pPr>
        <w:spacing w:after="0" w:line="240" w:lineRule="auto"/>
        <w:jc w:val="both"/>
        <w:rPr>
          <w:rStyle w:val="apple-style-span"/>
          <w:rFonts w:ascii="Times New Roman" w:hAnsi="Times New Roman" w:cs="Times New Roman"/>
          <w:i/>
          <w:iCs/>
          <w:sz w:val="24"/>
          <w:szCs w:val="24"/>
        </w:rPr>
      </w:pPr>
      <w:hyperlink r:id="rId1076" w:history="1">
        <w:r w:rsidR="00D65928" w:rsidRPr="00326CC1">
          <w:rPr>
            <w:rStyle w:val="Hyperlink"/>
            <w:rFonts w:ascii="Times New Roman" w:hAnsi="Times New Roman" w:cs="Times New Roman"/>
            <w:i/>
            <w:iCs/>
            <w:sz w:val="24"/>
            <w:szCs w:val="24"/>
          </w:rPr>
          <w:t>Tsenovi v. Bulgaria (no. 36823/07)</w:t>
        </w:r>
      </w:hyperlink>
      <w:r w:rsidR="00D65928" w:rsidRPr="00326CC1">
        <w:rPr>
          <w:rStyle w:val="apple-style-span"/>
          <w:rFonts w:ascii="Times New Roman" w:hAnsi="Times New Roman" w:cs="Times New Roman"/>
          <w:i/>
          <w:iCs/>
          <w:sz w:val="24"/>
          <w:szCs w:val="24"/>
        </w:rPr>
        <w:t xml:space="preserve"> </w:t>
      </w:r>
      <w:r w:rsidR="00D65928" w:rsidRPr="00326CC1">
        <w:rPr>
          <w:rStyle w:val="apple-style-span"/>
          <w:rFonts w:ascii="Times New Roman" w:hAnsi="Times New Roman" w:cs="Times New Roman"/>
          <w:i/>
          <w:iCs/>
          <w:color w:val="000000"/>
          <w:lang w:val="ru-RU"/>
        </w:rPr>
        <w:t>/</w:t>
      </w:r>
      <w:hyperlink r:id="rId1077" w:history="1">
        <w:r w:rsidR="00D65928" w:rsidRPr="00326CC1">
          <w:rPr>
            <w:rStyle w:val="Hyperlink"/>
            <w:rFonts w:ascii="Times New Roman" w:hAnsi="Times New Roman" w:cs="Times New Roman"/>
            <w:sz w:val="24"/>
            <w:szCs w:val="24"/>
          </w:rPr>
          <w:t>Бюлетин № 11.</w:t>
        </w:r>
      </w:hyperlink>
      <w:r w:rsidR="006B5975" w:rsidRPr="00326CC1">
        <w:rPr>
          <w:rStyle w:val="normal--char"/>
          <w:rFonts w:ascii="Times New Roman" w:hAnsi="Times New Roman" w:cs="Times New Roman"/>
          <w:color w:val="000000"/>
          <w:sz w:val="24"/>
          <w:szCs w:val="24"/>
        </w:rPr>
        <w:t xml:space="preserve"> – едностранна декларация от п</w:t>
      </w:r>
      <w:r w:rsidR="00D65928" w:rsidRPr="00326CC1">
        <w:rPr>
          <w:rStyle w:val="normal--char"/>
          <w:rFonts w:ascii="Times New Roman" w:hAnsi="Times New Roman" w:cs="Times New Roman"/>
          <w:color w:val="000000"/>
          <w:sz w:val="24"/>
          <w:szCs w:val="24"/>
        </w:rPr>
        <w:t>равителството</w:t>
      </w:r>
    </w:p>
    <w:p w14:paraId="144A32D4" w14:textId="77777777" w:rsidR="00D65928" w:rsidRPr="00326CC1" w:rsidRDefault="00D1652E" w:rsidP="00D65928">
      <w:pPr>
        <w:spacing w:after="0" w:line="100" w:lineRule="atLeast"/>
        <w:jc w:val="both"/>
        <w:rPr>
          <w:rFonts w:ascii="Times New Roman" w:hAnsi="Times New Roman" w:cs="Times New Roman"/>
          <w:bCs/>
          <w:i/>
          <w:sz w:val="24"/>
          <w:szCs w:val="24"/>
          <w:lang w:val="ru-RU" w:eastAsia="en-US"/>
        </w:rPr>
      </w:pPr>
      <w:hyperlink r:id="rId1078" w:history="1">
        <w:r w:rsidR="00D65928" w:rsidRPr="00326CC1">
          <w:rPr>
            <w:rStyle w:val="Hyperlink"/>
            <w:rFonts w:ascii="Times New Roman" w:hAnsi="Times New Roman" w:cs="Times New Roman"/>
            <w:bCs/>
            <w:i/>
            <w:sz w:val="24"/>
            <w:szCs w:val="24"/>
            <w:lang w:val="ru-RU" w:eastAsia="en-US"/>
          </w:rPr>
          <w:t>Radomirov and Radomirova – Ereshtenko</w:t>
        </w:r>
        <w:r w:rsidR="00802E95" w:rsidRPr="00326CC1">
          <w:rPr>
            <w:rStyle w:val="Hyperlink"/>
            <w:rFonts w:ascii="Times New Roman" w:hAnsi="Times New Roman" w:cs="Times New Roman"/>
            <w:bCs/>
            <w:i/>
            <w:sz w:val="24"/>
            <w:szCs w:val="24"/>
            <w:lang w:val="ru-RU" w:eastAsia="en-US"/>
          </w:rPr>
          <w:t xml:space="preserve"> </w:t>
        </w:r>
        <w:r w:rsidR="00D65928" w:rsidRPr="00326CC1">
          <w:rPr>
            <w:rStyle w:val="Hyperlink"/>
            <w:rFonts w:ascii="Times New Roman" w:hAnsi="Times New Roman" w:cs="Times New Roman"/>
            <w:bCs/>
            <w:i/>
            <w:sz w:val="24"/>
            <w:szCs w:val="24"/>
            <w:lang w:val="ru-RU" w:eastAsia="en-US"/>
          </w:rPr>
          <w:t>v. Bulgaria (no. 101/06)</w:t>
        </w:r>
      </w:hyperlink>
      <w:r w:rsidR="00D65928" w:rsidRPr="00326CC1">
        <w:rPr>
          <w:rStyle w:val="apple-style-span"/>
          <w:rFonts w:ascii="Times New Roman" w:hAnsi="Times New Roman" w:cs="Times New Roman"/>
          <w:i/>
          <w:iCs/>
          <w:sz w:val="24"/>
          <w:szCs w:val="24"/>
        </w:rPr>
        <w:t xml:space="preserve"> </w:t>
      </w:r>
      <w:r w:rsidR="00D65928" w:rsidRPr="00326CC1">
        <w:rPr>
          <w:rStyle w:val="apple-style-span"/>
          <w:rFonts w:ascii="Times New Roman" w:hAnsi="Times New Roman" w:cs="Times New Roman"/>
          <w:i/>
          <w:iCs/>
          <w:color w:val="000000"/>
          <w:lang w:val="ru-RU"/>
        </w:rPr>
        <w:t>/</w:t>
      </w:r>
      <w:hyperlink r:id="rId1079" w:history="1">
        <w:r w:rsidR="00D65928" w:rsidRPr="00326CC1">
          <w:rPr>
            <w:rStyle w:val="Hyperlink"/>
            <w:rFonts w:ascii="Times New Roman" w:hAnsi="Times New Roman" w:cs="Times New Roman"/>
            <w:sz w:val="24"/>
            <w:szCs w:val="24"/>
          </w:rPr>
          <w:t>Бюлетин № 11.</w:t>
        </w:r>
      </w:hyperlink>
      <w:r w:rsidR="00D65928" w:rsidRPr="00326CC1">
        <w:rPr>
          <w:rStyle w:val="normal--char"/>
          <w:rFonts w:ascii="Times New Roman" w:hAnsi="Times New Roman" w:cs="Times New Roman"/>
          <w:color w:val="000000"/>
          <w:sz w:val="24"/>
          <w:szCs w:val="24"/>
        </w:rPr>
        <w:t xml:space="preserve"> – приятелско споразумение</w:t>
      </w:r>
    </w:p>
    <w:p w14:paraId="7D8CAC14" w14:textId="77777777" w:rsidR="00D65928" w:rsidRPr="00326CC1" w:rsidRDefault="00D1652E" w:rsidP="00D659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80" w:history="1">
        <w:r w:rsidR="00D65928" w:rsidRPr="00326CC1">
          <w:rPr>
            <w:rStyle w:val="Hyperlink"/>
            <w:rFonts w:ascii="Times New Roman" w:hAnsi="Times New Roman" w:cs="Times New Roman"/>
            <w:bCs/>
            <w:i/>
            <w:sz w:val="24"/>
            <w:szCs w:val="24"/>
            <w:lang w:val="ru-RU" w:eastAsia="en-US"/>
          </w:rPr>
          <w:t>Holevich v. Bulgaria (no. 25805/05)</w:t>
        </w:r>
      </w:hyperlink>
      <w:r w:rsidR="00D65928" w:rsidRPr="00326CC1">
        <w:rPr>
          <w:rStyle w:val="apple-style-span"/>
          <w:rFonts w:ascii="Times New Roman" w:hAnsi="Times New Roman" w:cs="Times New Roman"/>
          <w:i/>
          <w:iCs/>
          <w:color w:val="000000"/>
          <w:lang w:val="ru-RU"/>
        </w:rPr>
        <w:t xml:space="preserve"> /</w:t>
      </w:r>
      <w:hyperlink r:id="rId1081" w:history="1">
        <w:r w:rsidR="00D65928" w:rsidRPr="00326CC1">
          <w:rPr>
            <w:rStyle w:val="Hyperlink"/>
            <w:rFonts w:ascii="Times New Roman" w:hAnsi="Times New Roman" w:cs="Times New Roman"/>
            <w:sz w:val="24"/>
            <w:szCs w:val="24"/>
          </w:rPr>
          <w:t>Бюлетин № 11.</w:t>
        </w:r>
      </w:hyperlink>
    </w:p>
    <w:p w14:paraId="18B27CE5" w14:textId="77777777" w:rsidR="004446CC" w:rsidRPr="00326CC1" w:rsidRDefault="00D1652E" w:rsidP="004446CC">
      <w:pPr>
        <w:spacing w:after="0" w:line="240" w:lineRule="auto"/>
        <w:jc w:val="both"/>
        <w:rPr>
          <w:rStyle w:val="apple-style-span"/>
          <w:rFonts w:ascii="Times New Roman" w:hAnsi="Times New Roman" w:cs="Times New Roman"/>
          <w:i/>
          <w:iCs/>
          <w:sz w:val="24"/>
          <w:szCs w:val="24"/>
        </w:rPr>
      </w:pPr>
      <w:hyperlink r:id="rId1082" w:history="1">
        <w:r w:rsidR="004446CC" w:rsidRPr="00326CC1">
          <w:rPr>
            <w:rStyle w:val="Hyperlink"/>
            <w:rFonts w:ascii="Times New Roman" w:hAnsi="Times New Roman" w:cs="Times New Roman"/>
            <w:bCs/>
            <w:i/>
            <w:sz w:val="24"/>
            <w:szCs w:val="24"/>
            <w:lang w:val="ru-RU" w:eastAsia="en-US"/>
          </w:rPr>
          <w:t>Velcheva and Sotirova v. Bulgaria (no. 36307/06)</w:t>
        </w:r>
      </w:hyperlink>
      <w:r w:rsidR="004446CC" w:rsidRPr="00326CC1">
        <w:rPr>
          <w:rStyle w:val="Absatz-Standardschriftart"/>
          <w:rFonts w:ascii="Times New Roman" w:hAnsi="Times New Roman" w:cs="Times New Roman"/>
          <w:i/>
          <w:iCs/>
          <w:color w:val="000000"/>
          <w:lang w:val="ru-RU"/>
        </w:rPr>
        <w:t xml:space="preserve"> </w:t>
      </w:r>
      <w:r w:rsidR="004446CC" w:rsidRPr="00326CC1">
        <w:rPr>
          <w:rStyle w:val="apple-style-span"/>
          <w:rFonts w:ascii="Times New Roman" w:hAnsi="Times New Roman" w:cs="Times New Roman"/>
          <w:i/>
          <w:iCs/>
          <w:color w:val="000000"/>
          <w:lang w:val="ru-RU"/>
        </w:rPr>
        <w:t>/</w:t>
      </w:r>
      <w:r w:rsidR="004446CC" w:rsidRPr="00326CC1">
        <w:rPr>
          <w:rStyle w:val="WW8Num4z0"/>
          <w:rFonts w:ascii="Times New Roman" w:hAnsi="Times New Roman" w:cs="Times New Roman"/>
          <w:color w:val="000000"/>
          <w:sz w:val="24"/>
          <w:szCs w:val="24"/>
        </w:rPr>
        <w:t xml:space="preserve"> </w:t>
      </w:r>
      <w:hyperlink r:id="rId1083" w:history="1">
        <w:r w:rsidR="004446CC" w:rsidRPr="00326CC1">
          <w:rPr>
            <w:rStyle w:val="Hyperlink"/>
            <w:rFonts w:ascii="Times New Roman" w:hAnsi="Times New Roman" w:cs="Times New Roman"/>
            <w:sz w:val="24"/>
            <w:szCs w:val="24"/>
          </w:rPr>
          <w:t>Бюлетин № 14.</w:t>
        </w:r>
      </w:hyperlink>
      <w:r w:rsidR="006B5975" w:rsidRPr="00326CC1">
        <w:rPr>
          <w:rStyle w:val="normal--char"/>
          <w:rFonts w:ascii="Times New Roman" w:hAnsi="Times New Roman" w:cs="Times New Roman"/>
          <w:color w:val="000000"/>
          <w:sz w:val="24"/>
          <w:szCs w:val="24"/>
        </w:rPr>
        <w:t xml:space="preserve"> – едностранна декларация от п</w:t>
      </w:r>
      <w:r w:rsidR="004446CC" w:rsidRPr="00326CC1">
        <w:rPr>
          <w:rStyle w:val="normal--char"/>
          <w:rFonts w:ascii="Times New Roman" w:hAnsi="Times New Roman" w:cs="Times New Roman"/>
          <w:color w:val="000000"/>
          <w:sz w:val="24"/>
          <w:szCs w:val="24"/>
        </w:rPr>
        <w:t>равителството</w:t>
      </w:r>
    </w:p>
    <w:p w14:paraId="126E19F6" w14:textId="77777777" w:rsidR="004446CC" w:rsidRPr="00326CC1" w:rsidRDefault="00D1652E" w:rsidP="00D659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84" w:history="1">
        <w:r w:rsidR="00447FFC" w:rsidRPr="00326CC1">
          <w:rPr>
            <w:rStyle w:val="Hyperlink"/>
            <w:rFonts w:ascii="Times New Roman" w:hAnsi="Times New Roman" w:cs="Times New Roman"/>
            <w:i/>
            <w:sz w:val="24"/>
            <w:szCs w:val="24"/>
          </w:rPr>
          <w:t>Shahanov v. Bulgaria (no. 16391/05)</w:t>
        </w:r>
      </w:hyperlink>
      <w:r w:rsidR="00447FFC" w:rsidRPr="00326CC1">
        <w:rPr>
          <w:rFonts w:ascii="Times New Roman" w:hAnsi="Times New Roman" w:cs="Times New Roman"/>
          <w:i/>
          <w:sz w:val="24"/>
          <w:szCs w:val="24"/>
        </w:rPr>
        <w:t>/</w:t>
      </w:r>
      <w:r w:rsidR="00447FFC" w:rsidRPr="00326CC1">
        <w:rPr>
          <w:rStyle w:val="normal--char"/>
          <w:rFonts w:ascii="Times New Roman" w:hAnsi="Times New Roman" w:cs="Times New Roman"/>
          <w:color w:val="000000"/>
          <w:sz w:val="24"/>
          <w:szCs w:val="24"/>
        </w:rPr>
        <w:t xml:space="preserve"> </w:t>
      </w:r>
      <w:hyperlink r:id="rId1085" w:history="1">
        <w:r w:rsidR="00447FFC" w:rsidRPr="00326CC1">
          <w:rPr>
            <w:rStyle w:val="Hyperlink"/>
            <w:rFonts w:ascii="Times New Roman" w:hAnsi="Times New Roman" w:cs="Times New Roman"/>
            <w:sz w:val="24"/>
            <w:szCs w:val="24"/>
          </w:rPr>
          <w:t>Бюлетин № 16.</w:t>
        </w:r>
      </w:hyperlink>
    </w:p>
    <w:p w14:paraId="24E6B1C2" w14:textId="77777777" w:rsidR="00447FFC" w:rsidRPr="00326CC1" w:rsidRDefault="00D1652E" w:rsidP="00447FFC">
      <w:pPr>
        <w:spacing w:after="0" w:line="240" w:lineRule="auto"/>
        <w:jc w:val="both"/>
        <w:rPr>
          <w:rStyle w:val="normal--char"/>
          <w:rFonts w:ascii="Times New Roman" w:hAnsi="Times New Roman" w:cs="Times New Roman"/>
          <w:color w:val="000000"/>
          <w:sz w:val="24"/>
          <w:szCs w:val="24"/>
        </w:rPr>
      </w:pPr>
      <w:hyperlink r:id="rId1086" w:history="1">
        <w:r w:rsidR="00447FFC" w:rsidRPr="00326CC1">
          <w:rPr>
            <w:rStyle w:val="Hyperlink"/>
            <w:rFonts w:ascii="Times New Roman" w:hAnsi="Times New Roman" w:cs="Times New Roman"/>
            <w:i/>
            <w:sz w:val="24"/>
            <w:szCs w:val="24"/>
          </w:rPr>
          <w:t>Kiurkchian v. Bulgaria (no. 45661/05)</w:t>
        </w:r>
      </w:hyperlink>
      <w:r w:rsidR="00447FFC" w:rsidRPr="00326CC1">
        <w:rPr>
          <w:rFonts w:ascii="Times New Roman" w:hAnsi="Times New Roman" w:cs="Times New Roman"/>
          <w:i/>
          <w:sz w:val="24"/>
          <w:szCs w:val="24"/>
        </w:rPr>
        <w:t>/</w:t>
      </w:r>
      <w:r w:rsidR="00447FFC" w:rsidRPr="00326CC1">
        <w:rPr>
          <w:rStyle w:val="normal--char"/>
          <w:rFonts w:ascii="Times New Roman" w:hAnsi="Times New Roman" w:cs="Times New Roman"/>
          <w:color w:val="000000"/>
          <w:sz w:val="24"/>
          <w:szCs w:val="24"/>
        </w:rPr>
        <w:t xml:space="preserve"> </w:t>
      </w:r>
      <w:hyperlink r:id="rId1087" w:history="1">
        <w:r w:rsidR="00447FFC" w:rsidRPr="00326CC1">
          <w:rPr>
            <w:rStyle w:val="Hyperlink"/>
            <w:rFonts w:ascii="Times New Roman" w:hAnsi="Times New Roman" w:cs="Times New Roman"/>
            <w:sz w:val="24"/>
            <w:szCs w:val="24"/>
          </w:rPr>
          <w:t>Бюлетин № 16.</w:t>
        </w:r>
      </w:hyperlink>
      <w:r w:rsidR="00447FFC" w:rsidRPr="00326CC1">
        <w:rPr>
          <w:rStyle w:val="normal--char"/>
          <w:rFonts w:ascii="Times New Roman" w:hAnsi="Times New Roman" w:cs="Times New Roman"/>
          <w:color w:val="000000"/>
          <w:sz w:val="24"/>
          <w:szCs w:val="24"/>
        </w:rPr>
        <w:t xml:space="preserve"> - приятелско споразумение</w:t>
      </w:r>
    </w:p>
    <w:p w14:paraId="413E2C94" w14:textId="77777777" w:rsidR="0014198C" w:rsidRPr="00326CC1" w:rsidRDefault="00D1652E" w:rsidP="0014198C">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088" w:history="1">
        <w:r w:rsidR="0014198C" w:rsidRPr="00326CC1">
          <w:rPr>
            <w:rStyle w:val="Hyperlink"/>
            <w:rFonts w:ascii="Times New Roman" w:eastAsia="Times New Roman" w:hAnsi="Times New Roman" w:cs="Times New Roman"/>
            <w:bCs/>
            <w:i/>
            <w:sz w:val="24"/>
            <w:szCs w:val="24"/>
          </w:rPr>
          <w:t>Dimitar Ivanov v. Bulgaria (no. 19418/07)</w:t>
        </w:r>
      </w:hyperlink>
      <w:r w:rsidR="0014198C" w:rsidRPr="00326CC1">
        <w:rPr>
          <w:rFonts w:ascii="Times New Roman" w:eastAsia="Times New Roman" w:hAnsi="Times New Roman" w:cs="Times New Roman"/>
          <w:bCs/>
          <w:i/>
          <w:sz w:val="24"/>
          <w:szCs w:val="24"/>
        </w:rPr>
        <w:t>/</w:t>
      </w:r>
      <w:r w:rsidR="0014198C" w:rsidRPr="00326CC1">
        <w:rPr>
          <w:rStyle w:val="WW8Num4z0"/>
          <w:rFonts w:ascii="Times New Roman" w:hAnsi="Times New Roman" w:cs="Times New Roman"/>
          <w:color w:val="000000"/>
          <w:sz w:val="24"/>
          <w:szCs w:val="24"/>
        </w:rPr>
        <w:t xml:space="preserve"> </w:t>
      </w:r>
      <w:hyperlink r:id="rId1089" w:history="1">
        <w:r w:rsidR="0014198C" w:rsidRPr="00326CC1">
          <w:rPr>
            <w:rStyle w:val="Hyperlink"/>
            <w:rFonts w:ascii="Times New Roman" w:hAnsi="Times New Roman" w:cs="Times New Roman"/>
            <w:sz w:val="24"/>
            <w:szCs w:val="24"/>
          </w:rPr>
          <w:t>Бюлетин № 17.</w:t>
        </w:r>
      </w:hyperlink>
    </w:p>
    <w:p w14:paraId="09410016" w14:textId="77777777" w:rsidR="0014198C" w:rsidRPr="00326CC1" w:rsidRDefault="00D1652E" w:rsidP="00262CF7">
      <w:pPr>
        <w:spacing w:after="0" w:line="100" w:lineRule="atLeast"/>
        <w:jc w:val="both"/>
        <w:rPr>
          <w:rStyle w:val="normal--char"/>
          <w:rFonts w:ascii="Times New Roman" w:hAnsi="Times New Roman" w:cs="Times New Roman"/>
          <w:color w:val="000000"/>
          <w:sz w:val="24"/>
          <w:szCs w:val="24"/>
        </w:rPr>
      </w:pPr>
      <w:hyperlink r:id="rId1090" w:history="1">
        <w:r w:rsidR="00262CF7" w:rsidRPr="00326CC1">
          <w:rPr>
            <w:rStyle w:val="Hyperlink"/>
            <w:rFonts w:ascii="Times New Roman" w:hAnsi="Times New Roman" w:cs="Times New Roman"/>
            <w:i/>
            <w:sz w:val="24"/>
            <w:szCs w:val="24"/>
            <w:lang w:val="en-GB" w:eastAsia="en-US"/>
          </w:rPr>
          <w:t>Nikolov</w:t>
        </w:r>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and</w:t>
        </w:r>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others</w:t>
        </w:r>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v</w:t>
        </w:r>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Bulgaria</w:t>
        </w:r>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nos</w:t>
        </w:r>
        <w:r w:rsidR="00262CF7" w:rsidRPr="00326CC1">
          <w:rPr>
            <w:rStyle w:val="Hyperlink"/>
            <w:rFonts w:ascii="Times New Roman" w:hAnsi="Times New Roman" w:cs="Times New Roman"/>
            <w:i/>
            <w:sz w:val="24"/>
            <w:szCs w:val="24"/>
            <w:lang w:eastAsia="en-US"/>
          </w:rPr>
          <w:t xml:space="preserve">. 44184/05, 22250/06 </w:t>
        </w:r>
        <w:r w:rsidR="00262CF7" w:rsidRPr="00326CC1">
          <w:rPr>
            <w:rStyle w:val="Hyperlink"/>
            <w:rFonts w:ascii="Times New Roman" w:hAnsi="Times New Roman" w:cs="Times New Roman"/>
            <w:i/>
            <w:sz w:val="24"/>
            <w:szCs w:val="24"/>
            <w:lang w:val="en-GB" w:eastAsia="en-US"/>
          </w:rPr>
          <w:t>and</w:t>
        </w:r>
        <w:r w:rsidR="00262CF7" w:rsidRPr="00326CC1">
          <w:rPr>
            <w:rStyle w:val="Hyperlink"/>
            <w:rFonts w:ascii="Times New Roman" w:hAnsi="Times New Roman" w:cs="Times New Roman"/>
            <w:i/>
            <w:sz w:val="24"/>
            <w:szCs w:val="24"/>
            <w:lang w:eastAsia="en-US"/>
          </w:rPr>
          <w:t xml:space="preserve"> 37182/07)</w:t>
        </w:r>
      </w:hyperlink>
      <w:r w:rsidR="00262CF7" w:rsidRPr="00326CC1">
        <w:rPr>
          <w:rFonts w:ascii="Times New Roman" w:hAnsi="Times New Roman" w:cs="Times New Roman"/>
          <w:bCs/>
          <w:i/>
          <w:sz w:val="24"/>
          <w:szCs w:val="24"/>
          <w:lang w:eastAsia="en-US"/>
        </w:rPr>
        <w:t>/</w:t>
      </w:r>
      <w:r w:rsidR="00262CF7" w:rsidRPr="00326CC1">
        <w:rPr>
          <w:rStyle w:val="WW8Num4z0"/>
          <w:rFonts w:ascii="Times New Roman" w:hAnsi="Times New Roman" w:cs="Times New Roman"/>
          <w:color w:val="000000"/>
          <w:sz w:val="24"/>
          <w:szCs w:val="24"/>
        </w:rPr>
        <w:t xml:space="preserve"> </w:t>
      </w:r>
      <w:hyperlink r:id="rId1091" w:history="1">
        <w:r w:rsidR="00262CF7" w:rsidRPr="00326CC1">
          <w:rPr>
            <w:rStyle w:val="Hyperlink"/>
            <w:rFonts w:ascii="Times New Roman" w:hAnsi="Times New Roman" w:cs="Times New Roman"/>
            <w:sz w:val="24"/>
            <w:szCs w:val="24"/>
          </w:rPr>
          <w:t>Бюлетин № 17.</w:t>
        </w:r>
      </w:hyperlink>
    </w:p>
    <w:p w14:paraId="1DAD0910" w14:textId="77777777" w:rsidR="00262CF7" w:rsidRPr="00326CC1" w:rsidRDefault="00D1652E" w:rsidP="00262CF7">
      <w:pPr>
        <w:spacing w:after="0" w:line="100" w:lineRule="atLeast"/>
        <w:jc w:val="both"/>
        <w:rPr>
          <w:rStyle w:val="normal--char"/>
          <w:rFonts w:ascii="Times New Roman" w:hAnsi="Times New Roman" w:cs="Times New Roman"/>
          <w:color w:val="000000"/>
          <w:sz w:val="24"/>
          <w:szCs w:val="24"/>
        </w:rPr>
      </w:pPr>
      <w:hyperlink r:id="rId1092" w:history="1">
        <w:r w:rsidR="00262CF7" w:rsidRPr="00326CC1">
          <w:rPr>
            <w:rStyle w:val="Hyperlink"/>
            <w:rFonts w:ascii="Times New Roman" w:hAnsi="Times New Roman" w:cs="Times New Roman"/>
            <w:i/>
            <w:sz w:val="24"/>
            <w:szCs w:val="24"/>
            <w:lang w:val="ru-RU" w:eastAsia="en-US"/>
          </w:rPr>
          <w:t>Karavasileva v. Bulgaria и 11 други жалби (nos. 10450/05 и други)</w:t>
        </w:r>
      </w:hyperlink>
      <w:r w:rsidR="00262CF7" w:rsidRPr="00326CC1">
        <w:rPr>
          <w:rFonts w:ascii="Times New Roman" w:hAnsi="Times New Roman" w:cs="Times New Roman"/>
          <w:i/>
          <w:sz w:val="24"/>
          <w:szCs w:val="24"/>
          <w:lang w:val="ru-RU" w:eastAsia="en-US"/>
        </w:rPr>
        <w:t>/</w:t>
      </w:r>
      <w:r w:rsidR="00262CF7" w:rsidRPr="00326CC1">
        <w:rPr>
          <w:rStyle w:val="WW8Num3z0"/>
          <w:rFonts w:ascii="Times New Roman" w:hAnsi="Times New Roman" w:cs="Times New Roman"/>
          <w:color w:val="000000"/>
          <w:sz w:val="24"/>
          <w:szCs w:val="24"/>
        </w:rPr>
        <w:t xml:space="preserve"> </w:t>
      </w:r>
      <w:hyperlink r:id="rId1093" w:history="1">
        <w:r w:rsidR="00262CF7" w:rsidRPr="00326CC1">
          <w:rPr>
            <w:rStyle w:val="Hyperlink"/>
            <w:rFonts w:ascii="Times New Roman" w:hAnsi="Times New Roman" w:cs="Times New Roman"/>
            <w:sz w:val="24"/>
            <w:szCs w:val="24"/>
          </w:rPr>
          <w:t>Бюлетин № 17.</w:t>
        </w:r>
      </w:hyperlink>
      <w:r w:rsidR="00E308D5" w:rsidRPr="00326CC1">
        <w:rPr>
          <w:rStyle w:val="normal--char"/>
          <w:rFonts w:ascii="Times New Roman" w:hAnsi="Times New Roman" w:cs="Times New Roman"/>
          <w:color w:val="000000"/>
          <w:sz w:val="24"/>
          <w:szCs w:val="24"/>
        </w:rPr>
        <w:t xml:space="preserve"> - приятелски споразумения</w:t>
      </w:r>
    </w:p>
    <w:p w14:paraId="12415FB7" w14:textId="77777777" w:rsidR="007A0DBD" w:rsidRPr="00326CC1" w:rsidRDefault="00D1652E" w:rsidP="007A0DBD">
      <w:pPr>
        <w:spacing w:after="0" w:line="240" w:lineRule="auto"/>
        <w:jc w:val="both"/>
        <w:rPr>
          <w:rStyle w:val="normal--char"/>
          <w:rFonts w:ascii="Times New Roman" w:hAnsi="Times New Roman" w:cs="Times New Roman"/>
          <w:color w:val="000000"/>
          <w:sz w:val="24"/>
          <w:szCs w:val="24"/>
        </w:rPr>
      </w:pPr>
      <w:hyperlink r:id="rId1094" w:history="1">
        <w:r w:rsidR="007A0DBD" w:rsidRPr="00326CC1">
          <w:rPr>
            <w:rStyle w:val="Hyperlink"/>
            <w:rFonts w:ascii="Times New Roman" w:hAnsi="Times New Roman" w:cs="Times New Roman"/>
            <w:i/>
            <w:iCs/>
            <w:sz w:val="24"/>
            <w:szCs w:val="24"/>
          </w:rPr>
          <w:t>Pavlov v. Bulgaria</w:t>
        </w:r>
        <w:r w:rsidR="007A0DBD" w:rsidRPr="00326CC1">
          <w:rPr>
            <w:rStyle w:val="Hyperlink"/>
            <w:rFonts w:ascii="Times New Roman" w:hAnsi="Times New Roman" w:cs="Times New Roman"/>
            <w:sz w:val="24"/>
            <w:szCs w:val="24"/>
          </w:rPr>
          <w:t xml:space="preserve"> (</w:t>
        </w:r>
        <w:r w:rsidR="007A0DBD" w:rsidRPr="00326CC1">
          <w:rPr>
            <w:rStyle w:val="Hyperlink"/>
            <w:rFonts w:ascii="Times New Roman" w:hAnsi="Times New Roman" w:cs="Times New Roman"/>
            <w:i/>
            <w:iCs/>
            <w:sz w:val="24"/>
            <w:szCs w:val="24"/>
          </w:rPr>
          <w:t>no. 3662/06)</w:t>
        </w:r>
      </w:hyperlink>
      <w:r w:rsidR="007A0DBD" w:rsidRPr="00326CC1">
        <w:rPr>
          <w:rFonts w:ascii="Times New Roman" w:hAnsi="Times New Roman" w:cs="Times New Roman"/>
          <w:i/>
          <w:iCs/>
          <w:color w:val="000000"/>
          <w:sz w:val="24"/>
          <w:szCs w:val="24"/>
        </w:rPr>
        <w:t>/</w:t>
      </w:r>
      <w:r w:rsidR="007A0DBD" w:rsidRPr="00326CC1">
        <w:rPr>
          <w:rStyle w:val="WW8Num4z0"/>
          <w:rFonts w:ascii="Times New Roman" w:hAnsi="Times New Roman" w:cs="Times New Roman"/>
          <w:color w:val="000000"/>
          <w:sz w:val="24"/>
          <w:szCs w:val="24"/>
        </w:rPr>
        <w:t xml:space="preserve"> </w:t>
      </w:r>
      <w:hyperlink r:id="rId1095" w:history="1">
        <w:r w:rsidR="007A0DBD" w:rsidRPr="00326CC1">
          <w:rPr>
            <w:rStyle w:val="Hyperlink"/>
            <w:rFonts w:ascii="Times New Roman" w:hAnsi="Times New Roman" w:cs="Times New Roman"/>
            <w:sz w:val="24"/>
            <w:szCs w:val="24"/>
          </w:rPr>
          <w:t>Бюлетин № 18.</w:t>
        </w:r>
      </w:hyperlink>
    </w:p>
    <w:p w14:paraId="7101AC18" w14:textId="77777777" w:rsidR="00E308D5" w:rsidRPr="00326CC1" w:rsidRDefault="00D1652E" w:rsidP="00E308D5">
      <w:pPr>
        <w:spacing w:after="0" w:line="100" w:lineRule="atLeast"/>
        <w:jc w:val="both"/>
        <w:rPr>
          <w:rStyle w:val="normal--char"/>
          <w:rFonts w:ascii="Times New Roman" w:hAnsi="Times New Roman" w:cs="Times New Roman"/>
          <w:color w:val="000000"/>
          <w:sz w:val="24"/>
          <w:szCs w:val="24"/>
        </w:rPr>
      </w:pPr>
      <w:hyperlink r:id="rId1096" w:history="1">
        <w:r w:rsidR="00E308D5" w:rsidRPr="00326CC1">
          <w:rPr>
            <w:rStyle w:val="Hyperlink"/>
            <w:rFonts w:ascii="Times New Roman" w:hAnsi="Times New Roman" w:cs="Times New Roman"/>
            <w:i/>
            <w:iCs/>
            <w:sz w:val="24"/>
            <w:szCs w:val="24"/>
          </w:rPr>
          <w:t>Frenkov v. Bulgaria и 8 други дела (nos. 7100/07 и други)</w:t>
        </w:r>
      </w:hyperlink>
      <w:r w:rsidR="00E308D5" w:rsidRPr="00326CC1">
        <w:rPr>
          <w:rFonts w:ascii="Times New Roman" w:hAnsi="Times New Roman" w:cs="Times New Roman"/>
          <w:i/>
          <w:iCs/>
          <w:color w:val="000000"/>
          <w:sz w:val="24"/>
          <w:szCs w:val="24"/>
        </w:rPr>
        <w:t xml:space="preserve">/ </w:t>
      </w:r>
      <w:hyperlink r:id="rId1097" w:history="1">
        <w:r w:rsidR="00E308D5" w:rsidRPr="00326CC1">
          <w:rPr>
            <w:rStyle w:val="Hyperlink"/>
            <w:rFonts w:ascii="Times New Roman" w:hAnsi="Times New Roman" w:cs="Times New Roman"/>
            <w:sz w:val="24"/>
            <w:szCs w:val="24"/>
          </w:rPr>
          <w:t>Бюлетин № 18.</w:t>
        </w:r>
      </w:hyperlink>
      <w:r w:rsidR="00E308D5" w:rsidRPr="00326CC1">
        <w:rPr>
          <w:rStyle w:val="normal--char"/>
          <w:rFonts w:ascii="Times New Roman" w:hAnsi="Times New Roman" w:cs="Times New Roman"/>
          <w:color w:val="000000"/>
          <w:sz w:val="24"/>
          <w:szCs w:val="24"/>
        </w:rPr>
        <w:t xml:space="preserve"> - приятелски споразумения</w:t>
      </w:r>
    </w:p>
    <w:p w14:paraId="683412E5" w14:textId="77777777" w:rsidR="0059102F" w:rsidRPr="00326CC1" w:rsidRDefault="00D1652E" w:rsidP="0059102F">
      <w:pPr>
        <w:spacing w:after="0" w:line="100" w:lineRule="atLeast"/>
        <w:jc w:val="both"/>
        <w:rPr>
          <w:rFonts w:ascii="Times New Roman" w:hAnsi="Times New Roman" w:cs="Times New Roman"/>
          <w:i/>
          <w:sz w:val="24"/>
          <w:szCs w:val="24"/>
          <w:lang w:val="ru-RU" w:eastAsia="en-US"/>
        </w:rPr>
      </w:pPr>
      <w:hyperlink r:id="rId1098" w:history="1">
        <w:r w:rsidR="0059102F" w:rsidRPr="00326CC1">
          <w:rPr>
            <w:rStyle w:val="Hyperlink"/>
            <w:rFonts w:ascii="Times New Roman" w:hAnsi="Times New Roman" w:cs="Times New Roman"/>
            <w:i/>
            <w:iCs/>
            <w:sz w:val="24"/>
            <w:szCs w:val="24"/>
            <w:lang w:val="es-ES_tradnl"/>
          </w:rPr>
          <w:t>Petrova</w:t>
        </w:r>
        <w:r w:rsidR="0059102F" w:rsidRPr="00326CC1">
          <w:rPr>
            <w:rStyle w:val="Hyperlink"/>
            <w:rFonts w:ascii="Times New Roman" w:hAnsi="Times New Roman" w:cs="Times New Roman"/>
            <w:i/>
            <w:iCs/>
            <w:sz w:val="24"/>
            <w:szCs w:val="24"/>
          </w:rPr>
          <w:t xml:space="preserve"> </w:t>
        </w:r>
        <w:r w:rsidR="0059102F" w:rsidRPr="00326CC1">
          <w:rPr>
            <w:rStyle w:val="Hyperlink"/>
            <w:rFonts w:ascii="Times New Roman" w:hAnsi="Times New Roman" w:cs="Times New Roman"/>
            <w:i/>
            <w:iCs/>
            <w:sz w:val="24"/>
            <w:szCs w:val="24"/>
            <w:lang w:val="es-ES_tradnl"/>
          </w:rPr>
          <w:t>v</w:t>
        </w:r>
        <w:r w:rsidR="0059102F" w:rsidRPr="00326CC1">
          <w:rPr>
            <w:rStyle w:val="Hyperlink"/>
            <w:rFonts w:ascii="Times New Roman" w:hAnsi="Times New Roman" w:cs="Times New Roman"/>
            <w:i/>
            <w:iCs/>
            <w:sz w:val="24"/>
            <w:szCs w:val="24"/>
          </w:rPr>
          <w:t xml:space="preserve">. </w:t>
        </w:r>
        <w:r w:rsidR="0059102F" w:rsidRPr="00326CC1">
          <w:rPr>
            <w:rStyle w:val="Hyperlink"/>
            <w:rFonts w:ascii="Times New Roman" w:hAnsi="Times New Roman" w:cs="Times New Roman"/>
            <w:i/>
            <w:iCs/>
            <w:sz w:val="24"/>
            <w:szCs w:val="24"/>
            <w:lang w:val="es-ES_tradnl"/>
          </w:rPr>
          <w:t>Bulgaria</w:t>
        </w:r>
        <w:r w:rsidR="0059102F" w:rsidRPr="00326CC1">
          <w:rPr>
            <w:rStyle w:val="Hyperlink"/>
            <w:rFonts w:ascii="Times New Roman" w:hAnsi="Times New Roman" w:cs="Times New Roman"/>
            <w:i/>
            <w:iCs/>
            <w:sz w:val="24"/>
            <w:szCs w:val="24"/>
          </w:rPr>
          <w:t xml:space="preserve"> (no. 19532/05)</w:t>
        </w:r>
      </w:hyperlink>
      <w:r w:rsidR="0059102F" w:rsidRPr="00326CC1">
        <w:rPr>
          <w:rFonts w:ascii="Times New Roman" w:hAnsi="Times New Roman" w:cs="Times New Roman"/>
          <w:i/>
          <w:sz w:val="24"/>
          <w:szCs w:val="24"/>
          <w:lang w:val="ru-RU" w:eastAsia="en-US"/>
        </w:rPr>
        <w:t xml:space="preserve"> /</w:t>
      </w:r>
      <w:r w:rsidR="0059102F" w:rsidRPr="00326CC1">
        <w:rPr>
          <w:rStyle w:val="WW8Num4z0"/>
          <w:rFonts w:ascii="Times New Roman" w:hAnsi="Times New Roman" w:cs="Times New Roman"/>
          <w:color w:val="000000"/>
          <w:sz w:val="24"/>
          <w:szCs w:val="24"/>
        </w:rPr>
        <w:t xml:space="preserve"> </w:t>
      </w:r>
      <w:hyperlink r:id="rId1099" w:history="1">
        <w:r w:rsidR="0059102F" w:rsidRPr="00326CC1">
          <w:rPr>
            <w:rStyle w:val="Hyperlink"/>
            <w:rFonts w:ascii="Times New Roman" w:hAnsi="Times New Roman" w:cs="Times New Roman"/>
            <w:sz w:val="24"/>
            <w:szCs w:val="24"/>
          </w:rPr>
          <w:t>Бюлетин № 19.</w:t>
        </w:r>
      </w:hyperlink>
    </w:p>
    <w:p w14:paraId="30C5D6E6" w14:textId="77777777" w:rsidR="0059102F" w:rsidRPr="00326CC1" w:rsidRDefault="00D1652E" w:rsidP="00E308D5">
      <w:pPr>
        <w:spacing w:after="0" w:line="100" w:lineRule="atLeast"/>
        <w:jc w:val="both"/>
        <w:rPr>
          <w:rStyle w:val="normal--char"/>
          <w:rFonts w:ascii="Times New Roman" w:hAnsi="Times New Roman" w:cs="Times New Roman"/>
          <w:color w:val="000000"/>
          <w:sz w:val="24"/>
          <w:szCs w:val="24"/>
        </w:rPr>
      </w:pPr>
      <w:hyperlink r:id="rId1100" w:history="1">
        <w:r w:rsidR="0059102F" w:rsidRPr="00326CC1">
          <w:rPr>
            <w:rStyle w:val="Hyperlink"/>
            <w:rFonts w:ascii="Times New Roman" w:hAnsi="Times New Roman" w:cs="Times New Roman"/>
            <w:i/>
            <w:iCs/>
            <w:sz w:val="24"/>
            <w:szCs w:val="24"/>
            <w:lang w:val="fr-FR"/>
          </w:rPr>
          <w:t>Dimitar</w:t>
        </w:r>
        <w:r w:rsidR="0059102F" w:rsidRPr="00326CC1">
          <w:rPr>
            <w:rStyle w:val="Hyperlink"/>
            <w:rFonts w:ascii="Times New Roman" w:hAnsi="Times New Roman" w:cs="Times New Roman"/>
            <w:i/>
            <w:iCs/>
            <w:sz w:val="24"/>
            <w:szCs w:val="24"/>
          </w:rPr>
          <w:t xml:space="preserve"> </w:t>
        </w:r>
        <w:r w:rsidR="0059102F" w:rsidRPr="00326CC1">
          <w:rPr>
            <w:rStyle w:val="Hyperlink"/>
            <w:rFonts w:ascii="Times New Roman" w:hAnsi="Times New Roman" w:cs="Times New Roman"/>
            <w:i/>
            <w:iCs/>
            <w:sz w:val="24"/>
            <w:szCs w:val="24"/>
            <w:lang w:val="fr-FR"/>
          </w:rPr>
          <w:t>Vasilev</w:t>
        </w:r>
        <w:r w:rsidR="0059102F" w:rsidRPr="00326CC1">
          <w:rPr>
            <w:rStyle w:val="Hyperlink"/>
            <w:rFonts w:ascii="Times New Roman" w:hAnsi="Times New Roman" w:cs="Times New Roman"/>
            <w:i/>
            <w:iCs/>
            <w:sz w:val="24"/>
            <w:szCs w:val="24"/>
          </w:rPr>
          <w:t xml:space="preserve"> </w:t>
        </w:r>
        <w:r w:rsidR="0059102F" w:rsidRPr="00326CC1">
          <w:rPr>
            <w:rStyle w:val="Hyperlink"/>
            <w:rFonts w:ascii="Times New Roman" w:hAnsi="Times New Roman" w:cs="Times New Roman"/>
            <w:i/>
            <w:iCs/>
            <w:sz w:val="24"/>
            <w:szCs w:val="24"/>
            <w:lang w:val="fr-FR"/>
          </w:rPr>
          <w:t>v</w:t>
        </w:r>
        <w:r w:rsidR="0059102F" w:rsidRPr="00326CC1">
          <w:rPr>
            <w:rStyle w:val="Hyperlink"/>
            <w:rFonts w:ascii="Times New Roman" w:hAnsi="Times New Roman" w:cs="Times New Roman"/>
            <w:i/>
            <w:iCs/>
            <w:sz w:val="24"/>
            <w:szCs w:val="24"/>
          </w:rPr>
          <w:t xml:space="preserve">. </w:t>
        </w:r>
        <w:r w:rsidR="0059102F" w:rsidRPr="00326CC1">
          <w:rPr>
            <w:rStyle w:val="Hyperlink"/>
            <w:rFonts w:ascii="Times New Roman" w:hAnsi="Times New Roman" w:cs="Times New Roman"/>
            <w:i/>
            <w:iCs/>
            <w:sz w:val="24"/>
            <w:szCs w:val="24"/>
            <w:lang w:val="fr-FR"/>
          </w:rPr>
          <w:t>Bulgaria</w:t>
        </w:r>
        <w:r w:rsidR="0059102F" w:rsidRPr="00326CC1">
          <w:rPr>
            <w:rStyle w:val="Hyperlink"/>
            <w:rFonts w:ascii="Times New Roman" w:hAnsi="Times New Roman" w:cs="Times New Roman"/>
            <w:i/>
            <w:iCs/>
            <w:sz w:val="24"/>
            <w:szCs w:val="24"/>
          </w:rPr>
          <w:t xml:space="preserve"> (no. 10302/05)</w:t>
        </w:r>
      </w:hyperlink>
      <w:r w:rsidR="0059102F" w:rsidRPr="00326CC1">
        <w:rPr>
          <w:rStyle w:val="WW8Num4z0"/>
          <w:rFonts w:ascii="Times New Roman" w:hAnsi="Times New Roman" w:cs="Times New Roman"/>
          <w:color w:val="000000"/>
          <w:sz w:val="24"/>
          <w:szCs w:val="24"/>
        </w:rPr>
        <w:t xml:space="preserve"> /</w:t>
      </w:r>
      <w:hyperlink r:id="rId1101" w:history="1">
        <w:r w:rsidR="0059102F" w:rsidRPr="00326CC1">
          <w:rPr>
            <w:rStyle w:val="Hyperlink"/>
            <w:rFonts w:ascii="Times New Roman" w:hAnsi="Times New Roman" w:cs="Times New Roman"/>
            <w:sz w:val="24"/>
            <w:szCs w:val="24"/>
          </w:rPr>
          <w:t>Бюлетин № 19.</w:t>
        </w:r>
      </w:hyperlink>
    </w:p>
    <w:p w14:paraId="30D20B20" w14:textId="77777777" w:rsidR="00662F30" w:rsidRPr="00326CC1" w:rsidRDefault="00D1652E" w:rsidP="00662F30">
      <w:pPr>
        <w:spacing w:after="0" w:line="100" w:lineRule="atLeast"/>
        <w:jc w:val="both"/>
        <w:rPr>
          <w:rStyle w:val="normal--char"/>
          <w:rFonts w:ascii="Times New Roman" w:hAnsi="Times New Roman" w:cs="Times New Roman"/>
          <w:color w:val="000000"/>
          <w:sz w:val="24"/>
          <w:szCs w:val="24"/>
        </w:rPr>
      </w:pPr>
      <w:hyperlink r:id="rId1102" w:history="1">
        <w:r w:rsidR="00662F30" w:rsidRPr="00326CC1">
          <w:rPr>
            <w:rStyle w:val="Hyperlink"/>
            <w:rFonts w:ascii="Times New Roman" w:hAnsi="Times New Roman" w:cs="Times New Roman"/>
            <w:i/>
            <w:iCs/>
            <w:sz w:val="24"/>
            <w:szCs w:val="24"/>
            <w:lang w:val="en-US"/>
          </w:rPr>
          <w:t>Kotsev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and</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Ermenkova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33864/03)</w:t>
        </w:r>
      </w:hyperlink>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03" w:history="1">
        <w:r w:rsidR="00662F30" w:rsidRPr="00326CC1">
          <w:rPr>
            <w:rStyle w:val="Hyperlink"/>
            <w:rFonts w:ascii="Times New Roman" w:hAnsi="Times New Roman" w:cs="Times New Roman"/>
            <w:sz w:val="24"/>
            <w:szCs w:val="24"/>
          </w:rPr>
          <w:t>Бюлетин № 20.</w:t>
        </w:r>
      </w:hyperlink>
    </w:p>
    <w:p w14:paraId="05018EBD" w14:textId="77777777" w:rsidR="00662F30" w:rsidRPr="00326CC1" w:rsidRDefault="00D1652E" w:rsidP="00662F30">
      <w:pPr>
        <w:spacing w:after="0" w:line="100" w:lineRule="atLeast"/>
        <w:jc w:val="both"/>
        <w:rPr>
          <w:rFonts w:ascii="Times New Roman" w:hAnsi="Times New Roman" w:cs="Times New Roman"/>
          <w:bCs/>
          <w:i/>
          <w:sz w:val="24"/>
          <w:szCs w:val="24"/>
          <w:lang w:eastAsia="en-US"/>
        </w:rPr>
      </w:pPr>
      <w:hyperlink r:id="rId1104" w:history="1">
        <w:r w:rsidR="00662F30" w:rsidRPr="00326CC1">
          <w:rPr>
            <w:rStyle w:val="Hyperlink"/>
            <w:rFonts w:ascii="Times New Roman" w:hAnsi="Times New Roman" w:cs="Times New Roman"/>
            <w:i/>
            <w:iCs/>
            <w:sz w:val="24"/>
            <w:szCs w:val="24"/>
            <w:lang w:val="en-US"/>
          </w:rPr>
          <w:t>Dimitrova</w:t>
        </w:r>
        <w:r w:rsidR="00662F30" w:rsidRPr="00326CC1">
          <w:rPr>
            <w:rStyle w:val="Hyperlink"/>
            <w:rFonts w:ascii="Times New Roman" w:hAnsi="Times New Roman" w:cs="Times New Roman"/>
            <w:i/>
            <w:iCs/>
            <w:sz w:val="24"/>
            <w:szCs w:val="24"/>
          </w:rPr>
          <w:t>-</w:t>
        </w:r>
        <w:r w:rsidR="00662F30" w:rsidRPr="00326CC1">
          <w:rPr>
            <w:rStyle w:val="Hyperlink"/>
            <w:rFonts w:ascii="Times New Roman" w:hAnsi="Times New Roman" w:cs="Times New Roman"/>
            <w:i/>
            <w:iCs/>
            <w:sz w:val="24"/>
            <w:szCs w:val="24"/>
            <w:lang w:val="en-US"/>
          </w:rPr>
          <w:t>Mihova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and</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others</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sz w:val="24"/>
            <w:szCs w:val="24"/>
          </w:rPr>
          <w:t xml:space="preserve">8250/05 </w:t>
        </w:r>
        <w:r w:rsidR="00662F30" w:rsidRPr="00326CC1">
          <w:rPr>
            <w:rStyle w:val="Hyperlink"/>
            <w:rFonts w:ascii="Times New Roman" w:hAnsi="Times New Roman" w:cs="Times New Roman"/>
            <w:i/>
            <w:sz w:val="24"/>
            <w:szCs w:val="24"/>
            <w:lang w:val="en-US"/>
          </w:rPr>
          <w:t>and 9 others</w:t>
        </w:r>
        <w:r w:rsidR="00662F30" w:rsidRPr="00326CC1">
          <w:rPr>
            <w:rStyle w:val="Hyperlink"/>
            <w:rFonts w:ascii="Times New Roman" w:hAnsi="Times New Roman" w:cs="Times New Roman"/>
            <w:i/>
            <w:iCs/>
            <w:sz w:val="24"/>
            <w:szCs w:val="24"/>
          </w:rPr>
          <w:t>)</w:t>
        </w:r>
      </w:hyperlink>
      <w:r w:rsidR="00662F30" w:rsidRPr="00326CC1">
        <w:rPr>
          <w:rStyle w:val="WW8Num6z0"/>
          <w:rFonts w:ascii="Times New Roman" w:hAnsi="Times New Roman" w:cs="Times New Roman"/>
          <w:i/>
          <w:iCs/>
          <w:color w:val="000000"/>
          <w:sz w:val="24"/>
          <w:szCs w:val="24"/>
        </w:rPr>
        <w:t xml:space="preserve"> </w:t>
      </w:r>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05" w:history="1">
        <w:r w:rsidR="00662F30" w:rsidRPr="00326CC1">
          <w:rPr>
            <w:rStyle w:val="Hyperlink"/>
            <w:rFonts w:ascii="Times New Roman" w:hAnsi="Times New Roman" w:cs="Times New Roman"/>
            <w:sz w:val="24"/>
            <w:szCs w:val="24"/>
          </w:rPr>
          <w:t>Бюлетин № 20.</w:t>
        </w:r>
      </w:hyperlink>
      <w:r w:rsidR="00662F30" w:rsidRPr="00326CC1">
        <w:rPr>
          <w:rStyle w:val="normal--char"/>
          <w:rFonts w:ascii="Times New Roman" w:hAnsi="Times New Roman" w:cs="Times New Roman"/>
          <w:color w:val="000000"/>
          <w:sz w:val="24"/>
          <w:szCs w:val="24"/>
        </w:rPr>
        <w:t xml:space="preserve"> - </w:t>
      </w:r>
    </w:p>
    <w:p w14:paraId="27CDA069" w14:textId="77777777" w:rsidR="00662F30" w:rsidRPr="00326CC1" w:rsidRDefault="00662F30" w:rsidP="00E308D5">
      <w:pPr>
        <w:spacing w:after="0" w:line="100" w:lineRule="atLeast"/>
        <w:jc w:val="both"/>
        <w:rPr>
          <w:rFonts w:ascii="Times New Roman" w:hAnsi="Times New Roman" w:cs="Times New Roman"/>
          <w:color w:val="000000"/>
          <w:sz w:val="24"/>
          <w:szCs w:val="24"/>
          <w:lang w:val="ru-RU"/>
        </w:rPr>
      </w:pPr>
      <w:r w:rsidRPr="00326CC1">
        <w:rPr>
          <w:rFonts w:ascii="Times New Roman" w:hAnsi="Times New Roman" w:cs="Times New Roman"/>
          <w:color w:val="000000"/>
          <w:sz w:val="24"/>
          <w:szCs w:val="24"/>
          <w:lang w:val="ru-RU"/>
        </w:rPr>
        <w:t>- приятелски споразумения</w:t>
      </w:r>
    </w:p>
    <w:p w14:paraId="168F9505" w14:textId="77777777" w:rsidR="00662F30" w:rsidRPr="00326CC1" w:rsidRDefault="00D1652E" w:rsidP="00E308D5">
      <w:pPr>
        <w:spacing w:after="0" w:line="100" w:lineRule="atLeast"/>
        <w:jc w:val="both"/>
        <w:rPr>
          <w:rStyle w:val="normal--char"/>
          <w:rFonts w:ascii="Times New Roman" w:hAnsi="Times New Roman" w:cs="Times New Roman"/>
          <w:color w:val="000000"/>
          <w:sz w:val="24"/>
          <w:szCs w:val="24"/>
        </w:rPr>
      </w:pPr>
      <w:hyperlink r:id="rId1106" w:history="1">
        <w:r w:rsidR="00662F30" w:rsidRPr="00326CC1">
          <w:rPr>
            <w:rStyle w:val="Hyperlink"/>
            <w:rFonts w:ascii="Times New Roman" w:hAnsi="Times New Roman" w:cs="Times New Roman"/>
            <w:i/>
            <w:iCs/>
            <w:sz w:val="24"/>
            <w:szCs w:val="24"/>
            <w:lang w:val="en-US"/>
          </w:rPr>
          <w:t>Petrovi</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sz w:val="24"/>
            <w:szCs w:val="24"/>
          </w:rPr>
          <w:t>36863/07</w:t>
        </w:r>
        <w:r w:rsidR="00662F30" w:rsidRPr="00326CC1">
          <w:rPr>
            <w:rStyle w:val="Hyperlink"/>
            <w:rFonts w:ascii="Times New Roman" w:hAnsi="Times New Roman" w:cs="Times New Roman"/>
            <w:i/>
            <w:iCs/>
            <w:sz w:val="24"/>
            <w:szCs w:val="24"/>
          </w:rPr>
          <w:t>)</w:t>
        </w:r>
      </w:hyperlink>
      <w:r w:rsidR="00662F30" w:rsidRPr="00326CC1">
        <w:rPr>
          <w:rStyle w:val="WW8Num6z0"/>
          <w:rFonts w:ascii="Times New Roman" w:hAnsi="Times New Roman" w:cs="Times New Roman"/>
          <w:i/>
          <w:iCs/>
          <w:color w:val="000000"/>
          <w:sz w:val="24"/>
          <w:szCs w:val="24"/>
        </w:rPr>
        <w:t xml:space="preserve"> </w:t>
      </w:r>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07" w:history="1">
        <w:r w:rsidR="00662F30" w:rsidRPr="00326CC1">
          <w:rPr>
            <w:rStyle w:val="Hyperlink"/>
            <w:rFonts w:ascii="Times New Roman" w:hAnsi="Times New Roman" w:cs="Times New Roman"/>
            <w:sz w:val="24"/>
            <w:szCs w:val="24"/>
          </w:rPr>
          <w:t>Бюлетин № 20.</w:t>
        </w:r>
      </w:hyperlink>
      <w:r w:rsidR="00662F30" w:rsidRPr="00326CC1">
        <w:rPr>
          <w:rStyle w:val="normal--char"/>
          <w:rFonts w:ascii="Times New Roman" w:hAnsi="Times New Roman" w:cs="Times New Roman"/>
          <w:color w:val="000000"/>
          <w:sz w:val="24"/>
          <w:szCs w:val="24"/>
        </w:rPr>
        <w:t xml:space="preserve"> - приятелско споразумение</w:t>
      </w:r>
    </w:p>
    <w:p w14:paraId="1D548F20" w14:textId="77777777" w:rsidR="00662F30" w:rsidRPr="00326CC1" w:rsidRDefault="00D1652E" w:rsidP="00662F30">
      <w:pPr>
        <w:spacing w:after="0" w:line="100" w:lineRule="atLeast"/>
        <w:jc w:val="both"/>
        <w:rPr>
          <w:rFonts w:ascii="Times New Roman" w:hAnsi="Times New Roman" w:cs="Times New Roman"/>
          <w:bCs/>
          <w:i/>
          <w:sz w:val="24"/>
          <w:szCs w:val="24"/>
          <w:lang w:eastAsia="en-US"/>
        </w:rPr>
      </w:pPr>
      <w:hyperlink r:id="rId1108" w:history="1">
        <w:r w:rsidR="00662F30" w:rsidRPr="00326CC1">
          <w:rPr>
            <w:rStyle w:val="Hyperlink"/>
            <w:rFonts w:ascii="Times New Roman" w:hAnsi="Times New Roman" w:cs="Times New Roman"/>
            <w:i/>
            <w:iCs/>
            <w:sz w:val="24"/>
            <w:szCs w:val="24"/>
            <w:lang w:val="en-US"/>
          </w:rPr>
          <w:t>Karadimova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and</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others</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sz w:val="24"/>
            <w:szCs w:val="24"/>
          </w:rPr>
          <w:t>15077/06</w:t>
        </w:r>
        <w:r w:rsidR="00802E95" w:rsidRPr="00326CC1">
          <w:rPr>
            <w:rStyle w:val="Hyperlink"/>
            <w:rFonts w:ascii="Times New Roman" w:hAnsi="Times New Roman" w:cs="Times New Roman"/>
            <w:i/>
            <w:sz w:val="24"/>
            <w:szCs w:val="24"/>
          </w:rPr>
          <w:t xml:space="preserve"> </w:t>
        </w:r>
        <w:r w:rsidR="00662F30" w:rsidRPr="00326CC1">
          <w:rPr>
            <w:rStyle w:val="Hyperlink"/>
            <w:rFonts w:ascii="Times New Roman" w:hAnsi="Times New Roman" w:cs="Times New Roman"/>
            <w:i/>
            <w:sz w:val="24"/>
            <w:szCs w:val="24"/>
            <w:lang w:val="en-US"/>
          </w:rPr>
          <w:t>and</w:t>
        </w:r>
        <w:r w:rsidR="00662F30" w:rsidRPr="00326CC1">
          <w:rPr>
            <w:rStyle w:val="Hyperlink"/>
            <w:rFonts w:ascii="Times New Roman" w:hAnsi="Times New Roman" w:cs="Times New Roman"/>
            <w:i/>
            <w:sz w:val="24"/>
            <w:szCs w:val="24"/>
          </w:rPr>
          <w:t xml:space="preserve"> 10 </w:t>
        </w:r>
        <w:r w:rsidR="00662F30" w:rsidRPr="00326CC1">
          <w:rPr>
            <w:rStyle w:val="Hyperlink"/>
            <w:rFonts w:ascii="Times New Roman" w:hAnsi="Times New Roman" w:cs="Times New Roman"/>
            <w:i/>
            <w:sz w:val="24"/>
            <w:szCs w:val="24"/>
            <w:lang w:val="en-US"/>
          </w:rPr>
          <w:t>others</w:t>
        </w:r>
        <w:r w:rsidR="00662F30" w:rsidRPr="00326CC1">
          <w:rPr>
            <w:rStyle w:val="Hyperlink"/>
            <w:rFonts w:ascii="Times New Roman" w:hAnsi="Times New Roman" w:cs="Times New Roman"/>
            <w:sz w:val="24"/>
            <w:szCs w:val="24"/>
          </w:rPr>
          <w:t>)</w:t>
        </w:r>
      </w:hyperlink>
      <w:r w:rsidR="00662F30" w:rsidRPr="00326CC1">
        <w:rPr>
          <w:rStyle w:val="WW8Num6z0"/>
          <w:rFonts w:ascii="Times New Roman" w:hAnsi="Times New Roman" w:cs="Times New Roman"/>
          <w:i/>
          <w:iCs/>
          <w:color w:val="000000"/>
          <w:sz w:val="24"/>
          <w:szCs w:val="24"/>
        </w:rPr>
        <w:t xml:space="preserve"> </w:t>
      </w:r>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09" w:history="1">
        <w:r w:rsidR="00662F30" w:rsidRPr="00326CC1">
          <w:rPr>
            <w:rStyle w:val="Hyperlink"/>
            <w:rFonts w:ascii="Times New Roman" w:hAnsi="Times New Roman" w:cs="Times New Roman"/>
            <w:sz w:val="24"/>
            <w:szCs w:val="24"/>
          </w:rPr>
          <w:t>Бюлетин № 20.</w:t>
        </w:r>
      </w:hyperlink>
      <w:r w:rsidR="00662F30" w:rsidRPr="00326CC1">
        <w:rPr>
          <w:rStyle w:val="normal--char"/>
          <w:rFonts w:ascii="Times New Roman" w:hAnsi="Times New Roman" w:cs="Times New Roman"/>
          <w:color w:val="000000"/>
          <w:sz w:val="24"/>
          <w:szCs w:val="24"/>
        </w:rPr>
        <w:t xml:space="preserve"> - </w:t>
      </w:r>
    </w:p>
    <w:p w14:paraId="50037BD7" w14:textId="77777777" w:rsidR="00662F30" w:rsidRPr="00326CC1" w:rsidRDefault="00662F30" w:rsidP="00662F30">
      <w:pPr>
        <w:spacing w:after="0" w:line="100" w:lineRule="atLeast"/>
        <w:jc w:val="both"/>
        <w:rPr>
          <w:rFonts w:ascii="Times New Roman" w:hAnsi="Times New Roman" w:cs="Times New Roman"/>
          <w:color w:val="000000"/>
          <w:sz w:val="24"/>
          <w:szCs w:val="24"/>
          <w:lang w:val="ru-RU"/>
        </w:rPr>
      </w:pPr>
      <w:r w:rsidRPr="00326CC1">
        <w:rPr>
          <w:rFonts w:ascii="Times New Roman" w:hAnsi="Times New Roman" w:cs="Times New Roman"/>
          <w:color w:val="000000"/>
          <w:sz w:val="24"/>
          <w:szCs w:val="24"/>
          <w:lang w:val="ru-RU"/>
        </w:rPr>
        <w:t>- приятелски споразумения</w:t>
      </w:r>
    </w:p>
    <w:p w14:paraId="30B2D04E" w14:textId="77777777" w:rsidR="003173DD" w:rsidRPr="00326CC1" w:rsidRDefault="00D1652E" w:rsidP="003173DD">
      <w:pPr>
        <w:spacing w:after="0" w:line="100" w:lineRule="atLeast"/>
        <w:jc w:val="both"/>
        <w:rPr>
          <w:rFonts w:ascii="Times New Roman" w:hAnsi="Times New Roman" w:cs="Times New Roman"/>
          <w:i/>
          <w:sz w:val="24"/>
          <w:szCs w:val="24"/>
          <w:lang w:val="ru-RU" w:eastAsia="en-US"/>
        </w:rPr>
      </w:pPr>
      <w:hyperlink r:id="rId1110" w:history="1">
        <w:r w:rsidR="003173DD" w:rsidRPr="00326CC1">
          <w:rPr>
            <w:rStyle w:val="Hyperlink"/>
            <w:rFonts w:ascii="Times New Roman" w:hAnsi="Times New Roman" w:cs="Times New Roman"/>
            <w:i/>
            <w:sz w:val="24"/>
            <w:szCs w:val="24"/>
            <w:lang w:val="en-US"/>
          </w:rPr>
          <w:t>D</w:t>
        </w:r>
        <w:r w:rsidR="003173DD" w:rsidRPr="00326CC1">
          <w:rPr>
            <w:rStyle w:val="Hyperlink"/>
            <w:rFonts w:ascii="Times New Roman" w:hAnsi="Times New Roman" w:cs="Times New Roman"/>
            <w:i/>
            <w:iCs/>
            <w:sz w:val="24"/>
            <w:szCs w:val="24"/>
            <w:lang w:val="en-US"/>
          </w:rPr>
          <w:t xml:space="preserve">imitrovi and others v. Bulgaria (no. </w:t>
        </w:r>
        <w:r w:rsidR="003173DD" w:rsidRPr="00326CC1">
          <w:rPr>
            <w:rStyle w:val="Hyperlink"/>
            <w:rFonts w:ascii="Times New Roman" w:hAnsi="Times New Roman" w:cs="Times New Roman"/>
            <w:i/>
            <w:sz w:val="24"/>
            <w:szCs w:val="24"/>
          </w:rPr>
          <w:t>21345/06</w:t>
        </w:r>
        <w:r w:rsidR="00802E95" w:rsidRPr="00326CC1">
          <w:rPr>
            <w:rStyle w:val="Hyperlink"/>
            <w:rFonts w:ascii="Times New Roman" w:hAnsi="Times New Roman" w:cs="Times New Roman"/>
            <w:sz w:val="24"/>
            <w:szCs w:val="24"/>
          </w:rPr>
          <w:t xml:space="preserve"> </w:t>
        </w:r>
        <w:r w:rsidR="003173DD" w:rsidRPr="00326CC1">
          <w:rPr>
            <w:rStyle w:val="Hyperlink"/>
            <w:rFonts w:ascii="Times New Roman" w:hAnsi="Times New Roman" w:cs="Times New Roman"/>
            <w:i/>
            <w:sz w:val="24"/>
            <w:szCs w:val="24"/>
            <w:lang w:val="en-US"/>
          </w:rPr>
          <w:t>and 6 others)</w:t>
        </w:r>
      </w:hyperlink>
      <w:r w:rsidR="003173DD" w:rsidRPr="00326CC1">
        <w:rPr>
          <w:rFonts w:ascii="Times New Roman" w:hAnsi="Times New Roman" w:cs="Times New Roman"/>
          <w:i/>
          <w:sz w:val="24"/>
          <w:szCs w:val="24"/>
          <w:lang w:val="ru-RU" w:eastAsia="en-US"/>
        </w:rPr>
        <w:t xml:space="preserve"> </w:t>
      </w:r>
      <w:r w:rsidR="003173DD" w:rsidRPr="00326CC1">
        <w:rPr>
          <w:rStyle w:val="apple-style-span"/>
          <w:rFonts w:ascii="Times New Roman" w:hAnsi="Times New Roman" w:cs="Times New Roman"/>
          <w:i/>
          <w:iCs/>
          <w:color w:val="000000"/>
          <w:sz w:val="24"/>
          <w:szCs w:val="24"/>
        </w:rPr>
        <w:t>/</w:t>
      </w:r>
      <w:r w:rsidR="003173DD" w:rsidRPr="00326CC1">
        <w:rPr>
          <w:rStyle w:val="WW8Num4z0"/>
          <w:rFonts w:ascii="Times New Roman" w:hAnsi="Times New Roman" w:cs="Times New Roman"/>
          <w:color w:val="000000"/>
          <w:sz w:val="24"/>
          <w:szCs w:val="24"/>
        </w:rPr>
        <w:t xml:space="preserve"> </w:t>
      </w:r>
      <w:hyperlink r:id="rId1111" w:history="1">
        <w:r w:rsidR="003173DD" w:rsidRPr="00326CC1">
          <w:rPr>
            <w:rStyle w:val="Hyperlink"/>
            <w:rFonts w:ascii="Times New Roman" w:hAnsi="Times New Roman" w:cs="Times New Roman"/>
            <w:sz w:val="24"/>
            <w:szCs w:val="24"/>
          </w:rPr>
          <w:t>Бюлетин № 20.</w:t>
        </w:r>
      </w:hyperlink>
      <w:r w:rsidR="003173DD" w:rsidRPr="00326CC1">
        <w:rPr>
          <w:rStyle w:val="normal--char"/>
          <w:rFonts w:ascii="Times New Roman" w:hAnsi="Times New Roman" w:cs="Times New Roman"/>
          <w:color w:val="000000"/>
          <w:sz w:val="24"/>
          <w:szCs w:val="24"/>
        </w:rPr>
        <w:t xml:space="preserve"> – едностранна декларация</w:t>
      </w:r>
    </w:p>
    <w:p w14:paraId="56EE1B13" w14:textId="77777777" w:rsidR="00662F30" w:rsidRPr="00326CC1" w:rsidRDefault="00D1652E" w:rsidP="00E308D5">
      <w:pPr>
        <w:spacing w:after="0" w:line="100" w:lineRule="atLeast"/>
        <w:jc w:val="both"/>
        <w:rPr>
          <w:rStyle w:val="normal--char"/>
          <w:rFonts w:ascii="Times New Roman" w:hAnsi="Times New Roman" w:cs="Times New Roman"/>
          <w:color w:val="000000"/>
          <w:sz w:val="24"/>
          <w:szCs w:val="24"/>
        </w:rPr>
      </w:pPr>
      <w:hyperlink r:id="rId1112" w:history="1">
        <w:r w:rsidR="004862D6" w:rsidRPr="00326CC1">
          <w:rPr>
            <w:rStyle w:val="Hyperlink"/>
            <w:rFonts w:ascii="Times New Roman" w:hAnsi="Times New Roman" w:cs="Times New Roman"/>
            <w:i/>
            <w:iCs/>
            <w:sz w:val="24"/>
            <w:szCs w:val="24"/>
          </w:rPr>
          <w:t xml:space="preserve">Sotirov v. Bulgaria (no </w:t>
        </w:r>
        <w:r w:rsidR="004862D6" w:rsidRPr="00326CC1">
          <w:rPr>
            <w:rStyle w:val="Hyperlink"/>
            <w:rFonts w:ascii="Times New Roman" w:hAnsi="Times New Roman" w:cs="Times New Roman"/>
            <w:sz w:val="24"/>
            <w:szCs w:val="24"/>
          </w:rPr>
          <w:t>19985/06)</w:t>
        </w:r>
      </w:hyperlink>
      <w:r w:rsidR="004862D6" w:rsidRPr="00326CC1">
        <w:rPr>
          <w:rFonts w:ascii="Times New Roman" w:hAnsi="Times New Roman" w:cs="Times New Roman"/>
          <w:color w:val="000000"/>
          <w:sz w:val="24"/>
          <w:szCs w:val="24"/>
        </w:rPr>
        <w:t xml:space="preserve"> / </w:t>
      </w:r>
      <w:hyperlink r:id="rId1113" w:history="1">
        <w:r w:rsidR="004862D6" w:rsidRPr="00326CC1">
          <w:rPr>
            <w:rStyle w:val="Hyperlink"/>
            <w:rFonts w:ascii="Times New Roman" w:hAnsi="Times New Roman" w:cs="Times New Roman"/>
            <w:sz w:val="24"/>
            <w:szCs w:val="24"/>
          </w:rPr>
          <w:t>Бюлетин № 22.</w:t>
        </w:r>
      </w:hyperlink>
      <w:r w:rsidR="004862D6" w:rsidRPr="00326CC1">
        <w:rPr>
          <w:rStyle w:val="normal--char"/>
          <w:rFonts w:ascii="Times New Roman" w:hAnsi="Times New Roman" w:cs="Times New Roman"/>
          <w:color w:val="000000"/>
          <w:sz w:val="24"/>
          <w:szCs w:val="24"/>
        </w:rPr>
        <w:t xml:space="preserve"> - приятелско споразумение</w:t>
      </w:r>
    </w:p>
    <w:p w14:paraId="07918079" w14:textId="77777777" w:rsidR="004862D6" w:rsidRPr="00326CC1" w:rsidRDefault="00D1652E" w:rsidP="00E308D5">
      <w:pPr>
        <w:spacing w:after="0" w:line="100" w:lineRule="atLeast"/>
        <w:jc w:val="both"/>
        <w:rPr>
          <w:rFonts w:ascii="Times New Roman" w:hAnsi="Times New Roman" w:cs="Times New Roman"/>
          <w:color w:val="000000"/>
          <w:sz w:val="24"/>
          <w:szCs w:val="24"/>
          <w:lang w:val="ru-RU"/>
        </w:rPr>
      </w:pPr>
      <w:hyperlink r:id="rId1114" w:history="1">
        <w:r w:rsidR="004862D6" w:rsidRPr="00326CC1">
          <w:rPr>
            <w:rStyle w:val="Hyperlink"/>
            <w:rFonts w:ascii="Times New Roman" w:hAnsi="Times New Roman" w:cs="Times New Roman"/>
            <w:i/>
            <w:iCs/>
            <w:sz w:val="24"/>
            <w:szCs w:val="24"/>
          </w:rPr>
          <w:t xml:space="preserve">Vasileva and others v. Bulgaria и други жалби (no. </w:t>
        </w:r>
        <w:r w:rsidR="004862D6" w:rsidRPr="00326CC1">
          <w:rPr>
            <w:rStyle w:val="Hyperlink"/>
            <w:rFonts w:ascii="Times New Roman" w:hAnsi="Times New Roman" w:cs="Times New Roman"/>
            <w:sz w:val="24"/>
            <w:szCs w:val="24"/>
          </w:rPr>
          <w:t>15423/07 и други)</w:t>
        </w:r>
      </w:hyperlink>
      <w:r w:rsidR="004862D6" w:rsidRPr="00326CC1">
        <w:rPr>
          <w:rFonts w:ascii="Times New Roman" w:hAnsi="Times New Roman" w:cs="Times New Roman"/>
          <w:color w:val="000000"/>
          <w:sz w:val="24"/>
          <w:szCs w:val="24"/>
        </w:rPr>
        <w:t xml:space="preserve"> / </w:t>
      </w:r>
      <w:hyperlink r:id="rId1115" w:history="1">
        <w:r w:rsidR="004862D6" w:rsidRPr="00326CC1">
          <w:rPr>
            <w:rStyle w:val="Hyperlink"/>
            <w:rFonts w:ascii="Times New Roman" w:hAnsi="Times New Roman" w:cs="Times New Roman"/>
            <w:sz w:val="24"/>
            <w:szCs w:val="24"/>
          </w:rPr>
          <w:t>Бюлетин № 22.</w:t>
        </w:r>
      </w:hyperlink>
      <w:r w:rsidR="004862D6" w:rsidRPr="00326CC1">
        <w:rPr>
          <w:rStyle w:val="normal--char"/>
          <w:rFonts w:ascii="Times New Roman" w:hAnsi="Times New Roman" w:cs="Times New Roman"/>
          <w:color w:val="000000"/>
          <w:sz w:val="24"/>
          <w:szCs w:val="24"/>
        </w:rPr>
        <w:t xml:space="preserve"> - </w:t>
      </w:r>
      <w:r w:rsidR="004862D6" w:rsidRPr="00326CC1">
        <w:rPr>
          <w:rFonts w:ascii="Times New Roman" w:hAnsi="Times New Roman" w:cs="Times New Roman"/>
          <w:color w:val="000000"/>
          <w:sz w:val="24"/>
          <w:szCs w:val="24"/>
          <w:lang w:val="ru-RU"/>
        </w:rPr>
        <w:t>приятелски споразумения</w:t>
      </w:r>
    </w:p>
    <w:p w14:paraId="73FA49E4" w14:textId="77777777" w:rsidR="004862D6" w:rsidRPr="00326CC1" w:rsidRDefault="00D1652E" w:rsidP="004862D6">
      <w:pPr>
        <w:suppressAutoHyphens w:val="0"/>
        <w:autoSpaceDE w:val="0"/>
        <w:autoSpaceDN w:val="0"/>
        <w:adjustRightInd w:val="0"/>
        <w:spacing w:after="0" w:line="240" w:lineRule="auto"/>
        <w:jc w:val="both"/>
        <w:rPr>
          <w:rFonts w:ascii="Times New Roman" w:hAnsi="Times New Roman" w:cs="Times New Roman"/>
          <w:color w:val="000000"/>
          <w:sz w:val="24"/>
          <w:szCs w:val="24"/>
        </w:rPr>
      </w:pPr>
      <w:hyperlink r:id="rId1116" w:history="1">
        <w:r w:rsidR="004862D6" w:rsidRPr="00326CC1">
          <w:rPr>
            <w:rStyle w:val="Hyperlink"/>
            <w:rFonts w:ascii="Times New Roman" w:hAnsi="Times New Roman" w:cs="Times New Roman"/>
            <w:i/>
            <w:iCs/>
            <w:sz w:val="24"/>
            <w:szCs w:val="24"/>
          </w:rPr>
          <w:t xml:space="preserve">Savov v. Bulgaria и други жалби (no. </w:t>
        </w:r>
        <w:r w:rsidR="004862D6" w:rsidRPr="00326CC1">
          <w:rPr>
            <w:rStyle w:val="Hyperlink"/>
            <w:rFonts w:ascii="Times New Roman" w:hAnsi="Times New Roman" w:cs="Times New Roman"/>
            <w:sz w:val="24"/>
            <w:szCs w:val="24"/>
          </w:rPr>
          <w:t xml:space="preserve">24358/06 </w:t>
        </w:r>
        <w:r w:rsidR="004862D6" w:rsidRPr="00326CC1">
          <w:rPr>
            <w:rStyle w:val="Hyperlink"/>
            <w:rFonts w:ascii="Times New Roman" w:hAnsi="Times New Roman" w:cs="Times New Roman"/>
            <w:i/>
            <w:iCs/>
            <w:sz w:val="24"/>
            <w:szCs w:val="24"/>
          </w:rPr>
          <w:t>и други)</w:t>
        </w:r>
      </w:hyperlink>
      <w:r w:rsidR="004862D6" w:rsidRPr="00326CC1">
        <w:rPr>
          <w:rFonts w:ascii="Times New Roman" w:hAnsi="Times New Roman" w:cs="Times New Roman"/>
          <w:color w:val="000000"/>
          <w:sz w:val="24"/>
          <w:szCs w:val="24"/>
        </w:rPr>
        <w:t xml:space="preserve">/ </w:t>
      </w:r>
      <w:hyperlink r:id="rId1117" w:history="1">
        <w:r w:rsidR="004862D6" w:rsidRPr="00326CC1">
          <w:rPr>
            <w:rStyle w:val="Hyperlink"/>
            <w:rFonts w:ascii="Times New Roman" w:hAnsi="Times New Roman" w:cs="Times New Roman"/>
            <w:sz w:val="24"/>
            <w:szCs w:val="24"/>
          </w:rPr>
          <w:t>Бюлетин № 22.</w:t>
        </w:r>
      </w:hyperlink>
      <w:r w:rsidR="004862D6" w:rsidRPr="00326CC1">
        <w:rPr>
          <w:rStyle w:val="normal--char"/>
          <w:rFonts w:ascii="Times New Roman" w:hAnsi="Times New Roman" w:cs="Times New Roman"/>
          <w:color w:val="000000"/>
          <w:sz w:val="24"/>
          <w:szCs w:val="24"/>
        </w:rPr>
        <w:t xml:space="preserve"> - </w:t>
      </w:r>
      <w:r w:rsidR="004862D6" w:rsidRPr="00326CC1">
        <w:rPr>
          <w:rFonts w:ascii="Times New Roman" w:hAnsi="Times New Roman" w:cs="Times New Roman"/>
          <w:color w:val="000000"/>
          <w:sz w:val="24"/>
          <w:szCs w:val="24"/>
          <w:lang w:val="ru-RU"/>
        </w:rPr>
        <w:t>приятелски споразумения</w:t>
      </w:r>
    </w:p>
    <w:p w14:paraId="63F1A8E9" w14:textId="77777777" w:rsidR="006B5975" w:rsidRPr="00326CC1" w:rsidRDefault="00D1652E" w:rsidP="006B5975">
      <w:pPr>
        <w:spacing w:after="0" w:line="240" w:lineRule="auto"/>
        <w:jc w:val="both"/>
        <w:rPr>
          <w:rStyle w:val="apple-style-span"/>
          <w:rFonts w:ascii="Times New Roman" w:hAnsi="Times New Roman" w:cs="Times New Roman"/>
          <w:i/>
          <w:iCs/>
          <w:sz w:val="24"/>
          <w:szCs w:val="24"/>
        </w:rPr>
      </w:pPr>
      <w:hyperlink r:id="rId1118" w:history="1">
        <w:r w:rsidR="00C07B41" w:rsidRPr="00326CC1">
          <w:rPr>
            <w:rStyle w:val="Hyperlink"/>
            <w:rFonts w:ascii="Times New Roman" w:hAnsi="Times New Roman" w:cs="Times New Roman"/>
            <w:i/>
            <w:iCs/>
            <w:sz w:val="24"/>
            <w:szCs w:val="24"/>
          </w:rPr>
          <w:t>Kirovi v. Bulgaria и други жалби (no. 27466/05 и др.)</w:t>
        </w:r>
      </w:hyperlink>
      <w:r w:rsidR="00C07B41" w:rsidRPr="00326CC1">
        <w:rPr>
          <w:rFonts w:ascii="Times New Roman" w:hAnsi="Times New Roman" w:cs="Times New Roman"/>
          <w:color w:val="000000"/>
          <w:sz w:val="24"/>
          <w:szCs w:val="24"/>
        </w:rPr>
        <w:t> </w:t>
      </w:r>
      <w:r w:rsidR="006B5975" w:rsidRPr="00326CC1">
        <w:rPr>
          <w:rFonts w:ascii="Times New Roman" w:hAnsi="Times New Roman" w:cs="Times New Roman"/>
          <w:color w:val="000000"/>
          <w:sz w:val="24"/>
          <w:szCs w:val="24"/>
        </w:rPr>
        <w:t>/</w:t>
      </w:r>
      <w:hyperlink r:id="rId1119" w:history="1">
        <w:r w:rsidR="006F49C4" w:rsidRPr="00326CC1">
          <w:rPr>
            <w:rStyle w:val="Hyperlink"/>
            <w:rFonts w:ascii="Times New Roman" w:hAnsi="Times New Roman" w:cs="Times New Roman"/>
            <w:sz w:val="24"/>
            <w:szCs w:val="24"/>
          </w:rPr>
          <w:t>Бюлетин № 23.</w:t>
        </w:r>
      </w:hyperlink>
      <w:r w:rsidR="006B5975" w:rsidRPr="00326CC1">
        <w:rPr>
          <w:rStyle w:val="normal--char"/>
          <w:rFonts w:ascii="Times New Roman" w:hAnsi="Times New Roman" w:cs="Times New Roman"/>
          <w:color w:val="000000"/>
          <w:sz w:val="24"/>
          <w:szCs w:val="24"/>
        </w:rPr>
        <w:t xml:space="preserve"> - </w:t>
      </w:r>
      <w:r w:rsidR="006B5975" w:rsidRPr="00326CC1">
        <w:rPr>
          <w:rFonts w:ascii="Times New Roman" w:hAnsi="Times New Roman" w:cs="Times New Roman"/>
          <w:color w:val="000000"/>
          <w:sz w:val="24"/>
          <w:szCs w:val="24"/>
          <w:lang w:val="ru-RU"/>
        </w:rPr>
        <w:t xml:space="preserve">приятелски споразумения; </w:t>
      </w:r>
      <w:r w:rsidR="006B5975" w:rsidRPr="00326CC1">
        <w:rPr>
          <w:rStyle w:val="normal--char"/>
          <w:rFonts w:ascii="Times New Roman" w:hAnsi="Times New Roman" w:cs="Times New Roman"/>
          <w:color w:val="000000"/>
          <w:sz w:val="24"/>
          <w:szCs w:val="24"/>
        </w:rPr>
        <w:t>едностранни декларации от правителството</w:t>
      </w:r>
    </w:p>
    <w:p w14:paraId="48E9E0DD" w14:textId="77777777" w:rsidR="00C07B41" w:rsidRPr="00326CC1" w:rsidRDefault="00D1652E" w:rsidP="006B5975">
      <w:pPr>
        <w:spacing w:after="0" w:line="240" w:lineRule="auto"/>
        <w:jc w:val="both"/>
        <w:rPr>
          <w:rFonts w:ascii="Times New Roman" w:hAnsi="Times New Roman" w:cs="Times New Roman"/>
          <w:i/>
          <w:iCs/>
          <w:sz w:val="24"/>
          <w:szCs w:val="24"/>
        </w:rPr>
      </w:pPr>
      <w:hyperlink r:id="rId1120" w:history="1">
        <w:r w:rsidR="006B5975" w:rsidRPr="00326CC1">
          <w:rPr>
            <w:rStyle w:val="Hyperlink"/>
            <w:rFonts w:ascii="Times New Roman" w:hAnsi="Times New Roman" w:cs="Times New Roman"/>
            <w:i/>
            <w:iCs/>
            <w:sz w:val="24"/>
            <w:szCs w:val="24"/>
          </w:rPr>
          <w:t>Dimitrova v. Bulgaria и други жалби (no. 24447/06)</w:t>
        </w:r>
      </w:hyperlink>
      <w:r w:rsidR="006B5975" w:rsidRPr="00326CC1">
        <w:rPr>
          <w:rFonts w:ascii="Times New Roman" w:hAnsi="Times New Roman" w:cs="Times New Roman"/>
          <w:color w:val="000000"/>
          <w:sz w:val="24"/>
          <w:szCs w:val="24"/>
        </w:rPr>
        <w:t xml:space="preserve"> /</w:t>
      </w:r>
      <w:hyperlink r:id="rId1121" w:history="1">
        <w:r w:rsidR="006F49C4" w:rsidRPr="00326CC1">
          <w:rPr>
            <w:rStyle w:val="Hyperlink"/>
            <w:rFonts w:ascii="Times New Roman" w:hAnsi="Times New Roman" w:cs="Times New Roman"/>
            <w:sz w:val="24"/>
            <w:szCs w:val="24"/>
          </w:rPr>
          <w:t>Бюлетин № 23.</w:t>
        </w:r>
      </w:hyperlink>
      <w:r w:rsidR="006B5975" w:rsidRPr="00326CC1">
        <w:rPr>
          <w:rStyle w:val="normal--char"/>
          <w:rFonts w:ascii="Times New Roman" w:hAnsi="Times New Roman" w:cs="Times New Roman"/>
          <w:color w:val="000000"/>
          <w:sz w:val="24"/>
          <w:szCs w:val="24"/>
        </w:rPr>
        <w:t xml:space="preserve"> - </w:t>
      </w:r>
      <w:r w:rsidR="006B5975" w:rsidRPr="00326CC1">
        <w:rPr>
          <w:rFonts w:ascii="Times New Roman" w:hAnsi="Times New Roman" w:cs="Times New Roman"/>
          <w:color w:val="000000"/>
          <w:sz w:val="24"/>
          <w:szCs w:val="24"/>
          <w:lang w:val="ru-RU"/>
        </w:rPr>
        <w:t xml:space="preserve">приятелски споразумения; </w:t>
      </w:r>
      <w:r w:rsidR="006B5975" w:rsidRPr="00326CC1">
        <w:rPr>
          <w:rStyle w:val="normal--char"/>
          <w:rFonts w:ascii="Times New Roman" w:hAnsi="Times New Roman" w:cs="Times New Roman"/>
          <w:color w:val="000000"/>
          <w:sz w:val="24"/>
          <w:szCs w:val="24"/>
        </w:rPr>
        <w:t>едностранни декларации от правителството</w:t>
      </w:r>
    </w:p>
    <w:p w14:paraId="4F645F8B" w14:textId="77777777" w:rsidR="00A96D18" w:rsidRPr="00326CC1" w:rsidRDefault="00A96D18" w:rsidP="00256457">
      <w:pPr>
        <w:pStyle w:val="Normal1"/>
        <w:pBdr>
          <w:top w:val="single" w:sz="4" w:space="1" w:color="auto"/>
          <w:bottom w:val="single" w:sz="4" w:space="1" w:color="auto"/>
        </w:pBdr>
        <w:spacing w:before="0" w:after="0"/>
        <w:jc w:val="both"/>
        <w:rPr>
          <w:lang w:val="bg-BG"/>
        </w:rPr>
      </w:pPr>
    </w:p>
    <w:p w14:paraId="58B2287E" w14:textId="77777777" w:rsidR="00256457" w:rsidRPr="00326CC1" w:rsidRDefault="00256457" w:rsidP="00256457">
      <w:pPr>
        <w:pStyle w:val="Normal1"/>
        <w:pBdr>
          <w:top w:val="single" w:sz="4" w:space="1" w:color="auto"/>
          <w:bottom w:val="single" w:sz="4" w:space="1" w:color="auto"/>
        </w:pBdr>
        <w:spacing w:before="0" w:after="0"/>
        <w:jc w:val="both"/>
        <w:rPr>
          <w:lang w:val="bg-BG"/>
        </w:rPr>
      </w:pPr>
      <w:r w:rsidRPr="00326CC1">
        <w:rPr>
          <w:lang w:val="bg-BG"/>
        </w:rPr>
        <w:t xml:space="preserve">Две пилотни решения срещу България, в които ЕСПЧ задължава страната да въведе ефективно вътрешноправно средство по оплаквания за прекомерна дължина на съдебното производство. </w:t>
      </w:r>
      <w:hyperlink r:id="rId1122" w:history="1">
        <w:r w:rsidRPr="00326CC1">
          <w:rPr>
            <w:rStyle w:val="Hyperlink"/>
            <w:lang w:val="bg-BG"/>
          </w:rPr>
          <w:t>Бюлетин № 9.</w:t>
        </w:r>
      </w:hyperlink>
    </w:p>
    <w:p w14:paraId="45C8512D" w14:textId="77777777" w:rsidR="00256457" w:rsidRPr="00326CC1" w:rsidRDefault="00D1652E" w:rsidP="00256457">
      <w:pPr>
        <w:pStyle w:val="Normal1"/>
        <w:pBdr>
          <w:top w:val="single" w:sz="4" w:space="1" w:color="auto"/>
          <w:bottom w:val="single" w:sz="4" w:space="1" w:color="auto"/>
        </w:pBdr>
        <w:spacing w:before="0" w:after="0"/>
        <w:jc w:val="both"/>
        <w:rPr>
          <w:i/>
          <w:lang w:val="bg-BG" w:eastAsia="bg-BG"/>
        </w:rPr>
      </w:pPr>
      <w:hyperlink r:id="rId1123" w:history="1">
        <w:r w:rsidR="00256457" w:rsidRPr="00326CC1">
          <w:rPr>
            <w:rStyle w:val="Hyperlink"/>
            <w:i/>
            <w:lang w:eastAsia="bg-BG"/>
          </w:rPr>
          <w:t>Dimitrov and Hamanov v. Bulgaria (nos. 48059/06 and 2708/09)</w:t>
        </w:r>
      </w:hyperlink>
      <w:r w:rsidR="00256457" w:rsidRPr="00326CC1">
        <w:rPr>
          <w:i/>
          <w:lang w:eastAsia="bg-BG"/>
        </w:rPr>
        <w:t xml:space="preserve"> и </w:t>
      </w:r>
      <w:hyperlink r:id="rId1124" w:history="1">
        <w:r w:rsidR="00256457" w:rsidRPr="00326CC1">
          <w:rPr>
            <w:rStyle w:val="Hyperlink"/>
            <w:i/>
            <w:lang w:eastAsia="bg-BG"/>
          </w:rPr>
          <w:t>Finger v. Bulgaria (no. 37346/05)</w:t>
        </w:r>
      </w:hyperlink>
    </w:p>
    <w:p w14:paraId="30DEF84D" w14:textId="77777777" w:rsidR="00256457" w:rsidRPr="00326CC1" w:rsidRDefault="00256457" w:rsidP="00622707">
      <w:pPr>
        <w:pStyle w:val="Normal1"/>
        <w:spacing w:before="0" w:after="0"/>
        <w:jc w:val="both"/>
        <w:rPr>
          <w:rStyle w:val="normal--char"/>
          <w:b/>
          <w:i/>
          <w:color w:val="000000"/>
          <w:lang w:val="bg-BG"/>
        </w:rPr>
      </w:pPr>
    </w:p>
    <w:p w14:paraId="74E86A5A" w14:textId="77777777" w:rsidR="0020736B" w:rsidRPr="00326CC1" w:rsidRDefault="00D1652E" w:rsidP="006F49C4">
      <w:pPr>
        <w:pBdr>
          <w:bottom w:val="single" w:sz="4" w:space="1" w:color="auto"/>
        </w:pBdr>
        <w:spacing w:after="0" w:line="100" w:lineRule="atLeast"/>
        <w:jc w:val="both"/>
        <w:rPr>
          <w:rFonts w:ascii="Times New Roman" w:hAnsi="Times New Roman" w:cs="Times New Roman"/>
          <w:bCs/>
          <w:sz w:val="24"/>
          <w:szCs w:val="24"/>
          <w:lang w:val="ru-RU" w:eastAsia="en-US"/>
        </w:rPr>
      </w:pPr>
      <w:hyperlink r:id="rId1125" w:history="1">
        <w:r w:rsidR="0020736B" w:rsidRPr="00326CC1">
          <w:rPr>
            <w:rStyle w:val="Hyperlink"/>
            <w:rFonts w:ascii="Times New Roman" w:hAnsi="Times New Roman" w:cs="Times New Roman"/>
            <w:bCs/>
            <w:sz w:val="24"/>
            <w:szCs w:val="24"/>
            <w:lang w:val="ru-RU" w:eastAsia="en-US"/>
          </w:rPr>
          <w:t>Решение на Комитета на министрите</w:t>
        </w:r>
      </w:hyperlink>
      <w:r w:rsidR="0020736B" w:rsidRPr="00326CC1">
        <w:rPr>
          <w:rFonts w:ascii="Times New Roman" w:hAnsi="Times New Roman" w:cs="Times New Roman"/>
          <w:bCs/>
          <w:sz w:val="24"/>
          <w:szCs w:val="24"/>
          <w:lang w:val="ru-RU" w:eastAsia="en-US"/>
        </w:rPr>
        <w:t xml:space="preserve"> на Съвета на Европа относно делата срещу България, касаещи прекомерна дължина на съдебни производства.</w:t>
      </w:r>
    </w:p>
    <w:p w14:paraId="1344EA5F" w14:textId="77777777" w:rsidR="0020736B" w:rsidRPr="00326CC1" w:rsidRDefault="0020736B" w:rsidP="00622707">
      <w:pPr>
        <w:pStyle w:val="Normal1"/>
        <w:spacing w:before="0" w:after="0"/>
        <w:jc w:val="both"/>
        <w:rPr>
          <w:rStyle w:val="normal--char"/>
          <w:b/>
          <w:i/>
          <w:color w:val="000000"/>
          <w:lang w:val="ru-RU"/>
        </w:rPr>
      </w:pPr>
    </w:p>
    <w:p w14:paraId="55DFF2BC" w14:textId="77777777" w:rsidR="00F03792" w:rsidRPr="00326CC1" w:rsidRDefault="00D1652E" w:rsidP="006F49C4">
      <w:pPr>
        <w:pStyle w:val="Normal1"/>
        <w:pBdr>
          <w:bottom w:val="single" w:sz="4" w:space="1" w:color="auto"/>
        </w:pBdr>
        <w:spacing w:before="0" w:after="0"/>
        <w:jc w:val="both"/>
        <w:rPr>
          <w:rStyle w:val="normal--char"/>
          <w:color w:val="000000"/>
          <w:lang w:val="bg-BG"/>
        </w:rPr>
      </w:pPr>
      <w:hyperlink r:id="rId1126" w:history="1">
        <w:r w:rsidR="00F03792" w:rsidRPr="00326CC1">
          <w:rPr>
            <w:rStyle w:val="Hyperlink"/>
            <w:i/>
            <w:iCs/>
          </w:rPr>
          <w:t>Yanchev v. Bulgaria (no. 16403/07)</w:t>
        </w:r>
      </w:hyperlink>
      <w:r w:rsidR="00802E95" w:rsidRPr="00326CC1">
        <w:rPr>
          <w:i/>
          <w:iCs/>
          <w:color w:val="000000"/>
          <w:lang w:val="bg-BG"/>
        </w:rPr>
        <w:t xml:space="preserve"> - </w:t>
      </w:r>
      <w:r w:rsidR="00A31091" w:rsidRPr="00326CC1">
        <w:rPr>
          <w:rStyle w:val="WW8Num4z0"/>
          <w:rFonts w:ascii="Times New Roman" w:hAnsi="Times New Roman"/>
          <w:color w:val="000000"/>
          <w:lang w:val="bg-BG"/>
        </w:rPr>
        <w:t xml:space="preserve">заличаване </w:t>
      </w:r>
      <w:r w:rsidR="00F03792" w:rsidRPr="00326CC1">
        <w:rPr>
          <w:bCs/>
          <w:lang w:val="ru-RU"/>
        </w:rPr>
        <w:t xml:space="preserve">от списъка на делата си поради настъпила смърт на жалбоподателя и липса на най-близък наследник, който да има легитимен интерес от продължаване на процедурата пред Съда. </w:t>
      </w:r>
      <w:hyperlink r:id="rId1127" w:history="1">
        <w:r w:rsidR="00F03792" w:rsidRPr="00326CC1">
          <w:rPr>
            <w:rStyle w:val="Hyperlink"/>
          </w:rPr>
          <w:t>Бюлетин № 18</w:t>
        </w:r>
      </w:hyperlink>
    </w:p>
    <w:p w14:paraId="0B70074B" w14:textId="77777777" w:rsidR="0059102F" w:rsidRPr="00326CC1" w:rsidRDefault="0059102F" w:rsidP="00622707">
      <w:pPr>
        <w:pStyle w:val="Normal1"/>
        <w:spacing w:before="0" w:after="0"/>
        <w:jc w:val="both"/>
        <w:rPr>
          <w:i/>
          <w:iCs/>
          <w:color w:val="000000"/>
          <w:lang w:val="bg-BG"/>
        </w:rPr>
      </w:pPr>
    </w:p>
    <w:p w14:paraId="63D4786C" w14:textId="77777777" w:rsidR="0059102F" w:rsidRPr="00326CC1" w:rsidRDefault="00D1652E" w:rsidP="006F49C4">
      <w:pPr>
        <w:pStyle w:val="Normal1"/>
        <w:pBdr>
          <w:bottom w:val="single" w:sz="4" w:space="1" w:color="auto"/>
        </w:pBdr>
        <w:spacing w:before="0" w:after="0"/>
        <w:jc w:val="both"/>
        <w:rPr>
          <w:rStyle w:val="normal--char"/>
          <w:color w:val="000000"/>
          <w:lang w:val="bg-BG"/>
        </w:rPr>
      </w:pPr>
      <w:hyperlink r:id="rId1128" w:history="1">
        <w:r w:rsidR="0059102F" w:rsidRPr="00326CC1">
          <w:rPr>
            <w:rStyle w:val="Hyperlink"/>
            <w:i/>
            <w:iCs/>
            <w:lang w:val="en-US"/>
          </w:rPr>
          <w:t>Ivanova</w:t>
        </w:r>
        <w:r w:rsidR="0059102F" w:rsidRPr="00326CC1">
          <w:rPr>
            <w:rStyle w:val="Hyperlink"/>
            <w:i/>
            <w:iCs/>
          </w:rPr>
          <w:t xml:space="preserve"> v. Bulgaria</w:t>
        </w:r>
        <w:r w:rsidR="0059102F" w:rsidRPr="00326CC1">
          <w:rPr>
            <w:rStyle w:val="Hyperlink"/>
          </w:rPr>
          <w:t xml:space="preserve"> (</w:t>
        </w:r>
        <w:r w:rsidR="0059102F" w:rsidRPr="00326CC1">
          <w:rPr>
            <w:rStyle w:val="Hyperlink"/>
            <w:i/>
            <w:iCs/>
          </w:rPr>
          <w:t>no. 7513/07)</w:t>
        </w:r>
      </w:hyperlink>
      <w:r w:rsidR="0059102F" w:rsidRPr="00326CC1">
        <w:rPr>
          <w:i/>
          <w:iCs/>
          <w:color w:val="000000"/>
          <w:lang w:val="bg-BG"/>
        </w:rPr>
        <w:t xml:space="preserve">- </w:t>
      </w:r>
      <w:r w:rsidR="0059102F" w:rsidRPr="00326CC1">
        <w:rPr>
          <w:rStyle w:val="WW8Num4z0"/>
          <w:rFonts w:ascii="Times New Roman" w:hAnsi="Times New Roman"/>
          <w:color w:val="000000"/>
          <w:lang w:val="bg-BG"/>
        </w:rPr>
        <w:t xml:space="preserve">заличаване </w:t>
      </w:r>
      <w:r w:rsidR="0059102F" w:rsidRPr="00326CC1">
        <w:rPr>
          <w:bCs/>
          <w:lang w:val="ru-RU"/>
        </w:rPr>
        <w:t>от списъка на делата поради настъпила смърт на жалбоподателка</w:t>
      </w:r>
      <w:r w:rsidR="00A902C6" w:rsidRPr="00326CC1">
        <w:rPr>
          <w:bCs/>
          <w:lang w:val="ru-RU"/>
        </w:rPr>
        <w:t>та и дезинтересиране на сина й от</w:t>
      </w:r>
      <w:r w:rsidR="0059102F" w:rsidRPr="00326CC1">
        <w:rPr>
          <w:bCs/>
          <w:lang w:val="ru-RU"/>
        </w:rPr>
        <w:t xml:space="preserve"> продължаване на процедурата пред Съда. </w:t>
      </w:r>
      <w:hyperlink r:id="rId1129" w:history="1">
        <w:r w:rsidR="0059102F" w:rsidRPr="00326CC1">
          <w:rPr>
            <w:rStyle w:val="Hyperlink"/>
          </w:rPr>
          <w:t>Бюлетин № 19</w:t>
        </w:r>
      </w:hyperlink>
    </w:p>
    <w:p w14:paraId="691CBF91" w14:textId="77777777" w:rsidR="0059102F" w:rsidRPr="00326CC1" w:rsidRDefault="0059102F" w:rsidP="0059102F">
      <w:pPr>
        <w:suppressAutoHyphens w:val="0"/>
        <w:autoSpaceDE w:val="0"/>
        <w:autoSpaceDN w:val="0"/>
        <w:adjustRightInd w:val="0"/>
        <w:spacing w:after="0" w:line="240" w:lineRule="auto"/>
        <w:jc w:val="both"/>
        <w:rPr>
          <w:rFonts w:ascii="Times New Roman" w:hAnsi="Times New Roman" w:cs="Times New Roman"/>
          <w:i/>
          <w:iCs/>
          <w:color w:val="000000"/>
          <w:sz w:val="24"/>
          <w:szCs w:val="24"/>
        </w:rPr>
      </w:pPr>
    </w:p>
    <w:p w14:paraId="0EEE12F1" w14:textId="77777777" w:rsidR="0059102F" w:rsidRPr="00326CC1" w:rsidRDefault="00D1652E" w:rsidP="006F49C4">
      <w:pPr>
        <w:pBdr>
          <w:bottom w:val="single" w:sz="4" w:space="1" w:color="auto"/>
        </w:pBdr>
        <w:spacing w:after="0" w:line="240" w:lineRule="auto"/>
        <w:jc w:val="both"/>
        <w:rPr>
          <w:rStyle w:val="normal--char"/>
          <w:rFonts w:ascii="Times New Roman" w:hAnsi="Times New Roman" w:cs="Times New Roman"/>
          <w:bCs/>
          <w:sz w:val="24"/>
          <w:szCs w:val="24"/>
          <w:lang w:val="ru-RU"/>
        </w:rPr>
      </w:pPr>
      <w:hyperlink r:id="rId1130" w:history="1">
        <w:r w:rsidR="0059102F" w:rsidRPr="00326CC1">
          <w:rPr>
            <w:rStyle w:val="Hyperlink"/>
            <w:rFonts w:ascii="Times New Roman" w:hAnsi="Times New Roman" w:cs="Times New Roman"/>
            <w:i/>
            <w:iCs/>
            <w:sz w:val="24"/>
            <w:szCs w:val="24"/>
            <w:lang w:val="en-US"/>
          </w:rPr>
          <w:t>Karavelova</w:t>
        </w:r>
        <w:r w:rsidR="0059102F" w:rsidRPr="00326CC1">
          <w:rPr>
            <w:rStyle w:val="Hyperlink"/>
            <w:rFonts w:ascii="Times New Roman" w:hAnsi="Times New Roman" w:cs="Times New Roman"/>
            <w:i/>
            <w:iCs/>
            <w:sz w:val="24"/>
            <w:szCs w:val="24"/>
          </w:rPr>
          <w:t xml:space="preserve"> v. Bulgaria</w:t>
        </w:r>
        <w:r w:rsidR="0059102F" w:rsidRPr="00326CC1">
          <w:rPr>
            <w:rStyle w:val="Hyperlink"/>
            <w:rFonts w:ascii="Times New Roman" w:hAnsi="Times New Roman" w:cs="Times New Roman"/>
            <w:sz w:val="24"/>
            <w:szCs w:val="24"/>
          </w:rPr>
          <w:t xml:space="preserve"> (</w:t>
        </w:r>
        <w:r w:rsidR="0059102F" w:rsidRPr="00326CC1">
          <w:rPr>
            <w:rStyle w:val="Hyperlink"/>
            <w:rFonts w:ascii="Times New Roman" w:hAnsi="Times New Roman" w:cs="Times New Roman"/>
            <w:i/>
            <w:iCs/>
            <w:sz w:val="24"/>
            <w:szCs w:val="24"/>
          </w:rPr>
          <w:t>no. 38444/07)</w:t>
        </w:r>
      </w:hyperlink>
      <w:r w:rsidR="0059102F" w:rsidRPr="00326CC1">
        <w:rPr>
          <w:rFonts w:ascii="Times New Roman" w:hAnsi="Times New Roman" w:cs="Times New Roman"/>
          <w:i/>
          <w:iCs/>
          <w:color w:val="000000"/>
          <w:sz w:val="24"/>
          <w:szCs w:val="24"/>
        </w:rPr>
        <w:t xml:space="preserve"> и </w:t>
      </w:r>
      <w:hyperlink r:id="rId1131" w:history="1">
        <w:r w:rsidR="0059102F" w:rsidRPr="00326CC1">
          <w:rPr>
            <w:rStyle w:val="Hyperlink"/>
            <w:rFonts w:ascii="Times New Roman" w:hAnsi="Times New Roman" w:cs="Times New Roman"/>
            <w:i/>
            <w:iCs/>
            <w:sz w:val="24"/>
            <w:szCs w:val="24"/>
            <w:lang w:val="en-US"/>
          </w:rPr>
          <w:t>Darzhikov</w:t>
        </w:r>
        <w:r w:rsidR="0059102F" w:rsidRPr="00326CC1">
          <w:rPr>
            <w:rStyle w:val="Hyperlink"/>
            <w:rFonts w:ascii="Times New Roman" w:hAnsi="Times New Roman" w:cs="Times New Roman"/>
            <w:i/>
            <w:iCs/>
            <w:sz w:val="24"/>
            <w:szCs w:val="24"/>
          </w:rPr>
          <w:t xml:space="preserve"> v. Bulgaria</w:t>
        </w:r>
        <w:r w:rsidR="0059102F" w:rsidRPr="00326CC1">
          <w:rPr>
            <w:rStyle w:val="Hyperlink"/>
            <w:rFonts w:ascii="Times New Roman" w:hAnsi="Times New Roman" w:cs="Times New Roman"/>
            <w:sz w:val="24"/>
            <w:szCs w:val="24"/>
          </w:rPr>
          <w:t xml:space="preserve"> (</w:t>
        </w:r>
        <w:r w:rsidR="0059102F" w:rsidRPr="00326CC1">
          <w:rPr>
            <w:rStyle w:val="Hyperlink"/>
            <w:rFonts w:ascii="Times New Roman" w:hAnsi="Times New Roman" w:cs="Times New Roman"/>
            <w:i/>
            <w:iCs/>
            <w:sz w:val="24"/>
            <w:szCs w:val="24"/>
          </w:rPr>
          <w:t>no. 52119/07)</w:t>
        </w:r>
      </w:hyperlink>
      <w:r w:rsidR="0059102F" w:rsidRPr="00326CC1">
        <w:rPr>
          <w:rFonts w:ascii="Times New Roman" w:hAnsi="Times New Roman" w:cs="Times New Roman"/>
          <w:i/>
          <w:iCs/>
          <w:color w:val="000000"/>
          <w:sz w:val="24"/>
          <w:szCs w:val="24"/>
        </w:rPr>
        <w:t xml:space="preserve"> - </w:t>
      </w:r>
      <w:r w:rsidR="0059102F" w:rsidRPr="00326CC1">
        <w:rPr>
          <w:rStyle w:val="WW8Num4z0"/>
          <w:rFonts w:ascii="Times New Roman" w:hAnsi="Times New Roman" w:cs="Times New Roman"/>
          <w:color w:val="000000"/>
          <w:sz w:val="24"/>
          <w:szCs w:val="24"/>
        </w:rPr>
        <w:t xml:space="preserve">заличаване </w:t>
      </w:r>
      <w:r w:rsidR="0059102F" w:rsidRPr="00326CC1">
        <w:rPr>
          <w:rFonts w:ascii="Times New Roman" w:hAnsi="Times New Roman" w:cs="Times New Roman"/>
          <w:bCs/>
          <w:sz w:val="24"/>
          <w:szCs w:val="24"/>
          <w:lang w:val="ru-RU"/>
        </w:rPr>
        <w:t xml:space="preserve">от списъка на делата - жалбоподателите не са имали намерение да поддържат жалбите си, тъй като не са уведомили за промяна на адреса си за кореспонденция. </w:t>
      </w:r>
      <w:hyperlink r:id="rId1132" w:history="1">
        <w:r w:rsidR="0059102F" w:rsidRPr="00326CC1">
          <w:rPr>
            <w:rStyle w:val="Hyperlink"/>
            <w:rFonts w:ascii="Times New Roman" w:hAnsi="Times New Roman" w:cs="Times New Roman"/>
            <w:sz w:val="24"/>
            <w:szCs w:val="24"/>
          </w:rPr>
          <w:t>Бюлетин № 19</w:t>
        </w:r>
      </w:hyperlink>
    </w:p>
    <w:p w14:paraId="5E59654A" w14:textId="77777777" w:rsidR="003173DD" w:rsidRPr="00326CC1" w:rsidRDefault="003173DD" w:rsidP="0059102F">
      <w:pPr>
        <w:suppressAutoHyphens w:val="0"/>
        <w:autoSpaceDE w:val="0"/>
        <w:autoSpaceDN w:val="0"/>
        <w:adjustRightInd w:val="0"/>
        <w:spacing w:after="0" w:line="240" w:lineRule="auto"/>
        <w:jc w:val="both"/>
        <w:rPr>
          <w:rStyle w:val="blue-underline"/>
          <w:rFonts w:ascii="Times New Roman" w:hAnsi="Times New Roman" w:cs="Times New Roman"/>
          <w:i/>
          <w:sz w:val="24"/>
          <w:szCs w:val="24"/>
          <w:lang w:val="ru-RU"/>
        </w:rPr>
      </w:pPr>
    </w:p>
    <w:p w14:paraId="268FBB80" w14:textId="77777777" w:rsidR="003173DD" w:rsidRPr="00326CC1" w:rsidRDefault="00D1652E" w:rsidP="006F49C4">
      <w:pPr>
        <w:pBdr>
          <w:bottom w:val="single" w:sz="4" w:space="1" w:color="auto"/>
        </w:pBdr>
        <w:spacing w:after="0" w:line="100" w:lineRule="atLeast"/>
        <w:jc w:val="both"/>
        <w:rPr>
          <w:rStyle w:val="normal--char"/>
          <w:rFonts w:ascii="Times New Roman" w:hAnsi="Times New Roman" w:cs="Times New Roman"/>
          <w:i/>
          <w:sz w:val="24"/>
          <w:szCs w:val="24"/>
          <w:lang w:eastAsia="en-US"/>
        </w:rPr>
      </w:pPr>
      <w:hyperlink r:id="rId1133" w:history="1">
        <w:r w:rsidR="003173DD" w:rsidRPr="00326CC1">
          <w:rPr>
            <w:rStyle w:val="Hyperlink"/>
            <w:rFonts w:ascii="Times New Roman" w:hAnsi="Times New Roman" w:cs="Times New Roman"/>
            <w:i/>
            <w:sz w:val="24"/>
            <w:szCs w:val="24"/>
            <w:lang w:val="en-US"/>
          </w:rPr>
          <w:t>Shomov</w:t>
        </w:r>
        <w:r w:rsidR="003173DD" w:rsidRPr="00326CC1">
          <w:rPr>
            <w:rStyle w:val="Hyperlink"/>
            <w:rFonts w:ascii="Times New Roman" w:hAnsi="Times New Roman" w:cs="Times New Roman"/>
            <w:i/>
            <w:sz w:val="24"/>
            <w:szCs w:val="24"/>
            <w:lang w:val="ru-RU"/>
          </w:rPr>
          <w:t xml:space="preserve"> </w:t>
        </w:r>
        <w:r w:rsidR="003173DD" w:rsidRPr="00326CC1">
          <w:rPr>
            <w:rStyle w:val="Hyperlink"/>
            <w:rFonts w:ascii="Times New Roman" w:hAnsi="Times New Roman" w:cs="Times New Roman"/>
            <w:i/>
            <w:sz w:val="24"/>
            <w:szCs w:val="24"/>
            <w:lang w:val="en-US"/>
          </w:rPr>
          <w:t>v</w:t>
        </w:r>
        <w:r w:rsidR="003173DD" w:rsidRPr="00326CC1">
          <w:rPr>
            <w:rStyle w:val="Hyperlink"/>
            <w:rFonts w:ascii="Times New Roman" w:hAnsi="Times New Roman" w:cs="Times New Roman"/>
            <w:i/>
            <w:sz w:val="24"/>
            <w:szCs w:val="24"/>
            <w:lang w:val="ru-RU"/>
          </w:rPr>
          <w:t xml:space="preserve">. </w:t>
        </w:r>
        <w:r w:rsidR="003173DD" w:rsidRPr="00326CC1">
          <w:rPr>
            <w:rStyle w:val="Hyperlink"/>
            <w:rFonts w:ascii="Times New Roman" w:hAnsi="Times New Roman" w:cs="Times New Roman"/>
            <w:i/>
            <w:sz w:val="24"/>
            <w:szCs w:val="24"/>
            <w:lang w:val="en-US"/>
          </w:rPr>
          <w:t>Bulgaria</w:t>
        </w:r>
        <w:r w:rsidR="003173DD" w:rsidRPr="00326CC1">
          <w:rPr>
            <w:rStyle w:val="Hyperlink"/>
            <w:rFonts w:ascii="Times New Roman" w:hAnsi="Times New Roman" w:cs="Times New Roman"/>
            <w:i/>
            <w:sz w:val="24"/>
            <w:szCs w:val="24"/>
            <w:lang w:val="ru-RU"/>
          </w:rPr>
          <w:t xml:space="preserve"> (</w:t>
        </w:r>
        <w:r w:rsidR="003173DD" w:rsidRPr="00326CC1">
          <w:rPr>
            <w:rStyle w:val="Hyperlink"/>
            <w:rFonts w:ascii="Times New Roman" w:hAnsi="Times New Roman" w:cs="Times New Roman"/>
            <w:i/>
            <w:sz w:val="24"/>
            <w:szCs w:val="24"/>
            <w:lang w:val="en-US"/>
          </w:rPr>
          <w:t>no</w:t>
        </w:r>
        <w:r w:rsidR="003173DD" w:rsidRPr="00326CC1">
          <w:rPr>
            <w:rStyle w:val="Hyperlink"/>
            <w:rFonts w:ascii="Times New Roman" w:hAnsi="Times New Roman" w:cs="Times New Roman"/>
            <w:i/>
            <w:sz w:val="24"/>
            <w:szCs w:val="24"/>
            <w:lang w:val="ru-RU"/>
          </w:rPr>
          <w:t>. 45319/06)</w:t>
        </w:r>
      </w:hyperlink>
      <w:r w:rsidR="00802E95" w:rsidRPr="00326CC1">
        <w:rPr>
          <w:rStyle w:val="apple-style-span"/>
          <w:rFonts w:ascii="Times New Roman" w:hAnsi="Times New Roman" w:cs="Times New Roman"/>
          <w:i/>
          <w:color w:val="000000"/>
          <w:sz w:val="24"/>
          <w:szCs w:val="24"/>
        </w:rPr>
        <w:t xml:space="preserve"> </w:t>
      </w:r>
      <w:r w:rsidR="003173DD" w:rsidRPr="00326CC1">
        <w:rPr>
          <w:rStyle w:val="apple-style-span"/>
          <w:rFonts w:ascii="Times New Roman" w:hAnsi="Times New Roman" w:cs="Times New Roman"/>
          <w:i/>
          <w:color w:val="000000"/>
          <w:sz w:val="24"/>
          <w:szCs w:val="24"/>
        </w:rPr>
        <w:t xml:space="preserve">- </w:t>
      </w:r>
      <w:r w:rsidR="003173DD" w:rsidRPr="00326CC1">
        <w:rPr>
          <w:rStyle w:val="apple-style-span"/>
          <w:rFonts w:ascii="Times New Roman" w:hAnsi="Times New Roman" w:cs="Times New Roman"/>
          <w:color w:val="000000"/>
          <w:sz w:val="24"/>
          <w:szCs w:val="24"/>
        </w:rPr>
        <w:t>заличава жалбата, приемайки, че</w:t>
      </w:r>
      <w:r w:rsidR="003173DD" w:rsidRPr="00326CC1">
        <w:rPr>
          <w:rStyle w:val="apple-style-span"/>
          <w:rFonts w:ascii="Times New Roman" w:hAnsi="Times New Roman" w:cs="Times New Roman"/>
          <w:i/>
          <w:color w:val="000000"/>
          <w:sz w:val="24"/>
          <w:szCs w:val="24"/>
        </w:rPr>
        <w:t xml:space="preserve"> </w:t>
      </w:r>
      <w:r w:rsidR="003173DD" w:rsidRPr="00326CC1">
        <w:rPr>
          <w:rStyle w:val="normal--char"/>
          <w:rFonts w:ascii="Times New Roman" w:hAnsi="Times New Roman" w:cs="Times New Roman"/>
          <w:iCs/>
          <w:sz w:val="24"/>
          <w:szCs w:val="24"/>
          <w:lang w:val="ru-RU"/>
        </w:rPr>
        <w:t xml:space="preserve">жалбоподателят се е дезинтересирал от продължаване на делото пред Съда, след като не е отговорил на предложение за постигане на приятелско споразумение. </w:t>
      </w:r>
      <w:hyperlink r:id="rId1134" w:history="1">
        <w:r w:rsidR="003173DD" w:rsidRPr="00326CC1">
          <w:rPr>
            <w:rStyle w:val="Hyperlink"/>
            <w:rFonts w:ascii="Times New Roman" w:hAnsi="Times New Roman" w:cs="Times New Roman"/>
            <w:sz w:val="24"/>
            <w:szCs w:val="24"/>
          </w:rPr>
          <w:t>Бюлетин № 20</w:t>
        </w:r>
      </w:hyperlink>
    </w:p>
    <w:p w14:paraId="7318DB63" w14:textId="77777777" w:rsidR="0059102F" w:rsidRPr="00326CC1" w:rsidRDefault="0059102F" w:rsidP="00622707">
      <w:pPr>
        <w:pStyle w:val="Normal1"/>
        <w:spacing w:before="0" w:after="0"/>
        <w:jc w:val="both"/>
        <w:rPr>
          <w:i/>
          <w:iCs/>
          <w:color w:val="000000"/>
          <w:lang w:val="ru-RU"/>
        </w:rPr>
      </w:pPr>
    </w:p>
    <w:p w14:paraId="1BA56685" w14:textId="77777777" w:rsidR="00F03792" w:rsidRPr="00326CC1" w:rsidRDefault="00D1652E" w:rsidP="006F49C4">
      <w:pPr>
        <w:pStyle w:val="Normal1"/>
        <w:pBdr>
          <w:bottom w:val="single" w:sz="4" w:space="1" w:color="auto"/>
        </w:pBdr>
        <w:spacing w:before="0" w:after="0"/>
        <w:jc w:val="both"/>
        <w:rPr>
          <w:rStyle w:val="normal--char"/>
          <w:b/>
          <w:i/>
          <w:color w:val="000000"/>
          <w:lang w:val="bg-BG"/>
        </w:rPr>
      </w:pPr>
      <w:hyperlink r:id="rId1135" w:history="1">
        <w:r w:rsidR="002477CF" w:rsidRPr="00326CC1">
          <w:rPr>
            <w:rStyle w:val="Hyperlink"/>
            <w:i/>
            <w:iCs/>
          </w:rPr>
          <w:t>Banchevi v. Bulgaria (no. 35386/07)</w:t>
        </w:r>
      </w:hyperlink>
      <w:r w:rsidR="002477CF" w:rsidRPr="00326CC1">
        <w:rPr>
          <w:color w:val="000000"/>
          <w:lang w:val="bg-BG"/>
        </w:rPr>
        <w:t xml:space="preserve"> - </w:t>
      </w:r>
      <w:r w:rsidR="002477CF" w:rsidRPr="00326CC1">
        <w:rPr>
          <w:rStyle w:val="apple-style-span"/>
          <w:color w:val="000000"/>
        </w:rPr>
        <w:t>заличава жалбата, приемайки, че</w:t>
      </w:r>
      <w:r w:rsidR="002477CF" w:rsidRPr="00326CC1">
        <w:rPr>
          <w:rStyle w:val="apple-style-span"/>
          <w:i/>
          <w:color w:val="000000"/>
        </w:rPr>
        <w:t xml:space="preserve"> </w:t>
      </w:r>
      <w:r w:rsidR="002477CF" w:rsidRPr="00326CC1">
        <w:rPr>
          <w:rStyle w:val="normal--char"/>
          <w:iCs/>
          <w:lang w:val="ru-RU"/>
        </w:rPr>
        <w:t xml:space="preserve">жалбоподателите са се дезинтересирали от продължаване на делото пред Съда, след като не са отговорили на предложение за постигане на приятелско споразумение. </w:t>
      </w:r>
      <w:hyperlink r:id="rId1136" w:history="1">
        <w:r w:rsidR="006F49C4" w:rsidRPr="00326CC1">
          <w:rPr>
            <w:rStyle w:val="Hyperlink"/>
          </w:rPr>
          <w:t>Бюлетин № 23</w:t>
        </w:r>
      </w:hyperlink>
    </w:p>
    <w:p w14:paraId="335AB20B" w14:textId="77777777" w:rsidR="0059102F" w:rsidRPr="00326CC1" w:rsidRDefault="0059102F" w:rsidP="00622707">
      <w:pPr>
        <w:pStyle w:val="Normal1"/>
        <w:spacing w:before="0" w:after="0"/>
        <w:jc w:val="both"/>
        <w:rPr>
          <w:rStyle w:val="normal--char"/>
          <w:b/>
          <w:i/>
          <w:color w:val="000000"/>
          <w:lang w:val="ru-RU"/>
        </w:rPr>
      </w:pPr>
    </w:p>
    <w:p w14:paraId="396D0C8A" w14:textId="77777777" w:rsidR="00A902C6" w:rsidRPr="00326CC1" w:rsidRDefault="00D1652E" w:rsidP="00A902C6">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137" w:history="1">
        <w:r w:rsidR="00A902C6" w:rsidRPr="00326CC1">
          <w:rPr>
            <w:rStyle w:val="Hyperlink"/>
            <w:rFonts w:ascii="Times New Roman" w:hAnsi="Times New Roman" w:cs="Times New Roman"/>
            <w:i/>
            <w:sz w:val="24"/>
            <w:szCs w:val="24"/>
          </w:rPr>
          <w:t>BZNS</w:t>
        </w:r>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rPr>
          <w:t>Edinen</w:t>
        </w:r>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rPr>
          <w:t>v</w:t>
        </w:r>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rPr>
          <w:t>Bulgaria</w:t>
        </w:r>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rPr>
          <w:t>no</w:t>
        </w:r>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lang w:val="bg-BG"/>
          </w:rPr>
          <w:t>28196/04)</w:t>
        </w:r>
      </w:hyperlink>
      <w:r w:rsidR="00A902C6" w:rsidRPr="00326CC1">
        <w:rPr>
          <w:rStyle w:val="normal--char"/>
          <w:rFonts w:ascii="Times New Roman" w:hAnsi="Times New Roman" w:cs="Times New Roman"/>
          <w:i/>
          <w:sz w:val="24"/>
          <w:szCs w:val="24"/>
          <w:lang w:val="bg-BG"/>
        </w:rPr>
        <w:t xml:space="preserve"> - Решение по допустимостта/ </w:t>
      </w:r>
      <w:hyperlink r:id="rId1138" w:history="1">
        <w:r w:rsidR="00A902C6" w:rsidRPr="00326CC1">
          <w:rPr>
            <w:rStyle w:val="Hyperlink"/>
            <w:rFonts w:ascii="Times New Roman" w:hAnsi="Times New Roman" w:cs="Times New Roman"/>
            <w:sz w:val="24"/>
            <w:szCs w:val="24"/>
            <w:lang w:val="bg-BG"/>
          </w:rPr>
          <w:t>Бюлетин № 7</w:t>
        </w:r>
      </w:hyperlink>
    </w:p>
    <w:p w14:paraId="2786DAFB" w14:textId="77777777" w:rsidR="0059102F" w:rsidRPr="00326CC1" w:rsidRDefault="0059102F" w:rsidP="00622707">
      <w:pPr>
        <w:pStyle w:val="Normal1"/>
        <w:spacing w:before="0" w:after="0"/>
        <w:jc w:val="both"/>
        <w:rPr>
          <w:rStyle w:val="normal--char"/>
          <w:b/>
          <w:i/>
          <w:color w:val="000000"/>
          <w:lang w:val="bg-BG"/>
        </w:rPr>
      </w:pPr>
    </w:p>
    <w:p w14:paraId="7B8BA8A5" w14:textId="77777777" w:rsidR="00953796" w:rsidRPr="00326CC1" w:rsidRDefault="00953796" w:rsidP="00622707">
      <w:pPr>
        <w:pStyle w:val="Normal1"/>
        <w:spacing w:before="0" w:after="0"/>
        <w:jc w:val="both"/>
        <w:rPr>
          <w:rStyle w:val="normal--char"/>
          <w:b/>
          <w:i/>
          <w:color w:val="000000"/>
        </w:rPr>
      </w:pPr>
    </w:p>
    <w:p w14:paraId="37D1BD80" w14:textId="77777777" w:rsidR="00622707" w:rsidRPr="00326CC1" w:rsidRDefault="00622707" w:rsidP="00622707">
      <w:pPr>
        <w:pStyle w:val="Normal1"/>
        <w:spacing w:before="0" w:after="0"/>
        <w:jc w:val="both"/>
        <w:rPr>
          <w:rStyle w:val="normal--char"/>
          <w:b/>
          <w:i/>
          <w:color w:val="000000"/>
          <w:lang w:val="bg-BG"/>
        </w:rPr>
      </w:pPr>
      <w:r w:rsidRPr="00326CC1">
        <w:rPr>
          <w:rStyle w:val="normal--char"/>
          <w:b/>
          <w:i/>
          <w:color w:val="000000"/>
          <w:lang w:val="bg-BG"/>
        </w:rPr>
        <w:t>Дела срещу други държави</w:t>
      </w:r>
    </w:p>
    <w:p w14:paraId="045F9F36" w14:textId="77777777" w:rsidR="00622707" w:rsidRPr="00326CC1" w:rsidRDefault="00622707" w:rsidP="00A96D18">
      <w:pPr>
        <w:pStyle w:val="Normal1"/>
        <w:pBdr>
          <w:top w:val="single" w:sz="4" w:space="1" w:color="auto"/>
        </w:pBdr>
        <w:spacing w:before="0" w:after="0"/>
        <w:jc w:val="both"/>
        <w:rPr>
          <w:lang w:val="bg-BG"/>
        </w:rPr>
      </w:pPr>
    </w:p>
    <w:p w14:paraId="636B8793" w14:textId="77777777" w:rsidR="007174D3" w:rsidRPr="00326CC1" w:rsidRDefault="007174D3" w:rsidP="007174D3">
      <w:pPr>
        <w:pStyle w:val="Normal1"/>
        <w:spacing w:before="0" w:after="0"/>
        <w:jc w:val="both"/>
        <w:rPr>
          <w:rStyle w:val="normal--char"/>
          <w:i/>
          <w:lang w:val="bg-BG"/>
        </w:rPr>
      </w:pPr>
      <w:r w:rsidRPr="00326CC1">
        <w:rPr>
          <w:rStyle w:val="normal--char"/>
          <w:lang w:val="bg-BG"/>
        </w:rPr>
        <w:t>Ирландският закон не предоставя ефективно правно средство за защита срещу неоправдано забавяне на наказателното производство.</w:t>
      </w:r>
      <w:r w:rsidRPr="00326CC1">
        <w:rPr>
          <w:rStyle w:val="normal--char"/>
          <w:i/>
          <w:lang w:val="bg-BG"/>
        </w:rPr>
        <w:t xml:space="preserve"> </w:t>
      </w:r>
      <w:hyperlink r:id="rId1139" w:history="1">
        <w:r w:rsidRPr="00326CC1">
          <w:rPr>
            <w:rStyle w:val="Hyperlink"/>
            <w:lang w:val="bg-BG"/>
          </w:rPr>
          <w:t>Бюлетин № 1</w:t>
        </w:r>
      </w:hyperlink>
    </w:p>
    <w:p w14:paraId="2F3CEBA5" w14:textId="77777777" w:rsidR="007174D3" w:rsidRPr="00326CC1" w:rsidRDefault="00D1652E" w:rsidP="007174D3">
      <w:pPr>
        <w:pStyle w:val="Normal1"/>
        <w:spacing w:before="0" w:after="0"/>
        <w:jc w:val="both"/>
        <w:rPr>
          <w:i/>
          <w:lang w:val="bg-BG"/>
        </w:rPr>
      </w:pPr>
      <w:hyperlink r:id="rId1140" w:history="1">
        <w:r w:rsidR="007174D3" w:rsidRPr="00326CC1">
          <w:rPr>
            <w:rStyle w:val="Hyperlink"/>
            <w:i/>
            <w:lang w:val="en-US"/>
          </w:rPr>
          <w:t>McFarlane</w:t>
        </w:r>
        <w:r w:rsidR="007174D3" w:rsidRPr="00326CC1">
          <w:rPr>
            <w:rStyle w:val="Hyperlink"/>
            <w:i/>
          </w:rPr>
          <w:t xml:space="preserve"> v. </w:t>
        </w:r>
        <w:r w:rsidR="007174D3" w:rsidRPr="00326CC1">
          <w:rPr>
            <w:rStyle w:val="Hyperlink"/>
            <w:i/>
            <w:lang w:val="en-US"/>
          </w:rPr>
          <w:t>Ireland</w:t>
        </w:r>
        <w:r w:rsidR="007174D3" w:rsidRPr="00326CC1">
          <w:rPr>
            <w:rStyle w:val="Hyperlink"/>
            <w:b/>
            <w:i/>
          </w:rPr>
          <w:t xml:space="preserve"> </w:t>
        </w:r>
        <w:r w:rsidR="007174D3" w:rsidRPr="00326CC1">
          <w:rPr>
            <w:rStyle w:val="Hyperlink"/>
            <w:i/>
          </w:rPr>
          <w:t xml:space="preserve">(no. </w:t>
        </w:r>
        <w:r w:rsidR="007174D3" w:rsidRPr="00326CC1">
          <w:rPr>
            <w:rStyle w:val="Hyperlink"/>
            <w:i/>
            <w:lang w:val="bg-BG"/>
          </w:rPr>
          <w:t>31333/06</w:t>
        </w:r>
        <w:r w:rsidR="007174D3" w:rsidRPr="00326CC1">
          <w:rPr>
            <w:rStyle w:val="Hyperlink"/>
            <w:i/>
          </w:rPr>
          <w:t>)</w:t>
        </w:r>
      </w:hyperlink>
    </w:p>
    <w:p w14:paraId="4F28D93B" w14:textId="77777777" w:rsidR="005C0D8C" w:rsidRPr="00326CC1" w:rsidRDefault="005C0D8C" w:rsidP="00A96D18">
      <w:pPr>
        <w:pStyle w:val="Normal1"/>
        <w:pBdr>
          <w:top w:val="single" w:sz="4" w:space="1" w:color="auto"/>
        </w:pBdr>
        <w:spacing w:before="0" w:after="0"/>
        <w:jc w:val="both"/>
        <w:rPr>
          <w:lang w:val="bg-BG"/>
        </w:rPr>
      </w:pPr>
    </w:p>
    <w:p w14:paraId="6D22806D" w14:textId="77777777" w:rsidR="000021DF" w:rsidRPr="00326CC1" w:rsidRDefault="000021DF" w:rsidP="000021DF">
      <w:pPr>
        <w:spacing w:after="0" w:line="100" w:lineRule="atLeast"/>
        <w:jc w:val="both"/>
        <w:rPr>
          <w:rFonts w:ascii="Times New Roman" w:hAnsi="Times New Roman" w:cs="Times New Roman"/>
          <w:sz w:val="24"/>
        </w:rPr>
      </w:pPr>
      <w:r w:rsidRPr="00326CC1">
        <w:rPr>
          <w:rFonts w:ascii="Times New Roman" w:hAnsi="Times New Roman" w:cs="Times New Roman"/>
          <w:sz w:val="24"/>
        </w:rPr>
        <w:lastRenderedPageBreak/>
        <w:t>Прекомерната продължителност на съдебните производства в Германия представлява системен проблем.</w:t>
      </w:r>
      <w:r w:rsidRPr="00326CC1">
        <w:rPr>
          <w:rStyle w:val="normal--char"/>
          <w:rFonts w:ascii="Times New Roman" w:hAnsi="Times New Roman" w:cs="Times New Roman"/>
          <w:color w:val="000000"/>
          <w:sz w:val="24"/>
          <w:szCs w:val="24"/>
        </w:rPr>
        <w:t xml:space="preserve"> </w:t>
      </w:r>
      <w:hyperlink r:id="rId1141" w:history="1">
        <w:r w:rsidRPr="00326CC1">
          <w:rPr>
            <w:rStyle w:val="Hyperlink"/>
            <w:rFonts w:ascii="Times New Roman" w:hAnsi="Times New Roman" w:cs="Times New Roman"/>
            <w:sz w:val="24"/>
            <w:szCs w:val="24"/>
          </w:rPr>
          <w:t>Бюлетин № 1</w:t>
        </w:r>
      </w:hyperlink>
    </w:p>
    <w:p w14:paraId="5FA5C730" w14:textId="77777777" w:rsidR="000021DF" w:rsidRPr="00326CC1" w:rsidRDefault="000021DF" w:rsidP="000021DF">
      <w:pPr>
        <w:spacing w:after="0" w:line="100" w:lineRule="atLeast"/>
        <w:jc w:val="both"/>
        <w:rPr>
          <w:rFonts w:ascii="Times New Roman" w:hAnsi="Times New Roman" w:cs="Times New Roman"/>
          <w:i/>
          <w:sz w:val="24"/>
        </w:rPr>
      </w:pPr>
      <w:r w:rsidRPr="00326CC1">
        <w:rPr>
          <w:rFonts w:ascii="Times New Roman" w:hAnsi="Times New Roman" w:cs="Times New Roman"/>
          <w:i/>
          <w:sz w:val="24"/>
        </w:rPr>
        <w:t xml:space="preserve"> </w:t>
      </w:r>
      <w:hyperlink r:id="rId1142" w:history="1">
        <w:r w:rsidRPr="00326CC1">
          <w:rPr>
            <w:rStyle w:val="Hyperlink"/>
            <w:rFonts w:ascii="Times New Roman" w:hAnsi="Times New Roman" w:cs="Times New Roman"/>
            <w:i/>
            <w:sz w:val="24"/>
          </w:rPr>
          <w:t>Rumpf v. Germany (</w:t>
        </w:r>
        <w:r w:rsidRPr="00326CC1">
          <w:rPr>
            <w:rStyle w:val="Hyperlink"/>
            <w:rFonts w:ascii="Times New Roman" w:hAnsi="Times New Roman" w:cs="Times New Roman"/>
            <w:i/>
            <w:sz w:val="24"/>
            <w:lang w:val="en-US"/>
          </w:rPr>
          <w:t>no</w:t>
        </w:r>
        <w:r w:rsidRPr="00326CC1">
          <w:rPr>
            <w:rStyle w:val="Hyperlink"/>
            <w:rFonts w:ascii="Times New Roman" w:hAnsi="Times New Roman" w:cs="Times New Roman"/>
            <w:i/>
            <w:sz w:val="24"/>
          </w:rPr>
          <w:t>. 46344/06)</w:t>
        </w:r>
      </w:hyperlink>
    </w:p>
    <w:p w14:paraId="75D7645C" w14:textId="77777777" w:rsidR="000021DF" w:rsidRPr="00326CC1" w:rsidRDefault="000021DF" w:rsidP="00A96D18">
      <w:pPr>
        <w:pStyle w:val="Normal1"/>
        <w:pBdr>
          <w:top w:val="single" w:sz="4" w:space="1" w:color="auto"/>
        </w:pBdr>
        <w:spacing w:before="0" w:after="0"/>
        <w:jc w:val="both"/>
        <w:rPr>
          <w:lang w:val="bg-BG"/>
        </w:rPr>
      </w:pPr>
    </w:p>
    <w:p w14:paraId="63321B26" w14:textId="77777777" w:rsidR="00622707" w:rsidRPr="00326CC1" w:rsidRDefault="00622707" w:rsidP="00622707">
      <w:pPr>
        <w:pStyle w:val="Default"/>
        <w:jc w:val="both"/>
        <w:rPr>
          <w:rFonts w:ascii="Times New Roman" w:hAnsi="Times New Roman" w:cs="Times New Roman"/>
        </w:rPr>
      </w:pPr>
      <w:r w:rsidRPr="00326CC1">
        <w:rPr>
          <w:rFonts w:ascii="Times New Roman" w:hAnsi="Times New Roman" w:cs="Times New Roman"/>
        </w:rPr>
        <w:t>Пилотно решение срещу Гърция, касаещо оплакване за дължина на съдебно производство – дължината на съдебни производства</w:t>
      </w:r>
      <w:r w:rsidR="00A902C6" w:rsidRPr="00326CC1">
        <w:rPr>
          <w:rFonts w:ascii="Times New Roman" w:hAnsi="Times New Roman" w:cs="Times New Roman"/>
        </w:rPr>
        <w:t xml:space="preserve"> е</w:t>
      </w:r>
      <w:r w:rsidRPr="00326CC1">
        <w:rPr>
          <w:rFonts w:ascii="Times New Roman" w:hAnsi="Times New Roman" w:cs="Times New Roman"/>
        </w:rPr>
        <w:t xml:space="preserve"> хроничен проблем.</w:t>
      </w:r>
      <w:r w:rsidRPr="00326CC1">
        <w:rPr>
          <w:rStyle w:val="normal--char"/>
          <w:rFonts w:ascii="Times New Roman" w:hAnsi="Times New Roman" w:cs="Times New Roman"/>
        </w:rPr>
        <w:t xml:space="preserve"> </w:t>
      </w:r>
      <w:hyperlink r:id="rId1143" w:history="1">
        <w:r w:rsidRPr="00326CC1">
          <w:rPr>
            <w:rStyle w:val="Hyperlink"/>
            <w:rFonts w:ascii="Times New Roman" w:hAnsi="Times New Roman" w:cs="Times New Roman"/>
          </w:rPr>
          <w:t>Бюлетин № 4</w:t>
        </w:r>
      </w:hyperlink>
    </w:p>
    <w:p w14:paraId="14487938" w14:textId="77777777" w:rsidR="00622707" w:rsidRPr="00326CC1" w:rsidRDefault="00D1652E" w:rsidP="00802E95">
      <w:pPr>
        <w:pStyle w:val="Default"/>
        <w:pBdr>
          <w:bottom w:val="single" w:sz="4" w:space="1" w:color="auto"/>
        </w:pBdr>
        <w:jc w:val="both"/>
        <w:rPr>
          <w:rFonts w:ascii="Times New Roman" w:eastAsia="Times New Roman" w:hAnsi="Times New Roman" w:cs="Times New Roman"/>
          <w:i/>
          <w:lang w:eastAsia="bg-BG"/>
        </w:rPr>
      </w:pPr>
      <w:hyperlink r:id="rId1144" w:history="1">
        <w:r w:rsidR="00622707" w:rsidRPr="00326CC1">
          <w:rPr>
            <w:rStyle w:val="Hyperlink"/>
            <w:rFonts w:ascii="Times New Roman" w:eastAsia="Times New Roman" w:hAnsi="Times New Roman" w:cs="Times New Roman"/>
            <w:i/>
            <w:lang w:eastAsia="bg-BG"/>
          </w:rPr>
          <w:t>Vassilios Athanasiou and оthers v. Greece (no. 50973/08)</w:t>
        </w:r>
      </w:hyperlink>
    </w:p>
    <w:p w14:paraId="3B5F08D9" w14:textId="77777777" w:rsidR="00F5304C" w:rsidRPr="00326CC1" w:rsidRDefault="00F5304C" w:rsidP="00F5304C">
      <w:pPr>
        <w:pStyle w:val="NoSpacing"/>
        <w:rPr>
          <w:rFonts w:ascii="Times New Roman" w:hAnsi="Times New Roman" w:cs="Times New Roman"/>
          <w:sz w:val="24"/>
          <w:szCs w:val="24"/>
          <w:lang w:val="bg-BG" w:eastAsia="en-US"/>
        </w:rPr>
      </w:pPr>
    </w:p>
    <w:p w14:paraId="47E34CD1" w14:textId="77777777" w:rsidR="00F5304C" w:rsidRPr="00326CC1" w:rsidRDefault="00F5304C" w:rsidP="00F5304C">
      <w:pPr>
        <w:pStyle w:val="NoSpacing"/>
        <w:jc w:val="both"/>
        <w:rPr>
          <w:rFonts w:ascii="Times New Roman" w:hAnsi="Times New Roman" w:cs="Times New Roman"/>
          <w:sz w:val="24"/>
          <w:szCs w:val="24"/>
          <w:lang w:val="bg-BG" w:eastAsia="en-US"/>
        </w:rPr>
      </w:pPr>
      <w:r w:rsidRPr="00326CC1">
        <w:rPr>
          <w:rFonts w:ascii="Times New Roman" w:hAnsi="Times New Roman" w:cs="Times New Roman"/>
          <w:sz w:val="24"/>
          <w:szCs w:val="24"/>
          <w:lang w:val="bg-BG" w:eastAsia="en-US"/>
        </w:rPr>
        <w:t xml:space="preserve">Въпреки, че наказателното производство, по което жалбоподателят е бил обвиняем, е било особено сложно (разследвани са повече от 30 различни престъпни дейности, привлечени са 19 обвиняеми, първоинстанционният съд е провел над 160 заседания в период от 3 години, а постановената присъда е 200 страници), лишаването от свобода на жалбоподателя за целия срок на производството налага изключително внимание от страна на властите при администрирането на процеса и с оглед липсата на обяснение за три периода на забавяне на процеса Съдът намира, че продължителност от близо 6 години на цялото производство е прекомерна. </w:t>
      </w:r>
      <w:hyperlink r:id="rId1145"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7606BB8C" w14:textId="77777777" w:rsidR="00F5304C" w:rsidRPr="00326CC1" w:rsidRDefault="00D1652E" w:rsidP="00F5304C">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146" w:history="1">
        <w:r w:rsidR="00F5304C" w:rsidRPr="00326CC1">
          <w:rPr>
            <w:rStyle w:val="Hyperlink"/>
            <w:rFonts w:ascii="Times New Roman" w:eastAsia="Times New Roman" w:hAnsi="Times New Roman" w:cs="Times New Roman"/>
            <w:i/>
            <w:sz w:val="24"/>
            <w:szCs w:val="24"/>
            <w:lang w:eastAsia="bg-BG"/>
          </w:rPr>
          <w:t>Paskal v. Ukraine (no.24652/04)</w:t>
        </w:r>
      </w:hyperlink>
    </w:p>
    <w:p w14:paraId="7B55F0F4" w14:textId="77777777" w:rsidR="006F49C4" w:rsidRPr="00326CC1" w:rsidRDefault="006F49C4" w:rsidP="00622707">
      <w:pPr>
        <w:pStyle w:val="Default"/>
        <w:jc w:val="both"/>
        <w:rPr>
          <w:rFonts w:ascii="Times New Roman" w:hAnsi="Times New Roman" w:cs="Times New Roman"/>
        </w:rPr>
      </w:pPr>
    </w:p>
    <w:p w14:paraId="2B09ADAA" w14:textId="77777777" w:rsidR="00F5304C" w:rsidRPr="00326CC1" w:rsidRDefault="00B32C27" w:rsidP="00622707">
      <w:pPr>
        <w:pStyle w:val="Default"/>
        <w:jc w:val="both"/>
        <w:rPr>
          <w:rStyle w:val="normal--char"/>
          <w:rFonts w:ascii="Times New Roman" w:hAnsi="Times New Roman" w:cs="Times New Roman"/>
        </w:rPr>
      </w:pPr>
      <w:r w:rsidRPr="00326CC1">
        <w:rPr>
          <w:rFonts w:ascii="Times New Roman" w:hAnsi="Times New Roman" w:cs="Times New Roman"/>
        </w:rPr>
        <w:t xml:space="preserve">С оглед предотвратяването на нарушение на изискването за разумен срок на съдебното производство, предвидено в член 6 от ЕКПЧ, е допустимо в областта на данъка върху добавената стойност да се извърши автоматично прекратяване на висящи производства пред юрисдикция, действаща като </w:t>
      </w:r>
      <w:r w:rsidR="00A902C6" w:rsidRPr="00326CC1">
        <w:rPr>
          <w:rFonts w:ascii="Times New Roman" w:hAnsi="Times New Roman" w:cs="Times New Roman"/>
        </w:rPr>
        <w:t>трета инстанция по данъчни дела. П</w:t>
      </w:r>
      <w:r w:rsidRPr="00326CC1">
        <w:rPr>
          <w:rFonts w:ascii="Times New Roman" w:hAnsi="Times New Roman" w:cs="Times New Roman"/>
        </w:rPr>
        <w:t>ървоинстанционната жалба по тези производства е подадена повече от десет години преди датата на влизане в сила на разпоредбата, даваща възможност за такова прекратяване</w:t>
      </w:r>
      <w:r w:rsidR="00A902C6" w:rsidRPr="00326CC1">
        <w:rPr>
          <w:rFonts w:ascii="Times New Roman" w:hAnsi="Times New Roman" w:cs="Times New Roman"/>
        </w:rPr>
        <w:t>, а</w:t>
      </w:r>
      <w:r w:rsidRPr="00326CC1">
        <w:rPr>
          <w:rFonts w:ascii="Times New Roman" w:hAnsi="Times New Roman" w:cs="Times New Roman"/>
        </w:rPr>
        <w:t xml:space="preserve"> данъчната администрация е загубила делото пред първите две съдебни инстанции, като с посоченото автоматично прекратяване решението на юрисдикцията, действаща като втора инстанция, влиза в сила и претенцията на данъчната администрация се погасява. Задължението да се осигури ефективното събиране на средствата на Съюза не може да се противопостави на принципа за гледане на делото в разумен срок.</w:t>
      </w:r>
      <w:r w:rsidRPr="00326CC1">
        <w:rPr>
          <w:rStyle w:val="WW8Num4z0"/>
          <w:rFonts w:ascii="Times New Roman" w:hAnsi="Times New Roman" w:cs="Times New Roman"/>
        </w:rPr>
        <w:t xml:space="preserve"> </w:t>
      </w:r>
      <w:hyperlink r:id="rId1147" w:history="1">
        <w:r w:rsidRPr="00326CC1">
          <w:rPr>
            <w:rStyle w:val="Hyperlink"/>
            <w:rFonts w:ascii="Times New Roman" w:hAnsi="Times New Roman" w:cs="Times New Roman"/>
          </w:rPr>
          <w:t>Бюлетин № 18</w:t>
        </w:r>
      </w:hyperlink>
    </w:p>
    <w:p w14:paraId="2D581153" w14:textId="77777777" w:rsidR="00B32C27" w:rsidRPr="00326CC1" w:rsidRDefault="00D1652E" w:rsidP="00B32C27">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148" w:history="1">
        <w:r w:rsidR="00B32C27" w:rsidRPr="00326CC1">
          <w:rPr>
            <w:rStyle w:val="Hyperlink"/>
            <w:rFonts w:ascii="Times New Roman" w:hAnsi="Times New Roman" w:cs="Times New Roman"/>
            <w:i/>
            <w:sz w:val="24"/>
            <w:szCs w:val="24"/>
          </w:rPr>
          <w:t>Решение на Съда на ЕС по преюдициално запитване по дело C</w:t>
        </w:r>
        <w:r w:rsidR="00B32C27" w:rsidRPr="00326CC1">
          <w:rPr>
            <w:rStyle w:val="Hyperlink"/>
            <w:rFonts w:ascii="Times New Roman" w:hAnsi="Times New Roman" w:cs="Times New Roman"/>
            <w:i/>
            <w:sz w:val="24"/>
            <w:szCs w:val="24"/>
          </w:rPr>
          <w:noBreakHyphen/>
          <w:t>500/10</w:t>
        </w:r>
      </w:hyperlink>
    </w:p>
    <w:p w14:paraId="269D6A55" w14:textId="77777777" w:rsidR="00373657" w:rsidRPr="00326CC1" w:rsidRDefault="00373657" w:rsidP="008639AB">
      <w:pPr>
        <w:pStyle w:val="NoSpacing"/>
        <w:jc w:val="both"/>
        <w:rPr>
          <w:rStyle w:val="normal--char"/>
          <w:rFonts w:ascii="Times New Roman" w:hAnsi="Times New Roman" w:cs="Times New Roman"/>
          <w:sz w:val="24"/>
          <w:szCs w:val="24"/>
          <w:lang w:val="bg-BG"/>
        </w:rPr>
      </w:pPr>
    </w:p>
    <w:p w14:paraId="6A300C4B" w14:textId="77777777" w:rsidR="008639AB" w:rsidRPr="00326CC1" w:rsidRDefault="00373657" w:rsidP="008639A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Македонското правно средство за </w:t>
      </w:r>
      <w:r w:rsidR="00802E95" w:rsidRPr="00326CC1">
        <w:rPr>
          <w:rStyle w:val="normal--char"/>
          <w:rFonts w:ascii="Times New Roman" w:hAnsi="Times New Roman" w:cs="Times New Roman"/>
          <w:sz w:val="24"/>
          <w:szCs w:val="24"/>
          <w:lang w:val="bg-BG"/>
        </w:rPr>
        <w:t xml:space="preserve">неразумна продължителност </w:t>
      </w:r>
      <w:r w:rsidRPr="00326CC1">
        <w:rPr>
          <w:rStyle w:val="normal--char"/>
          <w:rFonts w:ascii="Times New Roman" w:hAnsi="Times New Roman" w:cs="Times New Roman"/>
          <w:sz w:val="24"/>
          <w:szCs w:val="24"/>
          <w:lang w:val="bg-BG"/>
        </w:rPr>
        <w:t>на съдебни производства е напълно работещо и следва да бъде изчерпвано от жалбоподателите, оплакващи се от прекомерна продължителност на производството.</w:t>
      </w:r>
      <w:r w:rsidRPr="00326CC1">
        <w:rPr>
          <w:rStyle w:val="WW8Num4z0"/>
          <w:rFonts w:ascii="Times New Roman" w:hAnsi="Times New Roman" w:cs="Times New Roman"/>
          <w:color w:val="000000"/>
          <w:sz w:val="24"/>
          <w:szCs w:val="24"/>
          <w:lang w:val="bg-BG"/>
        </w:rPr>
        <w:t xml:space="preserve"> </w:t>
      </w:r>
      <w:hyperlink r:id="rId1149" w:history="1">
        <w:r w:rsidRPr="00326CC1">
          <w:rPr>
            <w:rStyle w:val="Hyperlink"/>
            <w:rFonts w:ascii="Times New Roman" w:hAnsi="Times New Roman" w:cs="Times New Roman"/>
            <w:sz w:val="24"/>
            <w:szCs w:val="24"/>
          </w:rPr>
          <w:t>Бюлетин № 14</w:t>
        </w:r>
      </w:hyperlink>
    </w:p>
    <w:p w14:paraId="50548691" w14:textId="77777777" w:rsidR="00373657" w:rsidRPr="00326CC1" w:rsidRDefault="00D1652E" w:rsidP="00373657">
      <w:pPr>
        <w:pStyle w:val="JuList"/>
        <w:keepNext/>
        <w:keepLines/>
        <w:pBdr>
          <w:bottom w:val="single" w:sz="4" w:space="1" w:color="auto"/>
        </w:pBdr>
        <w:spacing w:line="240" w:lineRule="auto"/>
        <w:ind w:left="0" w:firstLine="0"/>
        <w:rPr>
          <w:bCs/>
          <w:i/>
          <w:color w:val="000000"/>
          <w:szCs w:val="24"/>
          <w:lang w:val="bg-BG" w:eastAsia="bg-BG"/>
        </w:rPr>
      </w:pPr>
      <w:hyperlink r:id="rId1150" w:history="1">
        <w:r w:rsidR="00373657" w:rsidRPr="00326CC1">
          <w:rPr>
            <w:rStyle w:val="Hyperlink"/>
            <w:i/>
            <w:szCs w:val="24"/>
            <w:lang w:val="bg-BG"/>
          </w:rPr>
          <w:t xml:space="preserve">Adži-Spirkoska and Others и Topuzoski </w:t>
        </w:r>
        <w:r w:rsidR="00373657" w:rsidRPr="00326CC1">
          <w:rPr>
            <w:rStyle w:val="Hyperlink"/>
            <w:i/>
            <w:szCs w:val="24"/>
            <w:lang w:val="en-US"/>
          </w:rPr>
          <w:t>v</w:t>
        </w:r>
        <w:r w:rsidR="00373657" w:rsidRPr="00326CC1">
          <w:rPr>
            <w:rStyle w:val="Hyperlink"/>
            <w:i/>
            <w:szCs w:val="24"/>
            <w:lang w:val="bg-BG"/>
          </w:rPr>
          <w:t>. “the former Yugoslav Republic of Macedonia” (no. 38914/05 и 17879/05)</w:t>
        </w:r>
      </w:hyperlink>
      <w:r w:rsidR="00373657" w:rsidRPr="00326CC1">
        <w:rPr>
          <w:i/>
          <w:szCs w:val="24"/>
          <w:lang w:val="bg-BG"/>
        </w:rPr>
        <w:t xml:space="preserve"> - Решение по допустимостта </w:t>
      </w:r>
    </w:p>
    <w:p w14:paraId="55BB430A" w14:textId="77777777" w:rsidR="00373657" w:rsidRPr="00326CC1" w:rsidRDefault="00373657" w:rsidP="008639AB">
      <w:pPr>
        <w:pStyle w:val="NoSpacing"/>
        <w:jc w:val="both"/>
        <w:rPr>
          <w:rStyle w:val="normal--char"/>
          <w:rFonts w:ascii="Times New Roman" w:hAnsi="Times New Roman" w:cs="Times New Roman"/>
          <w:sz w:val="24"/>
          <w:szCs w:val="24"/>
          <w:lang w:val="bg-BG"/>
        </w:rPr>
      </w:pPr>
    </w:p>
    <w:p w14:paraId="0C07B2B9" w14:textId="77777777" w:rsidR="00373657" w:rsidRPr="00326CC1" w:rsidRDefault="004C15D8" w:rsidP="008639A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Съдът за първи път се позовава във връзка с наказателно дело на новия критерий за допустимост „претърпяна значителна вреда”, като отхъврля оплакването за продължителен наказателен процес въз основа на този критерий. </w:t>
      </w:r>
      <w:hyperlink r:id="rId1151" w:history="1">
        <w:r w:rsidRPr="00326CC1">
          <w:rPr>
            <w:rStyle w:val="Hyperlink"/>
            <w:rFonts w:ascii="Times New Roman" w:hAnsi="Times New Roman" w:cs="Times New Roman"/>
            <w:sz w:val="24"/>
            <w:szCs w:val="24"/>
          </w:rPr>
          <w:t>Бюлетин № 18</w:t>
        </w:r>
      </w:hyperlink>
    </w:p>
    <w:p w14:paraId="1E601FC0" w14:textId="77777777" w:rsidR="004C15D8" w:rsidRPr="00326CC1" w:rsidRDefault="00D1652E" w:rsidP="004C15D8">
      <w:pPr>
        <w:pBdr>
          <w:bottom w:val="single" w:sz="4" w:space="1" w:color="auto"/>
        </w:pBdr>
        <w:spacing w:after="0" w:line="100" w:lineRule="atLeast"/>
        <w:jc w:val="both"/>
        <w:rPr>
          <w:rFonts w:ascii="Times New Roman" w:hAnsi="Times New Roman" w:cs="Times New Roman"/>
          <w:i/>
          <w:sz w:val="24"/>
          <w:szCs w:val="24"/>
          <w:lang w:eastAsia="en-US"/>
        </w:rPr>
      </w:pPr>
      <w:hyperlink r:id="rId1152" w:history="1">
        <w:r w:rsidR="004C15D8" w:rsidRPr="00326CC1">
          <w:rPr>
            <w:rStyle w:val="Hyperlink"/>
            <w:rFonts w:ascii="Times New Roman" w:hAnsi="Times New Roman" w:cs="Times New Roman"/>
            <w:i/>
            <w:sz w:val="24"/>
            <w:szCs w:val="24"/>
            <w:lang w:eastAsia="en-US"/>
          </w:rPr>
          <w:t>Gagliano Giorgi v. Italy (no. 23563/07)</w:t>
        </w:r>
      </w:hyperlink>
    </w:p>
    <w:p w14:paraId="68AED998" w14:textId="77777777" w:rsidR="004C15D8" w:rsidRPr="00326CC1" w:rsidRDefault="004C15D8" w:rsidP="004C15D8">
      <w:pPr>
        <w:spacing w:after="0" w:line="100" w:lineRule="atLeast"/>
        <w:jc w:val="both"/>
        <w:rPr>
          <w:rFonts w:ascii="Times New Roman" w:hAnsi="Times New Roman" w:cs="Times New Roman"/>
          <w:i/>
          <w:szCs w:val="24"/>
          <w:lang w:eastAsia="en-US"/>
        </w:rPr>
      </w:pPr>
    </w:p>
    <w:p w14:paraId="16DE9C0D" w14:textId="77777777" w:rsidR="00A44BF7" w:rsidRPr="00326CC1" w:rsidRDefault="00A44BF7" w:rsidP="004C15D8">
      <w:pPr>
        <w:spacing w:after="0" w:line="100" w:lineRule="atLeast"/>
        <w:jc w:val="both"/>
        <w:rPr>
          <w:rFonts w:ascii="Times New Roman" w:hAnsi="Times New Roman" w:cs="Times New Roman"/>
          <w:iCs/>
          <w:sz w:val="24"/>
          <w:szCs w:val="24"/>
        </w:rPr>
      </w:pPr>
      <w:r w:rsidRPr="00326CC1">
        <w:rPr>
          <w:rFonts w:ascii="Times New Roman" w:hAnsi="Times New Roman" w:cs="Times New Roman"/>
          <w:iCs/>
          <w:sz w:val="24"/>
          <w:szCs w:val="24"/>
        </w:rPr>
        <w:t xml:space="preserve">Когато юрисдикция на Европейския съюз не изпълни задължението си по чл. 47, ал. 2 от Хартата на основните права да решава отнесените до нея дела в разумен срок, санкцията за това неизпълнение трябва да се търси чрез иск за обезщетение пред Общия съд, като този иск представлява ефективен способ за защита. </w:t>
      </w:r>
      <w:hyperlink r:id="rId1153" w:history="1">
        <w:r w:rsidR="00C931E2" w:rsidRPr="00326CC1">
          <w:rPr>
            <w:rStyle w:val="Hyperlink"/>
            <w:rFonts w:ascii="Times New Roman" w:hAnsi="Times New Roman" w:cs="Times New Roman"/>
            <w:sz w:val="24"/>
            <w:szCs w:val="24"/>
            <w:lang w:eastAsia="bg-BG"/>
          </w:rPr>
          <w:t>Бюлетин № 27</w:t>
        </w:r>
      </w:hyperlink>
    </w:p>
    <w:p w14:paraId="75154D8D" w14:textId="77777777" w:rsidR="00A44BF7" w:rsidRPr="00326CC1" w:rsidRDefault="00802E95" w:rsidP="00A44BF7">
      <w:pPr>
        <w:pBdr>
          <w:bottom w:val="single" w:sz="4" w:space="1" w:color="auto"/>
        </w:pBdr>
        <w:spacing w:after="0" w:line="100" w:lineRule="atLeast"/>
        <w:jc w:val="both"/>
        <w:rPr>
          <w:rFonts w:ascii="Times New Roman" w:hAnsi="Times New Roman" w:cs="Times New Roman"/>
          <w:i/>
          <w:szCs w:val="24"/>
          <w:lang w:eastAsia="en-US"/>
        </w:rPr>
      </w:pPr>
      <w:r w:rsidRPr="00326CC1">
        <w:rPr>
          <w:rFonts w:ascii="Times New Roman" w:hAnsi="Times New Roman" w:cs="Times New Roman"/>
          <w:i/>
          <w:iCs/>
          <w:sz w:val="24"/>
          <w:szCs w:val="24"/>
        </w:rPr>
        <w:t>Решение на Съда на ЕС</w:t>
      </w:r>
      <w:r w:rsidR="00A44BF7" w:rsidRPr="00326CC1">
        <w:rPr>
          <w:rFonts w:ascii="Times New Roman" w:hAnsi="Times New Roman" w:cs="Times New Roman"/>
          <w:i/>
          <w:iCs/>
          <w:sz w:val="24"/>
          <w:szCs w:val="24"/>
        </w:rPr>
        <w:t xml:space="preserve"> </w:t>
      </w:r>
      <w:hyperlink r:id="rId1154" w:history="1">
        <w:r w:rsidR="00A44BF7" w:rsidRPr="00326CC1">
          <w:rPr>
            <w:rStyle w:val="Hyperlink"/>
            <w:rFonts w:ascii="Times New Roman" w:hAnsi="Times New Roman" w:cs="Times New Roman"/>
            <w:i/>
            <w:iCs/>
            <w:sz w:val="24"/>
            <w:szCs w:val="24"/>
          </w:rPr>
          <w:t>по дело C</w:t>
        </w:r>
        <w:r w:rsidR="00A44BF7" w:rsidRPr="00326CC1">
          <w:rPr>
            <w:rStyle w:val="Hyperlink"/>
            <w:rFonts w:ascii="MS Mincho" w:eastAsia="MS Mincho" w:hAnsi="MS Mincho" w:cs="MS Mincho"/>
            <w:i/>
            <w:iCs/>
            <w:sz w:val="24"/>
            <w:szCs w:val="24"/>
          </w:rPr>
          <w:t>‑</w:t>
        </w:r>
        <w:r w:rsidR="00A44BF7" w:rsidRPr="00326CC1">
          <w:rPr>
            <w:rStyle w:val="Hyperlink"/>
            <w:rFonts w:ascii="Times New Roman" w:hAnsi="Times New Roman" w:cs="Times New Roman"/>
            <w:i/>
            <w:iCs/>
            <w:sz w:val="24"/>
            <w:szCs w:val="24"/>
          </w:rPr>
          <w:t>238/12</w:t>
        </w:r>
      </w:hyperlink>
    </w:p>
    <w:p w14:paraId="4D4D0838" w14:textId="77777777" w:rsidR="004C15D8" w:rsidRPr="00326CC1" w:rsidRDefault="004C15D8" w:rsidP="004C15D8">
      <w:pPr>
        <w:pStyle w:val="NoSpacing"/>
        <w:jc w:val="both"/>
        <w:rPr>
          <w:rStyle w:val="normal--char"/>
          <w:rFonts w:ascii="Times New Roman" w:hAnsi="Times New Roman" w:cs="Times New Roman"/>
          <w:sz w:val="24"/>
          <w:szCs w:val="24"/>
          <w:lang w:val="bg-BG"/>
        </w:rPr>
      </w:pPr>
    </w:p>
    <w:p w14:paraId="1F4118B3" w14:textId="77777777" w:rsidR="00BD4D69" w:rsidRPr="00326CC1" w:rsidRDefault="00BD4D69" w:rsidP="004C15D8">
      <w:pPr>
        <w:pStyle w:val="NoSpacing"/>
        <w:jc w:val="both"/>
        <w:rPr>
          <w:rFonts w:ascii="Times New Roman" w:eastAsia="Calibri" w:hAnsi="Times New Roman" w:cs="Times New Roman"/>
          <w:iCs/>
          <w:sz w:val="24"/>
          <w:szCs w:val="24"/>
          <w:lang w:val="bg-BG"/>
        </w:rPr>
      </w:pPr>
      <w:r w:rsidRPr="00326CC1">
        <w:rPr>
          <w:rFonts w:ascii="Times New Roman" w:eastAsia="Calibri" w:hAnsi="Times New Roman" w:cs="Times New Roman"/>
          <w:iCs/>
          <w:sz w:val="24"/>
          <w:szCs w:val="24"/>
          <w:lang w:val="bg-BG"/>
        </w:rPr>
        <w:lastRenderedPageBreak/>
        <w:t xml:space="preserve">Наследници или други правоприем-ници на страните по делото също трябва да изчерпят средствата за защита по чл. 60а и сл. от ЗСВ и  чл. 2б от ЗОДОВ. </w:t>
      </w:r>
      <w:hyperlink r:id="rId1155" w:history="1">
        <w:r w:rsidR="0037368B" w:rsidRPr="00326CC1">
          <w:rPr>
            <w:rStyle w:val="Hyperlink"/>
            <w:rFonts w:ascii="Times New Roman" w:hAnsi="Times New Roman" w:cs="Times New Roman"/>
            <w:sz w:val="24"/>
            <w:szCs w:val="24"/>
            <w:lang w:val="bg-BG" w:eastAsia="bg-BG"/>
          </w:rPr>
          <w:t>Бюлетин № 29</w:t>
        </w:r>
      </w:hyperlink>
    </w:p>
    <w:p w14:paraId="1F5D4207" w14:textId="77777777" w:rsidR="00BD4D69" w:rsidRPr="00326CC1" w:rsidRDefault="00BD4D69" w:rsidP="00BD4D69">
      <w:pPr>
        <w:pStyle w:val="NoSpacing"/>
        <w:pBdr>
          <w:bottom w:val="single" w:sz="4" w:space="1" w:color="auto"/>
        </w:pBdr>
        <w:jc w:val="both"/>
        <w:rPr>
          <w:rStyle w:val="normal--char"/>
          <w:rFonts w:ascii="Times New Roman" w:hAnsi="Times New Roman" w:cs="Times New Roman"/>
          <w:sz w:val="24"/>
          <w:szCs w:val="24"/>
          <w:lang w:val="bg-BG"/>
        </w:rPr>
      </w:pPr>
      <w:r w:rsidRPr="00326CC1">
        <w:rPr>
          <w:rStyle w:val="sb8d990e2"/>
          <w:rFonts w:ascii="Times New Roman" w:hAnsi="Times New Roman" w:cs="Times New Roman"/>
          <w:i/>
          <w:sz w:val="24"/>
          <w:szCs w:val="24"/>
        </w:rPr>
        <w:t>Tashev</w:t>
      </w:r>
      <w:r w:rsidRPr="00326CC1">
        <w:rPr>
          <w:rStyle w:val="wordhighlighted"/>
          <w:rFonts w:ascii="Times New Roman" w:hAnsi="Times New Roman" w:cs="Times New Roman"/>
          <w:i/>
          <w:sz w:val="24"/>
          <w:szCs w:val="24"/>
          <w:lang w:val="bg-BG"/>
        </w:rPr>
        <w:t xml:space="preserve"> </w:t>
      </w:r>
      <w:r w:rsidRPr="00326CC1">
        <w:rPr>
          <w:rStyle w:val="wordhighlighted"/>
          <w:rFonts w:ascii="Times New Roman" w:hAnsi="Times New Roman" w:cs="Times New Roman"/>
          <w:i/>
          <w:sz w:val="24"/>
          <w:szCs w:val="24"/>
        </w:rPr>
        <w:t>v</w:t>
      </w:r>
      <w:r w:rsidRPr="00326CC1">
        <w:rPr>
          <w:rStyle w:val="wordhighlighted"/>
          <w:rFonts w:ascii="Times New Roman" w:hAnsi="Times New Roman" w:cs="Times New Roman"/>
          <w:i/>
          <w:sz w:val="24"/>
          <w:szCs w:val="24"/>
          <w:lang w:val="bg-BG"/>
        </w:rPr>
        <w:t xml:space="preserve">. </w:t>
      </w:r>
      <w:r w:rsidRPr="00326CC1">
        <w:rPr>
          <w:rStyle w:val="wordhighlighted"/>
          <w:rFonts w:ascii="Times New Roman" w:hAnsi="Times New Roman" w:cs="Times New Roman"/>
          <w:i/>
          <w:sz w:val="24"/>
          <w:szCs w:val="24"/>
        </w:rPr>
        <w:t>Bulgaria</w:t>
      </w:r>
      <w:r w:rsidRPr="00326CC1">
        <w:rPr>
          <w:rStyle w:val="wordhighlighted"/>
          <w:rFonts w:ascii="Times New Roman" w:hAnsi="Times New Roman" w:cs="Times New Roman"/>
          <w:i/>
          <w:sz w:val="24"/>
          <w:szCs w:val="24"/>
          <w:lang w:val="bg-BG"/>
        </w:rPr>
        <w:t xml:space="preserve"> (</w:t>
      </w:r>
      <w:r w:rsidRPr="00326CC1">
        <w:rPr>
          <w:rStyle w:val="wordhighlighted"/>
          <w:rFonts w:ascii="Times New Roman" w:hAnsi="Times New Roman" w:cs="Times New Roman"/>
          <w:i/>
          <w:sz w:val="24"/>
          <w:szCs w:val="24"/>
        </w:rPr>
        <w:t>no</w:t>
      </w:r>
      <w:r w:rsidRPr="00326CC1">
        <w:rPr>
          <w:rStyle w:val="wordhighlighted"/>
          <w:rFonts w:ascii="Times New Roman" w:hAnsi="Times New Roman" w:cs="Times New Roman"/>
          <w:i/>
          <w:sz w:val="24"/>
          <w:szCs w:val="24"/>
          <w:lang w:val="bg-BG"/>
        </w:rPr>
        <w:t xml:space="preserve">. </w:t>
      </w:r>
      <w:hyperlink r:id="rId1156" w:anchor="%7B%22appno%22:[%2230474/05%22]%7D" w:tgtFrame="_blank" w:history="1">
        <w:r w:rsidRPr="00326CC1">
          <w:rPr>
            <w:rStyle w:val="Hyperlink"/>
            <w:rFonts w:ascii="Times New Roman" w:hAnsi="Times New Roman" w:cs="Times New Roman"/>
            <w:i/>
            <w:sz w:val="24"/>
            <w:szCs w:val="24"/>
            <w:lang w:val="bg-BG"/>
          </w:rPr>
          <w:t>30474/05</w:t>
        </w:r>
      </w:hyperlink>
      <w:r w:rsidRPr="00326CC1">
        <w:rPr>
          <w:rStyle w:val="wordhighlighted"/>
          <w:rFonts w:ascii="Times New Roman" w:hAnsi="Times New Roman" w:cs="Times New Roman"/>
          <w:i/>
          <w:sz w:val="24"/>
          <w:szCs w:val="24"/>
          <w:lang w:val="bg-BG"/>
        </w:rPr>
        <w:t xml:space="preserve">) - </w:t>
      </w:r>
      <w:r w:rsidRPr="00326CC1">
        <w:rPr>
          <w:rFonts w:ascii="Times New Roman" w:hAnsi="Times New Roman" w:cs="Times New Roman"/>
          <w:i/>
          <w:sz w:val="24"/>
          <w:szCs w:val="24"/>
          <w:lang w:val="bg-BG"/>
        </w:rPr>
        <w:t>Решение по допустимостта</w:t>
      </w:r>
    </w:p>
    <w:p w14:paraId="57BAC675" w14:textId="77777777" w:rsidR="008639AB" w:rsidRPr="00326CC1" w:rsidRDefault="008639AB" w:rsidP="004E5BA9">
      <w:pPr>
        <w:pStyle w:val="Heading2"/>
        <w:ind w:firstLine="708"/>
        <w:rPr>
          <w:rFonts w:ascii="Times New Roman" w:hAnsi="Times New Roman"/>
        </w:rPr>
      </w:pPr>
      <w:r w:rsidRPr="00326CC1">
        <w:rPr>
          <w:rFonts w:ascii="Times New Roman" w:hAnsi="Times New Roman"/>
        </w:rPr>
        <w:t>7. Презумпция за невиновност</w:t>
      </w:r>
    </w:p>
    <w:p w14:paraId="335C4E05" w14:textId="77777777" w:rsidR="00462B7D" w:rsidRPr="00326CC1" w:rsidRDefault="00462B7D" w:rsidP="00462B7D">
      <w:pPr>
        <w:pStyle w:val="NoSpacing"/>
        <w:jc w:val="both"/>
        <w:rPr>
          <w:rFonts w:ascii="Times New Roman" w:hAnsi="Times New Roman" w:cs="Times New Roman"/>
          <w:sz w:val="24"/>
          <w:szCs w:val="24"/>
          <w:lang w:val="bg-BG"/>
        </w:rPr>
      </w:pPr>
    </w:p>
    <w:p w14:paraId="7729F5A6" w14:textId="77777777" w:rsidR="00841F5C" w:rsidRPr="00326CC1" w:rsidRDefault="00462B7D" w:rsidP="00462B7D">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 xml:space="preserve">Отхвърлянето на иска на жалбоподателя за обезщетение за вреди, причинени от приключило с оправдателна присъда наказателно производство, не е в нарушение на презумпцията за невиновност (чл. 6, § 2 от Конвенцията). </w:t>
      </w:r>
      <w:hyperlink r:id="rId1157"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5</w:t>
        </w:r>
      </w:hyperlink>
    </w:p>
    <w:p w14:paraId="1FC1C75C" w14:textId="77777777" w:rsidR="00462B7D" w:rsidRPr="00326CC1" w:rsidRDefault="00D1652E" w:rsidP="00923B28">
      <w:pPr>
        <w:pBdr>
          <w:bottom w:val="single" w:sz="4" w:space="1" w:color="auto"/>
        </w:pBdr>
        <w:spacing w:after="0" w:line="240" w:lineRule="auto"/>
        <w:jc w:val="both"/>
        <w:rPr>
          <w:rFonts w:ascii="Times New Roman" w:hAnsi="Times New Roman" w:cs="Times New Roman"/>
          <w:i/>
          <w:sz w:val="24"/>
        </w:rPr>
      </w:pPr>
      <w:hyperlink r:id="rId1158" w:history="1">
        <w:r w:rsidR="00462B7D" w:rsidRPr="00326CC1">
          <w:rPr>
            <w:rStyle w:val="Hyperlink"/>
            <w:rFonts w:ascii="Times New Roman" w:hAnsi="Times New Roman" w:cs="Times New Roman"/>
            <w:i/>
            <w:sz w:val="24"/>
          </w:rPr>
          <w:t xml:space="preserve">Bok v. </w:t>
        </w:r>
        <w:r w:rsidR="00462B7D" w:rsidRPr="00326CC1">
          <w:rPr>
            <w:rStyle w:val="Hyperlink"/>
            <w:rFonts w:ascii="Times New Roman" w:hAnsi="Times New Roman" w:cs="Times New Roman"/>
            <w:i/>
            <w:sz w:val="24"/>
            <w:lang w:val="en-US"/>
          </w:rPr>
          <w:t>t</w:t>
        </w:r>
        <w:r w:rsidR="00462B7D" w:rsidRPr="00326CC1">
          <w:rPr>
            <w:rStyle w:val="Hyperlink"/>
            <w:rFonts w:ascii="Times New Roman" w:hAnsi="Times New Roman" w:cs="Times New Roman"/>
            <w:i/>
            <w:sz w:val="24"/>
          </w:rPr>
          <w:t xml:space="preserve">he </w:t>
        </w:r>
        <w:r w:rsidR="00462B7D" w:rsidRPr="00326CC1">
          <w:rPr>
            <w:rStyle w:val="Hyperlink"/>
            <w:rFonts w:ascii="Times New Roman" w:hAnsi="Times New Roman" w:cs="Times New Roman"/>
            <w:i/>
            <w:sz w:val="24"/>
            <w:lang w:val="en-US"/>
          </w:rPr>
          <w:t>N</w:t>
        </w:r>
        <w:r w:rsidR="00462B7D" w:rsidRPr="00326CC1">
          <w:rPr>
            <w:rStyle w:val="Hyperlink"/>
            <w:rFonts w:ascii="Times New Roman" w:hAnsi="Times New Roman" w:cs="Times New Roman"/>
            <w:i/>
            <w:sz w:val="24"/>
          </w:rPr>
          <w:t>etherlands (</w:t>
        </w:r>
        <w:r w:rsidR="00462B7D" w:rsidRPr="00326CC1">
          <w:rPr>
            <w:rStyle w:val="Hyperlink"/>
            <w:rFonts w:ascii="Times New Roman" w:hAnsi="Times New Roman" w:cs="Times New Roman"/>
            <w:i/>
            <w:sz w:val="24"/>
            <w:lang w:val="en-US"/>
          </w:rPr>
          <w:t xml:space="preserve">no. </w:t>
        </w:r>
        <w:r w:rsidR="00462B7D" w:rsidRPr="00326CC1">
          <w:rPr>
            <w:rStyle w:val="Hyperlink"/>
            <w:rFonts w:ascii="Times New Roman" w:hAnsi="Times New Roman" w:cs="Times New Roman"/>
            <w:i/>
            <w:sz w:val="24"/>
          </w:rPr>
          <w:t>45482/06</w:t>
        </w:r>
        <w:r w:rsidR="00462B7D" w:rsidRPr="00326CC1">
          <w:rPr>
            <w:rStyle w:val="Hyperlink"/>
            <w:rFonts w:ascii="Times New Roman" w:hAnsi="Times New Roman" w:cs="Times New Roman"/>
            <w:i/>
            <w:sz w:val="24"/>
            <w:lang w:val="en-US"/>
          </w:rPr>
          <w:t>)</w:t>
        </w:r>
      </w:hyperlink>
    </w:p>
    <w:p w14:paraId="6809D72E" w14:textId="77777777" w:rsidR="00923B28" w:rsidRPr="00326CC1" w:rsidRDefault="00923B28" w:rsidP="00923B28">
      <w:pPr>
        <w:pStyle w:val="NoSpacing"/>
        <w:jc w:val="both"/>
        <w:rPr>
          <w:rFonts w:ascii="Times New Roman" w:hAnsi="Times New Roman" w:cs="Times New Roman"/>
          <w:sz w:val="24"/>
          <w:szCs w:val="24"/>
        </w:rPr>
      </w:pPr>
    </w:p>
    <w:p w14:paraId="5C90F9D8" w14:textId="77777777" w:rsidR="00923B28" w:rsidRPr="00326CC1" w:rsidRDefault="00923B28" w:rsidP="00923B2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ЕСПЧ комуникира оплакване по чл. 6, § 2 от Конвенцията (презумпция за невиновност), свързано с изказвания на публични личности по повод твърдяната престъпна дейност на арестувано лице.</w:t>
      </w:r>
      <w:r w:rsidRPr="00326CC1">
        <w:rPr>
          <w:rFonts w:ascii="Times New Roman" w:hAnsi="Times New Roman" w:cs="Times New Roman"/>
          <w:sz w:val="24"/>
          <w:szCs w:val="24"/>
          <w:lang w:val="bg-BG"/>
        </w:rPr>
        <w:t xml:space="preserve"> </w:t>
      </w:r>
      <w:hyperlink r:id="rId1159" w:history="1">
        <w:r w:rsidRPr="00326CC1">
          <w:rPr>
            <w:rStyle w:val="Hyperlink"/>
            <w:rFonts w:ascii="Times New Roman" w:hAnsi="Times New Roman" w:cs="Times New Roman"/>
            <w:sz w:val="24"/>
            <w:szCs w:val="24"/>
            <w:lang w:val="bg-BG"/>
          </w:rPr>
          <w:t>Бюлетин № 8</w:t>
        </w:r>
      </w:hyperlink>
    </w:p>
    <w:p w14:paraId="40CDB028" w14:textId="77777777" w:rsidR="00DC55EF" w:rsidRPr="00326CC1" w:rsidRDefault="00D1652E" w:rsidP="00BF6F0E">
      <w:pPr>
        <w:pStyle w:val="NoSpacing"/>
        <w:pBdr>
          <w:bottom w:val="single" w:sz="4" w:space="1" w:color="auto"/>
        </w:pBdr>
        <w:jc w:val="both"/>
        <w:rPr>
          <w:rFonts w:ascii="Times New Roman" w:hAnsi="Times New Roman" w:cs="Times New Roman"/>
          <w:i/>
          <w:sz w:val="24"/>
          <w:lang w:val="bg-BG"/>
        </w:rPr>
      </w:pPr>
      <w:hyperlink r:id="rId1160" w:history="1">
        <w:r w:rsidR="00923B28" w:rsidRPr="00326CC1">
          <w:rPr>
            <w:rStyle w:val="Hyperlink"/>
            <w:rFonts w:ascii="Times New Roman" w:hAnsi="Times New Roman" w:cs="Times New Roman"/>
            <w:i/>
            <w:sz w:val="24"/>
          </w:rPr>
          <w:t>Gutsanov</w:t>
        </w:r>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and</w:t>
        </w:r>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others</w:t>
        </w:r>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v</w:t>
        </w:r>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Bulgaria</w:t>
        </w:r>
        <w:r w:rsidR="00923B28" w:rsidRPr="00326CC1">
          <w:rPr>
            <w:rStyle w:val="Hyperlink"/>
            <w:rFonts w:ascii="Times New Roman" w:hAnsi="Times New Roman" w:cs="Times New Roman"/>
            <w:sz w:val="24"/>
            <w:lang w:val="ru-RU"/>
          </w:rPr>
          <w:t xml:space="preserve"> </w:t>
        </w:r>
        <w:r w:rsidR="00923B28" w:rsidRPr="00326CC1">
          <w:rPr>
            <w:rStyle w:val="Hyperlink"/>
            <w:rFonts w:ascii="Times New Roman" w:hAnsi="Times New Roman" w:cs="Times New Roman"/>
            <w:i/>
            <w:sz w:val="24"/>
            <w:lang w:val="ru-RU"/>
          </w:rPr>
          <w:t>(</w:t>
        </w:r>
        <w:r w:rsidR="00923B28" w:rsidRPr="00326CC1">
          <w:rPr>
            <w:rStyle w:val="Hyperlink"/>
            <w:rFonts w:ascii="Times New Roman" w:hAnsi="Times New Roman" w:cs="Times New Roman"/>
            <w:i/>
            <w:sz w:val="24"/>
          </w:rPr>
          <w:t>no</w:t>
        </w:r>
        <w:r w:rsidR="00923B28" w:rsidRPr="00326CC1">
          <w:rPr>
            <w:rStyle w:val="Hyperlink"/>
            <w:rFonts w:ascii="Times New Roman" w:hAnsi="Times New Roman" w:cs="Times New Roman"/>
            <w:i/>
            <w:sz w:val="24"/>
            <w:lang w:val="ru-RU"/>
          </w:rPr>
          <w:t>. 3</w:t>
        </w:r>
        <w:r w:rsidR="00923B28" w:rsidRPr="00326CC1">
          <w:rPr>
            <w:rStyle w:val="Hyperlink"/>
            <w:rFonts w:ascii="Times New Roman" w:hAnsi="Times New Roman" w:cs="Times New Roman"/>
            <w:i/>
            <w:sz w:val="24"/>
            <w:lang w:val="bg-BG"/>
          </w:rPr>
          <w:t>4529/10</w:t>
        </w:r>
        <w:r w:rsidR="00923B28" w:rsidRPr="00326CC1">
          <w:rPr>
            <w:rStyle w:val="Hyperlink"/>
            <w:rFonts w:ascii="Times New Roman" w:hAnsi="Times New Roman" w:cs="Times New Roman"/>
            <w:i/>
            <w:sz w:val="24"/>
            <w:lang w:val="ru-RU"/>
          </w:rPr>
          <w:t>)</w:t>
        </w:r>
      </w:hyperlink>
    </w:p>
    <w:p w14:paraId="2DEBBC75" w14:textId="77777777" w:rsidR="009E3A9E" w:rsidRPr="00326CC1" w:rsidRDefault="00DC55EF" w:rsidP="00BF6F0E">
      <w:pPr>
        <w:pStyle w:val="NoSpacing"/>
        <w:pBdr>
          <w:bottom w:val="single" w:sz="4" w:space="1" w:color="auto"/>
        </w:pBdr>
        <w:jc w:val="both"/>
        <w:rPr>
          <w:rFonts w:ascii="Times New Roman" w:hAnsi="Times New Roman" w:cs="Times New Roman"/>
          <w:sz w:val="24"/>
          <w:szCs w:val="24"/>
          <w:lang w:val="bg-BG"/>
        </w:rPr>
      </w:pPr>
      <w:r w:rsidRPr="00326CC1">
        <w:rPr>
          <w:rFonts w:ascii="Times New Roman" w:hAnsi="Times New Roman" w:cs="Times New Roman"/>
          <w:i/>
          <w:sz w:val="24"/>
          <w:lang w:val="bg-BG"/>
        </w:rPr>
        <w:t>По делото е постановено решение на 15.10.2013</w:t>
      </w:r>
    </w:p>
    <w:p w14:paraId="47A9AABF" w14:textId="77777777" w:rsidR="00BF6F0E" w:rsidRPr="00326CC1" w:rsidRDefault="00BF6F0E" w:rsidP="009E3A9E">
      <w:pPr>
        <w:pStyle w:val="NoSpacing"/>
        <w:jc w:val="both"/>
        <w:rPr>
          <w:rFonts w:ascii="Times New Roman" w:hAnsi="Times New Roman" w:cs="Times New Roman"/>
          <w:sz w:val="24"/>
          <w:szCs w:val="24"/>
          <w:lang w:val="bg-BG"/>
        </w:rPr>
      </w:pPr>
    </w:p>
    <w:p w14:paraId="53083DD9"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Държавните органи не могат да се позовават на виновността на дадено лице преди вината му да е била установена от съд. </w:t>
      </w:r>
      <w:hyperlink r:id="rId1161" w:history="1">
        <w:r w:rsidRPr="00326CC1">
          <w:rPr>
            <w:rStyle w:val="Hyperlink"/>
            <w:rFonts w:ascii="Times New Roman" w:hAnsi="Times New Roman" w:cs="Times New Roman"/>
            <w:sz w:val="24"/>
            <w:szCs w:val="24"/>
            <w:lang w:val="bg-BG"/>
          </w:rPr>
          <w:t>Бюлетин № 8</w:t>
        </w:r>
      </w:hyperlink>
    </w:p>
    <w:p w14:paraId="7E398D36" w14:textId="77777777" w:rsidR="009E3A9E" w:rsidRPr="00326CC1" w:rsidRDefault="00D1652E" w:rsidP="009E3A9E">
      <w:pPr>
        <w:pStyle w:val="JuHeader"/>
        <w:pBdr>
          <w:bottom w:val="single" w:sz="4" w:space="1" w:color="auto"/>
        </w:pBdr>
        <w:jc w:val="both"/>
        <w:rPr>
          <w:sz w:val="24"/>
          <w:lang w:val="bg-BG"/>
        </w:rPr>
      </w:pPr>
      <w:hyperlink r:id="rId1162" w:history="1">
        <w:r w:rsidR="009E3A9E" w:rsidRPr="00326CC1">
          <w:rPr>
            <w:rStyle w:val="Hyperlink"/>
            <w:rFonts w:eastAsia="Calibri"/>
            <w:i/>
            <w:sz w:val="24"/>
            <w:lang w:val="bg-BG" w:eastAsia="ar-SA"/>
          </w:rPr>
          <w:t>Çelik (Bozkurt) v. Turkey (</w:t>
        </w:r>
        <w:r w:rsidR="009E3A9E" w:rsidRPr="00326CC1">
          <w:rPr>
            <w:rStyle w:val="Hyperlink"/>
            <w:rFonts w:eastAsia="Calibri"/>
            <w:i/>
            <w:sz w:val="24"/>
            <w:lang w:val="en-US" w:eastAsia="ar-SA"/>
          </w:rPr>
          <w:t>no</w:t>
        </w:r>
        <w:r w:rsidR="009E3A9E" w:rsidRPr="00326CC1">
          <w:rPr>
            <w:rStyle w:val="Hyperlink"/>
            <w:rFonts w:eastAsia="Calibri"/>
            <w:i/>
            <w:sz w:val="24"/>
            <w:lang w:val="bg-BG" w:eastAsia="ar-SA"/>
          </w:rPr>
          <w:t xml:space="preserve">. </w:t>
        </w:r>
        <w:r w:rsidR="009E3A9E" w:rsidRPr="00326CC1">
          <w:rPr>
            <w:rStyle w:val="Hyperlink"/>
            <w:i/>
            <w:sz w:val="24"/>
            <w:lang w:val="bg-BG"/>
          </w:rPr>
          <w:t>34388/05)</w:t>
        </w:r>
      </w:hyperlink>
    </w:p>
    <w:p w14:paraId="00EB5997" w14:textId="77777777" w:rsidR="00D210D6" w:rsidRPr="00326CC1" w:rsidRDefault="00D210D6" w:rsidP="003A2C4E">
      <w:pPr>
        <w:pStyle w:val="NoSpacing"/>
        <w:jc w:val="both"/>
        <w:rPr>
          <w:rFonts w:ascii="Times New Roman" w:eastAsia="Calibri" w:hAnsi="Times New Roman" w:cs="Times New Roman"/>
          <w:sz w:val="24"/>
          <w:szCs w:val="24"/>
          <w:lang w:val="bg-BG"/>
        </w:rPr>
      </w:pPr>
    </w:p>
    <w:p w14:paraId="5FD8AAD4" w14:textId="77777777" w:rsidR="003A2C4E" w:rsidRPr="00326CC1" w:rsidRDefault="003A2C4E" w:rsidP="003A2C4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Категоричната подкрепа на членове на правителството за присъда срещу жалбоподателя, постановена от първоинстанционния съд, и изказванията им, че жалбоподателят е виновен, при положение, че присъдата все още не е била влязла в сила, са в нарушение на презумпцията за невиновност. </w:t>
      </w:r>
      <w:hyperlink r:id="rId1163" w:history="1">
        <w:r w:rsidRPr="00326CC1">
          <w:rPr>
            <w:rStyle w:val="Hyperlink"/>
            <w:rFonts w:ascii="Times New Roman" w:hAnsi="Times New Roman" w:cs="Times New Roman"/>
            <w:sz w:val="24"/>
            <w:szCs w:val="24"/>
            <w:lang w:val="bg-BG"/>
          </w:rPr>
          <w:t>Бюлетин № 9</w:t>
        </w:r>
      </w:hyperlink>
    </w:p>
    <w:p w14:paraId="161E70F8" w14:textId="77777777" w:rsidR="003A2C4E" w:rsidRPr="00326CC1" w:rsidRDefault="00D1652E" w:rsidP="003A2C4E">
      <w:pPr>
        <w:pStyle w:val="NoSpacing"/>
        <w:pBdr>
          <w:bottom w:val="single" w:sz="4" w:space="1" w:color="auto"/>
        </w:pBdr>
        <w:jc w:val="both"/>
        <w:rPr>
          <w:rFonts w:ascii="Times New Roman" w:hAnsi="Times New Roman" w:cs="Times New Roman"/>
          <w:sz w:val="24"/>
          <w:szCs w:val="24"/>
          <w:lang w:val="bg-BG"/>
        </w:rPr>
      </w:pPr>
      <w:hyperlink r:id="rId1164" w:history="1">
        <w:r w:rsidR="003A2C4E" w:rsidRPr="00326CC1">
          <w:rPr>
            <w:rStyle w:val="Hyperlink"/>
            <w:rFonts w:ascii="Times New Roman" w:hAnsi="Times New Roman" w:cs="Times New Roman"/>
            <w:i/>
            <w:sz w:val="24"/>
            <w:lang w:eastAsia="bg-BG"/>
          </w:rPr>
          <w:t>Konstas</w:t>
        </w:r>
        <w:r w:rsidR="003A2C4E" w:rsidRPr="00326CC1">
          <w:rPr>
            <w:rStyle w:val="Hyperlink"/>
            <w:rFonts w:ascii="Times New Roman" w:hAnsi="Times New Roman" w:cs="Times New Roman"/>
            <w:i/>
            <w:sz w:val="24"/>
            <w:lang w:val="bg-BG" w:eastAsia="bg-BG"/>
          </w:rPr>
          <w:t xml:space="preserve"> </w:t>
        </w:r>
        <w:r w:rsidR="003A2C4E" w:rsidRPr="00326CC1">
          <w:rPr>
            <w:rStyle w:val="Hyperlink"/>
            <w:rFonts w:ascii="Times New Roman" w:hAnsi="Times New Roman" w:cs="Times New Roman"/>
            <w:i/>
            <w:sz w:val="24"/>
            <w:lang w:eastAsia="bg-BG"/>
          </w:rPr>
          <w:t>v</w:t>
        </w:r>
        <w:r w:rsidR="003A2C4E" w:rsidRPr="00326CC1">
          <w:rPr>
            <w:rStyle w:val="Hyperlink"/>
            <w:rFonts w:ascii="Times New Roman" w:hAnsi="Times New Roman" w:cs="Times New Roman"/>
            <w:i/>
            <w:sz w:val="24"/>
            <w:lang w:val="bg-BG" w:eastAsia="bg-BG"/>
          </w:rPr>
          <w:t xml:space="preserve">. </w:t>
        </w:r>
        <w:r w:rsidR="003A2C4E" w:rsidRPr="00326CC1">
          <w:rPr>
            <w:rStyle w:val="Hyperlink"/>
            <w:rFonts w:ascii="Times New Roman" w:hAnsi="Times New Roman" w:cs="Times New Roman"/>
            <w:i/>
            <w:sz w:val="24"/>
            <w:lang w:eastAsia="bg-BG"/>
          </w:rPr>
          <w:t>Greece</w:t>
        </w:r>
        <w:r w:rsidR="003A2C4E" w:rsidRPr="00326CC1">
          <w:rPr>
            <w:rStyle w:val="Hyperlink"/>
            <w:rFonts w:ascii="Times New Roman" w:hAnsi="Times New Roman" w:cs="Times New Roman"/>
            <w:i/>
            <w:sz w:val="24"/>
            <w:lang w:val="bg-BG" w:eastAsia="bg-BG"/>
          </w:rPr>
          <w:t xml:space="preserve"> (</w:t>
        </w:r>
        <w:r w:rsidR="003A2C4E" w:rsidRPr="00326CC1">
          <w:rPr>
            <w:rStyle w:val="Hyperlink"/>
            <w:rFonts w:ascii="Times New Roman" w:hAnsi="Times New Roman" w:cs="Times New Roman"/>
            <w:i/>
            <w:sz w:val="24"/>
            <w:lang w:eastAsia="bg-BG"/>
          </w:rPr>
          <w:t>no</w:t>
        </w:r>
        <w:r w:rsidR="003A2C4E" w:rsidRPr="00326CC1">
          <w:rPr>
            <w:rStyle w:val="Hyperlink"/>
            <w:rFonts w:ascii="Times New Roman" w:hAnsi="Times New Roman" w:cs="Times New Roman"/>
            <w:i/>
            <w:sz w:val="24"/>
            <w:lang w:val="bg-BG" w:eastAsia="bg-BG"/>
          </w:rPr>
          <w:t>. 53466/07)</w:t>
        </w:r>
      </w:hyperlink>
    </w:p>
    <w:p w14:paraId="28E092E4" w14:textId="77777777" w:rsidR="00D210D6" w:rsidRPr="00326CC1" w:rsidRDefault="00D210D6" w:rsidP="00D210D6">
      <w:pPr>
        <w:pStyle w:val="NoSpacing"/>
        <w:jc w:val="both"/>
        <w:rPr>
          <w:rFonts w:ascii="Times New Roman" w:hAnsi="Times New Roman" w:cs="Times New Roman"/>
          <w:sz w:val="24"/>
          <w:szCs w:val="24"/>
        </w:rPr>
      </w:pPr>
    </w:p>
    <w:p w14:paraId="4A700287" w14:textId="77777777" w:rsidR="00FE22C2" w:rsidRPr="00326CC1" w:rsidRDefault="00D210D6" w:rsidP="00D210D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Изказването на висш служител на пресконференция за лице, арестувано три дни по-рано, че е член на терористична организация, отговорна за няколко бомбени атентата, е в нарушение на презумпцията за невиновност по чл. 6, § 2 от Конвенцията. Изказването е накарало обществеността да вярва във виновността на арестувания и са създали предпоставки за предрешаване на преценката по фактите от страна на съдията. Арестуваният е бил освободен два дни по-късно и не са били повдигани обвинения срещу него след това.</w:t>
      </w:r>
      <w:r w:rsidRPr="00326CC1">
        <w:rPr>
          <w:rFonts w:ascii="Times New Roman" w:hAnsi="Times New Roman" w:cs="Times New Roman"/>
          <w:sz w:val="24"/>
          <w:szCs w:val="24"/>
          <w:lang w:val="bg-BG"/>
        </w:rPr>
        <w:t xml:space="preserve"> </w:t>
      </w:r>
      <w:hyperlink r:id="rId1165" w:history="1">
        <w:r w:rsidRPr="00326CC1">
          <w:rPr>
            <w:rStyle w:val="Hyperlink"/>
            <w:rFonts w:ascii="Times New Roman" w:hAnsi="Times New Roman" w:cs="Times New Roman"/>
            <w:sz w:val="24"/>
            <w:szCs w:val="24"/>
            <w:lang w:val="bg-BG"/>
          </w:rPr>
          <w:t>Бюлетин № 10</w:t>
        </w:r>
      </w:hyperlink>
    </w:p>
    <w:p w14:paraId="461DDCBE" w14:textId="77777777" w:rsidR="00D210D6" w:rsidRPr="00326CC1" w:rsidRDefault="00D1652E" w:rsidP="00D210D6">
      <w:pPr>
        <w:pBdr>
          <w:bottom w:val="single" w:sz="4" w:space="1" w:color="auto"/>
        </w:pBdr>
        <w:spacing w:after="0" w:line="100" w:lineRule="atLeast"/>
        <w:jc w:val="both"/>
        <w:rPr>
          <w:rFonts w:ascii="Times New Roman" w:hAnsi="Times New Roman" w:cs="Times New Roman"/>
          <w:i/>
          <w:sz w:val="24"/>
          <w:lang w:val="ru-RU" w:eastAsia="en-US"/>
        </w:rPr>
      </w:pPr>
      <w:hyperlink r:id="rId1166" w:history="1">
        <w:r w:rsidR="00D210D6" w:rsidRPr="00326CC1">
          <w:rPr>
            <w:rStyle w:val="Hyperlink"/>
            <w:rFonts w:ascii="Times New Roman" w:hAnsi="Times New Roman" w:cs="Times New Roman"/>
            <w:i/>
            <w:sz w:val="24"/>
            <w:lang w:val="ru-RU" w:eastAsia="en-US"/>
          </w:rPr>
          <w:t>Lizaso Azconobieta v. Spain (no. 28834/08)</w:t>
        </w:r>
      </w:hyperlink>
    </w:p>
    <w:p w14:paraId="02AA4DDA" w14:textId="77777777" w:rsidR="00D210D6" w:rsidRPr="00326CC1" w:rsidRDefault="00D210D6" w:rsidP="00D210D6">
      <w:pPr>
        <w:pStyle w:val="NoSpacing"/>
        <w:jc w:val="both"/>
        <w:rPr>
          <w:rFonts w:ascii="Times New Roman" w:hAnsi="Times New Roman" w:cs="Times New Roman"/>
          <w:sz w:val="24"/>
          <w:szCs w:val="24"/>
          <w:lang w:val="ru-RU"/>
        </w:rPr>
      </w:pPr>
    </w:p>
    <w:p w14:paraId="5A795C17" w14:textId="77777777" w:rsidR="003A2C4E" w:rsidRPr="00326CC1" w:rsidRDefault="00F5304C" w:rsidP="00F530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Съдът е отхвърлил като явно неоснователно оплакване по чл. 6, § 2 от Конвенцията, че в нарушение на презумпцията за невиновност заради невлязла в сила присъда жалбоподателят е бил освободен от поста си на висш общински служител. При липсата на изрични изявления или косвени намеци, които могат да поставят под съмнение невин</w:t>
      </w:r>
      <w:r w:rsidR="005D0A58" w:rsidRPr="00326CC1">
        <w:rPr>
          <w:rFonts w:ascii="Times New Roman" w:hAnsi="Times New Roman" w:cs="Times New Roman"/>
          <w:sz w:val="24"/>
          <w:szCs w:val="24"/>
          <w:lang w:val="bg-BG"/>
        </w:rPr>
        <w:t>ността</w:t>
      </w:r>
      <w:r w:rsidRPr="00326CC1">
        <w:rPr>
          <w:rFonts w:ascii="Times New Roman" w:hAnsi="Times New Roman" w:cs="Times New Roman"/>
          <w:sz w:val="24"/>
          <w:szCs w:val="24"/>
        </w:rPr>
        <w:t xml:space="preserve"> на жалбоподателя</w:t>
      </w:r>
      <w:r w:rsidR="005D0A58"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не може да се заключи, че решенията на властите всъщност отразяват мнението, че жалбоподателят е виновен за извършването на каквото и да било престъпление.</w:t>
      </w:r>
      <w:r w:rsidRPr="00326CC1">
        <w:rPr>
          <w:rFonts w:ascii="Times New Roman" w:hAnsi="Times New Roman" w:cs="Times New Roman"/>
          <w:sz w:val="24"/>
          <w:szCs w:val="24"/>
          <w:lang w:val="bg-BG"/>
        </w:rPr>
        <w:t xml:space="preserve"> </w:t>
      </w:r>
      <w:hyperlink r:id="rId1167"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7CCECB86" w14:textId="77777777" w:rsidR="00F5304C" w:rsidRPr="00326CC1" w:rsidRDefault="00D1652E" w:rsidP="00F5304C">
      <w:pPr>
        <w:pBdr>
          <w:bottom w:val="single" w:sz="4" w:space="1" w:color="auto"/>
        </w:pBdr>
        <w:spacing w:after="0" w:line="240" w:lineRule="auto"/>
        <w:jc w:val="both"/>
        <w:rPr>
          <w:rFonts w:ascii="Times New Roman" w:hAnsi="Times New Roman" w:cs="Times New Roman"/>
          <w:i/>
          <w:sz w:val="24"/>
          <w:szCs w:val="24"/>
        </w:rPr>
      </w:pPr>
      <w:hyperlink r:id="rId1168" w:history="1">
        <w:r w:rsidR="00F5304C" w:rsidRPr="00326CC1">
          <w:rPr>
            <w:rStyle w:val="Hyperlink"/>
            <w:rFonts w:ascii="Times New Roman" w:hAnsi="Times New Roman" w:cs="Times New Roman"/>
            <w:i/>
            <w:sz w:val="24"/>
            <w:szCs w:val="24"/>
          </w:rPr>
          <w:t>Hrdalo v. Croatia (</w:t>
        </w:r>
        <w:r w:rsidR="00F5304C" w:rsidRPr="00326CC1">
          <w:rPr>
            <w:rStyle w:val="Hyperlink"/>
            <w:rFonts w:ascii="Times New Roman" w:hAnsi="Times New Roman" w:cs="Times New Roman"/>
            <w:i/>
            <w:sz w:val="24"/>
            <w:szCs w:val="24"/>
            <w:lang w:val="en-US"/>
          </w:rPr>
          <w:t>no</w:t>
        </w:r>
        <w:r w:rsidR="00F5304C" w:rsidRPr="00326CC1">
          <w:rPr>
            <w:rStyle w:val="Hyperlink"/>
            <w:rFonts w:ascii="Times New Roman" w:hAnsi="Times New Roman" w:cs="Times New Roman"/>
            <w:i/>
            <w:sz w:val="24"/>
            <w:szCs w:val="24"/>
          </w:rPr>
          <w:t>. 23272/07)</w:t>
        </w:r>
      </w:hyperlink>
    </w:p>
    <w:p w14:paraId="2462DD7A" w14:textId="77777777" w:rsidR="00220D24" w:rsidRPr="00326CC1" w:rsidRDefault="00220D24" w:rsidP="00F5304C">
      <w:pPr>
        <w:pStyle w:val="NoSpacing"/>
        <w:jc w:val="both"/>
        <w:rPr>
          <w:rFonts w:ascii="Times New Roman" w:hAnsi="Times New Roman" w:cs="Times New Roman"/>
          <w:sz w:val="24"/>
          <w:szCs w:val="24"/>
          <w:lang w:val="bg-BG"/>
        </w:rPr>
      </w:pPr>
    </w:p>
    <w:p w14:paraId="7FD7464B" w14:textId="77777777" w:rsidR="00F5304C" w:rsidRPr="00326CC1" w:rsidRDefault="00220D24" w:rsidP="00F530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Налице е нарушение на презумпцията за невиновност по чл. 6, § 2 от Конвенцията заради изказвания на прокурор по неприключило наказателно дело, че всички доказателства сочат към установяване със сигурност на вината на жалбоподателя и че осъждането му е неизбежно.</w:t>
      </w:r>
      <w:r w:rsidRPr="00326CC1">
        <w:rPr>
          <w:rStyle w:val="WW8Num4z0"/>
          <w:rFonts w:ascii="Times New Roman" w:hAnsi="Times New Roman" w:cs="Times New Roman"/>
          <w:color w:val="000000"/>
          <w:sz w:val="24"/>
          <w:szCs w:val="24"/>
          <w:lang w:val="bg-BG"/>
        </w:rPr>
        <w:t xml:space="preserve"> </w:t>
      </w:r>
      <w:hyperlink r:id="rId1169" w:history="1">
        <w:r w:rsidRPr="00326CC1">
          <w:rPr>
            <w:rStyle w:val="Hyperlink"/>
            <w:rFonts w:ascii="Times New Roman" w:hAnsi="Times New Roman" w:cs="Times New Roman"/>
            <w:sz w:val="24"/>
            <w:szCs w:val="24"/>
          </w:rPr>
          <w:t>Бюлетин № 13</w:t>
        </w:r>
      </w:hyperlink>
    </w:p>
    <w:p w14:paraId="00B09533" w14:textId="77777777" w:rsidR="00220D24" w:rsidRPr="00326CC1" w:rsidRDefault="00D1652E" w:rsidP="00220D24">
      <w:pPr>
        <w:pStyle w:val="NoSpacing"/>
        <w:pBdr>
          <w:bottom w:val="single" w:sz="4" w:space="1" w:color="auto"/>
        </w:pBdr>
        <w:jc w:val="both"/>
        <w:rPr>
          <w:rFonts w:ascii="Times New Roman" w:hAnsi="Times New Roman" w:cs="Times New Roman"/>
          <w:sz w:val="24"/>
          <w:szCs w:val="24"/>
          <w:lang w:val="bg-BG"/>
        </w:rPr>
      </w:pPr>
      <w:hyperlink r:id="rId1170" w:history="1">
        <w:r w:rsidR="00220D24" w:rsidRPr="00326CC1">
          <w:rPr>
            <w:rStyle w:val="Hyperlink"/>
            <w:rFonts w:ascii="Times New Roman" w:hAnsi="Times New Roman" w:cs="Times New Roman"/>
            <w:i/>
            <w:sz w:val="24"/>
            <w:szCs w:val="24"/>
          </w:rPr>
          <w:t>Pavalache</w:t>
        </w:r>
        <w:r w:rsidR="00220D24" w:rsidRPr="00326CC1">
          <w:rPr>
            <w:rStyle w:val="Hyperlink"/>
            <w:rFonts w:ascii="Times New Roman" w:hAnsi="Times New Roman" w:cs="Times New Roman"/>
            <w:i/>
            <w:sz w:val="24"/>
            <w:szCs w:val="24"/>
            <w:lang w:val="bg-BG"/>
          </w:rPr>
          <w:t xml:space="preserve"> </w:t>
        </w:r>
        <w:r w:rsidR="00220D24" w:rsidRPr="00326CC1">
          <w:rPr>
            <w:rStyle w:val="Hyperlink"/>
            <w:rFonts w:ascii="Times New Roman" w:hAnsi="Times New Roman" w:cs="Times New Roman"/>
            <w:i/>
            <w:sz w:val="24"/>
            <w:szCs w:val="24"/>
          </w:rPr>
          <w:t>v</w:t>
        </w:r>
        <w:r w:rsidR="00220D24" w:rsidRPr="00326CC1">
          <w:rPr>
            <w:rStyle w:val="Hyperlink"/>
            <w:rFonts w:ascii="Times New Roman" w:hAnsi="Times New Roman" w:cs="Times New Roman"/>
            <w:i/>
            <w:sz w:val="24"/>
            <w:szCs w:val="24"/>
            <w:lang w:val="bg-BG"/>
          </w:rPr>
          <w:t xml:space="preserve">. </w:t>
        </w:r>
        <w:r w:rsidR="00220D24" w:rsidRPr="00326CC1">
          <w:rPr>
            <w:rStyle w:val="Hyperlink"/>
            <w:rFonts w:ascii="Times New Roman" w:hAnsi="Times New Roman" w:cs="Times New Roman"/>
            <w:i/>
            <w:sz w:val="24"/>
            <w:szCs w:val="24"/>
          </w:rPr>
          <w:t>Romania</w:t>
        </w:r>
        <w:r w:rsidR="00220D24" w:rsidRPr="00326CC1">
          <w:rPr>
            <w:rStyle w:val="Hyperlink"/>
            <w:rFonts w:ascii="Times New Roman" w:hAnsi="Times New Roman" w:cs="Times New Roman"/>
            <w:i/>
            <w:sz w:val="24"/>
            <w:szCs w:val="24"/>
            <w:lang w:val="bg-BG"/>
          </w:rPr>
          <w:t xml:space="preserve"> (</w:t>
        </w:r>
        <w:r w:rsidR="00220D24" w:rsidRPr="00326CC1">
          <w:rPr>
            <w:rStyle w:val="Hyperlink"/>
            <w:rFonts w:ascii="Times New Roman" w:hAnsi="Times New Roman" w:cs="Times New Roman"/>
            <w:i/>
            <w:sz w:val="24"/>
            <w:szCs w:val="24"/>
          </w:rPr>
          <w:t>no</w:t>
        </w:r>
        <w:r w:rsidR="00220D24" w:rsidRPr="00326CC1">
          <w:rPr>
            <w:rStyle w:val="Hyperlink"/>
            <w:rFonts w:ascii="Times New Roman" w:hAnsi="Times New Roman" w:cs="Times New Roman"/>
            <w:i/>
            <w:sz w:val="24"/>
            <w:szCs w:val="24"/>
            <w:lang w:val="bg-BG"/>
          </w:rPr>
          <w:t>. 38746/03)</w:t>
        </w:r>
      </w:hyperlink>
    </w:p>
    <w:p w14:paraId="11587303" w14:textId="77777777" w:rsidR="00AE0B96" w:rsidRPr="00326CC1" w:rsidRDefault="00AE0B96" w:rsidP="00AE0B96">
      <w:pPr>
        <w:pStyle w:val="NoSpacing"/>
        <w:jc w:val="both"/>
        <w:rPr>
          <w:rFonts w:ascii="Times New Roman" w:hAnsi="Times New Roman" w:cs="Times New Roman"/>
          <w:sz w:val="24"/>
          <w:szCs w:val="24"/>
          <w:lang w:val="bg-BG"/>
        </w:rPr>
      </w:pPr>
    </w:p>
    <w:p w14:paraId="0940F763" w14:textId="77777777" w:rsidR="009E3A9E" w:rsidRPr="00326CC1" w:rsidRDefault="00AE0B96"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Безапелационни изявления по медиите на прокурори и на министъра на вътрешните работи относно вината на жалбоподателя, направени преди повдигането на обвинението и по време на наказателното производство, са в нарушение на презумпцията за невиновност по чл. 6, § 2 от Конвенцията. </w:t>
      </w:r>
      <w:hyperlink r:id="rId1171" w:history="1">
        <w:r w:rsidRPr="00326CC1">
          <w:rPr>
            <w:rStyle w:val="Hyperlink"/>
            <w:rFonts w:ascii="Times New Roman" w:hAnsi="Times New Roman" w:cs="Times New Roman"/>
            <w:sz w:val="24"/>
            <w:szCs w:val="24"/>
            <w:lang w:val="bg-BG"/>
          </w:rPr>
          <w:t>Бюлетин № 15</w:t>
        </w:r>
      </w:hyperlink>
    </w:p>
    <w:p w14:paraId="1C5F3FE9" w14:textId="77777777" w:rsidR="00AE0B96" w:rsidRPr="00326CC1" w:rsidRDefault="00D1652E" w:rsidP="00AE0B96">
      <w:pPr>
        <w:pBdr>
          <w:bottom w:val="single" w:sz="4" w:space="1" w:color="auto"/>
        </w:pBdr>
        <w:spacing w:after="0" w:line="240" w:lineRule="auto"/>
        <w:jc w:val="both"/>
        <w:rPr>
          <w:rFonts w:ascii="Times New Roman" w:hAnsi="Times New Roman" w:cs="Times New Roman"/>
          <w:i/>
          <w:iCs/>
          <w:sz w:val="24"/>
          <w:szCs w:val="24"/>
        </w:rPr>
      </w:pPr>
      <w:hyperlink r:id="rId1172" w:history="1">
        <w:r w:rsidR="00AE0B96" w:rsidRPr="00326CC1">
          <w:rPr>
            <w:rStyle w:val="Hyperlink"/>
            <w:rFonts w:ascii="Times New Roman" w:hAnsi="Times New Roman" w:cs="Times New Roman"/>
            <w:i/>
            <w:sz w:val="24"/>
            <w:szCs w:val="24"/>
          </w:rPr>
          <w:t>G.C.P. v. Romania (</w:t>
        </w:r>
        <w:r w:rsidR="00AE0B96" w:rsidRPr="00326CC1">
          <w:rPr>
            <w:rStyle w:val="Hyperlink"/>
            <w:rFonts w:ascii="Times New Roman" w:hAnsi="Times New Roman" w:cs="Times New Roman"/>
            <w:i/>
            <w:sz w:val="24"/>
            <w:szCs w:val="24"/>
            <w:lang w:val="en-US"/>
          </w:rPr>
          <w:t>no</w:t>
        </w:r>
        <w:r w:rsidR="00AE0B96" w:rsidRPr="00326CC1">
          <w:rPr>
            <w:rStyle w:val="Hyperlink"/>
            <w:rFonts w:ascii="Times New Roman" w:hAnsi="Times New Roman" w:cs="Times New Roman"/>
            <w:i/>
            <w:sz w:val="24"/>
            <w:szCs w:val="24"/>
          </w:rPr>
          <w:t>. 20899/03)</w:t>
        </w:r>
      </w:hyperlink>
    </w:p>
    <w:p w14:paraId="0D238C8D" w14:textId="77777777" w:rsidR="00FB7CF9" w:rsidRPr="00326CC1" w:rsidRDefault="00FB7CF9" w:rsidP="00AE0B96">
      <w:pPr>
        <w:pStyle w:val="NoSpacing"/>
        <w:jc w:val="both"/>
        <w:rPr>
          <w:rFonts w:ascii="Times New Roman" w:hAnsi="Times New Roman" w:cs="Times New Roman"/>
          <w:sz w:val="24"/>
          <w:szCs w:val="24"/>
          <w:lang w:val="bg-BG"/>
        </w:rPr>
      </w:pPr>
    </w:p>
    <w:p w14:paraId="27D3B037" w14:textId="77777777" w:rsidR="00AE0B96" w:rsidRPr="00326CC1" w:rsidRDefault="00FB7CF9" w:rsidP="00FB7CF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Изричното посочване в присъдата, че обвиняемият по делото, починал преди приключването на производството, е бил престъпник и е извършвал престъпления, е в нарушение на чл. 6, § 2 от Конвенцията. </w:t>
      </w:r>
      <w:hyperlink r:id="rId1173" w:history="1">
        <w:r w:rsidRPr="00326CC1">
          <w:rPr>
            <w:rStyle w:val="Hyperlink"/>
            <w:rFonts w:ascii="Times New Roman" w:hAnsi="Times New Roman" w:cs="Times New Roman"/>
            <w:sz w:val="24"/>
            <w:szCs w:val="24"/>
          </w:rPr>
          <w:t>Бюлетин № 16.</w:t>
        </w:r>
      </w:hyperlink>
    </w:p>
    <w:p w14:paraId="7F1BE589" w14:textId="77777777" w:rsidR="00FB7CF9" w:rsidRPr="00326CC1" w:rsidRDefault="00D1652E" w:rsidP="00FB7CF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174" w:history="1">
        <w:r w:rsidR="00FB7CF9" w:rsidRPr="00326CC1">
          <w:rPr>
            <w:rStyle w:val="Hyperlink"/>
            <w:rFonts w:ascii="Times New Roman" w:hAnsi="Times New Roman" w:cs="Times New Roman"/>
            <w:i/>
          </w:rPr>
          <w:t>Vulakh and others v. Russia (</w:t>
        </w:r>
        <w:r w:rsidR="00FB7CF9" w:rsidRPr="00326CC1">
          <w:rPr>
            <w:rStyle w:val="Hyperlink"/>
            <w:rFonts w:ascii="Times New Roman" w:hAnsi="Times New Roman" w:cs="Times New Roman"/>
            <w:i/>
            <w:lang w:val="en-US"/>
          </w:rPr>
          <w:t>no</w:t>
        </w:r>
        <w:r w:rsidR="00FB7CF9" w:rsidRPr="00326CC1">
          <w:rPr>
            <w:rStyle w:val="Hyperlink"/>
            <w:rFonts w:ascii="Times New Roman" w:hAnsi="Times New Roman" w:cs="Times New Roman"/>
            <w:i/>
          </w:rPr>
          <w:t>.33468/03)</w:t>
        </w:r>
      </w:hyperlink>
    </w:p>
    <w:p w14:paraId="6C41C020" w14:textId="77777777" w:rsidR="004E5BA9" w:rsidRPr="00326CC1" w:rsidRDefault="004E5BA9" w:rsidP="004E5BA9">
      <w:pPr>
        <w:spacing w:after="0" w:line="240" w:lineRule="auto"/>
        <w:jc w:val="both"/>
        <w:rPr>
          <w:rStyle w:val="sb8d990e2"/>
          <w:rFonts w:ascii="Times New Roman" w:hAnsi="Times New Roman" w:cs="Times New Roman"/>
          <w:sz w:val="24"/>
          <w:szCs w:val="24"/>
        </w:rPr>
      </w:pPr>
    </w:p>
    <w:p w14:paraId="31747DE4" w14:textId="77777777" w:rsidR="00EA6821" w:rsidRPr="00326CC1" w:rsidRDefault="00122B81" w:rsidP="004E5BA9">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Когато в мотивите на една присъда се правят заключения относно участието в извършеното престъпление на друг заподозрян, срещу когото има отделно висящо наказателно производство, може да се постави въпрос за нарушаване на презумпцията за невиновност. </w:t>
      </w:r>
      <w:hyperlink r:id="rId1175" w:history="1">
        <w:r w:rsidR="00E6653A" w:rsidRPr="00326CC1">
          <w:rPr>
            <w:rFonts w:ascii="Times New Roman" w:hAnsi="Times New Roman" w:cs="Times New Roman"/>
            <w:sz w:val="24"/>
            <w:szCs w:val="24"/>
          </w:rPr>
          <w:t xml:space="preserve"> </w:t>
        </w:r>
        <w:hyperlink r:id="rId1176" w:history="1">
          <w:r w:rsidR="00E6653A" w:rsidRPr="00326CC1">
            <w:rPr>
              <w:rStyle w:val="Hyperlink"/>
              <w:rFonts w:ascii="Times New Roman" w:hAnsi="Times New Roman" w:cs="Times New Roman"/>
              <w:sz w:val="24"/>
              <w:szCs w:val="24"/>
            </w:rPr>
            <w:t>Бюлетин № 25</w:t>
          </w:r>
        </w:hyperlink>
        <w:r w:rsidRPr="00326CC1">
          <w:rPr>
            <w:rStyle w:val="Hyperlink"/>
            <w:rFonts w:ascii="Times New Roman" w:hAnsi="Times New Roman" w:cs="Times New Roman"/>
            <w:b/>
            <w:sz w:val="24"/>
            <w:szCs w:val="24"/>
          </w:rPr>
          <w:t xml:space="preserve"> </w:t>
        </w:r>
      </w:hyperlink>
    </w:p>
    <w:p w14:paraId="5D0E6DD1" w14:textId="77777777" w:rsidR="00122B81" w:rsidRPr="00326CC1" w:rsidRDefault="00122B81" w:rsidP="004E5BA9">
      <w:pPr>
        <w:pBdr>
          <w:bottom w:val="single" w:sz="4" w:space="1" w:color="auto"/>
        </w:pBdr>
        <w:jc w:val="both"/>
        <w:rPr>
          <w:rFonts w:ascii="Times New Roman" w:hAnsi="Times New Roman" w:cs="Times New Roman"/>
          <w:i/>
          <w:sz w:val="24"/>
          <w:szCs w:val="24"/>
        </w:rPr>
      </w:pPr>
      <w:r w:rsidRPr="00326CC1">
        <w:rPr>
          <w:rFonts w:ascii="Times New Roman" w:hAnsi="Times New Roman" w:cs="Times New Roman"/>
          <w:b/>
          <w:bCs/>
          <w:color w:val="0072BD"/>
          <w:sz w:val="24"/>
          <w:szCs w:val="24"/>
        </w:rPr>
        <w:t xml:space="preserve"> </w:t>
      </w:r>
      <w:hyperlink r:id="rId1177" w:history="1">
        <w:r w:rsidRPr="00326CC1">
          <w:rPr>
            <w:rStyle w:val="Hyperlink"/>
            <w:rFonts w:ascii="Times New Roman" w:hAnsi="Times New Roman" w:cs="Times New Roman"/>
            <w:i/>
            <w:sz w:val="24"/>
            <w:szCs w:val="24"/>
          </w:rPr>
          <w:t>Karaman v. Germany</w:t>
        </w:r>
      </w:hyperlink>
      <w:r w:rsidRPr="00326CC1">
        <w:rPr>
          <w:rFonts w:ascii="Times New Roman" w:hAnsi="Times New Roman" w:cs="Times New Roman"/>
          <w:i/>
          <w:sz w:val="24"/>
          <w:szCs w:val="24"/>
        </w:rPr>
        <w:t xml:space="preserve"> (no. 17103/10)</w:t>
      </w:r>
    </w:p>
    <w:p w14:paraId="0D97CA8A" w14:textId="77777777" w:rsidR="00EA6821" w:rsidRPr="00326CC1" w:rsidRDefault="00122B81" w:rsidP="00122B81">
      <w:pPr>
        <w:pStyle w:val="JuPara"/>
        <w:spacing w:line="240" w:lineRule="auto"/>
        <w:ind w:firstLine="0"/>
        <w:rPr>
          <w:b/>
          <w:bCs/>
          <w:color w:val="0072BD"/>
          <w:szCs w:val="24"/>
          <w:lang w:val="bg-BG"/>
        </w:rPr>
      </w:pPr>
      <w:r w:rsidRPr="00326CC1">
        <w:rPr>
          <w:szCs w:val="24"/>
          <w:lang w:val="bg-BG" w:eastAsia="en-US"/>
        </w:rPr>
        <w:t xml:space="preserve">При прекратяване на наказателното производство или оправдателна присъда, решението относно наказателната отговорност трябва да се зачита в гражданските производства за обезщетение, но това не следва да преклудира установяването на възникваща от същите факти гражданска отговорност, въз основа на една по-малка доказателствена тежест. </w:t>
      </w:r>
      <w:hyperlink r:id="rId1178" w:history="1">
        <w:r w:rsidR="00E6653A" w:rsidRPr="00326CC1">
          <w:rPr>
            <w:szCs w:val="24"/>
          </w:rPr>
          <w:t xml:space="preserve"> </w:t>
        </w:r>
        <w:hyperlink r:id="rId1179" w:history="1">
          <w:r w:rsidR="00E6653A" w:rsidRPr="00326CC1">
            <w:rPr>
              <w:rStyle w:val="Hyperlink"/>
              <w:szCs w:val="24"/>
            </w:rPr>
            <w:t>Бюлетин №</w:t>
          </w:r>
          <w:r w:rsidR="00E6653A" w:rsidRPr="00326CC1">
            <w:rPr>
              <w:rStyle w:val="Hyperlink"/>
              <w:szCs w:val="24"/>
              <w:lang w:val="bg-BG"/>
            </w:rPr>
            <w:t xml:space="preserve"> 25</w:t>
          </w:r>
        </w:hyperlink>
        <w:r w:rsidRPr="00326CC1">
          <w:rPr>
            <w:rStyle w:val="Hyperlink"/>
            <w:b/>
            <w:szCs w:val="24"/>
          </w:rPr>
          <w:t xml:space="preserve"> </w:t>
        </w:r>
      </w:hyperlink>
      <w:r w:rsidRPr="00326CC1">
        <w:rPr>
          <w:b/>
          <w:bCs/>
          <w:color w:val="0072BD"/>
          <w:szCs w:val="24"/>
        </w:rPr>
        <w:t xml:space="preserve"> </w:t>
      </w:r>
    </w:p>
    <w:p w14:paraId="1341BAEC" w14:textId="77777777" w:rsidR="00122B81" w:rsidRPr="00326CC1" w:rsidRDefault="00D1652E" w:rsidP="004E5BA9">
      <w:pPr>
        <w:pStyle w:val="JuPara"/>
        <w:pBdr>
          <w:bottom w:val="single" w:sz="4" w:space="1" w:color="auto"/>
        </w:pBdr>
        <w:spacing w:line="240" w:lineRule="auto"/>
        <w:ind w:firstLine="0"/>
        <w:rPr>
          <w:i/>
          <w:szCs w:val="24"/>
          <w:lang w:val="bg-BG"/>
        </w:rPr>
      </w:pPr>
      <w:hyperlink r:id="rId1180" w:history="1">
        <w:r w:rsidR="00122B81" w:rsidRPr="00326CC1">
          <w:rPr>
            <w:rStyle w:val="Hyperlink"/>
            <w:i/>
            <w:szCs w:val="24"/>
            <w:lang w:eastAsia="bg-BG"/>
          </w:rPr>
          <w:t>Vella v. Malta (no. 69122/10)</w:t>
        </w:r>
      </w:hyperlink>
    </w:p>
    <w:p w14:paraId="5BAC9858" w14:textId="77777777" w:rsidR="004E5BA9" w:rsidRPr="00326CC1" w:rsidRDefault="004E5BA9" w:rsidP="004E5BA9">
      <w:pPr>
        <w:autoSpaceDE w:val="0"/>
        <w:autoSpaceDN w:val="0"/>
        <w:adjustRightInd w:val="0"/>
        <w:spacing w:line="240" w:lineRule="auto"/>
        <w:contextualSpacing/>
        <w:jc w:val="both"/>
        <w:rPr>
          <w:rFonts w:ascii="Times New Roman" w:hAnsi="Times New Roman" w:cs="Times New Roman"/>
          <w:sz w:val="24"/>
          <w:szCs w:val="24"/>
        </w:rPr>
      </w:pPr>
    </w:p>
    <w:p w14:paraId="075D530C" w14:textId="77777777" w:rsidR="004E5BA9" w:rsidRPr="00326CC1" w:rsidRDefault="004E5BA9" w:rsidP="004E5BA9">
      <w:pPr>
        <w:autoSpaceDE w:val="0"/>
        <w:autoSpaceDN w:val="0"/>
        <w:adjustRightInd w:val="0"/>
        <w:spacing w:line="240" w:lineRule="auto"/>
        <w:contextualSpacing/>
        <w:jc w:val="both"/>
        <w:rPr>
          <w:rFonts w:ascii="Times New Roman" w:eastAsia="Times New Roman" w:hAnsi="Times New Roman" w:cs="Times New Roman"/>
          <w:sz w:val="24"/>
          <w:szCs w:val="24"/>
          <w:lang w:eastAsia="bg-BG"/>
        </w:rPr>
      </w:pPr>
      <w:r w:rsidRPr="00326CC1">
        <w:rPr>
          <w:rFonts w:ascii="Times New Roman" w:hAnsi="Times New Roman" w:cs="Times New Roman"/>
          <w:sz w:val="24"/>
          <w:szCs w:val="24"/>
        </w:rPr>
        <w:t xml:space="preserve">Съдът е комуникирал на българското правителство жалба във връзка с арестуването на Алексей Петров при операция „Октопод” на 10 февруари 2010 г., публичните изявления на висши политици по случая, както и филмирането на ареста от полицията и предоставянето му на медиите. </w:t>
      </w:r>
      <w:hyperlink r:id="rId1181" w:history="1">
        <w:r w:rsidR="00B27A21" w:rsidRPr="00326CC1">
          <w:rPr>
            <w:rStyle w:val="Hyperlink"/>
            <w:rFonts w:ascii="Times New Roman" w:hAnsi="Times New Roman" w:cs="Times New Roman"/>
            <w:sz w:val="24"/>
            <w:szCs w:val="24"/>
          </w:rPr>
          <w:t>Бюлетин № 26</w:t>
        </w:r>
      </w:hyperlink>
    </w:p>
    <w:p w14:paraId="22479621" w14:textId="77777777" w:rsidR="004E5BA9" w:rsidRPr="00326CC1" w:rsidRDefault="00D1652E" w:rsidP="004E5BA9">
      <w:pPr>
        <w:pBdr>
          <w:bottom w:val="single" w:sz="4" w:space="1" w:color="auto"/>
        </w:pBdr>
        <w:rPr>
          <w:rFonts w:ascii="Times New Roman" w:eastAsia="Times New Roman" w:hAnsi="Times New Roman" w:cs="Times New Roman"/>
          <w:i/>
          <w:sz w:val="24"/>
          <w:szCs w:val="24"/>
          <w:lang w:eastAsia="bg-BG"/>
        </w:rPr>
      </w:pPr>
      <w:hyperlink r:id="rId1182" w:history="1">
        <w:r w:rsidR="004E5BA9" w:rsidRPr="00326CC1">
          <w:rPr>
            <w:rStyle w:val="Hyperlink"/>
            <w:rFonts w:ascii="Times New Roman" w:eastAsia="Times New Roman" w:hAnsi="Times New Roman" w:cs="Times New Roman"/>
            <w:i/>
            <w:sz w:val="24"/>
            <w:szCs w:val="24"/>
            <w:lang w:val="en-GB" w:eastAsia="bg-BG"/>
          </w:rPr>
          <w:t>Aleksey</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Petrov</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v</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Bulgaria</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no</w:t>
        </w:r>
        <w:r w:rsidR="004E5BA9" w:rsidRPr="00326CC1">
          <w:rPr>
            <w:rStyle w:val="Hyperlink"/>
            <w:rFonts w:ascii="Times New Roman" w:eastAsia="Times New Roman" w:hAnsi="Times New Roman" w:cs="Times New Roman"/>
            <w:i/>
            <w:sz w:val="24"/>
            <w:szCs w:val="24"/>
            <w:lang w:eastAsia="bg-BG"/>
          </w:rPr>
          <w:t>. 30336/10)</w:t>
        </w:r>
      </w:hyperlink>
    </w:p>
    <w:p w14:paraId="2F572E41" w14:textId="77777777" w:rsidR="004E5BA9" w:rsidRPr="00326CC1" w:rsidRDefault="006F485A" w:rsidP="006F485A">
      <w:pPr>
        <w:spacing w:after="0" w:line="240" w:lineRule="auto"/>
        <w:jc w:val="both"/>
        <w:rPr>
          <w:rFonts w:ascii="Times New Roman" w:hAnsi="Times New Roman" w:cs="Times New Roman"/>
          <w:sz w:val="24"/>
          <w:szCs w:val="24"/>
        </w:rPr>
      </w:pPr>
      <w:r w:rsidRPr="00326CC1">
        <w:rPr>
          <w:rStyle w:val="s7d2086b4"/>
          <w:rFonts w:ascii="Times New Roman" w:hAnsi="Times New Roman" w:cs="Times New Roman"/>
          <w:sz w:val="24"/>
          <w:szCs w:val="24"/>
        </w:rPr>
        <w:t>В производство по искане за условно предсрочно освобождаване съдът не е нарушил презумпцията за невиновност, макар да не се е разграничил ясно от цитирано в решението му заблуждаващо изявление на вещото лице за извършено от жалбоподателя престъпление, за което той е бил оправдан.</w:t>
      </w:r>
      <w:r w:rsidRPr="00326CC1">
        <w:rPr>
          <w:rFonts w:ascii="Times New Roman" w:hAnsi="Times New Roman" w:cs="Times New Roman"/>
          <w:sz w:val="24"/>
          <w:szCs w:val="24"/>
        </w:rPr>
        <w:t xml:space="preserve"> </w:t>
      </w:r>
      <w:hyperlink r:id="rId1183" w:history="1">
        <w:r w:rsidR="00B27A21" w:rsidRPr="00326CC1">
          <w:rPr>
            <w:rStyle w:val="Hyperlink"/>
            <w:rFonts w:ascii="Times New Roman" w:hAnsi="Times New Roman" w:cs="Times New Roman"/>
            <w:sz w:val="24"/>
            <w:szCs w:val="24"/>
          </w:rPr>
          <w:t>Бюлетин № 26</w:t>
        </w:r>
      </w:hyperlink>
    </w:p>
    <w:p w14:paraId="3E964B48" w14:textId="77777777" w:rsidR="006F485A" w:rsidRPr="00326CC1" w:rsidRDefault="00D1652E" w:rsidP="00802E95">
      <w:pPr>
        <w:pBdr>
          <w:bottom w:val="single" w:sz="4" w:space="1" w:color="auto"/>
        </w:pBdr>
        <w:spacing w:line="240" w:lineRule="auto"/>
        <w:jc w:val="both"/>
        <w:rPr>
          <w:rFonts w:ascii="Times New Roman" w:hAnsi="Times New Roman" w:cs="Times New Roman"/>
          <w:i/>
          <w:sz w:val="24"/>
          <w:szCs w:val="24"/>
        </w:rPr>
      </w:pPr>
      <w:hyperlink r:id="rId1184" w:history="1">
        <w:r w:rsidR="006F485A" w:rsidRPr="00326CC1">
          <w:rPr>
            <w:rStyle w:val="Hyperlink"/>
            <w:rFonts w:ascii="Times New Roman" w:hAnsi="Times New Roman" w:cs="Times New Roman"/>
            <w:i/>
            <w:sz w:val="24"/>
            <w:szCs w:val="24"/>
            <w:lang w:val="en-GB"/>
          </w:rPr>
          <w:t>M</w:t>
        </w:r>
        <w:r w:rsidR="006F485A" w:rsidRPr="00326CC1">
          <w:rPr>
            <w:rStyle w:val="Hyperlink"/>
            <w:rFonts w:ascii="Times New Roman" w:hAnsi="Times New Roman" w:cs="Times New Roman"/>
            <w:i/>
            <w:sz w:val="24"/>
            <w:szCs w:val="24"/>
          </w:rPr>
          <w:t>ü</w:t>
        </w:r>
        <w:r w:rsidR="006F485A" w:rsidRPr="00326CC1">
          <w:rPr>
            <w:rStyle w:val="Hyperlink"/>
            <w:rFonts w:ascii="Times New Roman" w:hAnsi="Times New Roman" w:cs="Times New Roman"/>
            <w:i/>
            <w:sz w:val="24"/>
            <w:szCs w:val="24"/>
            <w:lang w:val="en-GB"/>
          </w:rPr>
          <w:t>ller</w:t>
        </w:r>
        <w:r w:rsidR="006F485A" w:rsidRPr="00326CC1">
          <w:rPr>
            <w:rStyle w:val="Hyperlink"/>
            <w:rFonts w:ascii="Times New Roman" w:hAnsi="Times New Roman" w:cs="Times New Roman"/>
            <w:i/>
            <w:sz w:val="24"/>
            <w:szCs w:val="24"/>
          </w:rPr>
          <w:t xml:space="preserve"> </w:t>
        </w:r>
        <w:r w:rsidR="006F485A" w:rsidRPr="00326CC1">
          <w:rPr>
            <w:rStyle w:val="Hyperlink"/>
            <w:rFonts w:ascii="Times New Roman" w:hAnsi="Times New Roman" w:cs="Times New Roman"/>
            <w:i/>
            <w:sz w:val="24"/>
            <w:szCs w:val="24"/>
            <w:lang w:val="en-GB"/>
          </w:rPr>
          <w:t>v</w:t>
        </w:r>
        <w:r w:rsidR="006F485A" w:rsidRPr="00326CC1">
          <w:rPr>
            <w:rStyle w:val="Hyperlink"/>
            <w:rFonts w:ascii="Times New Roman" w:hAnsi="Times New Roman" w:cs="Times New Roman"/>
            <w:i/>
            <w:sz w:val="24"/>
            <w:szCs w:val="24"/>
          </w:rPr>
          <w:t xml:space="preserve">. </w:t>
        </w:r>
        <w:r w:rsidR="006F485A" w:rsidRPr="00326CC1">
          <w:rPr>
            <w:rStyle w:val="Hyperlink"/>
            <w:rFonts w:ascii="Times New Roman" w:hAnsi="Times New Roman" w:cs="Times New Roman"/>
            <w:i/>
            <w:sz w:val="24"/>
            <w:szCs w:val="24"/>
            <w:lang w:val="en-GB"/>
          </w:rPr>
          <w:t>Germany</w:t>
        </w:r>
      </w:hyperlink>
      <w:r w:rsidR="006F485A" w:rsidRPr="00326CC1">
        <w:rPr>
          <w:rFonts w:ascii="Times New Roman" w:hAnsi="Times New Roman" w:cs="Times New Roman"/>
          <w:i/>
          <w:sz w:val="24"/>
          <w:szCs w:val="24"/>
        </w:rPr>
        <w:t xml:space="preserve"> (</w:t>
      </w:r>
      <w:r w:rsidR="006F485A" w:rsidRPr="00326CC1">
        <w:rPr>
          <w:rFonts w:ascii="Times New Roman" w:hAnsi="Times New Roman" w:cs="Times New Roman"/>
          <w:i/>
          <w:sz w:val="24"/>
          <w:szCs w:val="24"/>
          <w:lang w:val="en-GB"/>
        </w:rPr>
        <w:t>no</w:t>
      </w:r>
      <w:r w:rsidR="006F485A" w:rsidRPr="00326CC1">
        <w:rPr>
          <w:rFonts w:ascii="Times New Roman" w:hAnsi="Times New Roman" w:cs="Times New Roman"/>
          <w:i/>
          <w:sz w:val="24"/>
          <w:szCs w:val="24"/>
        </w:rPr>
        <w:t>. 54963/08)</w:t>
      </w:r>
    </w:p>
    <w:p w14:paraId="26D2D091" w14:textId="77777777" w:rsidR="00802E95" w:rsidRPr="00326CC1" w:rsidRDefault="00071580" w:rsidP="00802E95">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Съвместното изявление за медиите на Министерството на вътрешните работи и Главната прокуратура по повод събитията, в които е взел участие и жалбоподателят – лидер на опозиционна партия, не е било формулирано достатъчно внимателно и предпазливо, поради което е била нарушена презумпцията за невиновност. </w:t>
      </w:r>
      <w:hyperlink r:id="rId1185" w:history="1">
        <w:r w:rsidR="0026321A" w:rsidRPr="00326CC1">
          <w:rPr>
            <w:rStyle w:val="Hyperlink"/>
            <w:rFonts w:ascii="Times New Roman" w:hAnsi="Times New Roman" w:cs="Times New Roman"/>
            <w:sz w:val="24"/>
            <w:szCs w:val="24"/>
            <w:lang w:val="bg-BG"/>
          </w:rPr>
          <w:t>Бюлетин № 28</w:t>
        </w:r>
      </w:hyperlink>
    </w:p>
    <w:p w14:paraId="00980220" w14:textId="77777777" w:rsidR="00071580" w:rsidRPr="00326CC1" w:rsidRDefault="00D1652E" w:rsidP="001C48CB">
      <w:pPr>
        <w:pBdr>
          <w:bottom w:val="single" w:sz="4" w:space="1" w:color="auto"/>
        </w:pBdr>
        <w:spacing w:line="240" w:lineRule="auto"/>
        <w:jc w:val="both"/>
        <w:rPr>
          <w:rFonts w:ascii="Times New Roman" w:hAnsi="Times New Roman" w:cs="Times New Roman"/>
          <w:i/>
          <w:sz w:val="24"/>
          <w:szCs w:val="24"/>
        </w:rPr>
      </w:pPr>
      <w:hyperlink r:id="rId1186" w:history="1">
        <w:r w:rsidR="00071580" w:rsidRPr="00326CC1">
          <w:rPr>
            <w:rStyle w:val="Hyperlink"/>
            <w:rFonts w:ascii="Times New Roman" w:hAnsi="Times New Roman" w:cs="Times New Roman"/>
            <w:i/>
            <w:sz w:val="24"/>
            <w:szCs w:val="24"/>
          </w:rPr>
          <w:t>Ilgar Mammadov v. Azerbaijan (no. 15172/13)</w:t>
        </w:r>
      </w:hyperlink>
    </w:p>
    <w:p w14:paraId="629648FC" w14:textId="77777777" w:rsidR="001C48CB" w:rsidRPr="00326CC1" w:rsidRDefault="001C48CB" w:rsidP="001C48CB">
      <w:pPr>
        <w:pStyle w:val="NoSpacing"/>
        <w:contextual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За да при</w:t>
      </w:r>
      <w:r w:rsidRPr="00326CC1">
        <w:rPr>
          <w:rFonts w:ascii="Times New Roman" w:hAnsi="Times New Roman" w:cs="Times New Roman"/>
          <w:sz w:val="24"/>
          <w:szCs w:val="24"/>
          <w:lang w:eastAsia="bg-BG"/>
        </w:rPr>
        <w:t>ложи разпоредбите за дав</w:t>
      </w:r>
      <w:r w:rsidRPr="00326CC1">
        <w:rPr>
          <w:rFonts w:ascii="Times New Roman" w:hAnsi="Times New Roman" w:cs="Times New Roman"/>
          <w:sz w:val="24"/>
          <w:szCs w:val="24"/>
          <w:lang w:val="bg-BG" w:eastAsia="bg-BG"/>
        </w:rPr>
        <w:t xml:space="preserve">ността, прокурорът е длъжен да определи правната квалификация на деянията, но изразяването на убеждение във вината на </w:t>
      </w:r>
      <w:r w:rsidRPr="00326CC1">
        <w:rPr>
          <w:rFonts w:ascii="Times New Roman" w:hAnsi="Times New Roman" w:cs="Times New Roman"/>
          <w:sz w:val="24"/>
          <w:szCs w:val="24"/>
          <w:lang w:eastAsia="bg-BG"/>
        </w:rPr>
        <w:t>лицето, произ</w:t>
      </w:r>
      <w:r w:rsidRPr="00326CC1">
        <w:rPr>
          <w:rFonts w:ascii="Times New Roman" w:hAnsi="Times New Roman" w:cs="Times New Roman"/>
          <w:sz w:val="24"/>
          <w:szCs w:val="24"/>
          <w:lang w:val="bg-BG" w:eastAsia="bg-BG"/>
        </w:rPr>
        <w:t xml:space="preserve">водството срещу което се прекратява поради давност, нарушава презумпцията за невиновност по чл. 6, § 2 от Конвенцията. </w:t>
      </w:r>
      <w:hyperlink r:id="rId1187" w:history="1">
        <w:r w:rsidR="002D6A1D" w:rsidRPr="00326CC1">
          <w:rPr>
            <w:rStyle w:val="Hyperlink"/>
            <w:rFonts w:ascii="Times New Roman" w:hAnsi="Times New Roman" w:cs="Times New Roman"/>
            <w:sz w:val="24"/>
            <w:szCs w:val="24"/>
            <w:lang w:eastAsia="bg-BG"/>
          </w:rPr>
          <w:t>Бюлетин № 33</w:t>
        </w:r>
      </w:hyperlink>
    </w:p>
    <w:p w14:paraId="3A7AD0B4" w14:textId="77777777" w:rsidR="001C48CB" w:rsidRPr="00326CC1" w:rsidRDefault="00D1652E" w:rsidP="001C48CB">
      <w:pPr>
        <w:pStyle w:val="NoSpacing"/>
        <w:pBdr>
          <w:bottom w:val="single" w:sz="4" w:space="1" w:color="auto"/>
        </w:pBdr>
        <w:contextualSpacing/>
        <w:jc w:val="both"/>
        <w:rPr>
          <w:rStyle w:val="Hyperlink"/>
          <w:rFonts w:ascii="Times New Roman" w:hAnsi="Times New Roman" w:cs="Times New Roman"/>
          <w:i/>
          <w:sz w:val="24"/>
          <w:szCs w:val="24"/>
          <w:lang w:val="bg-BG"/>
        </w:rPr>
      </w:pPr>
      <w:hyperlink r:id="rId1188" w:history="1">
        <w:r w:rsidR="001C48CB" w:rsidRPr="00326CC1">
          <w:rPr>
            <w:rStyle w:val="Hyperlink"/>
            <w:rFonts w:ascii="Times New Roman" w:hAnsi="Times New Roman" w:cs="Times New Roman"/>
            <w:i/>
            <w:sz w:val="24"/>
            <w:szCs w:val="24"/>
            <w:lang w:val="bg-BG"/>
          </w:rPr>
          <w:t>Peltereau</w:t>
        </w:r>
        <w:r w:rsidR="001C48CB" w:rsidRPr="00326CC1">
          <w:rPr>
            <w:rStyle w:val="Hyperlink"/>
            <w:rFonts w:ascii="Times New Roman" w:hAnsi="Times New Roman" w:cs="Times New Roman"/>
            <w:i/>
            <w:sz w:val="24"/>
            <w:szCs w:val="24"/>
          </w:rPr>
          <w:t>-</w:t>
        </w:r>
        <w:r w:rsidR="001C48CB" w:rsidRPr="00326CC1">
          <w:rPr>
            <w:rStyle w:val="Hyperlink"/>
            <w:rFonts w:ascii="Times New Roman" w:hAnsi="Times New Roman" w:cs="Times New Roman"/>
            <w:i/>
            <w:sz w:val="24"/>
            <w:szCs w:val="24"/>
            <w:lang w:val="bg-BG"/>
          </w:rPr>
          <w:t>Villeneuve</w:t>
        </w:r>
        <w:r w:rsidR="001C48CB" w:rsidRPr="00326CC1">
          <w:rPr>
            <w:rStyle w:val="Hyperlink"/>
            <w:rFonts w:ascii="Times New Roman" w:hAnsi="Times New Roman" w:cs="Times New Roman"/>
            <w:i/>
            <w:sz w:val="24"/>
            <w:szCs w:val="24"/>
          </w:rPr>
          <w:t xml:space="preserve"> </w:t>
        </w:r>
        <w:r w:rsidR="001C48CB" w:rsidRPr="00326CC1">
          <w:rPr>
            <w:rStyle w:val="Hyperlink"/>
            <w:rFonts w:ascii="Times New Roman" w:hAnsi="Times New Roman" w:cs="Times New Roman"/>
            <w:i/>
            <w:sz w:val="24"/>
            <w:szCs w:val="24"/>
            <w:lang w:val="bg-BG"/>
          </w:rPr>
          <w:t>v</w:t>
        </w:r>
        <w:r w:rsidR="001C48CB" w:rsidRPr="00326CC1">
          <w:rPr>
            <w:rStyle w:val="Hyperlink"/>
            <w:rFonts w:ascii="Times New Roman" w:hAnsi="Times New Roman" w:cs="Times New Roman"/>
            <w:i/>
            <w:sz w:val="24"/>
            <w:szCs w:val="24"/>
          </w:rPr>
          <w:t xml:space="preserve">. </w:t>
        </w:r>
        <w:r w:rsidR="001C48CB" w:rsidRPr="00326CC1">
          <w:rPr>
            <w:rStyle w:val="Hyperlink"/>
            <w:rFonts w:ascii="Times New Roman" w:hAnsi="Times New Roman" w:cs="Times New Roman"/>
            <w:i/>
            <w:sz w:val="24"/>
            <w:szCs w:val="24"/>
            <w:lang w:val="bg-BG"/>
          </w:rPr>
          <w:t>Switzerland</w:t>
        </w:r>
        <w:r w:rsidR="001C48CB" w:rsidRPr="00326CC1">
          <w:rPr>
            <w:rStyle w:val="Hyperlink"/>
            <w:rFonts w:ascii="Times New Roman" w:hAnsi="Times New Roman" w:cs="Times New Roman"/>
            <w:i/>
            <w:sz w:val="24"/>
            <w:szCs w:val="24"/>
          </w:rPr>
          <w:t xml:space="preserve"> (</w:t>
        </w:r>
        <w:r w:rsidR="001C48CB" w:rsidRPr="00326CC1">
          <w:rPr>
            <w:rStyle w:val="Hyperlink"/>
            <w:rFonts w:ascii="Times New Roman" w:hAnsi="Times New Roman" w:cs="Times New Roman"/>
            <w:i/>
            <w:sz w:val="24"/>
            <w:szCs w:val="24"/>
            <w:lang w:val="bg-BG"/>
          </w:rPr>
          <w:t>no</w:t>
        </w:r>
        <w:r w:rsidR="001C48CB" w:rsidRPr="00326CC1">
          <w:rPr>
            <w:rStyle w:val="Hyperlink"/>
            <w:rFonts w:ascii="Times New Roman" w:hAnsi="Times New Roman" w:cs="Times New Roman"/>
            <w:i/>
            <w:sz w:val="24"/>
            <w:szCs w:val="24"/>
          </w:rPr>
          <w:t>. 60101/09)</w:t>
        </w:r>
      </w:hyperlink>
    </w:p>
    <w:p w14:paraId="14A55093" w14:textId="77777777" w:rsidR="00081AC6" w:rsidRDefault="00081AC6" w:rsidP="00C92B0C">
      <w:pPr>
        <w:spacing w:line="240" w:lineRule="auto"/>
        <w:contextualSpacing/>
        <w:jc w:val="both"/>
        <w:rPr>
          <w:rFonts w:ascii="Times New Roman" w:hAnsi="Times New Roman" w:cs="Times New Roman"/>
          <w:sz w:val="24"/>
          <w:szCs w:val="24"/>
        </w:rPr>
      </w:pPr>
    </w:p>
    <w:p w14:paraId="2510E04F" w14:textId="77777777" w:rsidR="00C92B0C" w:rsidRPr="00326CC1" w:rsidRDefault="00C92B0C" w:rsidP="00C92B0C">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lastRenderedPageBreak/>
        <w:t xml:space="preserve">Разгледаният в рамките на наказателното производство иск за вреди не представлява „наказателно обвинение“. За да се прецени дали чл. 6, § 2 е приложим на друго основание, трябва да се установи дали използваните от съда формулировки са съвместими с презумпцията за невиновност и по-конкретно дали въпреки оправда-телната присъда  решението за присъждане на обезщетение съдържа изявление, приписващо на ответника наказателна отговорност. </w:t>
      </w:r>
      <w:hyperlink r:id="rId1189" w:history="1">
        <w:r w:rsidR="008331DE" w:rsidRPr="00326CC1">
          <w:rPr>
            <w:rStyle w:val="Hyperlink"/>
            <w:rFonts w:ascii="Times New Roman" w:hAnsi="Times New Roman" w:cs="Times New Roman"/>
            <w:sz w:val="24"/>
            <w:szCs w:val="24"/>
          </w:rPr>
          <w:t>Бюлетин № 35</w:t>
        </w:r>
      </w:hyperlink>
    </w:p>
    <w:p w14:paraId="137A066D" w14:textId="77777777" w:rsidR="001C48CB" w:rsidRPr="00326CC1" w:rsidRDefault="00D1652E" w:rsidP="00C92B0C">
      <w:pPr>
        <w:pBdr>
          <w:bottom w:val="single" w:sz="4" w:space="1" w:color="auto"/>
        </w:pBdr>
        <w:spacing w:line="240" w:lineRule="auto"/>
        <w:jc w:val="both"/>
        <w:rPr>
          <w:rStyle w:val="Hyperlink"/>
          <w:rFonts w:ascii="Times New Roman" w:hAnsi="Times New Roman" w:cs="Times New Roman"/>
          <w:i/>
          <w:sz w:val="24"/>
          <w:szCs w:val="24"/>
          <w:lang w:val="en-GB"/>
        </w:rPr>
      </w:pPr>
      <w:hyperlink r:id="rId1190" w:history="1">
        <w:r w:rsidR="00C92B0C" w:rsidRPr="00326CC1">
          <w:rPr>
            <w:rStyle w:val="Hyperlink"/>
            <w:rFonts w:ascii="Times New Roman" w:hAnsi="Times New Roman" w:cs="Times New Roman"/>
            <w:i/>
            <w:sz w:val="24"/>
            <w:szCs w:val="24"/>
          </w:rPr>
          <w:t>N.A. v. Norway (</w:t>
        </w:r>
        <w:r w:rsidR="00C92B0C" w:rsidRPr="00326CC1">
          <w:rPr>
            <w:rStyle w:val="Hyperlink"/>
            <w:rFonts w:ascii="Times New Roman" w:hAnsi="Times New Roman" w:cs="Times New Roman"/>
            <w:i/>
            <w:sz w:val="24"/>
            <w:szCs w:val="24"/>
            <w:lang w:val="en-GB"/>
          </w:rPr>
          <w:t>no. 27473/11)</w:t>
        </w:r>
      </w:hyperlink>
    </w:p>
    <w:p w14:paraId="4B554143" w14:textId="77777777" w:rsidR="001A4E07" w:rsidRPr="00326CC1" w:rsidRDefault="001A4E07" w:rsidP="001A4E07">
      <w:pPr>
        <w:spacing w:line="240" w:lineRule="auto"/>
        <w:contextualSpacing/>
        <w:jc w:val="both"/>
        <w:rPr>
          <w:rFonts w:ascii="Times New Roman" w:eastAsia="Times New Roman" w:hAnsi="Times New Roman" w:cs="Times New Roman"/>
          <w:sz w:val="24"/>
          <w:szCs w:val="24"/>
        </w:rPr>
      </w:pPr>
      <w:r w:rsidRPr="00326CC1">
        <w:rPr>
          <w:rFonts w:ascii="Times New Roman" w:eastAsia="Times New Roman" w:hAnsi="Times New Roman" w:cs="Times New Roman"/>
          <w:sz w:val="24"/>
          <w:szCs w:val="24"/>
        </w:rPr>
        <w:t xml:space="preserve">По жалбата на бивш полицейски служител Съдът приема, че не е извършено нарушение на чл. 5, §§ 1 (c), 3, 4 и 5 от Конвенцията във връзка със задържането под стража на жалбоподателя, но намира, че направените непосредствено след ареста му изказвания на министъра на вътрешните работи съставляват нарушение на презумпцията за невиновност по чл. 6, § 2. </w:t>
      </w:r>
      <w:hyperlink r:id="rId1191" w:history="1">
        <w:r w:rsidR="006A2A95" w:rsidRPr="00326CC1">
          <w:rPr>
            <w:rStyle w:val="Hyperlink"/>
            <w:rFonts w:ascii="Times New Roman" w:hAnsi="Times New Roman" w:cs="Times New Roman"/>
            <w:sz w:val="24"/>
            <w:szCs w:val="24"/>
          </w:rPr>
          <w:t>Бюлетин № 36</w:t>
        </w:r>
      </w:hyperlink>
    </w:p>
    <w:p w14:paraId="20B593FD" w14:textId="77777777" w:rsidR="001A4E07" w:rsidRPr="00E110D1" w:rsidRDefault="00D1652E" w:rsidP="001A4E07">
      <w:pPr>
        <w:pBdr>
          <w:bottom w:val="single" w:sz="4" w:space="1" w:color="auto"/>
        </w:pBdr>
        <w:spacing w:line="240" w:lineRule="auto"/>
        <w:contextualSpacing/>
        <w:jc w:val="both"/>
        <w:rPr>
          <w:rStyle w:val="Hyperlink"/>
          <w:rFonts w:ascii="Times New Roman" w:hAnsi="Times New Roman" w:cs="Times New Roman"/>
          <w:i/>
          <w:sz w:val="24"/>
          <w:szCs w:val="24"/>
        </w:rPr>
      </w:pPr>
      <w:hyperlink r:id="rId1192" w:history="1">
        <w:r w:rsidR="001A4E07" w:rsidRPr="00E110D1">
          <w:rPr>
            <w:rStyle w:val="Hyperlink"/>
            <w:rFonts w:ascii="Times New Roman" w:hAnsi="Times New Roman" w:cs="Times New Roman"/>
            <w:i/>
            <w:sz w:val="24"/>
            <w:szCs w:val="24"/>
            <w:lang w:val="en-GB"/>
          </w:rPr>
          <w:t>Toni</w:t>
        </w:r>
        <w:r w:rsidR="001A4E07" w:rsidRPr="00E110D1">
          <w:rPr>
            <w:rStyle w:val="Hyperlink"/>
            <w:rFonts w:ascii="Times New Roman" w:hAnsi="Times New Roman" w:cs="Times New Roman"/>
            <w:i/>
            <w:sz w:val="24"/>
            <w:szCs w:val="24"/>
          </w:rPr>
          <w:t xml:space="preserve"> </w:t>
        </w:r>
        <w:r w:rsidR="001A4E07" w:rsidRPr="00E110D1">
          <w:rPr>
            <w:rStyle w:val="Hyperlink"/>
            <w:rFonts w:ascii="Times New Roman" w:hAnsi="Times New Roman" w:cs="Times New Roman"/>
            <w:i/>
            <w:sz w:val="24"/>
            <w:szCs w:val="24"/>
            <w:lang w:val="en-GB"/>
          </w:rPr>
          <w:t>Kostadinov</w:t>
        </w:r>
        <w:r w:rsidR="001A4E07" w:rsidRPr="00E110D1">
          <w:rPr>
            <w:rStyle w:val="Hyperlink"/>
            <w:rFonts w:ascii="Times New Roman" w:hAnsi="Times New Roman" w:cs="Times New Roman"/>
            <w:i/>
            <w:sz w:val="24"/>
            <w:szCs w:val="24"/>
          </w:rPr>
          <w:t xml:space="preserve"> </w:t>
        </w:r>
        <w:r w:rsidR="001A4E07" w:rsidRPr="00E110D1">
          <w:rPr>
            <w:rStyle w:val="Hyperlink"/>
            <w:rFonts w:ascii="Times New Roman" w:hAnsi="Times New Roman" w:cs="Times New Roman"/>
            <w:i/>
            <w:sz w:val="24"/>
            <w:szCs w:val="24"/>
            <w:lang w:val="en-GB"/>
          </w:rPr>
          <w:t>v</w:t>
        </w:r>
        <w:r w:rsidR="001A4E07" w:rsidRPr="00E110D1">
          <w:rPr>
            <w:rStyle w:val="Hyperlink"/>
            <w:rFonts w:ascii="Times New Roman" w:hAnsi="Times New Roman" w:cs="Times New Roman"/>
            <w:i/>
            <w:sz w:val="24"/>
            <w:szCs w:val="24"/>
          </w:rPr>
          <w:t xml:space="preserve">. </w:t>
        </w:r>
        <w:r w:rsidR="001A4E07" w:rsidRPr="00E110D1">
          <w:rPr>
            <w:rStyle w:val="Hyperlink"/>
            <w:rFonts w:ascii="Times New Roman" w:hAnsi="Times New Roman" w:cs="Times New Roman"/>
            <w:i/>
            <w:sz w:val="24"/>
            <w:szCs w:val="24"/>
            <w:lang w:val="en-GB"/>
          </w:rPr>
          <w:t>Bulgaria</w:t>
        </w:r>
        <w:r w:rsidR="001A4E07" w:rsidRPr="00E110D1">
          <w:rPr>
            <w:rStyle w:val="Hyperlink"/>
            <w:rFonts w:ascii="Times New Roman" w:hAnsi="Times New Roman" w:cs="Times New Roman"/>
            <w:i/>
            <w:sz w:val="24"/>
            <w:szCs w:val="24"/>
          </w:rPr>
          <w:t xml:space="preserve"> (</w:t>
        </w:r>
        <w:r w:rsidR="001A4E07" w:rsidRPr="00E110D1">
          <w:rPr>
            <w:rStyle w:val="Hyperlink"/>
            <w:rFonts w:ascii="Times New Roman" w:hAnsi="Times New Roman" w:cs="Times New Roman"/>
            <w:i/>
            <w:sz w:val="24"/>
            <w:szCs w:val="24"/>
            <w:lang w:val="en-GB"/>
          </w:rPr>
          <w:t>no</w:t>
        </w:r>
        <w:r w:rsidR="001A4E07" w:rsidRPr="00E110D1">
          <w:rPr>
            <w:rStyle w:val="Hyperlink"/>
            <w:rFonts w:ascii="Times New Roman" w:hAnsi="Times New Roman" w:cs="Times New Roman"/>
            <w:i/>
            <w:sz w:val="24"/>
            <w:szCs w:val="24"/>
          </w:rPr>
          <w:t>. 37124/10)</w:t>
        </w:r>
      </w:hyperlink>
    </w:p>
    <w:p w14:paraId="70FB12EB" w14:textId="77777777" w:rsidR="00E110D1" w:rsidRPr="00E110D1" w:rsidRDefault="00E110D1" w:rsidP="00E110D1">
      <w:pPr>
        <w:pStyle w:val="ListParagraph"/>
        <w:spacing w:after="0" w:line="240" w:lineRule="auto"/>
        <w:ind w:left="0"/>
        <w:jc w:val="both"/>
        <w:rPr>
          <w:rStyle w:val="apple-converted-space"/>
          <w:rFonts w:ascii="Times New Roman" w:hAnsi="Times New Roman" w:cs="Times New Roman"/>
          <w:iCs/>
          <w:color w:val="000000"/>
          <w:sz w:val="24"/>
          <w:szCs w:val="24"/>
        </w:rPr>
      </w:pPr>
      <w:r w:rsidRPr="00E110D1">
        <w:rPr>
          <w:rStyle w:val="apple-converted-space"/>
          <w:rFonts w:ascii="Times New Roman" w:hAnsi="Times New Roman" w:cs="Times New Roman"/>
          <w:iCs/>
          <w:color w:val="000000"/>
          <w:sz w:val="24"/>
          <w:szCs w:val="24"/>
        </w:rPr>
        <w:t xml:space="preserve">Административните съдилища са решили, че жалбоподателите са извършили контрабандата, за която са били оправдани с влезли в сила присъди. По този начин, с оглед на еднаквото „наказателно“ естество на двете производства, на разгледаните факти и на съставните елементи на въпросните нарушения, те не са зачели </w:t>
      </w:r>
      <w:r w:rsidRPr="00CE689E">
        <w:rPr>
          <w:rStyle w:val="apple-converted-space"/>
          <w:rFonts w:ascii="Times New Roman" w:hAnsi="Times New Roman" w:cs="Times New Roman"/>
          <w:iCs/>
          <w:color w:val="000000"/>
          <w:sz w:val="24"/>
          <w:szCs w:val="24"/>
        </w:rPr>
        <w:t xml:space="preserve">презумпцията за невиновност и е налице нарушение на чл. 6, § 2 от Конвенцията.  </w:t>
      </w:r>
      <w:hyperlink r:id="rId1193" w:history="1">
        <w:r w:rsidR="00CE689E" w:rsidRPr="00CE689E">
          <w:rPr>
            <w:rStyle w:val="Hyperlink"/>
            <w:rFonts w:ascii="Times New Roman" w:hAnsi="Times New Roman" w:cs="Times New Roman"/>
            <w:iCs/>
            <w:sz w:val="24"/>
            <w:szCs w:val="24"/>
          </w:rPr>
          <w:t>Бюлетин № 39</w:t>
        </w:r>
      </w:hyperlink>
    </w:p>
    <w:p w14:paraId="6B11C28C" w14:textId="77777777" w:rsidR="00E110D1" w:rsidRDefault="00D1652E" w:rsidP="00F85446">
      <w:pPr>
        <w:pStyle w:val="ListParagraph"/>
        <w:pBdr>
          <w:bottom w:val="single" w:sz="4" w:space="1" w:color="auto"/>
        </w:pBdr>
        <w:spacing w:after="0" w:line="240" w:lineRule="auto"/>
        <w:ind w:left="0"/>
        <w:jc w:val="both"/>
        <w:rPr>
          <w:rStyle w:val="normal--char"/>
          <w:rFonts w:ascii="Times New Roman" w:hAnsi="Times New Roman" w:cs="Times New Roman"/>
          <w:i/>
          <w:iCs/>
          <w:sz w:val="24"/>
          <w:szCs w:val="24"/>
        </w:rPr>
      </w:pPr>
      <w:hyperlink r:id="rId1194" w:history="1">
        <w:r w:rsidR="00E110D1" w:rsidRPr="00E110D1">
          <w:rPr>
            <w:rStyle w:val="Hyperlink"/>
            <w:rFonts w:ascii="Times New Roman" w:hAnsi="Times New Roman" w:cs="Times New Roman"/>
            <w:i/>
            <w:iCs/>
            <w:sz w:val="24"/>
            <w:szCs w:val="24"/>
            <w:lang w:val="en-GB"/>
          </w:rPr>
          <w:t>Kapetanos</w:t>
        </w:r>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and</w:t>
        </w:r>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Others</w:t>
        </w:r>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v</w:t>
        </w:r>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Greece</w:t>
        </w:r>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nos</w:t>
        </w:r>
        <w:r w:rsidR="00E110D1" w:rsidRPr="00E110D1">
          <w:rPr>
            <w:rStyle w:val="Hyperlink"/>
            <w:rFonts w:ascii="Times New Roman" w:hAnsi="Times New Roman" w:cs="Times New Roman"/>
            <w:i/>
            <w:iCs/>
            <w:sz w:val="24"/>
            <w:szCs w:val="24"/>
          </w:rPr>
          <w:t>. 3</w:t>
        </w:r>
        <w:r w:rsidR="00E110D1" w:rsidRPr="00E110D1">
          <w:rPr>
            <w:rStyle w:val="Hyperlink"/>
            <w:rFonts w:ascii="Times New Roman" w:hAnsi="Times New Roman" w:cs="Times New Roman"/>
            <w:i/>
            <w:iCs/>
            <w:sz w:val="24"/>
            <w:szCs w:val="24"/>
            <w:lang w:val="en-GB"/>
          </w:rPr>
          <w:t xml:space="preserve">453/12, 42941/12 </w:t>
        </w:r>
        <w:r w:rsidR="00E110D1" w:rsidRPr="00E110D1">
          <w:rPr>
            <w:rStyle w:val="Hyperlink"/>
            <w:rFonts w:ascii="Times New Roman" w:hAnsi="Times New Roman" w:cs="Times New Roman"/>
            <w:i/>
            <w:iCs/>
            <w:sz w:val="24"/>
            <w:szCs w:val="24"/>
          </w:rPr>
          <w:t>и</w:t>
        </w:r>
        <w:r w:rsidR="00E110D1" w:rsidRPr="00E110D1">
          <w:rPr>
            <w:rStyle w:val="Hyperlink"/>
            <w:rFonts w:ascii="Times New Roman" w:hAnsi="Times New Roman" w:cs="Times New Roman"/>
            <w:i/>
            <w:iCs/>
            <w:sz w:val="24"/>
            <w:szCs w:val="24"/>
            <w:lang w:val="en-GB"/>
          </w:rPr>
          <w:t xml:space="preserve"> 9028/13</w:t>
        </w:r>
        <w:r w:rsidR="00E110D1" w:rsidRPr="00E110D1">
          <w:rPr>
            <w:rStyle w:val="Hyperlink"/>
            <w:rFonts w:ascii="Times New Roman" w:hAnsi="Times New Roman" w:cs="Times New Roman"/>
            <w:i/>
            <w:iCs/>
            <w:sz w:val="24"/>
            <w:szCs w:val="24"/>
          </w:rPr>
          <w:t>)</w:t>
        </w:r>
      </w:hyperlink>
    </w:p>
    <w:p w14:paraId="23615465" w14:textId="77777777" w:rsidR="00F85446" w:rsidRDefault="00F85446" w:rsidP="00E110D1">
      <w:pPr>
        <w:pStyle w:val="ListParagraph"/>
        <w:spacing w:after="0" w:line="240" w:lineRule="auto"/>
        <w:ind w:left="0"/>
        <w:jc w:val="both"/>
        <w:rPr>
          <w:rStyle w:val="normal--char"/>
          <w:rFonts w:ascii="Times New Roman" w:hAnsi="Times New Roman" w:cs="Times New Roman"/>
          <w:i/>
          <w:iCs/>
          <w:sz w:val="24"/>
          <w:szCs w:val="24"/>
        </w:rPr>
      </w:pPr>
    </w:p>
    <w:p w14:paraId="67EF70F1" w14:textId="77777777" w:rsidR="00E763F9" w:rsidRPr="00E763F9" w:rsidRDefault="00E763F9" w:rsidP="00E763F9">
      <w:pPr>
        <w:spacing w:line="240" w:lineRule="auto"/>
        <w:contextualSpacing/>
        <w:jc w:val="both"/>
        <w:rPr>
          <w:rFonts w:ascii="Times New Roman" w:hAnsi="Times New Roman" w:cs="Times New Roman"/>
          <w:color w:val="000000"/>
          <w:sz w:val="24"/>
          <w:szCs w:val="24"/>
        </w:rPr>
      </w:pPr>
      <w:bookmarkStart w:id="24" w:name="член6"/>
      <w:r w:rsidRPr="00E763F9">
        <w:rPr>
          <w:rFonts w:ascii="Times New Roman" w:hAnsi="Times New Roman" w:cs="Times New Roman"/>
          <w:color w:val="000000"/>
          <w:sz w:val="24"/>
          <w:szCs w:val="24"/>
        </w:rPr>
        <w:t xml:space="preserve">Член 6, § 2 от Конвенцията не забранява на властите да информират обществеността за висящи наказателни производства, но изисква да правят това с цялата предпазливост, необходима за зачитането на презумпцията за невиновност. Общественият интерес от информация за значими събития не може да оправдае действията на разследващите органи, които неоправдано са предизвикали подозрение по отношение на жалбоподателя, като са подправили и разпространили доказателствен материал с цел след това да му повдигнат обвинение, основано именно на този материал Тези действия са способствали  той да бъде възприет като виновен преди вината му да е доказана пред съд. </w:t>
      </w:r>
      <w:hyperlink r:id="rId1195" w:history="1">
        <w:r w:rsidRPr="00E763F9">
          <w:rPr>
            <w:rStyle w:val="Hyperlink"/>
            <w:rFonts w:ascii="Times New Roman" w:hAnsi="Times New Roman" w:cs="Times New Roman"/>
            <w:sz w:val="24"/>
            <w:szCs w:val="24"/>
          </w:rPr>
          <w:t>Бюлетин № 42</w:t>
        </w:r>
      </w:hyperlink>
    </w:p>
    <w:p w14:paraId="67CCCDFA" w14:textId="77777777" w:rsidR="00E763F9" w:rsidRPr="00E763F9" w:rsidRDefault="00D1652E" w:rsidP="00E763F9">
      <w:pPr>
        <w:spacing w:line="240" w:lineRule="auto"/>
        <w:contextualSpacing/>
        <w:jc w:val="both"/>
        <w:rPr>
          <w:rStyle w:val="Hyperlink"/>
          <w:rFonts w:ascii="Times New Roman" w:hAnsi="Times New Roman" w:cs="Times New Roman"/>
          <w:i/>
          <w:sz w:val="24"/>
          <w:szCs w:val="24"/>
        </w:rPr>
      </w:pPr>
      <w:hyperlink r:id="rId1196" w:history="1">
        <w:r w:rsidR="00E763F9" w:rsidRPr="00E763F9">
          <w:rPr>
            <w:rStyle w:val="Hyperlink"/>
            <w:rFonts w:ascii="Times New Roman" w:hAnsi="Times New Roman" w:cs="Times New Roman"/>
            <w:i/>
            <w:sz w:val="24"/>
            <w:szCs w:val="24"/>
          </w:rPr>
          <w:t>Batiashvili v.Georgia (no. 8284/07)</w:t>
        </w:r>
      </w:hyperlink>
      <w:bookmarkEnd w:id="24"/>
    </w:p>
    <w:p w14:paraId="3706D666" w14:textId="77777777" w:rsidR="00F85446" w:rsidRPr="00E110D1" w:rsidRDefault="00F85446" w:rsidP="00E110D1">
      <w:pPr>
        <w:pStyle w:val="ListParagraph"/>
        <w:spacing w:after="0" w:line="240" w:lineRule="auto"/>
        <w:ind w:left="0"/>
        <w:jc w:val="both"/>
        <w:rPr>
          <w:rStyle w:val="apple-converted-space"/>
          <w:rFonts w:ascii="Times New Roman" w:hAnsi="Times New Roman" w:cs="Times New Roman"/>
          <w:iCs/>
          <w:color w:val="000000"/>
          <w:sz w:val="24"/>
          <w:szCs w:val="24"/>
        </w:rPr>
      </w:pPr>
    </w:p>
    <w:p w14:paraId="1C5BD415" w14:textId="77777777" w:rsidR="00420C54" w:rsidRPr="00326CC1" w:rsidRDefault="00083051" w:rsidP="004E5BA9">
      <w:pPr>
        <w:pStyle w:val="Heading2"/>
        <w:ind w:firstLine="708"/>
        <w:rPr>
          <w:rFonts w:ascii="Times New Roman" w:hAnsi="Times New Roman"/>
        </w:rPr>
      </w:pPr>
      <w:r w:rsidRPr="00326CC1">
        <w:rPr>
          <w:rFonts w:ascii="Times New Roman" w:hAnsi="Times New Roman"/>
        </w:rPr>
        <w:t xml:space="preserve">8. </w:t>
      </w:r>
      <w:r w:rsidR="00420C54" w:rsidRPr="00326CC1">
        <w:rPr>
          <w:rFonts w:ascii="Times New Roman" w:hAnsi="Times New Roman"/>
        </w:rPr>
        <w:t xml:space="preserve">Права на защита на </w:t>
      </w:r>
      <w:r w:rsidR="005D0A58" w:rsidRPr="00326CC1">
        <w:rPr>
          <w:rFonts w:ascii="Times New Roman" w:hAnsi="Times New Roman"/>
        </w:rPr>
        <w:t>заподозре</w:t>
      </w:r>
      <w:r w:rsidRPr="00326CC1">
        <w:rPr>
          <w:rFonts w:ascii="Times New Roman" w:hAnsi="Times New Roman"/>
        </w:rPr>
        <w:t>ния/</w:t>
      </w:r>
      <w:r w:rsidR="00297B24" w:rsidRPr="00326CC1">
        <w:rPr>
          <w:rFonts w:ascii="Times New Roman" w:hAnsi="Times New Roman"/>
        </w:rPr>
        <w:t>обвиняемия</w:t>
      </w:r>
    </w:p>
    <w:p w14:paraId="09E3F8FB" w14:textId="77777777" w:rsidR="00420C54" w:rsidRPr="00326CC1" w:rsidRDefault="00A840D1" w:rsidP="00083051">
      <w:pPr>
        <w:pStyle w:val="Heading3"/>
        <w:ind w:firstLine="708"/>
        <w:rPr>
          <w:rFonts w:ascii="Times New Roman" w:hAnsi="Times New Roman"/>
          <w:i/>
          <w:sz w:val="28"/>
          <w:szCs w:val="28"/>
        </w:rPr>
      </w:pPr>
      <w:r w:rsidRPr="00326CC1">
        <w:rPr>
          <w:rFonts w:ascii="Times New Roman" w:hAnsi="Times New Roman"/>
          <w:i/>
          <w:sz w:val="28"/>
          <w:szCs w:val="28"/>
        </w:rPr>
        <w:t>А. Право на уведомяване за обвинението</w:t>
      </w:r>
    </w:p>
    <w:p w14:paraId="09D37660"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По силата на чл. 6, § 3(а) и (</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от Конвенцията (право на обвиняемия да бъде информиран за характера и причините за обвинението срещу</w:t>
      </w:r>
      <w:r w:rsidR="005D0A58" w:rsidRPr="00326CC1">
        <w:rPr>
          <w:rFonts w:ascii="Times New Roman" w:hAnsi="Times New Roman" w:cs="Times New Roman"/>
          <w:sz w:val="24"/>
          <w:szCs w:val="24"/>
          <w:lang w:val="bg-BG"/>
        </w:rPr>
        <w:t xml:space="preserve"> него и да има достатъчно време и възможности за подготовка) защитата следва да бъде информирана не само за фактите, на които почива обвинението,</w:t>
      </w:r>
      <w:r w:rsidRPr="00326CC1">
        <w:rPr>
          <w:rFonts w:ascii="Times New Roman" w:hAnsi="Times New Roman" w:cs="Times New Roman"/>
          <w:sz w:val="24"/>
          <w:szCs w:val="24"/>
          <w:lang w:val="bg-BG"/>
        </w:rPr>
        <w:t xml:space="preserve"> но и за точната правна квалификация на деянието. Затова промяната в квалификацията на деянието от последната инстанция, след приключване на съдебните прения и без защитата да може да изрази становище, е в нарушение на тези разпоредби.</w:t>
      </w:r>
      <w:r w:rsidR="005D0A58" w:rsidRPr="00326CC1">
        <w:rPr>
          <w:rFonts w:ascii="Times New Roman" w:hAnsi="Times New Roman" w:cs="Times New Roman"/>
          <w:sz w:val="24"/>
          <w:szCs w:val="24"/>
          <w:lang w:val="bg-BG"/>
        </w:rPr>
        <w:t xml:space="preserve"> </w:t>
      </w:r>
      <w:hyperlink r:id="rId1197" w:history="1">
        <w:r w:rsidRPr="00326CC1">
          <w:rPr>
            <w:rStyle w:val="Hyperlink"/>
            <w:rFonts w:ascii="Times New Roman" w:hAnsi="Times New Roman" w:cs="Times New Roman"/>
            <w:sz w:val="24"/>
            <w:szCs w:val="24"/>
            <w:lang w:val="bg-BG"/>
          </w:rPr>
          <w:t>Бюлетин № 8.</w:t>
        </w:r>
      </w:hyperlink>
    </w:p>
    <w:p w14:paraId="1070F567" w14:textId="77777777" w:rsidR="009E3A9E" w:rsidRPr="00326CC1" w:rsidRDefault="00D1652E" w:rsidP="009E3A9E">
      <w:pPr>
        <w:pStyle w:val="NoSpacing"/>
        <w:pBdr>
          <w:bottom w:val="single" w:sz="4" w:space="1" w:color="auto"/>
        </w:pBdr>
        <w:jc w:val="both"/>
        <w:rPr>
          <w:rFonts w:ascii="Times New Roman" w:hAnsi="Times New Roman" w:cs="Times New Roman"/>
          <w:i/>
          <w:color w:val="000000"/>
          <w:sz w:val="24"/>
          <w:szCs w:val="24"/>
          <w:lang w:val="bg-BG" w:eastAsia="bg-BG"/>
        </w:rPr>
      </w:pPr>
      <w:hyperlink r:id="rId1198" w:history="1">
        <w:r w:rsidR="009E3A9E" w:rsidRPr="00326CC1">
          <w:rPr>
            <w:rStyle w:val="Hyperlink"/>
            <w:rFonts w:ascii="Times New Roman" w:hAnsi="Times New Roman" w:cs="Times New Roman"/>
            <w:i/>
            <w:sz w:val="24"/>
            <w:szCs w:val="24"/>
            <w:lang w:eastAsia="bg-BG"/>
          </w:rPr>
          <w:t>Adrian</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Constantin</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v</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Romania</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no</w:t>
        </w:r>
        <w:r w:rsidR="009E3A9E" w:rsidRPr="00326CC1">
          <w:rPr>
            <w:rStyle w:val="Hyperlink"/>
            <w:rFonts w:ascii="Times New Roman" w:hAnsi="Times New Roman" w:cs="Times New Roman"/>
            <w:i/>
            <w:sz w:val="24"/>
            <w:szCs w:val="24"/>
            <w:lang w:val="bg-BG" w:eastAsia="bg-BG"/>
          </w:rPr>
          <w:t>. 21175/03)</w:t>
        </w:r>
      </w:hyperlink>
    </w:p>
    <w:p w14:paraId="5883308E"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p>
    <w:p w14:paraId="3BEAA402" w14:textId="77777777" w:rsidR="008A110C" w:rsidRPr="00326CC1" w:rsidRDefault="008A110C" w:rsidP="008A110C">
      <w:pPr>
        <w:pStyle w:val="Normal1"/>
        <w:spacing w:before="0" w:after="0"/>
        <w:jc w:val="both"/>
        <w:rPr>
          <w:rStyle w:val="normal--char"/>
          <w:color w:val="000000"/>
          <w:lang w:val="bg-BG"/>
        </w:rPr>
      </w:pPr>
      <w:r w:rsidRPr="00326CC1">
        <w:rPr>
          <w:lang w:val="bg-BG"/>
        </w:rPr>
        <w:t xml:space="preserve">Нова квалификация на обвиненията срещу жалбоподателя при гледане на наказателното дело срещу него от последната съдебна инстанция е попречила на организиране на неговата защита и е довела до несправедлив съдебен процес в противоречие с </w:t>
      </w:r>
      <w:r w:rsidRPr="00326CC1">
        <w:rPr>
          <w:lang w:val="bg-BG"/>
        </w:rPr>
        <w:lastRenderedPageBreak/>
        <w:t xml:space="preserve">изискванията на чл. 6, § 3, (a) и (b) на Конвенцията. Освен това 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199" w:history="1">
        <w:r w:rsidRPr="00326CC1">
          <w:rPr>
            <w:rStyle w:val="Hyperlink"/>
          </w:rPr>
          <w:t>Бюлетин № 22.</w:t>
        </w:r>
      </w:hyperlink>
    </w:p>
    <w:p w14:paraId="33A2B433" w14:textId="77777777" w:rsidR="008A110C" w:rsidRPr="00326CC1" w:rsidRDefault="00D1652E" w:rsidP="008A110C">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lang w:val="ru-RU"/>
        </w:rPr>
      </w:pPr>
      <w:hyperlink r:id="rId1200" w:history="1">
        <w:r w:rsidR="008A110C" w:rsidRPr="00326CC1">
          <w:rPr>
            <w:rStyle w:val="Hyperlink"/>
            <w:rFonts w:ascii="Times New Roman" w:hAnsi="Times New Roman" w:cs="Times New Roman"/>
            <w:i/>
            <w:iCs/>
            <w:sz w:val="24"/>
            <w:szCs w:val="24"/>
          </w:rPr>
          <w:t xml:space="preserve">D.M.T. and D.K.I. v. Bulgaria </w:t>
        </w:r>
        <w:r w:rsidR="008A110C" w:rsidRPr="00326CC1">
          <w:rPr>
            <w:rStyle w:val="Hyperlink"/>
            <w:rFonts w:ascii="Times New Roman" w:hAnsi="Times New Roman" w:cs="Times New Roman"/>
            <w:i/>
            <w:iCs/>
            <w:sz w:val="24"/>
            <w:szCs w:val="24"/>
            <w:lang w:val="ru-RU"/>
          </w:rPr>
          <w:t>(</w:t>
        </w:r>
        <w:r w:rsidR="008A110C" w:rsidRPr="00326CC1">
          <w:rPr>
            <w:rStyle w:val="Hyperlink"/>
            <w:rFonts w:ascii="Times New Roman" w:hAnsi="Times New Roman" w:cs="Times New Roman"/>
            <w:i/>
            <w:iCs/>
            <w:sz w:val="24"/>
            <w:szCs w:val="24"/>
            <w:lang w:val="es-ES_tradnl"/>
          </w:rPr>
          <w:t>no</w:t>
        </w:r>
        <w:r w:rsidR="008A110C" w:rsidRPr="00326CC1">
          <w:rPr>
            <w:rStyle w:val="Hyperlink"/>
            <w:rFonts w:ascii="Times New Roman" w:hAnsi="Times New Roman" w:cs="Times New Roman"/>
            <w:i/>
            <w:iCs/>
            <w:sz w:val="24"/>
            <w:szCs w:val="24"/>
            <w:lang w:val="ru-RU"/>
          </w:rPr>
          <w:t xml:space="preserve">. </w:t>
        </w:r>
        <w:r w:rsidR="008A110C" w:rsidRPr="00326CC1">
          <w:rPr>
            <w:rStyle w:val="Hyperlink"/>
            <w:rFonts w:ascii="Times New Roman" w:hAnsi="Times New Roman" w:cs="Times New Roman"/>
            <w:i/>
            <w:sz w:val="24"/>
            <w:szCs w:val="24"/>
          </w:rPr>
          <w:t>29476/06</w:t>
        </w:r>
      </w:hyperlink>
      <w:r w:rsidR="008A110C" w:rsidRPr="00326CC1">
        <w:rPr>
          <w:rFonts w:ascii="Times New Roman" w:hAnsi="Times New Roman" w:cs="Times New Roman"/>
          <w:i/>
          <w:color w:val="000000"/>
          <w:sz w:val="24"/>
          <w:szCs w:val="24"/>
          <w:lang w:val="ru-RU"/>
        </w:rPr>
        <w:t>)</w:t>
      </w:r>
    </w:p>
    <w:p w14:paraId="03E7C958" w14:textId="77777777" w:rsidR="009E3A9E" w:rsidRPr="00326CC1" w:rsidRDefault="009E3A9E" w:rsidP="009E3A9E">
      <w:pPr>
        <w:pStyle w:val="NoSpacing"/>
        <w:jc w:val="both"/>
        <w:rPr>
          <w:rFonts w:ascii="Times New Roman" w:hAnsi="Times New Roman" w:cs="Times New Roman"/>
          <w:sz w:val="24"/>
          <w:szCs w:val="24"/>
          <w:lang w:val="bg-BG"/>
        </w:rPr>
      </w:pPr>
    </w:p>
    <w:p w14:paraId="6E23ED03" w14:textId="77777777" w:rsidR="00A840D1" w:rsidRPr="00326CC1" w:rsidRDefault="00A840D1" w:rsidP="00083051">
      <w:pPr>
        <w:pStyle w:val="Heading3"/>
        <w:ind w:firstLine="708"/>
        <w:rPr>
          <w:rFonts w:ascii="Times New Roman" w:hAnsi="Times New Roman"/>
          <w:i/>
          <w:sz w:val="28"/>
          <w:szCs w:val="28"/>
        </w:rPr>
      </w:pPr>
      <w:r w:rsidRPr="00326CC1">
        <w:rPr>
          <w:rFonts w:ascii="Times New Roman" w:hAnsi="Times New Roman"/>
          <w:i/>
          <w:sz w:val="28"/>
          <w:szCs w:val="28"/>
        </w:rPr>
        <w:t xml:space="preserve">Б. Право на достатъчно време и </w:t>
      </w:r>
      <w:r w:rsidR="005A0B80" w:rsidRPr="00326CC1">
        <w:rPr>
          <w:rFonts w:ascii="Times New Roman" w:hAnsi="Times New Roman"/>
          <w:i/>
          <w:sz w:val="28"/>
          <w:szCs w:val="28"/>
        </w:rPr>
        <w:t>възможности</w:t>
      </w:r>
      <w:r w:rsidRPr="00326CC1">
        <w:rPr>
          <w:rFonts w:ascii="Times New Roman" w:hAnsi="Times New Roman"/>
          <w:i/>
          <w:sz w:val="28"/>
          <w:szCs w:val="28"/>
        </w:rPr>
        <w:t xml:space="preserve"> за подготовка на защитата</w:t>
      </w:r>
    </w:p>
    <w:p w14:paraId="73488732" w14:textId="77777777" w:rsidR="00AE5CA2" w:rsidRPr="00326CC1" w:rsidRDefault="006553D5" w:rsidP="00AE5CA2">
      <w:pPr>
        <w:pStyle w:val="Normal1"/>
        <w:spacing w:after="0"/>
        <w:jc w:val="both"/>
        <w:rPr>
          <w:lang w:val="bg-BG"/>
        </w:rPr>
      </w:pPr>
      <w:r w:rsidRPr="00326CC1">
        <w:rPr>
          <w:lang w:val="bg-BG"/>
        </w:rPr>
        <w:t xml:space="preserve">Тъй като между задържането на осъдена за извършено същия ден административно нарушение – отказ да напусне кабинета на съдия в продължение на 40 минути, и изправянето й </w:t>
      </w:r>
      <w:r w:rsidR="00AE5CA2" w:rsidRPr="00326CC1">
        <w:rPr>
          <w:lang w:val="bg-BG"/>
        </w:rPr>
        <w:t xml:space="preserve">пред съд за произнасяне по извършеното административно нарушение са изминали само няколко часа, Съдът намира, че е било нарушено правото </w:t>
      </w:r>
      <w:r w:rsidRPr="00326CC1">
        <w:rPr>
          <w:lang w:val="bg-BG"/>
        </w:rPr>
        <w:t xml:space="preserve">на жалбоподателката </w:t>
      </w:r>
      <w:r w:rsidR="00AE5CA2" w:rsidRPr="00326CC1">
        <w:rPr>
          <w:lang w:val="bg-BG"/>
        </w:rPr>
        <w:t xml:space="preserve">„да има достатъчно време и възможности за подготовка на своята защита”. </w:t>
      </w:r>
      <w:hyperlink r:id="rId1201" w:history="1">
        <w:r w:rsidR="00AE5CA2" w:rsidRPr="00326CC1">
          <w:rPr>
            <w:rStyle w:val="Hyperlink"/>
            <w:lang w:val="bg-BG"/>
          </w:rPr>
          <w:t>Бюлетин № 2.</w:t>
        </w:r>
      </w:hyperlink>
    </w:p>
    <w:p w14:paraId="407773CA" w14:textId="77777777" w:rsidR="00AE5CA2" w:rsidRPr="00326CC1" w:rsidRDefault="00D1652E" w:rsidP="00D45995">
      <w:pPr>
        <w:pStyle w:val="Normal1"/>
        <w:tabs>
          <w:tab w:val="left" w:pos="5991"/>
        </w:tabs>
        <w:spacing w:before="0" w:after="0"/>
        <w:jc w:val="both"/>
        <w:rPr>
          <w:rStyle w:val="normal--char"/>
          <w:i/>
          <w:lang w:val="bg-BG"/>
        </w:rPr>
      </w:pPr>
      <w:hyperlink r:id="rId1202" w:history="1">
        <w:r w:rsidR="00AE5CA2" w:rsidRPr="00326CC1">
          <w:rPr>
            <w:rStyle w:val="Hyperlink"/>
            <w:i/>
          </w:rPr>
          <w:t>Kornev and Karpenko v. Ukraine (no. 17444/04)</w:t>
        </w:r>
      </w:hyperlink>
      <w:r w:rsidR="00AE5CA2" w:rsidRPr="00326CC1">
        <w:rPr>
          <w:rStyle w:val="normal--char"/>
          <w:i/>
        </w:rPr>
        <w:t xml:space="preserve"> </w:t>
      </w:r>
      <w:r w:rsidR="00D45995" w:rsidRPr="00326CC1">
        <w:rPr>
          <w:rStyle w:val="normal--char"/>
          <w:i/>
        </w:rPr>
        <w:tab/>
      </w:r>
    </w:p>
    <w:p w14:paraId="41A1D224" w14:textId="77777777" w:rsidR="00AE5CA2" w:rsidRPr="00326CC1" w:rsidRDefault="00D1652E" w:rsidP="00AE5CA2">
      <w:pPr>
        <w:pStyle w:val="Normal1"/>
        <w:spacing w:before="0" w:after="0"/>
        <w:jc w:val="both"/>
        <w:rPr>
          <w:rStyle w:val="normal--char"/>
          <w:i/>
          <w:lang w:val="en-US"/>
        </w:rPr>
      </w:pPr>
      <w:r>
        <w:rPr>
          <w:rStyle w:val="normal--char"/>
          <w:i/>
          <w:lang w:val="en-US"/>
        </w:rPr>
        <w:pict w14:anchorId="5C4E6C2B">
          <v:rect id="_x0000_i1026" style="width:0;height:1.5pt" o:hralign="center" o:hrstd="t" o:hr="t" fillcolor="#aca899" stroked="f"/>
        </w:pict>
      </w:r>
    </w:p>
    <w:p w14:paraId="78078D09" w14:textId="77777777" w:rsidR="002F386E" w:rsidRPr="00326CC1" w:rsidRDefault="002F386E" w:rsidP="002F386E">
      <w:pPr>
        <w:pStyle w:val="Normal1"/>
        <w:spacing w:after="0"/>
        <w:jc w:val="both"/>
        <w:rPr>
          <w:lang w:val="bg-BG"/>
        </w:rPr>
      </w:pPr>
      <w:r w:rsidRPr="00326CC1">
        <w:rPr>
          <w:lang w:val="bg-BG"/>
        </w:rPr>
        <w:t>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 рамките на възобновеното произ-водство.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326CC1">
        <w:rPr>
          <w:lang w:val="bg-BG"/>
        </w:rPr>
        <w:t xml:space="preserve"> </w:t>
      </w:r>
      <w:hyperlink r:id="rId1203" w:history="1">
        <w:r w:rsidR="009707F4" w:rsidRPr="00326CC1">
          <w:rPr>
            <w:rStyle w:val="Hyperlink"/>
            <w:lang w:val="bg-BG"/>
          </w:rPr>
          <w:t>Бюлетин № 3.</w:t>
        </w:r>
      </w:hyperlink>
    </w:p>
    <w:p w14:paraId="54BA89EE" w14:textId="77777777" w:rsidR="002F386E" w:rsidRPr="00326CC1" w:rsidRDefault="00D1652E" w:rsidP="002F386E">
      <w:pPr>
        <w:pStyle w:val="NoSpacing"/>
        <w:pBdr>
          <w:bottom w:val="single" w:sz="4" w:space="1" w:color="auto"/>
        </w:pBdr>
        <w:rPr>
          <w:rFonts w:ascii="Times New Roman" w:hAnsi="Times New Roman" w:cs="Times New Roman"/>
          <w:sz w:val="24"/>
          <w:szCs w:val="24"/>
          <w:lang w:val="bg-BG"/>
        </w:rPr>
      </w:pPr>
      <w:hyperlink r:id="rId1204" w:history="1">
        <w:r w:rsidR="002F386E" w:rsidRPr="00326CC1">
          <w:rPr>
            <w:rStyle w:val="Hyperlink"/>
            <w:rFonts w:ascii="Times New Roman" w:hAnsi="Times New Roman" w:cs="Times New Roman"/>
            <w:i/>
            <w:sz w:val="24"/>
            <w:szCs w:val="24"/>
            <w:lang w:val="bg-BG"/>
          </w:rPr>
          <w:t>Sakhnovskiy v. Russia (no. 21272/03)</w:t>
        </w:r>
      </w:hyperlink>
      <w:r w:rsidR="002F386E" w:rsidRPr="00326CC1">
        <w:rPr>
          <w:rFonts w:ascii="Times New Roman" w:hAnsi="Times New Roman" w:cs="Times New Roman"/>
          <w:sz w:val="24"/>
          <w:szCs w:val="24"/>
          <w:lang w:val="bg-BG"/>
        </w:rPr>
        <w:t xml:space="preserve"> – </w:t>
      </w:r>
      <w:r w:rsidR="002F386E" w:rsidRPr="00326CC1">
        <w:rPr>
          <w:rFonts w:ascii="Times New Roman" w:hAnsi="Times New Roman" w:cs="Times New Roman"/>
          <w:i/>
          <w:sz w:val="24"/>
          <w:szCs w:val="24"/>
          <w:lang w:val="bg-BG"/>
        </w:rPr>
        <w:t>Решение на Голямото отделение</w:t>
      </w:r>
      <w:r w:rsidR="002F386E" w:rsidRPr="00326CC1">
        <w:rPr>
          <w:rFonts w:ascii="Times New Roman" w:hAnsi="Times New Roman" w:cs="Times New Roman"/>
          <w:sz w:val="24"/>
          <w:szCs w:val="24"/>
          <w:lang w:val="bg-BG"/>
        </w:rPr>
        <w:t xml:space="preserve"> </w:t>
      </w:r>
    </w:p>
    <w:p w14:paraId="134A4C73" w14:textId="77777777" w:rsidR="002F386E" w:rsidRPr="00326CC1" w:rsidRDefault="002F386E" w:rsidP="002F386E">
      <w:pPr>
        <w:pStyle w:val="NoSpacing"/>
        <w:rPr>
          <w:rFonts w:ascii="Times New Roman" w:hAnsi="Times New Roman" w:cs="Times New Roman"/>
          <w:b/>
          <w:sz w:val="24"/>
          <w:szCs w:val="24"/>
          <w:lang w:val="bg-BG"/>
        </w:rPr>
      </w:pPr>
    </w:p>
    <w:p w14:paraId="24639B37" w14:textId="77777777" w:rsidR="006553D5" w:rsidRPr="00326CC1" w:rsidRDefault="006553D5" w:rsidP="006553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По силата на чл. 6, § 3(а) и (</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xml:space="preserve">) от Конвенцията (право на обвиняемия да бъде информиран за характера и причините за обвинението срещу него и да има достатъчно време и възможности за подготовка) защитата следва да бъде информирана не само за фактите, на които почива обвинението, но и за точната правна квалификация на деянието. Затова промяната в квалификацията на деянието от последната инстанция, след приключване на съдебните прения и без защитата да може да изрази становище, е в нарушение на тези разпоредби. </w:t>
      </w:r>
      <w:hyperlink r:id="rId1205" w:history="1">
        <w:r w:rsidRPr="00326CC1">
          <w:rPr>
            <w:rStyle w:val="Hyperlink"/>
            <w:rFonts w:ascii="Times New Roman" w:hAnsi="Times New Roman" w:cs="Times New Roman"/>
            <w:sz w:val="24"/>
            <w:szCs w:val="24"/>
            <w:lang w:val="bg-BG"/>
          </w:rPr>
          <w:t>Бюлетин № 8.</w:t>
        </w:r>
      </w:hyperlink>
    </w:p>
    <w:p w14:paraId="1C4652BE" w14:textId="77777777" w:rsidR="002D63BD" w:rsidRPr="00326CC1" w:rsidRDefault="00D1652E" w:rsidP="002D63BD">
      <w:pPr>
        <w:pStyle w:val="NoSpacing"/>
        <w:jc w:val="both"/>
        <w:rPr>
          <w:rStyle w:val="normal--char"/>
          <w:rFonts w:ascii="Times New Roman" w:hAnsi="Times New Roman" w:cs="Times New Roman"/>
          <w:color w:val="000000"/>
          <w:sz w:val="24"/>
          <w:szCs w:val="24"/>
          <w:lang w:val="bg-BG"/>
        </w:rPr>
      </w:pPr>
      <w:hyperlink r:id="rId1206" w:history="1">
        <w:r w:rsidR="002D63BD" w:rsidRPr="00326CC1">
          <w:rPr>
            <w:rStyle w:val="Hyperlink"/>
            <w:rFonts w:ascii="Times New Roman" w:hAnsi="Times New Roman" w:cs="Times New Roman"/>
            <w:sz w:val="24"/>
            <w:szCs w:val="24"/>
            <w:lang w:val="bg-BG"/>
          </w:rPr>
          <w:t>Бюлетин № 8.</w:t>
        </w:r>
      </w:hyperlink>
    </w:p>
    <w:p w14:paraId="50E0FA9F" w14:textId="77777777" w:rsidR="002D63BD" w:rsidRPr="00326CC1" w:rsidRDefault="00D1652E" w:rsidP="002D63BD">
      <w:pPr>
        <w:pStyle w:val="NoSpacing"/>
        <w:pBdr>
          <w:bottom w:val="single" w:sz="4" w:space="1" w:color="auto"/>
        </w:pBdr>
        <w:jc w:val="both"/>
        <w:rPr>
          <w:rFonts w:ascii="Times New Roman" w:hAnsi="Times New Roman" w:cs="Times New Roman"/>
          <w:i/>
          <w:color w:val="000000"/>
          <w:sz w:val="24"/>
          <w:szCs w:val="24"/>
          <w:lang w:val="bg-BG" w:eastAsia="bg-BG"/>
        </w:rPr>
      </w:pPr>
      <w:hyperlink r:id="rId1207" w:history="1">
        <w:r w:rsidR="002D63BD" w:rsidRPr="00326CC1">
          <w:rPr>
            <w:rStyle w:val="Hyperlink"/>
            <w:rFonts w:ascii="Times New Roman" w:hAnsi="Times New Roman" w:cs="Times New Roman"/>
            <w:i/>
            <w:sz w:val="24"/>
            <w:szCs w:val="24"/>
            <w:lang w:eastAsia="bg-BG"/>
          </w:rPr>
          <w:t>Adrian</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Constantin</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v</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Romania</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no</w:t>
        </w:r>
        <w:r w:rsidR="002D63BD" w:rsidRPr="00326CC1">
          <w:rPr>
            <w:rStyle w:val="Hyperlink"/>
            <w:rFonts w:ascii="Times New Roman" w:hAnsi="Times New Roman" w:cs="Times New Roman"/>
            <w:i/>
            <w:sz w:val="24"/>
            <w:szCs w:val="24"/>
            <w:lang w:val="bg-BG" w:eastAsia="bg-BG"/>
          </w:rPr>
          <w:t>. 21175/03)</w:t>
        </w:r>
      </w:hyperlink>
    </w:p>
    <w:p w14:paraId="61FB770F" w14:textId="77777777" w:rsidR="00067DB4" w:rsidRPr="00326CC1" w:rsidRDefault="00067DB4" w:rsidP="00AE5CA2">
      <w:pPr>
        <w:pStyle w:val="Normal1"/>
        <w:spacing w:before="0" w:after="0"/>
        <w:jc w:val="both"/>
        <w:rPr>
          <w:lang w:val="bg-BG"/>
        </w:rPr>
      </w:pPr>
    </w:p>
    <w:p w14:paraId="0713575D" w14:textId="77777777" w:rsidR="002F386E" w:rsidRPr="00326CC1" w:rsidRDefault="00067DB4" w:rsidP="00AE5CA2">
      <w:pPr>
        <w:pStyle w:val="Normal1"/>
        <w:spacing w:before="0" w:after="0"/>
        <w:jc w:val="both"/>
        <w:rPr>
          <w:lang w:val="bg-BG"/>
        </w:rPr>
      </w:pPr>
      <w:r w:rsidRPr="00326CC1">
        <w:rPr>
          <w:lang w:val="bg-BG"/>
        </w:rPr>
        <w:t xml:space="preserve">Налице е нарушение на правото на справедлив процес във връзка с правото, гарантирано по чл. 6, § 3 (b) за предоставяне на достатъчно време и условия за подготовка на защитата по делото на жалбоподателя. </w:t>
      </w:r>
      <w:hyperlink r:id="rId1208" w:history="1">
        <w:r w:rsidRPr="00326CC1">
          <w:rPr>
            <w:rStyle w:val="Hyperlink"/>
          </w:rPr>
          <w:t>Бюлетин №</w:t>
        </w:r>
        <w:r w:rsidRPr="00326CC1">
          <w:rPr>
            <w:rStyle w:val="Hyperlink"/>
            <w:lang w:val="bg-BG"/>
          </w:rPr>
          <w:t xml:space="preserve"> 12.</w:t>
        </w:r>
      </w:hyperlink>
    </w:p>
    <w:p w14:paraId="0C0B4741" w14:textId="77777777" w:rsidR="00067DB4" w:rsidRPr="00326CC1" w:rsidRDefault="00D1652E" w:rsidP="00067DB4">
      <w:pPr>
        <w:pStyle w:val="Normal1"/>
        <w:pBdr>
          <w:bottom w:val="single" w:sz="4" w:space="1" w:color="auto"/>
        </w:pBdr>
        <w:spacing w:before="0" w:after="0"/>
        <w:jc w:val="both"/>
        <w:rPr>
          <w:lang w:val="bg-BG"/>
        </w:rPr>
      </w:pPr>
      <w:hyperlink r:id="rId1209" w:history="1">
        <w:r w:rsidR="00067DB4" w:rsidRPr="00326CC1">
          <w:rPr>
            <w:rStyle w:val="Hyperlink"/>
            <w:i/>
          </w:rPr>
          <w:t>OAO Neftyanaya Kompaniya Yukos v. Russia (</w:t>
        </w:r>
        <w:r w:rsidR="00067DB4" w:rsidRPr="00326CC1">
          <w:rPr>
            <w:rStyle w:val="Hyperlink"/>
            <w:i/>
            <w:lang w:val="en-US"/>
          </w:rPr>
          <w:t>no</w:t>
        </w:r>
        <w:r w:rsidR="00067DB4" w:rsidRPr="00326CC1">
          <w:rPr>
            <w:rStyle w:val="Hyperlink"/>
            <w:i/>
          </w:rPr>
          <w:t>. 14902/04)</w:t>
        </w:r>
      </w:hyperlink>
    </w:p>
    <w:p w14:paraId="27B9527F" w14:textId="77777777" w:rsidR="004C15D8" w:rsidRPr="00326CC1" w:rsidRDefault="004C15D8" w:rsidP="00AE5CA2">
      <w:pPr>
        <w:pStyle w:val="Normal1"/>
        <w:spacing w:before="0" w:after="0"/>
        <w:jc w:val="both"/>
        <w:rPr>
          <w:lang w:val="bg-BG"/>
        </w:rPr>
      </w:pPr>
    </w:p>
    <w:p w14:paraId="0B9E895D" w14:textId="77777777" w:rsidR="00067DB4" w:rsidRPr="00326CC1" w:rsidRDefault="004C15D8" w:rsidP="00AE5CA2">
      <w:pPr>
        <w:pStyle w:val="Normal1"/>
        <w:spacing w:before="0" w:after="0"/>
        <w:jc w:val="both"/>
        <w:rPr>
          <w:rStyle w:val="normal--char"/>
          <w:color w:val="000000"/>
          <w:lang w:val="bg-BG"/>
        </w:rPr>
      </w:pPr>
      <w:r w:rsidRPr="00326CC1">
        <w:rPr>
          <w:lang w:val="bg-BG"/>
        </w:rPr>
        <w:t xml:space="preserve">Като не са предоставили на подсъдимият достъп до цялата преписка по допускането и използването на специални разузнавателни средства, чрез които са събрани основните доказателства по обвинението, властите са накърнили правото на жалбоподателя да разполага с достатъчно средства и възможности за подготовка на защитата си. </w:t>
      </w:r>
      <w:hyperlink r:id="rId1210" w:history="1">
        <w:r w:rsidRPr="00326CC1">
          <w:rPr>
            <w:rStyle w:val="Hyperlink"/>
          </w:rPr>
          <w:t>Бюлетин № 18.</w:t>
        </w:r>
      </w:hyperlink>
    </w:p>
    <w:p w14:paraId="5C08633D" w14:textId="77777777" w:rsidR="004C15D8" w:rsidRPr="00326CC1" w:rsidRDefault="00D1652E" w:rsidP="004C15D8">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211" w:history="1">
        <w:r w:rsidR="004C15D8" w:rsidRPr="00326CC1">
          <w:rPr>
            <w:rStyle w:val="Hyperlink"/>
            <w:rFonts w:ascii="Times New Roman" w:hAnsi="Times New Roman" w:cs="Times New Roman"/>
            <w:i/>
            <w:sz w:val="24"/>
            <w:szCs w:val="24"/>
          </w:rPr>
          <w:t>Leas v. Estonia</w:t>
        </w:r>
      </w:hyperlink>
      <w:r w:rsidR="004C15D8" w:rsidRPr="00326CC1">
        <w:rPr>
          <w:rStyle w:val="blue-underlinecursor"/>
          <w:rFonts w:ascii="Times New Roman" w:hAnsi="Times New Roman" w:cs="Times New Roman"/>
          <w:i/>
          <w:sz w:val="24"/>
          <w:szCs w:val="24"/>
        </w:rPr>
        <w:t xml:space="preserve"> </w:t>
      </w:r>
      <w:r w:rsidR="004C15D8" w:rsidRPr="00326CC1">
        <w:rPr>
          <w:rFonts w:ascii="Times New Roman" w:eastAsia="Times New Roman" w:hAnsi="Times New Roman" w:cs="Times New Roman"/>
          <w:i/>
          <w:lang w:eastAsia="bg-BG"/>
        </w:rPr>
        <w:t>(</w:t>
      </w:r>
      <w:r w:rsidR="004C15D8" w:rsidRPr="00326CC1">
        <w:rPr>
          <w:rFonts w:ascii="Times New Roman" w:eastAsia="Times New Roman" w:hAnsi="Times New Roman" w:cs="Times New Roman"/>
          <w:i/>
          <w:sz w:val="24"/>
          <w:szCs w:val="24"/>
          <w:lang w:eastAsia="bg-BG"/>
        </w:rPr>
        <w:t>no. 59577/08)</w:t>
      </w:r>
    </w:p>
    <w:p w14:paraId="48D40CAD" w14:textId="77777777" w:rsidR="004C15D8" w:rsidRPr="00326CC1" w:rsidRDefault="004C15D8" w:rsidP="004C15D8">
      <w:pPr>
        <w:pStyle w:val="Normal1"/>
        <w:spacing w:before="0" w:after="0"/>
        <w:jc w:val="both"/>
        <w:rPr>
          <w:rStyle w:val="normal--char"/>
          <w:color w:val="000000"/>
          <w:lang w:val="bg-BG"/>
        </w:rPr>
      </w:pPr>
    </w:p>
    <w:p w14:paraId="09F729CF" w14:textId="77777777" w:rsidR="004C15D8" w:rsidRPr="00326CC1" w:rsidRDefault="00EB1896" w:rsidP="00AE5CA2">
      <w:pPr>
        <w:pStyle w:val="Normal1"/>
        <w:spacing w:before="0" w:after="0"/>
        <w:jc w:val="both"/>
        <w:rPr>
          <w:rStyle w:val="normal--char"/>
          <w:color w:val="000000"/>
          <w:lang w:val="bg-BG"/>
        </w:rPr>
      </w:pPr>
      <w:r w:rsidRPr="00326CC1">
        <w:rPr>
          <w:lang w:val="bg-BG"/>
        </w:rPr>
        <w:lastRenderedPageBreak/>
        <w:t xml:space="preserve">Конфискацията на имущество, придобито със средства от престъпна дейност, не е в нарушение на Конвенцията, тъй като на жалбоподателката е предоставена адекватна възможност да защити интересите си. </w:t>
      </w:r>
      <w:hyperlink r:id="rId1212" w:history="1">
        <w:r w:rsidRPr="00326CC1">
          <w:rPr>
            <w:rStyle w:val="Hyperlink"/>
          </w:rPr>
          <w:t>Бюлетин № 19.</w:t>
        </w:r>
      </w:hyperlink>
    </w:p>
    <w:p w14:paraId="6A0B9F52" w14:textId="77777777" w:rsidR="00EB1896" w:rsidRPr="00326CC1" w:rsidRDefault="00D1652E" w:rsidP="00EB1896">
      <w:pPr>
        <w:pBdr>
          <w:bottom w:val="single" w:sz="4" w:space="1" w:color="auto"/>
        </w:pBdr>
        <w:spacing w:after="0" w:line="240" w:lineRule="auto"/>
        <w:jc w:val="both"/>
        <w:rPr>
          <w:rFonts w:ascii="Times New Roman" w:hAnsi="Times New Roman" w:cs="Times New Roman"/>
          <w:i/>
          <w:sz w:val="24"/>
          <w:szCs w:val="24"/>
        </w:rPr>
      </w:pPr>
      <w:hyperlink r:id="rId1213" w:history="1">
        <w:r w:rsidR="00EB1896" w:rsidRPr="00326CC1">
          <w:rPr>
            <w:rStyle w:val="Hyperlink"/>
            <w:rFonts w:ascii="Times New Roman" w:hAnsi="Times New Roman" w:cs="Times New Roman"/>
            <w:i/>
            <w:sz w:val="24"/>
            <w:szCs w:val="24"/>
          </w:rPr>
          <w:t>Silickienė v. Lithuania (no. 20496/02)</w:t>
        </w:r>
      </w:hyperlink>
    </w:p>
    <w:p w14:paraId="5AEC04AC" w14:textId="77777777" w:rsidR="008A110C" w:rsidRPr="00326CC1" w:rsidRDefault="008A110C" w:rsidP="00AE5CA2">
      <w:pPr>
        <w:pStyle w:val="Normal1"/>
        <w:spacing w:before="0" w:after="0"/>
        <w:jc w:val="both"/>
        <w:rPr>
          <w:lang w:val="bg-BG"/>
        </w:rPr>
      </w:pPr>
    </w:p>
    <w:p w14:paraId="2B7C2C4D" w14:textId="77777777" w:rsidR="00EB1896" w:rsidRPr="00326CC1" w:rsidRDefault="008A110C" w:rsidP="00AE5CA2">
      <w:pPr>
        <w:pStyle w:val="Normal1"/>
        <w:spacing w:before="0" w:after="0"/>
        <w:jc w:val="both"/>
        <w:rPr>
          <w:rStyle w:val="normal--char"/>
          <w:color w:val="000000"/>
          <w:lang w:val="bg-BG"/>
        </w:rPr>
      </w:pPr>
      <w:r w:rsidRPr="00326CC1">
        <w:rPr>
          <w:lang w:val="bg-BG"/>
        </w:rPr>
        <w:t xml:space="preserve">Нова квалификация на обвиненията срещу жалбоподателя при гледане на наказателното дело срещу него от последната съдебна инстанция е попречила на организиране на неговата защита и е довела до несправедлив съдебен процес в противоречие с изискванията на чл. 6, § 3, (a) и (b) на Конвенцията. Освен това 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214" w:history="1">
        <w:r w:rsidRPr="00326CC1">
          <w:rPr>
            <w:rStyle w:val="Hyperlink"/>
          </w:rPr>
          <w:t>Бюлетин № 22.</w:t>
        </w:r>
      </w:hyperlink>
    </w:p>
    <w:p w14:paraId="55BC5C70" w14:textId="77777777" w:rsidR="008A110C" w:rsidRPr="00326CC1" w:rsidRDefault="00D1652E" w:rsidP="00BF6F0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lang w:val="ru-RU"/>
        </w:rPr>
      </w:pPr>
      <w:hyperlink r:id="rId1215" w:history="1">
        <w:r w:rsidR="008A110C" w:rsidRPr="00326CC1">
          <w:rPr>
            <w:rStyle w:val="Hyperlink"/>
            <w:rFonts w:ascii="Times New Roman" w:hAnsi="Times New Roman" w:cs="Times New Roman"/>
            <w:i/>
            <w:iCs/>
            <w:sz w:val="24"/>
            <w:szCs w:val="24"/>
          </w:rPr>
          <w:t xml:space="preserve">D.M.T. and D.K.I. v. Bulgaria </w:t>
        </w:r>
        <w:r w:rsidR="008A110C" w:rsidRPr="00326CC1">
          <w:rPr>
            <w:rStyle w:val="Hyperlink"/>
            <w:rFonts w:ascii="Times New Roman" w:hAnsi="Times New Roman" w:cs="Times New Roman"/>
            <w:i/>
            <w:iCs/>
            <w:sz w:val="24"/>
            <w:szCs w:val="24"/>
            <w:lang w:val="ru-RU"/>
          </w:rPr>
          <w:t>(</w:t>
        </w:r>
        <w:r w:rsidR="008A110C" w:rsidRPr="00326CC1">
          <w:rPr>
            <w:rStyle w:val="Hyperlink"/>
            <w:rFonts w:ascii="Times New Roman" w:hAnsi="Times New Roman" w:cs="Times New Roman"/>
            <w:i/>
            <w:iCs/>
            <w:sz w:val="24"/>
            <w:szCs w:val="24"/>
            <w:lang w:val="es-ES_tradnl"/>
          </w:rPr>
          <w:t>no</w:t>
        </w:r>
        <w:r w:rsidR="008A110C" w:rsidRPr="00326CC1">
          <w:rPr>
            <w:rStyle w:val="Hyperlink"/>
            <w:rFonts w:ascii="Times New Roman" w:hAnsi="Times New Roman" w:cs="Times New Roman"/>
            <w:i/>
            <w:iCs/>
            <w:sz w:val="24"/>
            <w:szCs w:val="24"/>
            <w:lang w:val="ru-RU"/>
          </w:rPr>
          <w:t xml:space="preserve">. </w:t>
        </w:r>
        <w:r w:rsidR="008A110C" w:rsidRPr="00326CC1">
          <w:rPr>
            <w:rStyle w:val="Hyperlink"/>
            <w:rFonts w:ascii="Times New Roman" w:hAnsi="Times New Roman" w:cs="Times New Roman"/>
            <w:i/>
            <w:sz w:val="24"/>
            <w:szCs w:val="24"/>
          </w:rPr>
          <w:t>29476/06</w:t>
        </w:r>
      </w:hyperlink>
      <w:r w:rsidR="008A110C" w:rsidRPr="00326CC1">
        <w:rPr>
          <w:rFonts w:ascii="Times New Roman" w:hAnsi="Times New Roman" w:cs="Times New Roman"/>
          <w:i/>
          <w:color w:val="000000"/>
          <w:sz w:val="24"/>
          <w:szCs w:val="24"/>
          <w:lang w:val="ru-RU"/>
        </w:rPr>
        <w:t>)</w:t>
      </w:r>
    </w:p>
    <w:p w14:paraId="3633260E" w14:textId="77777777" w:rsidR="00067DB4" w:rsidRPr="00326CC1" w:rsidRDefault="00067DB4" w:rsidP="00AE5CA2">
      <w:pPr>
        <w:pStyle w:val="Normal1"/>
        <w:spacing w:before="0" w:after="0"/>
        <w:jc w:val="both"/>
        <w:rPr>
          <w:lang w:val="bg-BG"/>
        </w:rPr>
      </w:pPr>
    </w:p>
    <w:p w14:paraId="6347BA1B" w14:textId="77777777" w:rsidR="00A840D1" w:rsidRPr="00326CC1" w:rsidRDefault="00083051" w:rsidP="00083051">
      <w:pPr>
        <w:pStyle w:val="Heading3"/>
        <w:ind w:firstLine="708"/>
        <w:rPr>
          <w:rFonts w:ascii="Times New Roman" w:hAnsi="Times New Roman"/>
          <w:i/>
          <w:sz w:val="28"/>
          <w:szCs w:val="28"/>
          <w:lang w:val="es-ES_tradnl"/>
        </w:rPr>
      </w:pPr>
      <w:r w:rsidRPr="00326CC1">
        <w:rPr>
          <w:rFonts w:ascii="Times New Roman" w:hAnsi="Times New Roman"/>
          <w:i/>
          <w:sz w:val="28"/>
          <w:szCs w:val="28"/>
          <w:lang w:val="en-US"/>
        </w:rPr>
        <w:t>В</w:t>
      </w:r>
      <w:r w:rsidRPr="00326CC1">
        <w:rPr>
          <w:rFonts w:ascii="Times New Roman" w:hAnsi="Times New Roman"/>
          <w:i/>
          <w:sz w:val="28"/>
          <w:szCs w:val="28"/>
          <w:lang w:val="es-ES_tradnl"/>
        </w:rPr>
        <w:t xml:space="preserve">. </w:t>
      </w:r>
      <w:r w:rsidRPr="00326CC1">
        <w:rPr>
          <w:rFonts w:ascii="Times New Roman" w:hAnsi="Times New Roman"/>
          <w:i/>
          <w:sz w:val="28"/>
          <w:szCs w:val="28"/>
          <w:lang w:val="en-US"/>
        </w:rPr>
        <w:t>Представителство</w:t>
      </w:r>
      <w:r w:rsidRPr="00326CC1">
        <w:rPr>
          <w:rFonts w:ascii="Times New Roman" w:hAnsi="Times New Roman"/>
          <w:i/>
          <w:sz w:val="28"/>
          <w:szCs w:val="28"/>
          <w:lang w:val="es-ES_tradnl"/>
        </w:rPr>
        <w:t xml:space="preserve"> </w:t>
      </w:r>
      <w:r w:rsidRPr="00326CC1">
        <w:rPr>
          <w:rFonts w:ascii="Times New Roman" w:hAnsi="Times New Roman"/>
          <w:i/>
          <w:sz w:val="28"/>
          <w:szCs w:val="28"/>
          <w:lang w:val="en-US"/>
        </w:rPr>
        <w:t>от</w:t>
      </w:r>
      <w:r w:rsidRPr="00326CC1">
        <w:rPr>
          <w:rFonts w:ascii="Times New Roman" w:hAnsi="Times New Roman"/>
          <w:i/>
          <w:sz w:val="28"/>
          <w:szCs w:val="28"/>
          <w:lang w:val="es-ES_tradnl"/>
        </w:rPr>
        <w:t xml:space="preserve"> </w:t>
      </w:r>
      <w:r w:rsidRPr="00326CC1">
        <w:rPr>
          <w:rFonts w:ascii="Times New Roman" w:hAnsi="Times New Roman"/>
          <w:i/>
          <w:sz w:val="28"/>
          <w:szCs w:val="28"/>
          <w:lang w:val="en-US"/>
        </w:rPr>
        <w:t>адвокат</w:t>
      </w:r>
      <w:r w:rsidRPr="00326CC1">
        <w:rPr>
          <w:rFonts w:ascii="Times New Roman" w:hAnsi="Times New Roman"/>
          <w:i/>
          <w:sz w:val="28"/>
          <w:szCs w:val="28"/>
          <w:lang w:val="es-ES_tradnl"/>
        </w:rPr>
        <w:t>/</w:t>
      </w:r>
      <w:r w:rsidR="00A840D1" w:rsidRPr="00326CC1">
        <w:rPr>
          <w:rFonts w:ascii="Times New Roman" w:hAnsi="Times New Roman"/>
          <w:i/>
          <w:sz w:val="28"/>
          <w:szCs w:val="28"/>
          <w:lang w:val="en-US"/>
        </w:rPr>
        <w:t>право</w:t>
      </w:r>
      <w:r w:rsidR="00A840D1" w:rsidRPr="00326CC1">
        <w:rPr>
          <w:rFonts w:ascii="Times New Roman" w:hAnsi="Times New Roman"/>
          <w:i/>
          <w:sz w:val="28"/>
          <w:szCs w:val="28"/>
          <w:lang w:val="es-ES_tradnl"/>
        </w:rPr>
        <w:t xml:space="preserve"> </w:t>
      </w:r>
      <w:r w:rsidR="00A840D1" w:rsidRPr="00326CC1">
        <w:rPr>
          <w:rFonts w:ascii="Times New Roman" w:hAnsi="Times New Roman"/>
          <w:i/>
          <w:sz w:val="28"/>
          <w:szCs w:val="28"/>
          <w:lang w:val="en-US"/>
        </w:rPr>
        <w:t>на</w:t>
      </w:r>
      <w:r w:rsidR="00A840D1" w:rsidRPr="00326CC1">
        <w:rPr>
          <w:rFonts w:ascii="Times New Roman" w:hAnsi="Times New Roman"/>
          <w:i/>
          <w:sz w:val="28"/>
          <w:szCs w:val="28"/>
          <w:lang w:val="es-ES_tradnl"/>
        </w:rPr>
        <w:t xml:space="preserve"> </w:t>
      </w:r>
      <w:r w:rsidR="006553D5" w:rsidRPr="00326CC1">
        <w:rPr>
          <w:rFonts w:ascii="Times New Roman" w:hAnsi="Times New Roman"/>
          <w:i/>
          <w:sz w:val="28"/>
          <w:szCs w:val="28"/>
          <w:lang w:val="en-US"/>
        </w:rPr>
        <w:t>заподозре</w:t>
      </w:r>
      <w:r w:rsidR="00297B24" w:rsidRPr="00326CC1">
        <w:rPr>
          <w:rFonts w:ascii="Times New Roman" w:hAnsi="Times New Roman"/>
          <w:i/>
          <w:sz w:val="28"/>
          <w:szCs w:val="28"/>
          <w:lang w:val="en-US"/>
        </w:rPr>
        <w:t>ния</w:t>
      </w:r>
      <w:r w:rsidR="00297B24" w:rsidRPr="00326CC1">
        <w:rPr>
          <w:rFonts w:ascii="Times New Roman" w:hAnsi="Times New Roman"/>
          <w:i/>
          <w:sz w:val="28"/>
          <w:szCs w:val="28"/>
          <w:lang w:val="es-ES_tradnl"/>
        </w:rPr>
        <w:t xml:space="preserve">/ </w:t>
      </w:r>
      <w:r w:rsidR="00297B24" w:rsidRPr="00326CC1">
        <w:rPr>
          <w:rFonts w:ascii="Times New Roman" w:hAnsi="Times New Roman"/>
          <w:i/>
          <w:sz w:val="28"/>
          <w:szCs w:val="28"/>
          <w:lang w:val="en-US"/>
        </w:rPr>
        <w:t>обвиняемия</w:t>
      </w:r>
      <w:r w:rsidR="00A840D1" w:rsidRPr="00326CC1">
        <w:rPr>
          <w:rFonts w:ascii="Times New Roman" w:hAnsi="Times New Roman"/>
          <w:i/>
          <w:sz w:val="28"/>
          <w:szCs w:val="28"/>
          <w:lang w:val="es-ES_tradnl"/>
        </w:rPr>
        <w:t xml:space="preserve"> </w:t>
      </w:r>
      <w:r w:rsidR="00A840D1" w:rsidRPr="00326CC1">
        <w:rPr>
          <w:rFonts w:ascii="Times New Roman" w:hAnsi="Times New Roman"/>
          <w:i/>
          <w:sz w:val="28"/>
          <w:szCs w:val="28"/>
          <w:lang w:val="en-US"/>
        </w:rPr>
        <w:t>да</w:t>
      </w:r>
      <w:r w:rsidR="00A840D1" w:rsidRPr="00326CC1">
        <w:rPr>
          <w:rFonts w:ascii="Times New Roman" w:hAnsi="Times New Roman"/>
          <w:i/>
          <w:sz w:val="28"/>
          <w:szCs w:val="28"/>
          <w:lang w:val="es-ES_tradnl"/>
        </w:rPr>
        <w:t xml:space="preserve"> </w:t>
      </w:r>
      <w:r w:rsidR="00A840D1" w:rsidRPr="00326CC1">
        <w:rPr>
          <w:rFonts w:ascii="Times New Roman" w:hAnsi="Times New Roman"/>
          <w:i/>
          <w:sz w:val="28"/>
          <w:szCs w:val="28"/>
          <w:lang w:val="en-US"/>
        </w:rPr>
        <w:t>се</w:t>
      </w:r>
      <w:r w:rsidR="00A840D1" w:rsidRPr="00326CC1">
        <w:rPr>
          <w:rFonts w:ascii="Times New Roman" w:hAnsi="Times New Roman"/>
          <w:i/>
          <w:sz w:val="28"/>
          <w:szCs w:val="28"/>
          <w:lang w:val="es-ES_tradnl"/>
        </w:rPr>
        <w:t xml:space="preserve"> </w:t>
      </w:r>
      <w:r w:rsidR="00A840D1" w:rsidRPr="00326CC1">
        <w:rPr>
          <w:rFonts w:ascii="Times New Roman" w:hAnsi="Times New Roman"/>
          <w:i/>
          <w:sz w:val="28"/>
          <w:szCs w:val="28"/>
          <w:lang w:val="en-US"/>
        </w:rPr>
        <w:t>защитава</w:t>
      </w:r>
      <w:r w:rsidR="00A840D1" w:rsidRPr="00326CC1">
        <w:rPr>
          <w:rFonts w:ascii="Times New Roman" w:hAnsi="Times New Roman"/>
          <w:i/>
          <w:sz w:val="28"/>
          <w:szCs w:val="28"/>
          <w:lang w:val="es-ES_tradnl"/>
        </w:rPr>
        <w:t xml:space="preserve"> </w:t>
      </w:r>
      <w:r w:rsidR="00A840D1" w:rsidRPr="00326CC1">
        <w:rPr>
          <w:rFonts w:ascii="Times New Roman" w:hAnsi="Times New Roman"/>
          <w:i/>
          <w:sz w:val="28"/>
          <w:szCs w:val="28"/>
          <w:lang w:val="en-US"/>
        </w:rPr>
        <w:t>сам</w:t>
      </w:r>
    </w:p>
    <w:p w14:paraId="51BB818A" w14:textId="77777777" w:rsidR="00534838" w:rsidRPr="00326CC1" w:rsidRDefault="00297B24" w:rsidP="00297B24">
      <w:pPr>
        <w:pStyle w:val="Normal1"/>
        <w:spacing w:after="0"/>
        <w:jc w:val="both"/>
        <w:rPr>
          <w:color w:val="000000"/>
          <w:lang w:val="en-US"/>
        </w:rPr>
      </w:pPr>
      <w:r w:rsidRPr="00326CC1">
        <w:rPr>
          <w:lang w:val="bg-BG"/>
        </w:rPr>
        <w:t xml:space="preserve">Непредоставянето на задължителна защита от началния момент на първия разпит на задържания, като след това присъдата е била базирана на обясненията от този разпит, е в нарушение на правото на справедлив процес и правото на защитник по чл. 6, </w:t>
      </w:r>
      <w:r w:rsidRPr="00326CC1">
        <w:rPr>
          <w:sz w:val="22"/>
          <w:lang w:val="bg-BG"/>
        </w:rPr>
        <w:t xml:space="preserve">§§ </w:t>
      </w:r>
      <w:r w:rsidRPr="00326CC1">
        <w:rPr>
          <w:lang w:val="bg-BG"/>
        </w:rPr>
        <w:t>1 и 3c от Конвенцията.</w:t>
      </w:r>
      <w:r w:rsidR="00534838" w:rsidRPr="00326CC1">
        <w:rPr>
          <w:rStyle w:val="normal--char"/>
          <w:color w:val="000000"/>
          <w:lang w:val="bg-BG"/>
        </w:rPr>
        <w:t xml:space="preserve"> </w:t>
      </w:r>
      <w:hyperlink r:id="rId1216" w:history="1">
        <w:r w:rsidR="00534838" w:rsidRPr="00326CC1">
          <w:rPr>
            <w:rStyle w:val="Hyperlink"/>
            <w:lang w:val="bg-BG"/>
          </w:rPr>
          <w:t xml:space="preserve">Бюлетин № </w:t>
        </w:r>
        <w:r w:rsidR="00534838" w:rsidRPr="00326CC1">
          <w:rPr>
            <w:rStyle w:val="Hyperlink"/>
            <w:lang w:val="en-US"/>
          </w:rPr>
          <w:t>2</w:t>
        </w:r>
        <w:r w:rsidR="00534838" w:rsidRPr="00326CC1">
          <w:rPr>
            <w:rStyle w:val="Hyperlink"/>
            <w:lang w:val="bg-BG"/>
          </w:rPr>
          <w:t>.</w:t>
        </w:r>
      </w:hyperlink>
    </w:p>
    <w:p w14:paraId="21655BE8" w14:textId="77777777" w:rsidR="00534838" w:rsidRPr="00326CC1" w:rsidRDefault="00D1652E" w:rsidP="00534838">
      <w:pPr>
        <w:pStyle w:val="Normal1"/>
        <w:spacing w:before="0" w:after="0"/>
        <w:jc w:val="both"/>
        <w:rPr>
          <w:rStyle w:val="normal--char"/>
          <w:i/>
          <w:lang w:val="en-US"/>
        </w:rPr>
      </w:pPr>
      <w:hyperlink r:id="rId1217" w:history="1">
        <w:r w:rsidR="00534838" w:rsidRPr="00326CC1">
          <w:rPr>
            <w:rStyle w:val="Hyperlink"/>
            <w:i/>
          </w:rPr>
          <w:t>Leonid Lazarenko v. Ukraine (no. 22313/04)</w:t>
        </w:r>
      </w:hyperlink>
    </w:p>
    <w:p w14:paraId="4883A5C7" w14:textId="77777777" w:rsidR="00534838" w:rsidRPr="00326CC1" w:rsidRDefault="00D1652E" w:rsidP="00534838">
      <w:pPr>
        <w:pStyle w:val="Normal1"/>
        <w:spacing w:before="0" w:after="0"/>
        <w:jc w:val="both"/>
        <w:rPr>
          <w:rStyle w:val="normal--char"/>
          <w:i/>
          <w:lang w:val="en-US"/>
        </w:rPr>
      </w:pPr>
      <w:r>
        <w:rPr>
          <w:rStyle w:val="normal--char"/>
          <w:i/>
          <w:lang w:val="en-US"/>
        </w:rPr>
        <w:pict w14:anchorId="479898C5">
          <v:rect id="_x0000_i1027" style="width:0;height:1.5pt" o:hralign="center" o:hrstd="t" o:hr="t" fillcolor="#aca899" stroked="f"/>
        </w:pict>
      </w:r>
    </w:p>
    <w:p w14:paraId="7D7B9C9B" w14:textId="77777777" w:rsidR="002D63BD" w:rsidRPr="00326CC1" w:rsidRDefault="002D63BD" w:rsidP="002D63BD">
      <w:pPr>
        <w:pStyle w:val="NoSpacing"/>
        <w:jc w:val="both"/>
        <w:rPr>
          <w:rFonts w:ascii="Times New Roman" w:eastAsia="Batang" w:hAnsi="Times New Roman" w:cs="Times New Roman"/>
          <w:sz w:val="24"/>
          <w:szCs w:val="24"/>
          <w:lang w:val="bg-BG"/>
        </w:rPr>
      </w:pPr>
    </w:p>
    <w:p w14:paraId="0A33D3EF" w14:textId="77777777" w:rsidR="002D63BD" w:rsidRPr="00326CC1" w:rsidRDefault="002D63BD" w:rsidP="002D63BD">
      <w:pPr>
        <w:pStyle w:val="NoSpacing"/>
        <w:jc w:val="both"/>
        <w:rPr>
          <w:rStyle w:val="normal--char"/>
          <w:rFonts w:ascii="Times New Roman" w:hAnsi="Times New Roman" w:cs="Times New Roman"/>
          <w:color w:val="000000"/>
          <w:sz w:val="24"/>
          <w:szCs w:val="24"/>
          <w:lang w:val="bg-BG"/>
        </w:rPr>
      </w:pPr>
      <w:r w:rsidRPr="00326CC1">
        <w:rPr>
          <w:rFonts w:ascii="Times New Roman" w:eastAsia="Batang" w:hAnsi="Times New Roman" w:cs="Times New Roman"/>
          <w:sz w:val="24"/>
          <w:szCs w:val="24"/>
          <w:lang w:val="bg-BG"/>
        </w:rPr>
        <w:t xml:space="preserve">Липсата на адвокатска помощ и преводач по време на полицейско задържане е в нарушение на правата, гарантирани от чл. 6, § 3(с) и (е) от Конвенцията (право на адвокатска защита и на преводач), тъй като пред полицията жалбоподателката е направила самопризнания по повдигнатите й обвинения за членуване в незаконна организация (ПКК), а тя е била неграмотна и не е владеела добре турски език. </w:t>
      </w:r>
      <w:hyperlink r:id="rId1218" w:history="1">
        <w:r w:rsidRPr="00326CC1">
          <w:rPr>
            <w:rStyle w:val="Hyperlink"/>
            <w:rFonts w:ascii="Times New Roman" w:hAnsi="Times New Roman" w:cs="Times New Roman"/>
            <w:sz w:val="24"/>
            <w:szCs w:val="24"/>
            <w:lang w:val="bg-BG"/>
          </w:rPr>
          <w:t>Бюлетин № 8.</w:t>
        </w:r>
      </w:hyperlink>
    </w:p>
    <w:p w14:paraId="0156216A" w14:textId="77777777" w:rsidR="00297B24" w:rsidRPr="00326CC1" w:rsidRDefault="00D1652E" w:rsidP="002D63BD">
      <w:pPr>
        <w:pStyle w:val="NoSpacing"/>
        <w:pBdr>
          <w:bottom w:val="single" w:sz="4" w:space="1" w:color="auto"/>
        </w:pBdr>
        <w:jc w:val="both"/>
        <w:rPr>
          <w:rFonts w:ascii="Times New Roman" w:eastAsia="Batang" w:hAnsi="Times New Roman" w:cs="Times New Roman"/>
          <w:sz w:val="24"/>
          <w:szCs w:val="24"/>
          <w:lang w:val="bg-BG"/>
        </w:rPr>
      </w:pPr>
      <w:hyperlink r:id="rId1219" w:history="1">
        <w:r w:rsidR="002D63BD" w:rsidRPr="00326CC1">
          <w:rPr>
            <w:rStyle w:val="Hyperlink"/>
            <w:rFonts w:ascii="Times New Roman" w:hAnsi="Times New Roman" w:cs="Times New Roman"/>
            <w:i/>
            <w:sz w:val="24"/>
          </w:rPr>
          <w:t>Şaman v. Turkey (no. 35292/05)</w:t>
        </w:r>
      </w:hyperlink>
    </w:p>
    <w:p w14:paraId="604C8BB7" w14:textId="77777777" w:rsidR="00FB7CF9" w:rsidRPr="00326CC1" w:rsidRDefault="00FB7CF9" w:rsidP="00FB7CF9">
      <w:pPr>
        <w:pStyle w:val="NoSpacing"/>
        <w:jc w:val="both"/>
        <w:rPr>
          <w:rFonts w:ascii="Times New Roman" w:hAnsi="Times New Roman" w:cs="Times New Roman"/>
          <w:sz w:val="24"/>
          <w:szCs w:val="24"/>
        </w:rPr>
      </w:pPr>
    </w:p>
    <w:p w14:paraId="7398CBC3" w14:textId="77777777" w:rsidR="002D63BD" w:rsidRPr="00326CC1" w:rsidRDefault="00FB7CF9" w:rsidP="00FB7CF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Няма нарушение на правото на справедлив процес, ако въпреки изричното изискване на законодателството за участие на адвокат в наказателното производство от самото начало на процеса, отсъствието му при провеждането на първите следствени действия не е имало последствия за общата справедливост на производството.</w:t>
      </w:r>
      <w:r w:rsidRPr="00326CC1">
        <w:rPr>
          <w:rStyle w:val="normal--char"/>
          <w:rFonts w:ascii="Times New Roman" w:hAnsi="Times New Roman" w:cs="Times New Roman"/>
          <w:color w:val="000000"/>
          <w:sz w:val="24"/>
          <w:szCs w:val="24"/>
        </w:rPr>
        <w:t xml:space="preserve"> </w:t>
      </w:r>
      <w:hyperlink r:id="rId1220" w:history="1">
        <w:r w:rsidRPr="00326CC1">
          <w:rPr>
            <w:rStyle w:val="Hyperlink"/>
            <w:rFonts w:ascii="Times New Roman" w:hAnsi="Times New Roman" w:cs="Times New Roman"/>
            <w:sz w:val="24"/>
            <w:szCs w:val="24"/>
          </w:rPr>
          <w:t>Бюлетин № 16.</w:t>
        </w:r>
      </w:hyperlink>
    </w:p>
    <w:p w14:paraId="47CDECCE" w14:textId="77777777" w:rsidR="00FB7CF9" w:rsidRPr="00326CC1" w:rsidRDefault="00D1652E" w:rsidP="00FB7CF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221" w:history="1">
        <w:r w:rsidR="00FB7CF9" w:rsidRPr="00326CC1">
          <w:rPr>
            <w:rStyle w:val="Hyperlink"/>
            <w:rFonts w:ascii="Times New Roman" w:hAnsi="Times New Roman" w:cs="Times New Roman"/>
            <w:i/>
            <w:sz w:val="24"/>
            <w:szCs w:val="24"/>
            <w:lang w:eastAsia="en-US"/>
          </w:rPr>
          <w:t>Trymbach v. Ukraine (</w:t>
        </w:r>
        <w:r w:rsidR="00FB7CF9" w:rsidRPr="00326CC1">
          <w:rPr>
            <w:rStyle w:val="Hyperlink"/>
            <w:rFonts w:ascii="Times New Roman" w:hAnsi="Times New Roman" w:cs="Times New Roman"/>
            <w:i/>
            <w:sz w:val="24"/>
            <w:szCs w:val="24"/>
            <w:lang w:val="en-US" w:eastAsia="en-US"/>
          </w:rPr>
          <w:t>No</w:t>
        </w:r>
        <w:r w:rsidR="00FB7CF9" w:rsidRPr="00326CC1">
          <w:rPr>
            <w:rStyle w:val="Hyperlink"/>
            <w:rFonts w:ascii="Times New Roman" w:hAnsi="Times New Roman" w:cs="Times New Roman"/>
            <w:i/>
            <w:sz w:val="24"/>
            <w:szCs w:val="24"/>
            <w:lang w:eastAsia="en-US"/>
          </w:rPr>
          <w:t>.44385/02)</w:t>
        </w:r>
      </w:hyperlink>
    </w:p>
    <w:p w14:paraId="42026324" w14:textId="77777777" w:rsidR="004D7121" w:rsidRPr="00326CC1" w:rsidRDefault="004D7121" w:rsidP="004D7121">
      <w:pPr>
        <w:pStyle w:val="NoSpacing"/>
        <w:jc w:val="both"/>
        <w:rPr>
          <w:rFonts w:ascii="Times New Roman" w:hAnsi="Times New Roman" w:cs="Times New Roman"/>
          <w:sz w:val="24"/>
          <w:szCs w:val="24"/>
          <w:lang w:val="bg-BG"/>
        </w:rPr>
      </w:pPr>
    </w:p>
    <w:p w14:paraId="70A240C7" w14:textId="77777777" w:rsidR="004D7121" w:rsidRPr="00326CC1" w:rsidRDefault="004D7121" w:rsidP="004D712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Признанието в извършване на престъпление, което е било направено от задържаното лице в „неофициален разговор“ с полицията и в отсъствие на адвокат, макар да е било повторено след това и при официален разпит, следва да се изключи от съда от доказателствения материал при произнасяне по обвиненията срещу подсъдимия.</w:t>
      </w:r>
      <w:r w:rsidR="00802E95" w:rsidRPr="00326CC1">
        <w:rPr>
          <w:rFonts w:ascii="Times New Roman" w:hAnsi="Times New Roman" w:cs="Times New Roman"/>
          <w:sz w:val="24"/>
          <w:szCs w:val="24"/>
          <w:lang w:val="bg-BG"/>
        </w:rPr>
        <w:t xml:space="preserve"> </w:t>
      </w:r>
      <w:hyperlink r:id="rId1222" w:history="1">
        <w:r w:rsidR="00BF6F0E" w:rsidRPr="00326CC1">
          <w:rPr>
            <w:rStyle w:val="Hyperlink"/>
            <w:rFonts w:ascii="Times New Roman" w:hAnsi="Times New Roman" w:cs="Times New Roman"/>
            <w:sz w:val="24"/>
            <w:szCs w:val="24"/>
          </w:rPr>
          <w:t>Бюлетин № 23.</w:t>
        </w:r>
      </w:hyperlink>
    </w:p>
    <w:p w14:paraId="1B9C174B" w14:textId="77777777" w:rsidR="004D7121" w:rsidRPr="00326CC1" w:rsidRDefault="00D1652E" w:rsidP="003F393E">
      <w:pPr>
        <w:pBdr>
          <w:bottom w:val="single" w:sz="4" w:space="1" w:color="auto"/>
        </w:pBdr>
        <w:spacing w:after="0" w:line="240" w:lineRule="auto"/>
        <w:jc w:val="both"/>
        <w:rPr>
          <w:rFonts w:ascii="Times New Roman" w:eastAsia="Times New Roman" w:hAnsi="Times New Roman" w:cs="Times New Roman"/>
          <w:i/>
          <w:sz w:val="24"/>
          <w:szCs w:val="24"/>
          <w:lang w:eastAsia="bg-BG"/>
        </w:rPr>
      </w:pPr>
      <w:hyperlink r:id="rId1223" w:history="1">
        <w:r w:rsidR="004D7121" w:rsidRPr="00326CC1">
          <w:rPr>
            <w:rStyle w:val="Hyperlink"/>
            <w:rFonts w:ascii="Times New Roman" w:eastAsia="Times New Roman" w:hAnsi="Times New Roman" w:cs="Times New Roman"/>
            <w:i/>
            <w:sz w:val="24"/>
            <w:szCs w:val="24"/>
            <w:lang w:eastAsia="bg-BG"/>
          </w:rPr>
          <w:t>Titarenko v. Ukraine (</w:t>
        </w:r>
        <w:r w:rsidR="004D7121" w:rsidRPr="00326CC1">
          <w:rPr>
            <w:rStyle w:val="Hyperlink"/>
            <w:rFonts w:ascii="Times New Roman" w:eastAsia="Times New Roman" w:hAnsi="Times New Roman" w:cs="Times New Roman"/>
            <w:i/>
            <w:sz w:val="24"/>
            <w:szCs w:val="24"/>
            <w:lang w:val="en-US" w:eastAsia="bg-BG"/>
          </w:rPr>
          <w:t>no</w:t>
        </w:r>
        <w:r w:rsidR="004D7121" w:rsidRPr="00326CC1">
          <w:rPr>
            <w:rStyle w:val="Hyperlink"/>
            <w:rFonts w:ascii="Times New Roman" w:eastAsia="Times New Roman" w:hAnsi="Times New Roman" w:cs="Times New Roman"/>
            <w:i/>
            <w:sz w:val="24"/>
            <w:szCs w:val="24"/>
            <w:lang w:eastAsia="bg-BG"/>
          </w:rPr>
          <w:t>. 31720/02)</w:t>
        </w:r>
      </w:hyperlink>
    </w:p>
    <w:p w14:paraId="4E365B9B" w14:textId="77777777" w:rsidR="003F393E" w:rsidRPr="00326CC1" w:rsidRDefault="003F393E" w:rsidP="003F393E">
      <w:pPr>
        <w:spacing w:after="0" w:line="240" w:lineRule="auto"/>
        <w:jc w:val="both"/>
        <w:rPr>
          <w:rFonts w:ascii="Times New Roman" w:eastAsia="Times New Roman" w:hAnsi="Times New Roman" w:cs="Times New Roman"/>
          <w:i/>
          <w:sz w:val="24"/>
          <w:szCs w:val="24"/>
          <w:lang w:eastAsia="bg-BG"/>
        </w:rPr>
      </w:pPr>
    </w:p>
    <w:p w14:paraId="16652E77" w14:textId="77777777" w:rsidR="003F393E" w:rsidRPr="00326CC1" w:rsidRDefault="003F393E" w:rsidP="003F393E">
      <w:pPr>
        <w:pStyle w:val="NoSpacing"/>
        <w:jc w:val="both"/>
        <w:rPr>
          <w:rStyle w:val="sb8d990e2"/>
          <w:rFonts w:ascii="Times New Roman" w:hAnsi="Times New Roman" w:cs="Times New Roman"/>
          <w:color w:val="000000"/>
          <w:sz w:val="24"/>
          <w:szCs w:val="24"/>
          <w:lang w:val="bg-BG"/>
        </w:rPr>
      </w:pPr>
      <w:r w:rsidRPr="00326CC1">
        <w:rPr>
          <w:rStyle w:val="sb8d990e2"/>
          <w:rFonts w:ascii="Times New Roman" w:hAnsi="Times New Roman" w:cs="Times New Roman"/>
          <w:color w:val="000000"/>
          <w:sz w:val="24"/>
          <w:szCs w:val="24"/>
        </w:rPr>
        <w:t xml:space="preserve">Жалбоподателят не е поискал </w:t>
      </w:r>
      <w:r w:rsidRPr="00326CC1">
        <w:rPr>
          <w:rStyle w:val="sb8d990e2"/>
          <w:rFonts w:ascii="Times New Roman" w:hAnsi="Times New Roman" w:cs="Times New Roman"/>
          <w:color w:val="000000"/>
          <w:sz w:val="24"/>
          <w:szCs w:val="24"/>
          <w:lang w:val="bg-BG"/>
        </w:rPr>
        <w:t xml:space="preserve">изрично </w:t>
      </w:r>
      <w:r w:rsidRPr="00326CC1">
        <w:rPr>
          <w:rStyle w:val="sb8d990e2"/>
          <w:rFonts w:ascii="Times New Roman" w:hAnsi="Times New Roman" w:cs="Times New Roman"/>
          <w:color w:val="000000"/>
          <w:sz w:val="24"/>
          <w:szCs w:val="24"/>
        </w:rPr>
        <w:t>да му бъде назначен защитник във въззивното производство, но неговото поведение само по себе си не може да освободи властите от задължението им да му осигурят ефективна защита</w:t>
      </w:r>
      <w:r w:rsidRPr="00326CC1">
        <w:rPr>
          <w:rStyle w:val="sb8d990e2"/>
          <w:rFonts w:ascii="Times New Roman" w:hAnsi="Times New Roman" w:cs="Times New Roman"/>
          <w:color w:val="000000"/>
          <w:sz w:val="24"/>
          <w:szCs w:val="24"/>
          <w:lang w:val="bg-BG"/>
        </w:rPr>
        <w:t xml:space="preserve">. </w:t>
      </w:r>
      <w:hyperlink r:id="rId1224" w:history="1">
        <w:r w:rsidR="00326CC1" w:rsidRPr="00326CC1">
          <w:rPr>
            <w:rStyle w:val="Hyperlink"/>
            <w:rFonts w:ascii="Times New Roman" w:hAnsi="Times New Roman" w:cs="Times New Roman"/>
          </w:rPr>
          <w:t>Бюлетин № 38</w:t>
        </w:r>
      </w:hyperlink>
    </w:p>
    <w:p w14:paraId="42B446F3" w14:textId="77777777" w:rsidR="003F393E" w:rsidRPr="00326CC1" w:rsidRDefault="00D1652E" w:rsidP="003F393E">
      <w:pPr>
        <w:pStyle w:val="NoSpacing"/>
        <w:pBdr>
          <w:bottom w:val="single" w:sz="4" w:space="1" w:color="auto"/>
        </w:pBdr>
        <w:jc w:val="both"/>
        <w:rPr>
          <w:rFonts w:ascii="Times New Roman" w:hAnsi="Times New Roman" w:cs="Times New Roman"/>
          <w:i/>
          <w:sz w:val="24"/>
          <w:szCs w:val="24"/>
          <w:lang w:val="bg-BG"/>
        </w:rPr>
      </w:pPr>
      <w:hyperlink r:id="rId1225" w:history="1">
        <w:r w:rsidR="003F393E" w:rsidRPr="00326CC1">
          <w:rPr>
            <w:rStyle w:val="Hyperlink"/>
            <w:rFonts w:ascii="Times New Roman" w:hAnsi="Times New Roman" w:cs="Times New Roman"/>
            <w:i/>
            <w:sz w:val="24"/>
            <w:szCs w:val="24"/>
            <w:lang w:val="en-GB"/>
          </w:rPr>
          <w:t>Volkov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Adamskiy</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Russia</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nos</w:t>
        </w:r>
        <w:r w:rsidR="003F393E" w:rsidRPr="00326CC1">
          <w:rPr>
            <w:rStyle w:val="Hyperlink"/>
            <w:rFonts w:ascii="Times New Roman" w:hAnsi="Times New Roman" w:cs="Times New Roman"/>
            <w:i/>
            <w:sz w:val="24"/>
            <w:szCs w:val="24"/>
          </w:rPr>
          <w:t xml:space="preserve">. 7614/09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30863/10)</w:t>
        </w:r>
      </w:hyperlink>
    </w:p>
    <w:p w14:paraId="1912A934" w14:textId="77777777" w:rsidR="003F393E" w:rsidRPr="00326CC1" w:rsidRDefault="003F393E" w:rsidP="003F393E">
      <w:pPr>
        <w:spacing w:after="0" w:line="240" w:lineRule="auto"/>
        <w:jc w:val="both"/>
        <w:rPr>
          <w:rStyle w:val="normal--char"/>
          <w:rFonts w:ascii="Times New Roman" w:hAnsi="Times New Roman" w:cs="Times New Roman"/>
          <w:bCs/>
          <w:i/>
          <w:color w:val="000000"/>
          <w:sz w:val="24"/>
          <w:szCs w:val="24"/>
        </w:rPr>
      </w:pPr>
    </w:p>
    <w:p w14:paraId="7BF1E9F5" w14:textId="77777777" w:rsidR="00FB7CF9" w:rsidRDefault="00FB7CF9" w:rsidP="00FB7CF9">
      <w:pPr>
        <w:pStyle w:val="NoSpacing"/>
        <w:jc w:val="both"/>
        <w:rPr>
          <w:rFonts w:ascii="Times New Roman" w:hAnsi="Times New Roman" w:cs="Times New Roman"/>
          <w:sz w:val="24"/>
          <w:szCs w:val="24"/>
          <w:lang w:val="bg-BG"/>
        </w:rPr>
      </w:pPr>
    </w:p>
    <w:p w14:paraId="0AA95371" w14:textId="77777777" w:rsidR="00CE689E" w:rsidRPr="00CE689E" w:rsidRDefault="00C93FA4" w:rsidP="00CE689E">
      <w:pPr>
        <w:spacing w:after="0" w:line="240" w:lineRule="auto"/>
        <w:jc w:val="both"/>
        <w:rPr>
          <w:rStyle w:val="normal--char"/>
          <w:rFonts w:ascii="Times New Roman" w:hAnsi="Times New Roman" w:cs="Times New Roman"/>
          <w:iCs/>
          <w:sz w:val="24"/>
          <w:szCs w:val="24"/>
        </w:rPr>
      </w:pPr>
      <w:r>
        <w:rPr>
          <w:rStyle w:val="sb8d990e2"/>
          <w:rFonts w:ascii="Times New Roman" w:hAnsi="Times New Roman" w:cs="Times New Roman"/>
          <w:color w:val="000000"/>
          <w:sz w:val="24"/>
          <w:szCs w:val="24"/>
        </w:rPr>
        <w:t>Д</w:t>
      </w:r>
      <w:r w:rsidRPr="00C93FA4">
        <w:rPr>
          <w:rStyle w:val="sb8d990e2"/>
          <w:rFonts w:ascii="Times New Roman" w:hAnsi="Times New Roman" w:cs="Times New Roman"/>
          <w:color w:val="000000"/>
          <w:sz w:val="24"/>
          <w:szCs w:val="24"/>
        </w:rPr>
        <w:t xml:space="preserve">адените от </w:t>
      </w:r>
      <w:r>
        <w:rPr>
          <w:rStyle w:val="sb8d990e2"/>
          <w:rFonts w:ascii="Times New Roman" w:hAnsi="Times New Roman" w:cs="Times New Roman"/>
          <w:color w:val="000000"/>
          <w:sz w:val="24"/>
          <w:szCs w:val="24"/>
        </w:rPr>
        <w:t>жалбоподателя</w:t>
      </w:r>
      <w:r w:rsidRPr="00C93FA4">
        <w:rPr>
          <w:rStyle w:val="sb8d990e2"/>
          <w:rFonts w:ascii="Times New Roman" w:hAnsi="Times New Roman" w:cs="Times New Roman"/>
          <w:color w:val="000000"/>
          <w:sz w:val="24"/>
          <w:szCs w:val="24"/>
        </w:rPr>
        <w:t xml:space="preserve"> обяснения</w:t>
      </w:r>
      <w:r>
        <w:rPr>
          <w:rStyle w:val="sb8d990e2"/>
          <w:rFonts w:ascii="Times New Roman" w:hAnsi="Times New Roman" w:cs="Times New Roman"/>
          <w:color w:val="000000"/>
          <w:sz w:val="24"/>
          <w:szCs w:val="24"/>
        </w:rPr>
        <w:t xml:space="preserve"> пред полицията, когато той не е имал право на защитник</w:t>
      </w:r>
      <w:r w:rsidRPr="00C93FA4">
        <w:rPr>
          <w:rStyle w:val="sb8d990e2"/>
          <w:rFonts w:ascii="Times New Roman" w:hAnsi="Times New Roman" w:cs="Times New Roman"/>
          <w:color w:val="000000"/>
          <w:sz w:val="24"/>
          <w:szCs w:val="24"/>
        </w:rPr>
        <w:t xml:space="preserve"> са оказали влияние върху присъдата, защото съдилищата са се позовали на промяната на „версията“ му по време на процеса.</w:t>
      </w:r>
      <w:r>
        <w:rPr>
          <w:rStyle w:val="sb8d990e2"/>
          <w:rFonts w:ascii="Times New Roman" w:hAnsi="Times New Roman" w:cs="Times New Roman"/>
          <w:color w:val="000000"/>
          <w:sz w:val="24"/>
          <w:szCs w:val="24"/>
        </w:rPr>
        <w:t xml:space="preserve"> </w:t>
      </w:r>
      <w:r w:rsidRPr="00C93FA4">
        <w:rPr>
          <w:rFonts w:ascii="Times New Roman" w:hAnsi="Times New Roman" w:cs="Times New Roman"/>
          <w:color w:val="000000"/>
          <w:sz w:val="24"/>
          <w:szCs w:val="24"/>
        </w:rPr>
        <w:t xml:space="preserve">По време на първия разпит адвокатът трябва да е в състояние да предостави ефективно съдействие и затова възможността за среща между адвоката и клиента преди него трябва да бъде уредена недвусмислено в </w:t>
      </w:r>
      <w:r w:rsidRPr="00CE689E">
        <w:rPr>
          <w:rFonts w:ascii="Times New Roman" w:hAnsi="Times New Roman" w:cs="Times New Roman"/>
          <w:color w:val="000000"/>
          <w:sz w:val="24"/>
          <w:szCs w:val="24"/>
        </w:rPr>
        <w:t xml:space="preserve">законодателството. </w:t>
      </w:r>
      <w:hyperlink r:id="rId1226" w:history="1">
        <w:r w:rsidR="00CE689E" w:rsidRPr="00CE689E">
          <w:rPr>
            <w:rStyle w:val="Hyperlink"/>
            <w:rFonts w:ascii="Times New Roman" w:hAnsi="Times New Roman" w:cs="Times New Roman"/>
            <w:iCs/>
            <w:sz w:val="24"/>
            <w:szCs w:val="24"/>
          </w:rPr>
          <w:t>Бюлетин № 39</w:t>
        </w:r>
      </w:hyperlink>
    </w:p>
    <w:p w14:paraId="1CF2DE36" w14:textId="77777777" w:rsidR="00C93FA4" w:rsidRDefault="00D1652E" w:rsidP="00CE689E">
      <w:pPr>
        <w:pBdr>
          <w:bottom w:val="single" w:sz="4" w:space="1" w:color="auto"/>
        </w:pBdr>
        <w:spacing w:after="0" w:line="240" w:lineRule="auto"/>
        <w:jc w:val="both"/>
        <w:rPr>
          <w:rStyle w:val="normal--char"/>
          <w:rFonts w:ascii="Times New Roman" w:hAnsi="Times New Roman" w:cs="Times New Roman"/>
          <w:i/>
          <w:iCs/>
          <w:sz w:val="24"/>
          <w:szCs w:val="24"/>
        </w:rPr>
      </w:pPr>
      <w:hyperlink r:id="rId1227" w:history="1">
        <w:r w:rsidR="00C93FA4" w:rsidRPr="00C93FA4">
          <w:rPr>
            <w:rStyle w:val="Hyperlink"/>
            <w:rFonts w:ascii="Times New Roman" w:hAnsi="Times New Roman" w:cs="Times New Roman"/>
            <w:i/>
            <w:iCs/>
            <w:sz w:val="24"/>
            <w:szCs w:val="24"/>
            <w:lang w:val="en-GB"/>
          </w:rPr>
          <w:t>A</w:t>
        </w:r>
        <w:r w:rsidR="00C93FA4" w:rsidRPr="00C93FA4">
          <w:rPr>
            <w:rStyle w:val="Hyperlink"/>
            <w:rFonts w:ascii="Times New Roman" w:hAnsi="Times New Roman" w:cs="Times New Roman"/>
            <w:i/>
            <w:iCs/>
            <w:sz w:val="24"/>
            <w:szCs w:val="24"/>
          </w:rPr>
          <w:t>.</w:t>
        </w:r>
        <w:r w:rsidR="00C93FA4" w:rsidRPr="00C93FA4">
          <w:rPr>
            <w:rStyle w:val="Hyperlink"/>
            <w:rFonts w:ascii="Times New Roman" w:hAnsi="Times New Roman" w:cs="Times New Roman"/>
            <w:i/>
            <w:iCs/>
            <w:sz w:val="24"/>
            <w:szCs w:val="24"/>
            <w:lang w:val="en-GB"/>
          </w:rPr>
          <w:t>T</w:t>
        </w:r>
        <w:r w:rsidR="00C93FA4" w:rsidRPr="00C93FA4">
          <w:rPr>
            <w:rStyle w:val="Hyperlink"/>
            <w:rFonts w:ascii="Times New Roman" w:hAnsi="Times New Roman" w:cs="Times New Roman"/>
            <w:i/>
            <w:iCs/>
            <w:sz w:val="24"/>
            <w:szCs w:val="24"/>
          </w:rPr>
          <w:t xml:space="preserve">. </w:t>
        </w:r>
        <w:r w:rsidR="00C93FA4" w:rsidRPr="00C93FA4">
          <w:rPr>
            <w:rStyle w:val="Hyperlink"/>
            <w:rFonts w:ascii="Times New Roman" w:hAnsi="Times New Roman" w:cs="Times New Roman"/>
            <w:i/>
            <w:iCs/>
            <w:sz w:val="24"/>
            <w:szCs w:val="24"/>
            <w:lang w:val="en-GB"/>
          </w:rPr>
          <w:t>v</w:t>
        </w:r>
        <w:r w:rsidR="00C93FA4" w:rsidRPr="00C93FA4">
          <w:rPr>
            <w:rStyle w:val="Hyperlink"/>
            <w:rFonts w:ascii="Times New Roman" w:hAnsi="Times New Roman" w:cs="Times New Roman"/>
            <w:i/>
            <w:iCs/>
            <w:sz w:val="24"/>
            <w:szCs w:val="24"/>
          </w:rPr>
          <w:t xml:space="preserve">. </w:t>
        </w:r>
        <w:r w:rsidR="00C93FA4" w:rsidRPr="00C93FA4">
          <w:rPr>
            <w:rStyle w:val="Hyperlink"/>
            <w:rFonts w:ascii="Times New Roman" w:hAnsi="Times New Roman" w:cs="Times New Roman"/>
            <w:i/>
            <w:iCs/>
            <w:sz w:val="24"/>
            <w:szCs w:val="24"/>
            <w:lang w:val="en-GB"/>
          </w:rPr>
          <w:t>Luxembourg</w:t>
        </w:r>
        <w:r w:rsidR="00C93FA4" w:rsidRPr="00C93FA4">
          <w:rPr>
            <w:rStyle w:val="Hyperlink"/>
            <w:rFonts w:ascii="Times New Roman" w:hAnsi="Times New Roman" w:cs="Times New Roman"/>
            <w:i/>
            <w:iCs/>
            <w:sz w:val="24"/>
            <w:szCs w:val="24"/>
          </w:rPr>
          <w:t xml:space="preserve"> (</w:t>
        </w:r>
        <w:r w:rsidR="00C93FA4" w:rsidRPr="00C93FA4">
          <w:rPr>
            <w:rStyle w:val="Hyperlink"/>
            <w:rFonts w:ascii="Times New Roman" w:hAnsi="Times New Roman" w:cs="Times New Roman"/>
            <w:i/>
            <w:iCs/>
            <w:sz w:val="24"/>
            <w:szCs w:val="24"/>
            <w:lang w:val="en-GB"/>
          </w:rPr>
          <w:t>no</w:t>
        </w:r>
        <w:r w:rsidR="00C93FA4" w:rsidRPr="00C93FA4">
          <w:rPr>
            <w:rStyle w:val="Hyperlink"/>
            <w:rFonts w:ascii="Times New Roman" w:hAnsi="Times New Roman" w:cs="Times New Roman"/>
            <w:i/>
            <w:iCs/>
            <w:sz w:val="24"/>
            <w:szCs w:val="24"/>
          </w:rPr>
          <w:t>. 30460/13)</w:t>
        </w:r>
      </w:hyperlink>
    </w:p>
    <w:p w14:paraId="2C436E06" w14:textId="77777777" w:rsidR="00C93FA4" w:rsidRDefault="00C93FA4" w:rsidP="00C93FA4">
      <w:pPr>
        <w:spacing w:after="0" w:line="240" w:lineRule="auto"/>
        <w:jc w:val="both"/>
        <w:rPr>
          <w:rStyle w:val="normal--char"/>
          <w:rFonts w:ascii="Times New Roman" w:hAnsi="Times New Roman" w:cs="Times New Roman"/>
          <w:i/>
          <w:iCs/>
          <w:sz w:val="24"/>
          <w:szCs w:val="24"/>
        </w:rPr>
      </w:pPr>
    </w:p>
    <w:p w14:paraId="10E81B34" w14:textId="77777777" w:rsidR="00A840D1" w:rsidRPr="00326CC1" w:rsidRDefault="00A840D1" w:rsidP="00083051">
      <w:pPr>
        <w:pStyle w:val="Heading3"/>
        <w:ind w:firstLine="708"/>
        <w:rPr>
          <w:rFonts w:ascii="Times New Roman" w:hAnsi="Times New Roman"/>
          <w:i/>
          <w:sz w:val="28"/>
          <w:szCs w:val="28"/>
          <w:lang w:val="en-US"/>
        </w:rPr>
      </w:pPr>
      <w:r w:rsidRPr="00326CC1">
        <w:rPr>
          <w:rFonts w:ascii="Times New Roman" w:hAnsi="Times New Roman"/>
          <w:i/>
          <w:sz w:val="28"/>
          <w:szCs w:val="28"/>
          <w:lang w:val="en-US"/>
        </w:rPr>
        <w:t xml:space="preserve">Г. Право </w:t>
      </w:r>
      <w:r w:rsidR="006553D5" w:rsidRPr="00326CC1">
        <w:rPr>
          <w:rFonts w:ascii="Times New Roman" w:hAnsi="Times New Roman"/>
          <w:i/>
          <w:sz w:val="28"/>
          <w:szCs w:val="28"/>
          <w:lang w:val="en-US"/>
        </w:rPr>
        <w:t>заподозре</w:t>
      </w:r>
      <w:r w:rsidR="00297B24" w:rsidRPr="00326CC1">
        <w:rPr>
          <w:rFonts w:ascii="Times New Roman" w:hAnsi="Times New Roman"/>
          <w:i/>
          <w:sz w:val="28"/>
          <w:szCs w:val="28"/>
          <w:lang w:val="en-US"/>
        </w:rPr>
        <w:t xml:space="preserve">ния/обвиняемия </w:t>
      </w:r>
      <w:r w:rsidRPr="00326CC1">
        <w:rPr>
          <w:rFonts w:ascii="Times New Roman" w:hAnsi="Times New Roman"/>
          <w:i/>
          <w:sz w:val="28"/>
          <w:szCs w:val="28"/>
          <w:lang w:val="en-US"/>
        </w:rPr>
        <w:t>да разпитва свидетели</w:t>
      </w:r>
    </w:p>
    <w:p w14:paraId="336858C2" w14:textId="77777777" w:rsidR="00794308" w:rsidRPr="00326CC1" w:rsidRDefault="00794308" w:rsidP="00794308">
      <w:pPr>
        <w:pStyle w:val="Normal1"/>
        <w:spacing w:before="0" w:after="0"/>
        <w:jc w:val="both"/>
        <w:rPr>
          <w:rStyle w:val="normal--char"/>
          <w:color w:val="000000"/>
          <w:lang w:val="bg-BG"/>
        </w:rPr>
      </w:pPr>
      <w:r w:rsidRPr="00326CC1">
        <w:rPr>
          <w:rStyle w:val="normal--char"/>
        </w:rPr>
        <w:t>Използването в съдебния процес на видеозапис на разговора на психолог с дете, жертва на сексуално престъпление, като единственото пряко доказателство, без подсъдимият да е имал възможност да го оспори като зададе въпроси на жертвата, е в нарушение на правото на справедлив процес.</w:t>
      </w:r>
      <w:r w:rsidRPr="00326CC1">
        <w:rPr>
          <w:rStyle w:val="normal--char"/>
          <w:color w:val="000000"/>
        </w:rPr>
        <w:t xml:space="preserve"> </w:t>
      </w:r>
      <w:hyperlink r:id="rId1228" w:history="1">
        <w:r w:rsidRPr="00326CC1">
          <w:rPr>
            <w:rStyle w:val="Hyperlink"/>
            <w:lang w:val="bg-BG"/>
          </w:rPr>
          <w:t>Бюлетин № 1.</w:t>
        </w:r>
      </w:hyperlink>
    </w:p>
    <w:p w14:paraId="4521CD2A" w14:textId="77777777" w:rsidR="00794308" w:rsidRPr="00326CC1" w:rsidRDefault="00D1652E" w:rsidP="00BF6F0E">
      <w:pPr>
        <w:pStyle w:val="Normal1"/>
        <w:pBdr>
          <w:bottom w:val="single" w:sz="4" w:space="1" w:color="auto"/>
        </w:pBdr>
        <w:spacing w:before="0" w:after="0"/>
        <w:jc w:val="both"/>
        <w:rPr>
          <w:i/>
          <w:lang w:val="bg-BG"/>
        </w:rPr>
      </w:pPr>
      <w:hyperlink r:id="rId1229" w:history="1">
        <w:r w:rsidR="00794308" w:rsidRPr="00326CC1">
          <w:rPr>
            <w:rStyle w:val="Hyperlink"/>
            <w:i/>
          </w:rPr>
          <w:t>A.</w:t>
        </w:r>
        <w:r w:rsidR="00794308" w:rsidRPr="00326CC1">
          <w:rPr>
            <w:rStyle w:val="Hyperlink"/>
            <w:i/>
            <w:lang w:val="bg-BG"/>
          </w:rPr>
          <w:t xml:space="preserve"> </w:t>
        </w:r>
        <w:r w:rsidR="00794308" w:rsidRPr="00326CC1">
          <w:rPr>
            <w:rStyle w:val="Hyperlink"/>
            <w:i/>
          </w:rPr>
          <w:t>S. v. Finland (no. 40156/07)</w:t>
        </w:r>
      </w:hyperlink>
      <w:r w:rsidR="00794308" w:rsidRPr="00326CC1">
        <w:rPr>
          <w:rStyle w:val="normal--char"/>
          <w:i/>
        </w:rPr>
        <w:t xml:space="preserve"> </w:t>
      </w:r>
    </w:p>
    <w:p w14:paraId="3CC8910F" w14:textId="77777777" w:rsidR="00AE5CA2" w:rsidRPr="00326CC1" w:rsidRDefault="00AE5CA2" w:rsidP="00AE5CA2">
      <w:pPr>
        <w:pStyle w:val="Normal1"/>
        <w:spacing w:after="0"/>
        <w:jc w:val="both"/>
        <w:rPr>
          <w:lang w:val="bg-BG"/>
        </w:rPr>
      </w:pPr>
      <w:r w:rsidRPr="00326CC1">
        <w:rPr>
          <w:lang w:val="bg-BG"/>
        </w:rPr>
        <w:t xml:space="preserve">Присъда, основана в решаваща степен на показания на защитен свидетел, който защитата не е могла да разпита дори като анонимен свидетел, противоречи на чл. 6 от Конвенцията. </w:t>
      </w:r>
      <w:hyperlink r:id="rId1230" w:history="1">
        <w:r w:rsidRPr="00326CC1">
          <w:rPr>
            <w:rStyle w:val="Hyperlink"/>
            <w:lang w:val="bg-BG"/>
          </w:rPr>
          <w:t>Бюлетин № 2.</w:t>
        </w:r>
      </w:hyperlink>
    </w:p>
    <w:p w14:paraId="7571CD41" w14:textId="77777777" w:rsidR="00AE5CA2" w:rsidRPr="00326CC1" w:rsidRDefault="00D1652E" w:rsidP="00BF6F0E">
      <w:pPr>
        <w:pStyle w:val="Normal1"/>
        <w:pBdr>
          <w:bottom w:val="single" w:sz="4" w:space="1" w:color="auto"/>
        </w:pBdr>
        <w:spacing w:before="0" w:after="0"/>
        <w:jc w:val="both"/>
        <w:rPr>
          <w:i/>
          <w:lang w:val="bg-BG"/>
        </w:rPr>
      </w:pPr>
      <w:hyperlink r:id="rId1231" w:history="1">
        <w:r w:rsidR="00AE5CA2" w:rsidRPr="00326CC1">
          <w:rPr>
            <w:rStyle w:val="Hyperlink"/>
            <w:i/>
          </w:rPr>
          <w:t>Kornev and Karpenko v. Ukraine (no. 17444/04)</w:t>
        </w:r>
      </w:hyperlink>
    </w:p>
    <w:p w14:paraId="29DC2A87" w14:textId="77777777" w:rsidR="00AE0B96" w:rsidRPr="00326CC1" w:rsidRDefault="00AE0B96" w:rsidP="00AE0B96">
      <w:pPr>
        <w:pStyle w:val="NoSpacing"/>
        <w:rPr>
          <w:rFonts w:ascii="Times New Roman" w:hAnsi="Times New Roman" w:cs="Times New Roman"/>
          <w:sz w:val="24"/>
          <w:szCs w:val="24"/>
          <w:lang w:val="bg-BG"/>
        </w:rPr>
      </w:pPr>
    </w:p>
    <w:p w14:paraId="7E5856E1" w14:textId="77777777" w:rsidR="002527A6" w:rsidRPr="00326CC1" w:rsidRDefault="00AE0B96"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 да може като цяло наказателният процес да се приеме за справедлив</w:t>
      </w:r>
      <w:r w:rsidR="006553D5"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 когато се допуска като доказателство по</w:t>
      </w:r>
      <w:r w:rsidR="006553D5" w:rsidRPr="00326CC1">
        <w:rPr>
          <w:rFonts w:ascii="Times New Roman" w:hAnsi="Times New Roman" w:cs="Times New Roman"/>
          <w:sz w:val="24"/>
          <w:szCs w:val="24"/>
          <w:lang w:val="bg-BG"/>
        </w:rPr>
        <w:t>казанията на отсъстващ свидетел</w:t>
      </w:r>
      <w:r w:rsidRPr="00326CC1">
        <w:rPr>
          <w:rFonts w:ascii="Times New Roman" w:hAnsi="Times New Roman" w:cs="Times New Roman"/>
          <w:sz w:val="24"/>
          <w:szCs w:val="24"/>
          <w:lang w:val="bg-BG"/>
        </w:rPr>
        <w:t xml:space="preserve"> се изискват много съществени фактори, които да противостоят на невъзможността на защитата да разпита такъв свидетел, включително съществени процедурни гаранции.</w:t>
      </w:r>
      <w:r w:rsidRPr="00326CC1">
        <w:rPr>
          <w:rStyle w:val="WW8Num4z0"/>
          <w:rFonts w:ascii="Times New Roman" w:hAnsi="Times New Roman" w:cs="Times New Roman"/>
          <w:color w:val="000000"/>
          <w:sz w:val="24"/>
          <w:szCs w:val="24"/>
          <w:lang w:val="bg-BG"/>
        </w:rPr>
        <w:t xml:space="preserve"> </w:t>
      </w:r>
      <w:hyperlink r:id="rId1232" w:history="1">
        <w:r w:rsidRPr="00326CC1">
          <w:rPr>
            <w:rStyle w:val="Hyperlink"/>
            <w:rFonts w:ascii="Times New Roman" w:hAnsi="Times New Roman" w:cs="Times New Roman"/>
            <w:sz w:val="24"/>
            <w:szCs w:val="24"/>
          </w:rPr>
          <w:t>Бюлетин № 15.</w:t>
        </w:r>
      </w:hyperlink>
    </w:p>
    <w:p w14:paraId="1E09EDC7" w14:textId="77777777" w:rsidR="00AE0B96" w:rsidRPr="00326CC1" w:rsidRDefault="00D1652E" w:rsidP="00AE0B9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233" w:history="1">
        <w:r w:rsidR="00AE0B96" w:rsidRPr="00326CC1">
          <w:rPr>
            <w:rStyle w:val="Hyperlink"/>
            <w:rFonts w:ascii="Times New Roman" w:eastAsia="Times New Roman" w:hAnsi="Times New Roman" w:cs="Times New Roman"/>
            <w:bCs/>
            <w:i/>
            <w:sz w:val="24"/>
            <w:szCs w:val="24"/>
          </w:rPr>
          <w:t>Al-Khawaja and Tahery v. the United Kingdom (nos. 26766/05 и 22228/06)</w:t>
        </w:r>
      </w:hyperlink>
      <w:r w:rsidR="00AE0B96" w:rsidRPr="00326CC1">
        <w:rPr>
          <w:rFonts w:ascii="Times New Roman" w:eastAsia="Times New Roman" w:hAnsi="Times New Roman" w:cs="Times New Roman"/>
          <w:bCs/>
          <w:i/>
          <w:sz w:val="24"/>
          <w:szCs w:val="24"/>
        </w:rPr>
        <w:t xml:space="preserve"> - Решение на Голямото отделение </w:t>
      </w:r>
    </w:p>
    <w:p w14:paraId="7DF39E77" w14:textId="77777777" w:rsidR="00B32C27" w:rsidRPr="00326CC1" w:rsidRDefault="00B32C27" w:rsidP="00AE0B96">
      <w:pPr>
        <w:pStyle w:val="NoSpacing"/>
        <w:jc w:val="both"/>
        <w:rPr>
          <w:rFonts w:ascii="Times New Roman" w:hAnsi="Times New Roman" w:cs="Times New Roman"/>
          <w:sz w:val="24"/>
          <w:szCs w:val="24"/>
          <w:lang w:val="bg-BG"/>
        </w:rPr>
      </w:pPr>
    </w:p>
    <w:p w14:paraId="06133DC2" w14:textId="77777777" w:rsidR="00AE0B96" w:rsidRPr="00326CC1" w:rsidRDefault="00B32C27"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Властите са нарушили правото на жалбоподателя на справедлив съдебен процес, тъй като в наказателния процес срещу него по обвинение за серия от обири националният съд е изчел показанията на свидетелите на обвинението и не е дал възможност на жалбоподателя да ги разпита в открито съдебно заседание.</w:t>
      </w:r>
      <w:r w:rsidRPr="00326CC1">
        <w:rPr>
          <w:rStyle w:val="WW8Num4z0"/>
          <w:rFonts w:ascii="Times New Roman" w:hAnsi="Times New Roman" w:cs="Times New Roman"/>
          <w:color w:val="000000"/>
          <w:sz w:val="24"/>
          <w:szCs w:val="24"/>
          <w:lang w:val="bg-BG"/>
        </w:rPr>
        <w:t xml:space="preserve"> </w:t>
      </w:r>
      <w:hyperlink r:id="rId1234" w:history="1">
        <w:r w:rsidRPr="00326CC1">
          <w:rPr>
            <w:rStyle w:val="Hyperlink"/>
            <w:rFonts w:ascii="Times New Roman" w:hAnsi="Times New Roman" w:cs="Times New Roman"/>
            <w:sz w:val="24"/>
            <w:szCs w:val="24"/>
          </w:rPr>
          <w:t>Бюлетин № 18.</w:t>
        </w:r>
      </w:hyperlink>
    </w:p>
    <w:p w14:paraId="2B34FF23" w14:textId="77777777" w:rsidR="00B32C27" w:rsidRPr="00326CC1" w:rsidRDefault="00D1652E" w:rsidP="00B32C27">
      <w:pPr>
        <w:pBdr>
          <w:bottom w:val="single" w:sz="4" w:space="1" w:color="auto"/>
        </w:pBdr>
        <w:spacing w:after="0" w:line="100" w:lineRule="atLeast"/>
        <w:jc w:val="both"/>
        <w:rPr>
          <w:rFonts w:ascii="Times New Roman" w:hAnsi="Times New Roman" w:cs="Times New Roman"/>
          <w:i/>
          <w:szCs w:val="24"/>
          <w:lang w:eastAsia="en-US"/>
        </w:rPr>
      </w:pPr>
      <w:hyperlink r:id="rId1235" w:history="1">
        <w:r w:rsidR="00B32C27" w:rsidRPr="00326CC1">
          <w:rPr>
            <w:rStyle w:val="Hyperlink"/>
            <w:rFonts w:ascii="Times New Roman" w:eastAsia="Times New Roman" w:hAnsi="Times New Roman" w:cs="Times New Roman"/>
            <w:i/>
            <w:sz w:val="24"/>
            <w:szCs w:val="24"/>
            <w:lang w:eastAsia="bg-BG"/>
          </w:rPr>
          <w:t>Karpenko v. Russia (</w:t>
        </w:r>
        <w:r w:rsidR="00B32C27" w:rsidRPr="00326CC1">
          <w:rPr>
            <w:rStyle w:val="Hyperlink"/>
            <w:rFonts w:ascii="Times New Roman" w:eastAsia="Times New Roman" w:hAnsi="Times New Roman" w:cs="Times New Roman"/>
            <w:i/>
            <w:sz w:val="24"/>
            <w:szCs w:val="24"/>
            <w:lang w:val="en-US" w:eastAsia="bg-BG"/>
          </w:rPr>
          <w:t>no</w:t>
        </w:r>
        <w:r w:rsidR="00B32C27" w:rsidRPr="00326CC1">
          <w:rPr>
            <w:rStyle w:val="Hyperlink"/>
            <w:rFonts w:ascii="Times New Roman" w:eastAsia="Times New Roman" w:hAnsi="Times New Roman" w:cs="Times New Roman"/>
            <w:i/>
            <w:sz w:val="24"/>
            <w:szCs w:val="24"/>
            <w:lang w:eastAsia="bg-BG"/>
          </w:rPr>
          <w:t>. 5605/04)</w:t>
        </w:r>
      </w:hyperlink>
    </w:p>
    <w:p w14:paraId="2B2CBC61" w14:textId="77777777" w:rsidR="00D27565" w:rsidRPr="00326CC1" w:rsidRDefault="00D27565" w:rsidP="00AE0B96">
      <w:pPr>
        <w:pStyle w:val="NoSpacing"/>
        <w:jc w:val="both"/>
        <w:rPr>
          <w:rFonts w:ascii="Times New Roman" w:hAnsi="Times New Roman" w:cs="Times New Roman"/>
          <w:sz w:val="24"/>
          <w:szCs w:val="24"/>
          <w:lang w:val="bg-BG"/>
        </w:rPr>
      </w:pPr>
    </w:p>
    <w:p w14:paraId="6E43A6D5" w14:textId="77777777" w:rsidR="00B32C27" w:rsidRPr="00326CC1" w:rsidRDefault="00D27565"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защита на обвиняемите, когато в досъдебното производство им е предоставена възможност да разпитат анонимни свидетели, но те са се отказали от това право, а съдът е провел задълбочен анализ на богатия доказателствен материал. </w:t>
      </w:r>
      <w:hyperlink r:id="rId1236" w:history="1">
        <w:r w:rsidRPr="00326CC1">
          <w:rPr>
            <w:rStyle w:val="Hyperlink"/>
            <w:rFonts w:ascii="Times New Roman" w:hAnsi="Times New Roman" w:cs="Times New Roman"/>
            <w:sz w:val="24"/>
            <w:szCs w:val="24"/>
          </w:rPr>
          <w:t>Бюлетин № 19.</w:t>
        </w:r>
      </w:hyperlink>
    </w:p>
    <w:p w14:paraId="3464322A" w14:textId="77777777" w:rsidR="00AE0B96" w:rsidRPr="00326CC1" w:rsidRDefault="00D1652E" w:rsidP="00BF6F0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237" w:history="1">
        <w:r w:rsidR="00D27565" w:rsidRPr="00326CC1">
          <w:rPr>
            <w:rStyle w:val="Hyperlink"/>
            <w:rFonts w:ascii="Times New Roman" w:hAnsi="Times New Roman" w:cs="Times New Roman"/>
            <w:i/>
            <w:iCs/>
            <w:sz w:val="24"/>
            <w:szCs w:val="24"/>
            <w:lang w:val="en-US"/>
          </w:rPr>
          <w:t>Sarkizov</w:t>
        </w:r>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and</w:t>
        </w:r>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others</w:t>
        </w:r>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v</w:t>
        </w:r>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Bulgaria (</w:t>
        </w:r>
        <w:r w:rsidR="00D27565" w:rsidRPr="00326CC1">
          <w:rPr>
            <w:rStyle w:val="Hyperlink"/>
            <w:rFonts w:ascii="Times New Roman" w:hAnsi="Times New Roman" w:cs="Times New Roman"/>
            <w:i/>
            <w:iCs/>
            <w:sz w:val="24"/>
            <w:szCs w:val="24"/>
          </w:rPr>
          <w:t>nos. 37981/06, 38022/06, 39122/06, and 44278/06</w:t>
        </w:r>
        <w:r w:rsidR="00D27565" w:rsidRPr="00326CC1">
          <w:rPr>
            <w:rStyle w:val="Hyperlink"/>
            <w:rFonts w:ascii="Times New Roman" w:hAnsi="Times New Roman" w:cs="Times New Roman"/>
            <w:i/>
            <w:iCs/>
            <w:sz w:val="24"/>
            <w:szCs w:val="24"/>
            <w:lang w:val="en-US"/>
          </w:rPr>
          <w:t>)</w:t>
        </w:r>
      </w:hyperlink>
    </w:p>
    <w:p w14:paraId="02E5479C" w14:textId="77777777" w:rsidR="00AE0B96" w:rsidRPr="00326CC1" w:rsidRDefault="00AE0B96" w:rsidP="00AE0B96">
      <w:pPr>
        <w:pStyle w:val="NoSpacing"/>
        <w:rPr>
          <w:rFonts w:ascii="Times New Roman" w:hAnsi="Times New Roman" w:cs="Times New Roman"/>
          <w:sz w:val="24"/>
          <w:szCs w:val="24"/>
          <w:lang w:val="bg-BG"/>
        </w:rPr>
      </w:pPr>
    </w:p>
    <w:p w14:paraId="30F8D0B0" w14:textId="77777777" w:rsidR="00C931E2" w:rsidRPr="00326CC1" w:rsidRDefault="00A44BF7" w:rsidP="00C931E2">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rPr>
        <w:t>Немотивираният отказ на съдилищата да допуснат разпита на поискани от защитата свидетели и представянето на алтернативни експертизи е създал дисбаланс между защитата и обвинението и по този начин е нарушен принципът за равенство на страните и процесът като цяло не е бил справедлив</w:t>
      </w:r>
      <w:r w:rsidRPr="00326CC1">
        <w:rPr>
          <w:rFonts w:ascii="Times New Roman" w:hAnsi="Times New Roman" w:cs="Times New Roman"/>
          <w:sz w:val="24"/>
          <w:szCs w:val="24"/>
          <w:lang w:val="bg-BG"/>
        </w:rPr>
        <w:t xml:space="preserve">. </w:t>
      </w:r>
      <w:hyperlink r:id="rId1238" w:history="1">
        <w:r w:rsidR="00C931E2" w:rsidRPr="00326CC1">
          <w:rPr>
            <w:rStyle w:val="Hyperlink"/>
            <w:rFonts w:ascii="Times New Roman" w:hAnsi="Times New Roman" w:cs="Times New Roman"/>
            <w:sz w:val="24"/>
            <w:szCs w:val="24"/>
            <w:lang w:val="bg-BG" w:eastAsia="bg-BG"/>
          </w:rPr>
          <w:t>Бюлетин № 27</w:t>
        </w:r>
      </w:hyperlink>
    </w:p>
    <w:p w14:paraId="546ABF70" w14:textId="77777777" w:rsidR="00A44BF7" w:rsidRPr="00326CC1" w:rsidRDefault="00D1652E" w:rsidP="00152C42">
      <w:pPr>
        <w:pStyle w:val="NoSpacing"/>
        <w:pBdr>
          <w:bottom w:val="single" w:sz="4" w:space="1" w:color="auto"/>
        </w:pBdr>
        <w:jc w:val="both"/>
        <w:rPr>
          <w:rFonts w:ascii="Times New Roman" w:hAnsi="Times New Roman" w:cs="Times New Roman"/>
          <w:i/>
          <w:sz w:val="24"/>
          <w:szCs w:val="24"/>
          <w:lang w:val="bg-BG"/>
        </w:rPr>
      </w:pPr>
      <w:hyperlink r:id="rId1239" w:history="1">
        <w:r w:rsidR="00A44BF7" w:rsidRPr="00326CC1">
          <w:rPr>
            <w:rStyle w:val="Hyperlink"/>
            <w:rFonts w:ascii="Times New Roman" w:hAnsi="Times New Roman" w:cs="Times New Roman"/>
            <w:i/>
            <w:sz w:val="24"/>
            <w:szCs w:val="24"/>
          </w:rPr>
          <w:t>Duško Ivanovski v. The Former Yugoslav Republic оf Macedonia</w:t>
        </w:r>
      </w:hyperlink>
      <w:r w:rsidR="00A44BF7" w:rsidRPr="00326CC1">
        <w:rPr>
          <w:rFonts w:ascii="Times New Roman" w:hAnsi="Times New Roman" w:cs="Times New Roman"/>
          <w:i/>
          <w:sz w:val="24"/>
          <w:szCs w:val="24"/>
          <w:lang w:val="bg-BG"/>
        </w:rPr>
        <w:t xml:space="preserve"> (</w:t>
      </w:r>
      <w:r w:rsidR="00A44BF7" w:rsidRPr="00326CC1">
        <w:rPr>
          <w:rFonts w:ascii="Times New Roman" w:hAnsi="Times New Roman" w:cs="Times New Roman"/>
          <w:i/>
          <w:sz w:val="24"/>
          <w:szCs w:val="24"/>
          <w:lang w:eastAsia="bg-BG"/>
        </w:rPr>
        <w:t>no.</w:t>
      </w:r>
      <w:r w:rsidR="00A44BF7" w:rsidRPr="00326CC1">
        <w:rPr>
          <w:rFonts w:ascii="Times New Roman" w:hAnsi="Times New Roman" w:cs="Times New Roman"/>
          <w:i/>
          <w:sz w:val="24"/>
          <w:szCs w:val="24"/>
        </w:rPr>
        <w:t xml:space="preserve"> 10718/05</w:t>
      </w:r>
      <w:r w:rsidR="00A44BF7" w:rsidRPr="00326CC1">
        <w:rPr>
          <w:rFonts w:ascii="Times New Roman" w:hAnsi="Times New Roman" w:cs="Times New Roman"/>
          <w:i/>
          <w:sz w:val="24"/>
          <w:szCs w:val="24"/>
          <w:lang w:val="bg-BG"/>
        </w:rPr>
        <w:t>)</w:t>
      </w:r>
    </w:p>
    <w:p w14:paraId="1E3F11D1" w14:textId="77777777" w:rsidR="00152C42" w:rsidRPr="00326CC1" w:rsidRDefault="00152C42" w:rsidP="00C931E2">
      <w:pPr>
        <w:pStyle w:val="NoSpacing"/>
        <w:jc w:val="both"/>
        <w:rPr>
          <w:rFonts w:ascii="Times New Roman" w:hAnsi="Times New Roman" w:cs="Times New Roman"/>
          <w:i/>
          <w:sz w:val="24"/>
          <w:szCs w:val="24"/>
          <w:lang w:val="bg-BG"/>
        </w:rPr>
      </w:pPr>
    </w:p>
    <w:p w14:paraId="749B4881" w14:textId="77777777" w:rsidR="00152C42" w:rsidRPr="00326CC1" w:rsidRDefault="00152C42" w:rsidP="00C931E2">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lastRenderedPageBreak/>
        <w:t>Като са отказали да поставят писмени въпроси на защитен свидетел, жалбоподателите са се лишили от възможността да п</w:t>
      </w:r>
      <w:r w:rsidR="00311146" w:rsidRPr="00326CC1">
        <w:rPr>
          <w:rStyle w:val="sb8d990e2"/>
          <w:rFonts w:ascii="Times New Roman" w:hAnsi="Times New Roman" w:cs="Times New Roman"/>
          <w:sz w:val="24"/>
          <w:szCs w:val="24"/>
          <w:lang w:val="bg-BG"/>
        </w:rPr>
        <w:t>роверят ефективността на същест</w:t>
      </w:r>
      <w:r w:rsidRPr="00326CC1">
        <w:rPr>
          <w:rStyle w:val="sb8d990e2"/>
          <w:rFonts w:ascii="Times New Roman" w:hAnsi="Times New Roman" w:cs="Times New Roman"/>
          <w:sz w:val="24"/>
          <w:szCs w:val="24"/>
          <w:lang w:val="bg-BG"/>
        </w:rPr>
        <w:t xml:space="preserve">вуващите процесуални гаранции и да поправят законоустановеното неравенство, изразяващо се в невъзможността да участват в разпита му, за разлика от прокурора. </w:t>
      </w:r>
      <w:hyperlink r:id="rId1240" w:history="1">
        <w:r w:rsidR="0037368B" w:rsidRPr="00326CC1">
          <w:rPr>
            <w:rStyle w:val="Hyperlink"/>
            <w:rFonts w:ascii="Times New Roman" w:hAnsi="Times New Roman" w:cs="Times New Roman"/>
            <w:sz w:val="24"/>
            <w:szCs w:val="24"/>
            <w:lang w:val="bg-BG" w:eastAsia="bg-BG"/>
          </w:rPr>
          <w:t>Бюлетин № 29</w:t>
        </w:r>
      </w:hyperlink>
    </w:p>
    <w:p w14:paraId="043964F1" w14:textId="77777777" w:rsidR="00152C42" w:rsidRPr="00326CC1" w:rsidRDefault="00D1652E" w:rsidP="00152C42">
      <w:pPr>
        <w:pStyle w:val="NoSpacing"/>
        <w:pBdr>
          <w:bottom w:val="single" w:sz="4" w:space="1" w:color="auto"/>
        </w:pBdr>
        <w:jc w:val="both"/>
        <w:rPr>
          <w:rFonts w:ascii="Times New Roman" w:hAnsi="Times New Roman" w:cs="Times New Roman"/>
          <w:i/>
          <w:sz w:val="24"/>
          <w:szCs w:val="24"/>
          <w:lang w:val="bg-BG"/>
        </w:rPr>
      </w:pPr>
      <w:hyperlink r:id="rId1241" w:history="1">
        <w:r w:rsidR="00152C42" w:rsidRPr="00326CC1">
          <w:rPr>
            <w:rStyle w:val="Hyperlink"/>
            <w:rFonts w:ascii="Times New Roman" w:hAnsi="Times New Roman" w:cs="Times New Roman"/>
            <w:i/>
            <w:sz w:val="24"/>
            <w:szCs w:val="24"/>
          </w:rPr>
          <w:t xml:space="preserve">Doncev and Burgov v. the former Yugoslav Republic of Macedonia (no. 30265/09) </w:t>
        </w:r>
      </w:hyperlink>
    </w:p>
    <w:p w14:paraId="28E23091" w14:textId="77777777" w:rsidR="00A44BF7" w:rsidRPr="00326CC1" w:rsidRDefault="00A44BF7" w:rsidP="00AE0B96">
      <w:pPr>
        <w:pStyle w:val="NoSpacing"/>
        <w:rPr>
          <w:rFonts w:ascii="Times New Roman" w:hAnsi="Times New Roman" w:cs="Times New Roman"/>
          <w:sz w:val="24"/>
          <w:szCs w:val="24"/>
          <w:lang w:val="bg-BG"/>
        </w:rPr>
      </w:pPr>
    </w:p>
    <w:p w14:paraId="086DFB4D" w14:textId="77777777" w:rsidR="001850A8" w:rsidRPr="00326CC1" w:rsidRDefault="001850A8" w:rsidP="001850A8">
      <w:pPr>
        <w:pStyle w:val="s32b251d"/>
        <w:spacing w:before="0" w:beforeAutospacing="0" w:after="0" w:afterAutospacing="0"/>
        <w:jc w:val="both"/>
        <w:rPr>
          <w:rStyle w:val="sb8d990e2"/>
        </w:rPr>
      </w:pPr>
      <w:r w:rsidRPr="00326CC1">
        <w:rPr>
          <w:rStyle w:val="sb8d990e2"/>
        </w:rPr>
        <w:t>По делата срещу жалбоподателите е било допуснато приобщаване на показанията</w:t>
      </w:r>
      <w:r w:rsidRPr="00326CC1">
        <w:rPr>
          <w:rStyle w:val="sb8d990e2"/>
          <w:b/>
        </w:rPr>
        <w:t xml:space="preserve"> </w:t>
      </w:r>
      <w:r w:rsidRPr="00326CC1">
        <w:rPr>
          <w:rStyle w:val="sb8d990e2"/>
        </w:rPr>
        <w:t xml:space="preserve">на жертвите, без обвиняемите да са имали възможност да ги разпитат. Съдът намира, че тези показания не са били „единствени и решаващи“ за изхода на процеса, но дори и да се приеме, че е така, то законодателството на Обединеното кралство и съдът са предоставили достатъчно процедурни гаранции при приобщаването на показанията на отсъстващите свидетели. </w:t>
      </w:r>
      <w:hyperlink r:id="rId1242" w:history="1">
        <w:r w:rsidR="008331DE" w:rsidRPr="00326CC1">
          <w:rPr>
            <w:rStyle w:val="Hyperlink"/>
          </w:rPr>
          <w:t>Бюлетин № 35</w:t>
        </w:r>
      </w:hyperlink>
    </w:p>
    <w:p w14:paraId="7E4E7D87" w14:textId="77777777" w:rsidR="001850A8" w:rsidRPr="00326CC1" w:rsidRDefault="00D1652E" w:rsidP="001850A8">
      <w:pPr>
        <w:pStyle w:val="s32b251d"/>
        <w:pBdr>
          <w:bottom w:val="single" w:sz="4" w:space="1" w:color="auto"/>
        </w:pBdr>
        <w:spacing w:before="0" w:beforeAutospacing="0" w:after="0" w:afterAutospacing="0"/>
        <w:jc w:val="both"/>
        <w:rPr>
          <w:rStyle w:val="sb8d990e2"/>
          <w:b/>
        </w:rPr>
      </w:pPr>
      <w:hyperlink r:id="rId1243" w:history="1">
        <w:r w:rsidR="001850A8" w:rsidRPr="00326CC1">
          <w:rPr>
            <w:rStyle w:val="Hyperlink"/>
            <w:i/>
          </w:rPr>
          <w:t>Horncastle and others v. The United Kingdom</w:t>
        </w:r>
      </w:hyperlink>
    </w:p>
    <w:p w14:paraId="2432ABF7" w14:textId="77777777" w:rsidR="00152C42" w:rsidRPr="00326CC1" w:rsidRDefault="00152C42" w:rsidP="00AE0B96">
      <w:pPr>
        <w:pStyle w:val="NoSpacing"/>
        <w:rPr>
          <w:rFonts w:ascii="Times New Roman" w:hAnsi="Times New Roman" w:cs="Times New Roman"/>
          <w:sz w:val="24"/>
          <w:szCs w:val="24"/>
          <w:lang w:val="bg-BG"/>
        </w:rPr>
      </w:pPr>
    </w:p>
    <w:p w14:paraId="46FBE963" w14:textId="77777777" w:rsidR="00F6380C" w:rsidRPr="00326CC1" w:rsidRDefault="00F6380C" w:rsidP="00F6380C">
      <w:pPr>
        <w:pStyle w:val="s32b251d"/>
        <w:spacing w:before="0" w:beforeAutospacing="0" w:after="0" w:afterAutospacing="0"/>
        <w:jc w:val="both"/>
      </w:pPr>
      <w:r w:rsidRPr="00326CC1">
        <w:t xml:space="preserve">Като са основали решенията си за налагане на административно наказание само върху показанията на полицаите, съставили акта за установяване на нарушението, и са отказали да допуснат събирането на допълнителни доказателства за изясняване на оспорваните от жалбоподателите обстоятелства, съдилищата са нарушили основното изискване обвинението да докаже тезата си, както и един от фундаменталните принципи на наказателното право - </w:t>
      </w:r>
      <w:r w:rsidRPr="00326CC1">
        <w:rPr>
          <w:i/>
        </w:rPr>
        <w:t>in dubio pro reo</w:t>
      </w:r>
      <w:r w:rsidRPr="00326CC1">
        <w:t xml:space="preserve">. </w:t>
      </w:r>
      <w:hyperlink r:id="rId1244" w:history="1">
        <w:r w:rsidR="008331DE" w:rsidRPr="00326CC1">
          <w:rPr>
            <w:rStyle w:val="Hyperlink"/>
          </w:rPr>
          <w:t>Бюлетин № 35</w:t>
        </w:r>
      </w:hyperlink>
    </w:p>
    <w:p w14:paraId="49355FD1" w14:textId="77777777" w:rsidR="00F6380C" w:rsidRPr="00326CC1" w:rsidRDefault="00D1652E" w:rsidP="00F6380C">
      <w:pPr>
        <w:pStyle w:val="NoSpacing"/>
        <w:pBdr>
          <w:bottom w:val="single" w:sz="4" w:space="1" w:color="auto"/>
        </w:pBdr>
        <w:rPr>
          <w:rStyle w:val="Hyperlink"/>
          <w:rFonts w:ascii="Times New Roman" w:hAnsi="Times New Roman" w:cs="Times New Roman"/>
          <w:i/>
          <w:sz w:val="24"/>
          <w:szCs w:val="24"/>
        </w:rPr>
      </w:pPr>
      <w:hyperlink r:id="rId1245" w:history="1">
        <w:r w:rsidR="00F6380C" w:rsidRPr="00326CC1">
          <w:rPr>
            <w:rStyle w:val="Hyperlink"/>
            <w:rFonts w:ascii="Times New Roman" w:hAnsi="Times New Roman" w:cs="Times New Roman"/>
            <w:i/>
            <w:sz w:val="24"/>
            <w:szCs w:val="24"/>
          </w:rPr>
          <w:t>Navalnyy and Yashin v. Russia  (no.76204/11)</w:t>
        </w:r>
      </w:hyperlink>
    </w:p>
    <w:p w14:paraId="1FA9C180" w14:textId="77777777" w:rsidR="00F6380C" w:rsidRPr="00326CC1" w:rsidRDefault="00F6380C" w:rsidP="00AE0B96">
      <w:pPr>
        <w:pStyle w:val="NoSpacing"/>
        <w:rPr>
          <w:rStyle w:val="Hyperlink"/>
          <w:rFonts w:ascii="Times New Roman" w:hAnsi="Times New Roman" w:cs="Times New Roman"/>
          <w:i/>
          <w:sz w:val="24"/>
          <w:szCs w:val="24"/>
        </w:rPr>
      </w:pPr>
    </w:p>
    <w:p w14:paraId="4E71068B" w14:textId="77777777" w:rsidR="00A840D1" w:rsidRPr="00326CC1" w:rsidRDefault="00297B24" w:rsidP="00A44BF7">
      <w:pPr>
        <w:pStyle w:val="Heading3"/>
        <w:rPr>
          <w:rFonts w:ascii="Times New Roman" w:hAnsi="Times New Roman"/>
          <w:b w:val="0"/>
          <w:i/>
          <w:sz w:val="28"/>
          <w:szCs w:val="28"/>
        </w:rPr>
      </w:pPr>
      <w:r w:rsidRPr="00326CC1">
        <w:rPr>
          <w:rFonts w:ascii="Times New Roman" w:hAnsi="Times New Roman"/>
          <w:i/>
          <w:sz w:val="28"/>
          <w:szCs w:val="28"/>
          <w:lang w:val="sr-Cyrl-CS"/>
        </w:rPr>
        <w:t xml:space="preserve">Д. Право на </w:t>
      </w:r>
      <w:r w:rsidR="001E069A" w:rsidRPr="00326CC1">
        <w:rPr>
          <w:rFonts w:ascii="Times New Roman" w:hAnsi="Times New Roman"/>
          <w:i/>
          <w:sz w:val="28"/>
          <w:szCs w:val="28"/>
          <w:lang w:val="sr-Cyrl-CS"/>
        </w:rPr>
        <w:t>заподозре</w:t>
      </w:r>
      <w:r w:rsidRPr="00326CC1">
        <w:rPr>
          <w:rFonts w:ascii="Times New Roman" w:hAnsi="Times New Roman"/>
          <w:i/>
          <w:sz w:val="28"/>
          <w:szCs w:val="28"/>
          <w:lang w:val="sr-Cyrl-CS"/>
        </w:rPr>
        <w:t>ния/ обвиняемия да откаже да говори и да не уличава себе си в престъпление</w:t>
      </w:r>
    </w:p>
    <w:p w14:paraId="6114E16E" w14:textId="77777777" w:rsidR="00297B24" w:rsidRPr="00326CC1" w:rsidRDefault="00297B24" w:rsidP="00297B2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Нарушено е правото по чл. 6 от Кон</w:t>
      </w:r>
      <w:r w:rsidR="001E069A" w:rsidRPr="00326CC1">
        <w:rPr>
          <w:rFonts w:ascii="Times New Roman" w:hAnsi="Times New Roman" w:cs="Times New Roman"/>
          <w:sz w:val="24"/>
          <w:szCs w:val="24"/>
          <w:lang w:val="bg-BG"/>
        </w:rPr>
        <w:t>венцията на заподозре</w:t>
      </w:r>
      <w:r w:rsidRPr="00326CC1">
        <w:rPr>
          <w:rFonts w:ascii="Times New Roman" w:hAnsi="Times New Roman" w:cs="Times New Roman"/>
          <w:sz w:val="24"/>
          <w:szCs w:val="24"/>
          <w:lang w:val="bg-BG"/>
        </w:rPr>
        <w:t>ния/ обвиняемия да откаже да говори и да не уличава себе си в престъпление, когато е бил разпитван</w:t>
      </w:r>
      <w:r w:rsidR="001E069A" w:rsidRPr="00326CC1">
        <w:rPr>
          <w:rFonts w:ascii="Times New Roman" w:hAnsi="Times New Roman" w:cs="Times New Roman"/>
          <w:sz w:val="24"/>
          <w:szCs w:val="24"/>
          <w:lang w:val="bg-BG"/>
        </w:rPr>
        <w:t xml:space="preserve"> като свидетел, при положение че</w:t>
      </w:r>
      <w:r w:rsidRPr="00326CC1">
        <w:rPr>
          <w:rFonts w:ascii="Times New Roman" w:hAnsi="Times New Roman" w:cs="Times New Roman"/>
          <w:sz w:val="24"/>
          <w:szCs w:val="24"/>
          <w:lang w:val="bg-BG"/>
        </w:rPr>
        <w:t xml:space="preserve"> полицията към</w:t>
      </w:r>
      <w:r w:rsidR="001E069A"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онзи момент вече го е подозирала в извършване на престъпление, не му е бил предоставен адвокат при този разпит, а след това присъдата му е основана на обясненията от разпита.</w:t>
      </w:r>
      <w:r w:rsidRPr="00326CC1">
        <w:rPr>
          <w:rStyle w:val="normal--char"/>
          <w:rFonts w:ascii="Times New Roman" w:hAnsi="Times New Roman" w:cs="Times New Roman"/>
          <w:color w:val="000000"/>
          <w:sz w:val="24"/>
          <w:szCs w:val="24"/>
          <w:lang w:val="bg-BG"/>
        </w:rPr>
        <w:t xml:space="preserve"> </w:t>
      </w:r>
      <w:hyperlink r:id="rId1246" w:history="1">
        <w:r w:rsidRPr="00326CC1">
          <w:rPr>
            <w:rStyle w:val="Hyperlink"/>
            <w:rFonts w:ascii="Times New Roman" w:hAnsi="Times New Roman" w:cs="Times New Roman"/>
            <w:sz w:val="24"/>
            <w:szCs w:val="24"/>
            <w:lang w:val="bg-BG"/>
          </w:rPr>
          <w:t>Бюлетин № 2.</w:t>
        </w:r>
      </w:hyperlink>
    </w:p>
    <w:p w14:paraId="7919181E" w14:textId="77777777" w:rsidR="00297B24" w:rsidRPr="00326CC1" w:rsidRDefault="00D1652E" w:rsidP="00BF6F0E">
      <w:pPr>
        <w:pStyle w:val="Normal1"/>
        <w:pBdr>
          <w:bottom w:val="single" w:sz="4" w:space="1" w:color="auto"/>
        </w:pBdr>
        <w:spacing w:before="0" w:after="0"/>
        <w:jc w:val="both"/>
        <w:rPr>
          <w:rStyle w:val="normal--char"/>
          <w:i/>
          <w:lang w:val="bg-BG"/>
        </w:rPr>
      </w:pPr>
      <w:hyperlink r:id="rId1247" w:history="1">
        <w:r w:rsidR="00297B24" w:rsidRPr="00326CC1">
          <w:rPr>
            <w:rStyle w:val="Hyperlink"/>
            <w:i/>
            <w:lang w:val="bg-BG"/>
          </w:rPr>
          <w:t>Brusco v. France (no. 1466/07)</w:t>
        </w:r>
      </w:hyperlink>
    </w:p>
    <w:p w14:paraId="52BF2AF6" w14:textId="77777777" w:rsidR="009E3A9E" w:rsidRPr="00326CC1" w:rsidRDefault="009E3A9E" w:rsidP="00297B24">
      <w:pPr>
        <w:pStyle w:val="Normal1"/>
        <w:spacing w:before="0" w:after="0"/>
        <w:jc w:val="both"/>
        <w:rPr>
          <w:lang w:val="bg-BG"/>
        </w:rPr>
      </w:pPr>
    </w:p>
    <w:p w14:paraId="0AE00725" w14:textId="77777777" w:rsidR="00297B24" w:rsidRPr="00326CC1" w:rsidRDefault="009E3A9E" w:rsidP="00297B24">
      <w:pPr>
        <w:pStyle w:val="Normal1"/>
        <w:spacing w:before="0" w:after="0"/>
        <w:jc w:val="both"/>
        <w:rPr>
          <w:rStyle w:val="normal--char"/>
          <w:color w:val="000000"/>
          <w:lang w:val="bg-BG"/>
        </w:rPr>
      </w:pPr>
      <w:r w:rsidRPr="00326CC1">
        <w:rPr>
          <w:lang w:val="bg-BG"/>
        </w:rPr>
        <w:t>Приемането на изтръгнатите чрез изтезания самопризнания на жалбоподателя като доказателство за вината му от националните съдилища противоречи на самата същност на правото на всеки да не дава показания, които биха го уличили в извършването на престъпление (чл. 6, § 1 от Конвенцията). Без значение тук е с каква тежест са били ценени от съдилищата самопризнанията и дали</w:t>
      </w:r>
      <w:r w:rsidR="001E069A" w:rsidRPr="00326CC1">
        <w:rPr>
          <w:lang w:val="bg-BG"/>
        </w:rPr>
        <w:t xml:space="preserve"> </w:t>
      </w:r>
      <w:r w:rsidRPr="00326CC1">
        <w:rPr>
          <w:lang w:val="bg-BG"/>
        </w:rPr>
        <w:t xml:space="preserve">на по-късни етапи от разследването обвиняемият е правил нови самопризнания. </w:t>
      </w:r>
      <w:hyperlink r:id="rId1248" w:history="1">
        <w:r w:rsidRPr="00326CC1">
          <w:rPr>
            <w:rStyle w:val="Hyperlink"/>
            <w:lang w:val="bg-BG"/>
          </w:rPr>
          <w:t>Бюлетин № 8.</w:t>
        </w:r>
      </w:hyperlink>
    </w:p>
    <w:p w14:paraId="4F7EDFDF" w14:textId="77777777" w:rsidR="009E3A9E" w:rsidRPr="00326CC1" w:rsidRDefault="00D1652E" w:rsidP="009E3A9E">
      <w:pPr>
        <w:pStyle w:val="Normal1"/>
        <w:pBdr>
          <w:bottom w:val="single" w:sz="4" w:space="1" w:color="auto"/>
        </w:pBdr>
        <w:spacing w:before="0" w:after="0"/>
        <w:jc w:val="both"/>
        <w:rPr>
          <w:lang w:val="bg-BG"/>
        </w:rPr>
      </w:pPr>
      <w:hyperlink r:id="rId1249" w:history="1">
        <w:r w:rsidR="009E3A9E" w:rsidRPr="00326CC1">
          <w:rPr>
            <w:rStyle w:val="Hyperlink"/>
            <w:i/>
          </w:rPr>
          <w:t>Nechiporuk and Yonkalo v. Ukraine (</w:t>
        </w:r>
        <w:r w:rsidR="009E3A9E" w:rsidRPr="00326CC1">
          <w:rPr>
            <w:rStyle w:val="Hyperlink"/>
            <w:i/>
            <w:lang w:val="en-US"/>
          </w:rPr>
          <w:t>no</w:t>
        </w:r>
        <w:r w:rsidR="009E3A9E" w:rsidRPr="00326CC1">
          <w:rPr>
            <w:rStyle w:val="Hyperlink"/>
            <w:i/>
          </w:rPr>
          <w:t>. 42310/04)</w:t>
        </w:r>
      </w:hyperlink>
    </w:p>
    <w:p w14:paraId="515F4826" w14:textId="77777777" w:rsidR="00523F9B" w:rsidRPr="00326CC1" w:rsidRDefault="00523F9B" w:rsidP="00297B24">
      <w:pPr>
        <w:pStyle w:val="Normal1"/>
        <w:spacing w:before="0" w:after="0"/>
        <w:jc w:val="both"/>
        <w:rPr>
          <w:lang w:val="bg-BG"/>
        </w:rPr>
      </w:pPr>
    </w:p>
    <w:p w14:paraId="4F5FC759" w14:textId="77777777" w:rsidR="009E3A9E" w:rsidRPr="00326CC1" w:rsidRDefault="00523F9B" w:rsidP="00297B24">
      <w:pPr>
        <w:pStyle w:val="Normal1"/>
        <w:spacing w:before="0" w:after="0"/>
        <w:jc w:val="both"/>
        <w:rPr>
          <w:rStyle w:val="normal--char"/>
          <w:color w:val="000000"/>
          <w:lang w:val="bg-BG"/>
        </w:rPr>
      </w:pPr>
      <w:r w:rsidRPr="00326CC1">
        <w:rPr>
          <w:lang w:val="bg-BG"/>
        </w:rPr>
        <w:t xml:space="preserve">Налице е накърняване правото на справедлив процес по чл. 6, § 1 заради изтръгване на самопризнания чрез физическо насилие. </w:t>
      </w:r>
      <w:hyperlink r:id="rId1250" w:history="1">
        <w:r w:rsidRPr="00326CC1">
          <w:rPr>
            <w:rStyle w:val="Hyperlink"/>
          </w:rPr>
          <w:t>Бюлетин № 16.</w:t>
        </w:r>
      </w:hyperlink>
    </w:p>
    <w:p w14:paraId="286F909A" w14:textId="77777777" w:rsidR="00523F9B" w:rsidRPr="00326CC1" w:rsidRDefault="00D1652E" w:rsidP="00523F9B">
      <w:pPr>
        <w:pStyle w:val="JuList"/>
        <w:keepNext/>
        <w:keepLines/>
        <w:pBdr>
          <w:bottom w:val="single" w:sz="4" w:space="1" w:color="auto"/>
        </w:pBdr>
        <w:spacing w:line="240" w:lineRule="auto"/>
        <w:ind w:left="0" w:firstLine="0"/>
        <w:rPr>
          <w:rStyle w:val="normal--char"/>
          <w:iCs/>
          <w:szCs w:val="24"/>
          <w:lang w:val="bg-BG"/>
        </w:rPr>
      </w:pPr>
      <w:hyperlink r:id="rId1251" w:history="1">
        <w:r w:rsidR="00523F9B" w:rsidRPr="00326CC1">
          <w:rPr>
            <w:rStyle w:val="Hyperlink"/>
            <w:i/>
            <w:iCs/>
            <w:szCs w:val="24"/>
          </w:rPr>
          <w:t>Iordan</w:t>
        </w:r>
        <w:r w:rsidR="00523F9B" w:rsidRPr="00326CC1">
          <w:rPr>
            <w:rStyle w:val="Hyperlink"/>
            <w:i/>
            <w:iCs/>
            <w:szCs w:val="24"/>
            <w:lang w:val="bg-BG"/>
          </w:rPr>
          <w:t xml:space="preserve"> </w:t>
        </w:r>
        <w:r w:rsidR="00523F9B" w:rsidRPr="00326CC1">
          <w:rPr>
            <w:rStyle w:val="Hyperlink"/>
            <w:i/>
            <w:iCs/>
            <w:szCs w:val="24"/>
          </w:rPr>
          <w:t>Petrov</w:t>
        </w:r>
        <w:r w:rsidR="00523F9B" w:rsidRPr="00326CC1">
          <w:rPr>
            <w:rStyle w:val="Hyperlink"/>
            <w:i/>
            <w:iCs/>
            <w:szCs w:val="24"/>
            <w:lang w:val="bg-BG"/>
          </w:rPr>
          <w:t xml:space="preserve"> </w:t>
        </w:r>
        <w:r w:rsidR="00523F9B" w:rsidRPr="00326CC1">
          <w:rPr>
            <w:rStyle w:val="Hyperlink"/>
            <w:i/>
            <w:iCs/>
            <w:szCs w:val="24"/>
          </w:rPr>
          <w:t>v</w:t>
        </w:r>
        <w:r w:rsidR="00523F9B" w:rsidRPr="00326CC1">
          <w:rPr>
            <w:rStyle w:val="Hyperlink"/>
            <w:i/>
            <w:iCs/>
            <w:szCs w:val="24"/>
            <w:lang w:val="bg-BG"/>
          </w:rPr>
          <w:t xml:space="preserve">. </w:t>
        </w:r>
        <w:r w:rsidR="00523F9B" w:rsidRPr="00326CC1">
          <w:rPr>
            <w:rStyle w:val="Hyperlink"/>
            <w:i/>
            <w:iCs/>
            <w:szCs w:val="24"/>
          </w:rPr>
          <w:t>Bulgaria</w:t>
        </w:r>
        <w:r w:rsidR="00523F9B" w:rsidRPr="00326CC1">
          <w:rPr>
            <w:rStyle w:val="Hyperlink"/>
            <w:i/>
            <w:iCs/>
            <w:szCs w:val="24"/>
            <w:lang w:val="bg-BG"/>
          </w:rPr>
          <w:t xml:space="preserve"> (</w:t>
        </w:r>
        <w:r w:rsidR="00523F9B" w:rsidRPr="00326CC1">
          <w:rPr>
            <w:rStyle w:val="Hyperlink"/>
            <w:i/>
            <w:iCs/>
            <w:szCs w:val="24"/>
          </w:rPr>
          <w:t>no</w:t>
        </w:r>
        <w:r w:rsidR="00523F9B" w:rsidRPr="00326CC1">
          <w:rPr>
            <w:rStyle w:val="Hyperlink"/>
            <w:i/>
            <w:iCs/>
            <w:szCs w:val="24"/>
            <w:lang w:val="bg-BG"/>
          </w:rPr>
          <w:t>. 22926/04)</w:t>
        </w:r>
      </w:hyperlink>
    </w:p>
    <w:p w14:paraId="5B0B33AB" w14:textId="77777777" w:rsidR="00B46E53" w:rsidRPr="00326CC1" w:rsidRDefault="00B46E53" w:rsidP="00297B24">
      <w:pPr>
        <w:pStyle w:val="Normal1"/>
        <w:spacing w:before="0" w:after="0"/>
        <w:jc w:val="both"/>
        <w:rPr>
          <w:lang w:val="bg-BG"/>
        </w:rPr>
      </w:pPr>
    </w:p>
    <w:p w14:paraId="57CA0B26" w14:textId="77777777" w:rsidR="009E3A9E" w:rsidRPr="00326CC1" w:rsidRDefault="00B46E53" w:rsidP="00297B24">
      <w:pPr>
        <w:pStyle w:val="Normal1"/>
        <w:spacing w:before="0" w:after="0"/>
        <w:jc w:val="both"/>
        <w:rPr>
          <w:rStyle w:val="normal--char"/>
          <w:color w:val="000000"/>
          <w:lang w:val="bg-BG"/>
        </w:rPr>
      </w:pPr>
      <w:r w:rsidRPr="00326CC1">
        <w:rPr>
          <w:lang w:val="bg-BG"/>
        </w:rPr>
        <w:t xml:space="preserve">Белгийските власти е следвало да изключат от доказателствата по наказателното дело показания, когато за тях съществува “реален риск” да са били събрани при условията на изтезание или нечовешко или унизително отнасяне. </w:t>
      </w:r>
      <w:hyperlink r:id="rId1252" w:history="1">
        <w:r w:rsidR="00BF6F0E" w:rsidRPr="00326CC1">
          <w:rPr>
            <w:rStyle w:val="Hyperlink"/>
          </w:rPr>
          <w:t>Бюлетин № 23.</w:t>
        </w:r>
      </w:hyperlink>
    </w:p>
    <w:p w14:paraId="7D1A9D73" w14:textId="77777777" w:rsidR="00B46E53" w:rsidRPr="00326CC1" w:rsidRDefault="00D1652E" w:rsidP="00B46E53">
      <w:pPr>
        <w:pBdr>
          <w:bottom w:val="single" w:sz="4" w:space="1" w:color="auto"/>
        </w:pBdr>
        <w:spacing w:after="0" w:line="240" w:lineRule="auto"/>
        <w:jc w:val="both"/>
        <w:rPr>
          <w:rStyle w:val="normal--char"/>
          <w:rFonts w:ascii="Times New Roman" w:eastAsia="Times New Roman" w:hAnsi="Times New Roman" w:cs="Times New Roman"/>
          <w:i/>
          <w:sz w:val="24"/>
          <w:szCs w:val="24"/>
          <w:lang w:eastAsia="bg-BG"/>
        </w:rPr>
      </w:pPr>
      <w:hyperlink r:id="rId1253" w:history="1">
        <w:r w:rsidR="00B46E53" w:rsidRPr="00326CC1">
          <w:rPr>
            <w:rStyle w:val="Hyperlink"/>
            <w:rFonts w:ascii="Times New Roman" w:eastAsia="Times New Roman" w:hAnsi="Times New Roman" w:cs="Times New Roman"/>
            <w:i/>
            <w:sz w:val="24"/>
            <w:szCs w:val="24"/>
            <w:lang w:eastAsia="bg-BG"/>
          </w:rPr>
          <w:t>El Haski v. Belgium (no. 649/08)</w:t>
        </w:r>
      </w:hyperlink>
    </w:p>
    <w:p w14:paraId="01172D28" w14:textId="77777777" w:rsidR="00B46E53" w:rsidRPr="00326CC1" w:rsidRDefault="00B46E53" w:rsidP="00297B24">
      <w:pPr>
        <w:pStyle w:val="Normal1"/>
        <w:spacing w:before="0" w:after="0"/>
        <w:jc w:val="both"/>
        <w:rPr>
          <w:lang w:val="bg-BG"/>
        </w:rPr>
      </w:pPr>
    </w:p>
    <w:p w14:paraId="712C0C0E" w14:textId="77777777" w:rsidR="00BD47FE" w:rsidRPr="00326CC1" w:rsidRDefault="00BD47FE" w:rsidP="00083051">
      <w:pPr>
        <w:pStyle w:val="Heading3"/>
        <w:ind w:firstLine="708"/>
        <w:rPr>
          <w:rFonts w:ascii="Times New Roman" w:hAnsi="Times New Roman"/>
          <w:i/>
          <w:sz w:val="28"/>
          <w:szCs w:val="28"/>
          <w:lang w:val="sr-Cyrl-CS"/>
        </w:rPr>
      </w:pPr>
      <w:r w:rsidRPr="00326CC1">
        <w:rPr>
          <w:rFonts w:ascii="Times New Roman" w:hAnsi="Times New Roman"/>
          <w:i/>
          <w:sz w:val="28"/>
          <w:szCs w:val="28"/>
          <w:lang w:val="en-US"/>
        </w:rPr>
        <w:lastRenderedPageBreak/>
        <w:t>E</w:t>
      </w:r>
      <w:r w:rsidRPr="00326CC1">
        <w:rPr>
          <w:rFonts w:ascii="Times New Roman" w:hAnsi="Times New Roman"/>
          <w:i/>
          <w:sz w:val="28"/>
          <w:szCs w:val="28"/>
          <w:lang w:val="sr-Cyrl-CS"/>
        </w:rPr>
        <w:t xml:space="preserve">. </w:t>
      </w:r>
      <w:r w:rsidR="0034058C" w:rsidRPr="00326CC1">
        <w:rPr>
          <w:rFonts w:ascii="Times New Roman" w:hAnsi="Times New Roman"/>
          <w:i/>
          <w:sz w:val="28"/>
          <w:szCs w:val="28"/>
          <w:lang w:val="sr-Cyrl-CS"/>
        </w:rPr>
        <w:t xml:space="preserve">Провокация </w:t>
      </w:r>
      <w:r w:rsidRPr="00326CC1">
        <w:rPr>
          <w:rFonts w:ascii="Times New Roman" w:hAnsi="Times New Roman"/>
          <w:i/>
          <w:sz w:val="28"/>
          <w:szCs w:val="28"/>
          <w:lang w:val="sr-Cyrl-CS"/>
        </w:rPr>
        <w:t xml:space="preserve">към престъпление </w:t>
      </w:r>
    </w:p>
    <w:p w14:paraId="41D75B97" w14:textId="77777777" w:rsidR="00580F54" w:rsidRPr="00326CC1" w:rsidRDefault="00580F54" w:rsidP="00580F54">
      <w:pPr>
        <w:pStyle w:val="Normal1"/>
        <w:spacing w:after="0"/>
        <w:jc w:val="both"/>
        <w:rPr>
          <w:lang w:val="bg-BG"/>
        </w:rPr>
      </w:pPr>
      <w:r w:rsidRPr="00326CC1">
        <w:rPr>
          <w:lang w:val="bg-BG"/>
        </w:rPr>
        <w:t>Дали е нарушено правото на справедлив процес в случаите, когато жалбоподателят е осъден въз основа на показания на агенти под прикритие, зависи от това дали е имало подбуждане към извършването на престъпление, дали на жалбоподателя е била дадена възможност да докаже тезата си, че е бил подбуден, и по какъв начин съдилищата са обсъдили защитната теза.</w:t>
      </w:r>
      <w:r w:rsidR="009707F4" w:rsidRPr="00326CC1">
        <w:rPr>
          <w:lang w:val="bg-BG"/>
        </w:rPr>
        <w:t xml:space="preserve"> </w:t>
      </w:r>
      <w:hyperlink r:id="rId1254" w:history="1">
        <w:r w:rsidR="009707F4" w:rsidRPr="00326CC1">
          <w:rPr>
            <w:rStyle w:val="Hyperlink"/>
            <w:lang w:val="bg-BG"/>
          </w:rPr>
          <w:t>Бюлетин № 3.</w:t>
        </w:r>
      </w:hyperlink>
    </w:p>
    <w:p w14:paraId="7DE18173" w14:textId="77777777" w:rsidR="00297B24" w:rsidRPr="00326CC1" w:rsidRDefault="00D1652E" w:rsidP="00BF6F0E">
      <w:pPr>
        <w:pStyle w:val="NoSpacing"/>
        <w:pBdr>
          <w:bottom w:val="single" w:sz="4" w:space="1" w:color="auto"/>
        </w:pBdr>
        <w:rPr>
          <w:rFonts w:ascii="Times New Roman" w:hAnsi="Times New Roman" w:cs="Times New Roman"/>
          <w:i/>
          <w:sz w:val="24"/>
          <w:szCs w:val="24"/>
          <w:lang w:val="bg-BG"/>
        </w:rPr>
      </w:pPr>
      <w:hyperlink r:id="rId1255" w:history="1">
        <w:r w:rsidR="00580F54" w:rsidRPr="00326CC1">
          <w:rPr>
            <w:rStyle w:val="Hyperlink"/>
            <w:rFonts w:ascii="Times New Roman" w:hAnsi="Times New Roman" w:cs="Times New Roman"/>
            <w:i/>
            <w:sz w:val="24"/>
            <w:szCs w:val="24"/>
          </w:rPr>
          <w:t>Ali</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v</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Romania</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no</w:t>
        </w:r>
        <w:r w:rsidR="00580F54" w:rsidRPr="00326CC1">
          <w:rPr>
            <w:rStyle w:val="Hyperlink"/>
            <w:rFonts w:ascii="Times New Roman" w:hAnsi="Times New Roman" w:cs="Times New Roman"/>
            <w:i/>
            <w:sz w:val="24"/>
            <w:szCs w:val="24"/>
            <w:lang w:val="bg-BG"/>
          </w:rPr>
          <w:t>. 20307/02)</w:t>
        </w:r>
      </w:hyperlink>
      <w:r w:rsidR="00580F54" w:rsidRPr="00326CC1">
        <w:rPr>
          <w:rFonts w:ascii="Times New Roman" w:hAnsi="Times New Roman" w:cs="Times New Roman"/>
          <w:i/>
          <w:sz w:val="24"/>
          <w:szCs w:val="24"/>
          <w:lang w:val="bg-BG"/>
        </w:rPr>
        <w:t xml:space="preserve"> и </w:t>
      </w:r>
      <w:hyperlink r:id="rId1256" w:history="1">
        <w:r w:rsidR="00580F54" w:rsidRPr="00326CC1">
          <w:rPr>
            <w:rStyle w:val="Hyperlink"/>
            <w:rFonts w:ascii="Times New Roman" w:hAnsi="Times New Roman" w:cs="Times New Roman"/>
            <w:i/>
            <w:sz w:val="24"/>
            <w:szCs w:val="24"/>
          </w:rPr>
          <w:t>Bannikova</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v</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Russia</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no</w:t>
        </w:r>
        <w:r w:rsidR="00580F54" w:rsidRPr="00326CC1">
          <w:rPr>
            <w:rStyle w:val="Hyperlink"/>
            <w:rFonts w:ascii="Times New Roman" w:hAnsi="Times New Roman" w:cs="Times New Roman"/>
            <w:i/>
            <w:sz w:val="24"/>
            <w:szCs w:val="24"/>
            <w:lang w:val="bg-BG"/>
          </w:rPr>
          <w:t>. 18757/06)</w:t>
        </w:r>
      </w:hyperlink>
    </w:p>
    <w:p w14:paraId="4F301190" w14:textId="77777777" w:rsidR="00CF494D" w:rsidRPr="00326CC1" w:rsidRDefault="00CF494D" w:rsidP="00CF494D">
      <w:pPr>
        <w:pStyle w:val="NoSpacing"/>
        <w:jc w:val="both"/>
        <w:rPr>
          <w:rFonts w:ascii="Times New Roman" w:hAnsi="Times New Roman" w:cs="Times New Roman"/>
          <w:noProof/>
          <w:sz w:val="24"/>
          <w:szCs w:val="24"/>
          <w:lang w:val="bg-BG"/>
        </w:rPr>
      </w:pPr>
    </w:p>
    <w:p w14:paraId="021E93AA" w14:textId="77777777" w:rsidR="00CF494D" w:rsidRPr="00326CC1" w:rsidRDefault="00CF494D" w:rsidP="00CF494D">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noProof/>
          <w:sz w:val="24"/>
          <w:szCs w:val="24"/>
          <w:lang w:val="bg-BG"/>
        </w:rPr>
        <w:t>Задача на обвинението е да докаже</w:t>
      </w:r>
      <w:r w:rsidRPr="00326CC1">
        <w:rPr>
          <w:rStyle w:val="yiv7366013505sb8d990e2"/>
          <w:rFonts w:ascii="Times New Roman" w:hAnsi="Times New Roman" w:cs="Times New Roman"/>
          <w:sz w:val="24"/>
          <w:szCs w:val="24"/>
          <w:lang w:val="bg-BG"/>
        </w:rPr>
        <w:t xml:space="preserve">, че извършеното престъпление не е резултат на провокация, </w:t>
      </w:r>
      <w:r w:rsidRPr="00326CC1">
        <w:rPr>
          <w:rFonts w:ascii="Times New Roman" w:hAnsi="Times New Roman" w:cs="Times New Roman"/>
          <w:noProof/>
          <w:sz w:val="24"/>
          <w:szCs w:val="24"/>
          <w:lang w:val="bg-BG"/>
        </w:rPr>
        <w:t>ако твърденията на подсъдимия в този смисъл не са напълно неправдоподобни. Съдебните органи трябва да изследват фактите и да предприемат необходимото за разкриване на истината</w:t>
      </w:r>
      <w:r w:rsidRPr="00326CC1">
        <w:rPr>
          <w:rStyle w:val="sb8d990e2"/>
          <w:rFonts w:ascii="Times New Roman" w:hAnsi="Times New Roman" w:cs="Times New Roman"/>
          <w:sz w:val="24"/>
          <w:szCs w:val="24"/>
          <w:lang w:val="bg-BG"/>
        </w:rPr>
        <w:t xml:space="preserve">. </w:t>
      </w:r>
      <w:hyperlink r:id="rId1257" w:history="1">
        <w:r w:rsidR="00E6653A" w:rsidRPr="00326CC1">
          <w:rPr>
            <w:rStyle w:val="Hyperlink"/>
            <w:rFonts w:ascii="Times New Roman" w:hAnsi="Times New Roman" w:cs="Times New Roman"/>
            <w:sz w:val="24"/>
            <w:szCs w:val="24"/>
          </w:rPr>
          <w:t>Бюлетин №</w:t>
        </w:r>
        <w:r w:rsidR="00E6653A" w:rsidRPr="00326CC1">
          <w:rPr>
            <w:rStyle w:val="Hyperlink"/>
            <w:rFonts w:ascii="Times New Roman" w:hAnsi="Times New Roman" w:cs="Times New Roman"/>
            <w:sz w:val="24"/>
            <w:szCs w:val="24"/>
            <w:lang w:val="bg-BG"/>
          </w:rPr>
          <w:t xml:space="preserve"> 25</w:t>
        </w:r>
      </w:hyperlink>
    </w:p>
    <w:p w14:paraId="6A1385C5" w14:textId="77777777" w:rsidR="00CF494D" w:rsidRPr="00326CC1" w:rsidRDefault="00D1652E" w:rsidP="00CF494D">
      <w:pPr>
        <w:pStyle w:val="NoSpacing"/>
        <w:pBdr>
          <w:bottom w:val="single" w:sz="4" w:space="1" w:color="auto"/>
        </w:pBdr>
        <w:jc w:val="both"/>
        <w:rPr>
          <w:rStyle w:val="sb8d990e2"/>
          <w:rFonts w:ascii="Times New Roman" w:hAnsi="Times New Roman" w:cs="Times New Roman"/>
          <w:sz w:val="24"/>
          <w:szCs w:val="24"/>
          <w:lang w:val="bg-BG"/>
        </w:rPr>
      </w:pPr>
      <w:hyperlink r:id="rId1258" w:history="1">
        <w:r w:rsidR="00CF494D" w:rsidRPr="00326CC1">
          <w:rPr>
            <w:rStyle w:val="Hyperlink"/>
            <w:rFonts w:ascii="Times New Roman" w:hAnsi="Times New Roman" w:cs="Times New Roman"/>
            <w:i/>
            <w:sz w:val="24"/>
            <w:szCs w:val="24"/>
          </w:rPr>
          <w:t>Sandu</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v</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the</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Republic</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of</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Moldova</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no</w:t>
        </w:r>
        <w:r w:rsidR="00CF494D" w:rsidRPr="00326CC1">
          <w:rPr>
            <w:rStyle w:val="Hyperlink"/>
            <w:rFonts w:ascii="Times New Roman" w:hAnsi="Times New Roman" w:cs="Times New Roman"/>
            <w:i/>
            <w:sz w:val="24"/>
            <w:szCs w:val="24"/>
            <w:lang w:val="bg-BG"/>
          </w:rPr>
          <w:t>. 16463/08)</w:t>
        </w:r>
      </w:hyperlink>
    </w:p>
    <w:p w14:paraId="09FFCC6F" w14:textId="77777777" w:rsidR="00A67EC6" w:rsidRPr="00326CC1" w:rsidRDefault="00A67EC6" w:rsidP="00A67EC6">
      <w:pPr>
        <w:pStyle w:val="Normal1"/>
        <w:spacing w:before="0" w:after="0"/>
        <w:jc w:val="both"/>
        <w:rPr>
          <w:lang w:val="bg-BG" w:eastAsia="bg-BG"/>
        </w:rPr>
      </w:pPr>
    </w:p>
    <w:p w14:paraId="35527E17" w14:textId="77777777" w:rsidR="00A67EC6" w:rsidRPr="00326CC1" w:rsidRDefault="00A67EC6" w:rsidP="00A67EC6">
      <w:pPr>
        <w:pStyle w:val="Normal1"/>
        <w:spacing w:before="0" w:after="0"/>
        <w:jc w:val="both"/>
        <w:rPr>
          <w:rStyle w:val="hps"/>
          <w:lang w:val="bg-BG"/>
        </w:rPr>
      </w:pPr>
      <w:r w:rsidRPr="00326CC1">
        <w:rPr>
          <w:lang w:val="bg-BG" w:eastAsia="bg-BG"/>
        </w:rPr>
        <w:t xml:space="preserve">Член 6 от Конвенцията е приложим в процедура по залавяне на местопрестъплението, в която е налице </w:t>
      </w:r>
      <w:r w:rsidRPr="00326CC1">
        <w:rPr>
          <w:lang w:val="bg-BG"/>
        </w:rPr>
        <w:t>„съществено засягане на положението</w:t>
      </w:r>
      <w:r w:rsidRPr="00326CC1">
        <w:rPr>
          <w:lang w:val="bg-BG" w:eastAsia="bg-BG"/>
        </w:rPr>
        <w:t xml:space="preserve">“ на заподозрения. Жалбоподателят </w:t>
      </w:r>
      <w:r w:rsidRPr="00326CC1">
        <w:rPr>
          <w:lang w:val="bg-BG"/>
        </w:rPr>
        <w:t>е могъл да разбере от контекста, че е заподозрян в получаване на подкуп,</w:t>
      </w:r>
      <w:r w:rsidR="00802E95" w:rsidRPr="00326CC1">
        <w:rPr>
          <w:lang w:val="bg-BG"/>
        </w:rPr>
        <w:t xml:space="preserve"> </w:t>
      </w:r>
      <w:r w:rsidRPr="00326CC1">
        <w:rPr>
          <w:lang w:val="bg-BG"/>
        </w:rPr>
        <w:t>макар да не е бил уведомен изрично за това</w:t>
      </w:r>
      <w:r w:rsidRPr="00326CC1">
        <w:rPr>
          <w:lang w:val="bg-BG" w:eastAsia="bg-BG"/>
        </w:rPr>
        <w:t>. За да не бъде нарушен чл. 6, § 3 (с), разследващите трябва да се ограничат до задаването на въпроси относно материалните аспекти на откритото на местопрестъплението, а не да провеждат разпит за фактите на престъплението. Няма полицейска провокация, тъй като разследващите</w:t>
      </w:r>
      <w:r w:rsidRPr="00326CC1">
        <w:rPr>
          <w:rStyle w:val="hps"/>
          <w:lang w:val="bg-BG"/>
        </w:rPr>
        <w:t xml:space="preserve"> не са превишили правомощията си и ролята им не е била определяща при извършването на престъплението. </w:t>
      </w:r>
      <w:hyperlink r:id="rId1259" w:history="1">
        <w:r w:rsidRPr="00326CC1">
          <w:rPr>
            <w:rStyle w:val="Hyperlink"/>
            <w:lang w:val="bg-BG" w:eastAsia="bg-BG"/>
          </w:rPr>
          <w:t>Бюлетин № 27</w:t>
        </w:r>
      </w:hyperlink>
    </w:p>
    <w:p w14:paraId="38BC01F0" w14:textId="77777777" w:rsidR="00A67EC6" w:rsidRPr="00326CC1" w:rsidRDefault="00D1652E" w:rsidP="003F393E">
      <w:pPr>
        <w:pStyle w:val="Normal1"/>
        <w:pBdr>
          <w:bottom w:val="single" w:sz="4" w:space="1" w:color="auto"/>
        </w:pBdr>
        <w:spacing w:before="0" w:after="0"/>
        <w:jc w:val="both"/>
        <w:rPr>
          <w:i/>
          <w:lang w:val="bg-BG" w:eastAsia="bg-BG"/>
        </w:rPr>
      </w:pPr>
      <w:hyperlink r:id="rId1260" w:history="1">
        <w:r w:rsidR="00A67EC6" w:rsidRPr="00326CC1">
          <w:rPr>
            <w:rStyle w:val="Hyperlink"/>
            <w:i/>
            <w:lang w:eastAsia="bg-BG"/>
          </w:rPr>
          <w:t>Blaj c. Roumanie</w:t>
        </w:r>
      </w:hyperlink>
      <w:r w:rsidR="00A67EC6" w:rsidRPr="00326CC1">
        <w:rPr>
          <w:i/>
          <w:lang w:eastAsia="bg-BG"/>
        </w:rPr>
        <w:t xml:space="preserve"> (</w:t>
      </w:r>
      <w:r w:rsidR="00A67EC6" w:rsidRPr="00326CC1">
        <w:rPr>
          <w:i/>
          <w:lang w:val="en-US" w:eastAsia="bg-BG"/>
        </w:rPr>
        <w:t>no</w:t>
      </w:r>
      <w:r w:rsidR="00A67EC6" w:rsidRPr="00326CC1">
        <w:rPr>
          <w:i/>
          <w:lang w:val="bg-BG" w:eastAsia="bg-BG"/>
        </w:rPr>
        <w:t>.</w:t>
      </w:r>
      <w:r w:rsidR="00A67EC6" w:rsidRPr="00326CC1">
        <w:rPr>
          <w:i/>
          <w:lang w:eastAsia="bg-BG"/>
        </w:rPr>
        <w:t xml:space="preserve"> 36259/04)</w:t>
      </w:r>
    </w:p>
    <w:p w14:paraId="1FA315E7" w14:textId="77777777" w:rsidR="00BF6F0E" w:rsidRPr="00326CC1" w:rsidRDefault="00BF6F0E" w:rsidP="003F393E">
      <w:pPr>
        <w:pStyle w:val="NoSpacing"/>
        <w:rPr>
          <w:rFonts w:ascii="Times New Roman" w:hAnsi="Times New Roman" w:cs="Times New Roman"/>
          <w:i/>
          <w:sz w:val="24"/>
          <w:szCs w:val="24"/>
          <w:lang w:val="bg-BG"/>
        </w:rPr>
      </w:pPr>
    </w:p>
    <w:p w14:paraId="4E8BFDDB" w14:textId="77777777" w:rsidR="003F393E" w:rsidRPr="00326CC1" w:rsidRDefault="003F393E" w:rsidP="003F393E">
      <w:pPr>
        <w:pStyle w:val="NoSpacing"/>
        <w:jc w:val="both"/>
        <w:rPr>
          <w:rStyle w:val="sb8d990e2"/>
          <w:rFonts w:ascii="Times New Roman" w:hAnsi="Times New Roman" w:cs="Times New Roman"/>
          <w:color w:val="000000"/>
          <w:sz w:val="24"/>
          <w:szCs w:val="24"/>
          <w:lang w:val="bg-BG"/>
        </w:rPr>
      </w:pPr>
      <w:r w:rsidRPr="00326CC1">
        <w:rPr>
          <w:rFonts w:ascii="Times New Roman" w:hAnsi="Times New Roman" w:cs="Times New Roman"/>
          <w:sz w:val="24"/>
          <w:szCs w:val="24"/>
        </w:rPr>
        <w:t>Поведението на самите жалбопода</w:t>
      </w:r>
      <w:r w:rsidRPr="00326CC1">
        <w:rPr>
          <w:rFonts w:ascii="Times New Roman" w:hAnsi="Times New Roman" w:cs="Times New Roman"/>
          <w:sz w:val="24"/>
          <w:szCs w:val="24"/>
          <w:lang w:val="bg-BG"/>
        </w:rPr>
        <w:t>те</w:t>
      </w:r>
      <w:r w:rsidRPr="00326CC1">
        <w:rPr>
          <w:rFonts w:ascii="Times New Roman" w:hAnsi="Times New Roman" w:cs="Times New Roman"/>
          <w:sz w:val="24"/>
          <w:szCs w:val="24"/>
        </w:rPr>
        <w:t>ли, донесли и инсталирали нелицензиран софтуер в отговор на мнима поръчка от полицаи под прикритие, е било решаващият фактор за извършването на престъпленията, а не провокация</w:t>
      </w:r>
      <w:r w:rsidRPr="00562D23">
        <w:rPr>
          <w:rFonts w:ascii="Times New Roman" w:hAnsi="Times New Roman" w:cs="Times New Roman"/>
          <w:sz w:val="24"/>
          <w:szCs w:val="24"/>
        </w:rPr>
        <w:t>.</w:t>
      </w:r>
      <w:r w:rsidRPr="00562D23">
        <w:rPr>
          <w:rStyle w:val="sb8d990e2"/>
          <w:rFonts w:ascii="Times New Roman" w:hAnsi="Times New Roman" w:cs="Times New Roman"/>
          <w:color w:val="000000"/>
          <w:sz w:val="24"/>
          <w:szCs w:val="24"/>
          <w:lang w:val="bg-BG"/>
        </w:rPr>
        <w:t xml:space="preserve"> </w:t>
      </w:r>
      <w:hyperlink r:id="rId1261" w:history="1">
        <w:r w:rsidR="00326CC1" w:rsidRPr="00562D23">
          <w:rPr>
            <w:rStyle w:val="Hyperlink"/>
            <w:rFonts w:ascii="Times New Roman" w:hAnsi="Times New Roman" w:cs="Times New Roman"/>
            <w:sz w:val="24"/>
            <w:szCs w:val="24"/>
          </w:rPr>
          <w:t>Бюлетин № 38</w:t>
        </w:r>
      </w:hyperlink>
    </w:p>
    <w:p w14:paraId="6B96AA93" w14:textId="77777777" w:rsidR="003F393E" w:rsidRPr="00326CC1" w:rsidRDefault="00D1652E" w:rsidP="003F393E">
      <w:pPr>
        <w:pStyle w:val="NoSpacing"/>
        <w:pBdr>
          <w:bottom w:val="single" w:sz="4" w:space="1" w:color="auto"/>
        </w:pBdr>
        <w:jc w:val="both"/>
        <w:rPr>
          <w:rFonts w:ascii="Times New Roman" w:hAnsi="Times New Roman" w:cs="Times New Roman"/>
          <w:i/>
          <w:sz w:val="24"/>
          <w:szCs w:val="24"/>
          <w:lang w:val="bg-BG"/>
        </w:rPr>
      </w:pPr>
      <w:hyperlink r:id="rId1262" w:history="1">
        <w:r w:rsidR="003F393E" w:rsidRPr="00326CC1">
          <w:rPr>
            <w:rStyle w:val="Hyperlink"/>
            <w:rFonts w:ascii="Times New Roman" w:hAnsi="Times New Roman" w:cs="Times New Roman"/>
            <w:i/>
            <w:sz w:val="24"/>
            <w:szCs w:val="24"/>
            <w:lang w:val="en-GB"/>
          </w:rPr>
          <w:t>Volkov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Adamskiy</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Russia</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nos</w:t>
        </w:r>
        <w:r w:rsidR="003F393E" w:rsidRPr="00326CC1">
          <w:rPr>
            <w:rStyle w:val="Hyperlink"/>
            <w:rFonts w:ascii="Times New Roman" w:hAnsi="Times New Roman" w:cs="Times New Roman"/>
            <w:i/>
            <w:sz w:val="24"/>
            <w:szCs w:val="24"/>
          </w:rPr>
          <w:t xml:space="preserve">. 7614/09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30863/10)</w:t>
        </w:r>
      </w:hyperlink>
    </w:p>
    <w:p w14:paraId="0E1AB873" w14:textId="77777777" w:rsidR="003F393E" w:rsidRPr="00326CC1" w:rsidRDefault="003F393E" w:rsidP="003F393E">
      <w:pPr>
        <w:autoSpaceDE w:val="0"/>
        <w:spacing w:after="0" w:line="240" w:lineRule="auto"/>
        <w:jc w:val="both"/>
        <w:rPr>
          <w:rFonts w:ascii="Times New Roman" w:hAnsi="Times New Roman" w:cs="Times New Roman"/>
          <w:sz w:val="24"/>
          <w:szCs w:val="24"/>
        </w:rPr>
      </w:pPr>
    </w:p>
    <w:p w14:paraId="3222CEBF" w14:textId="77777777" w:rsidR="00297B24" w:rsidRPr="00326CC1" w:rsidRDefault="00BD47FE" w:rsidP="00083051">
      <w:pPr>
        <w:pStyle w:val="Heading3"/>
        <w:ind w:firstLine="708"/>
        <w:rPr>
          <w:rFonts w:ascii="Times New Roman" w:hAnsi="Times New Roman"/>
          <w:i/>
          <w:sz w:val="28"/>
          <w:szCs w:val="28"/>
        </w:rPr>
      </w:pPr>
      <w:r w:rsidRPr="00326CC1">
        <w:rPr>
          <w:rFonts w:ascii="Times New Roman" w:hAnsi="Times New Roman"/>
          <w:i/>
          <w:sz w:val="28"/>
          <w:szCs w:val="28"/>
        </w:rPr>
        <w:t>Ж</w:t>
      </w:r>
      <w:r w:rsidR="00297B24" w:rsidRPr="00326CC1">
        <w:rPr>
          <w:rFonts w:ascii="Times New Roman" w:hAnsi="Times New Roman"/>
          <w:i/>
          <w:sz w:val="28"/>
          <w:szCs w:val="28"/>
        </w:rPr>
        <w:t xml:space="preserve">. Безплатна помощ от преводач </w:t>
      </w:r>
    </w:p>
    <w:p w14:paraId="7C624D59" w14:textId="77777777" w:rsidR="00B81EF2" w:rsidRPr="00326CC1" w:rsidRDefault="00B81EF2" w:rsidP="00000C6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Осъждането на жалбоподателя да заплати разноските за преводач в наказателното производство със</w:t>
      </w:r>
      <w:r w:rsidR="00000C69" w:rsidRPr="00326CC1">
        <w:rPr>
          <w:rFonts w:ascii="Times New Roman" w:hAnsi="Times New Roman" w:cs="Times New Roman"/>
          <w:sz w:val="24"/>
          <w:szCs w:val="24"/>
          <w:lang w:val="bg-BG"/>
        </w:rPr>
        <w:t>тав</w:t>
      </w:r>
      <w:r w:rsidRPr="00326CC1">
        <w:rPr>
          <w:rFonts w:ascii="Times New Roman" w:hAnsi="Times New Roman" w:cs="Times New Roman"/>
          <w:sz w:val="24"/>
          <w:szCs w:val="24"/>
          <w:lang w:val="bg-BG"/>
        </w:rPr>
        <w:t>лява нарушение на чл. 6, § 3(</w:t>
      </w:r>
      <w:r w:rsidRPr="00326CC1">
        <w:rPr>
          <w:rFonts w:ascii="Times New Roman" w:hAnsi="Times New Roman" w:cs="Times New Roman"/>
          <w:sz w:val="24"/>
          <w:szCs w:val="24"/>
        </w:rPr>
        <w:t>e</w:t>
      </w:r>
      <w:r w:rsidRPr="00326CC1">
        <w:rPr>
          <w:rFonts w:ascii="Times New Roman" w:hAnsi="Times New Roman" w:cs="Times New Roman"/>
          <w:sz w:val="24"/>
          <w:szCs w:val="24"/>
          <w:lang w:val="bg-BG"/>
        </w:rPr>
        <w:t xml:space="preserve">) от Конвенцията (право на безплатен преводач). </w:t>
      </w:r>
      <w:hyperlink r:id="rId1263" w:history="1">
        <w:r w:rsidRPr="00326CC1">
          <w:rPr>
            <w:rStyle w:val="Hyperlink"/>
            <w:rFonts w:ascii="Times New Roman" w:hAnsi="Times New Roman" w:cs="Times New Roman"/>
            <w:sz w:val="24"/>
            <w:szCs w:val="24"/>
            <w:lang w:val="bg-BG"/>
          </w:rPr>
          <w:t>Бюлетин № 4.</w:t>
        </w:r>
      </w:hyperlink>
    </w:p>
    <w:p w14:paraId="623E58F9" w14:textId="77777777" w:rsidR="00B81EF2" w:rsidRPr="00326CC1" w:rsidRDefault="00D1652E" w:rsidP="00B81EF2">
      <w:pPr>
        <w:pStyle w:val="Default"/>
        <w:pBdr>
          <w:bottom w:val="single" w:sz="4" w:space="1" w:color="auto"/>
        </w:pBdr>
        <w:jc w:val="both"/>
        <w:rPr>
          <w:rFonts w:ascii="Times New Roman" w:hAnsi="Times New Roman" w:cs="Times New Roman"/>
          <w:i/>
        </w:rPr>
      </w:pPr>
      <w:hyperlink r:id="rId1264" w:history="1">
        <w:r w:rsidR="00B81EF2" w:rsidRPr="00326CC1">
          <w:rPr>
            <w:rStyle w:val="Hyperlink"/>
            <w:rFonts w:ascii="Times New Roman" w:hAnsi="Times New Roman" w:cs="Times New Roman"/>
            <w:i/>
          </w:rPr>
          <w:t>Hovanesian v. Bulgaria (no. 31814/03)</w:t>
        </w:r>
      </w:hyperlink>
    </w:p>
    <w:p w14:paraId="0CE83C3A" w14:textId="77777777" w:rsidR="00B45CA9" w:rsidRPr="00326CC1" w:rsidRDefault="00B45CA9" w:rsidP="00B81EF2">
      <w:pPr>
        <w:pStyle w:val="NoSpacing"/>
        <w:rPr>
          <w:rFonts w:ascii="Times New Roman" w:hAnsi="Times New Roman" w:cs="Times New Roman"/>
          <w:sz w:val="24"/>
          <w:szCs w:val="24"/>
          <w:lang w:val="bg-BG"/>
        </w:rPr>
      </w:pPr>
    </w:p>
    <w:p w14:paraId="445B2289" w14:textId="77777777" w:rsidR="00B45CA9" w:rsidRPr="00326CC1" w:rsidRDefault="00B45CA9" w:rsidP="00B45CA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Осъждането на лице да заплати разноските за служебен защитник, назначен му поради неграмотност, а не заради материалното му състояние, не съставлява нарушение на чл. 6, §§ 1 и 3(c) от Конвенцията, понеже не е направило процеса несправедлив.</w:t>
      </w:r>
      <w:r w:rsidRPr="00326CC1">
        <w:rPr>
          <w:rStyle w:val="normal--char"/>
          <w:rFonts w:ascii="Times New Roman" w:hAnsi="Times New Roman" w:cs="Times New Roman"/>
          <w:color w:val="000000"/>
          <w:sz w:val="24"/>
          <w:szCs w:val="24"/>
          <w:lang w:val="bg-BG"/>
        </w:rPr>
        <w:t xml:space="preserve"> </w:t>
      </w:r>
      <w:hyperlink r:id="rId1265" w:history="1">
        <w:r w:rsidRPr="00326CC1">
          <w:rPr>
            <w:rStyle w:val="Hyperlink"/>
            <w:rFonts w:ascii="Times New Roman" w:hAnsi="Times New Roman" w:cs="Times New Roman"/>
            <w:sz w:val="24"/>
            <w:szCs w:val="24"/>
          </w:rPr>
          <w:t>Бюлетин № 6.</w:t>
        </w:r>
      </w:hyperlink>
    </w:p>
    <w:p w14:paraId="7748B4B6" w14:textId="77777777" w:rsidR="00B45CA9" w:rsidRPr="00326CC1" w:rsidRDefault="00D1652E" w:rsidP="00B45CA9">
      <w:pPr>
        <w:pStyle w:val="ju-005fpara-002cleft-002cfirst-0020line-003a-0020-00200-0020cm"/>
        <w:pBdr>
          <w:bottom w:val="single" w:sz="4" w:space="1" w:color="auto"/>
        </w:pBdr>
        <w:spacing w:before="0" w:after="0" w:line="240" w:lineRule="auto"/>
        <w:jc w:val="both"/>
        <w:rPr>
          <w:i/>
          <w:lang w:val="bg-BG"/>
        </w:rPr>
      </w:pPr>
      <w:hyperlink r:id="rId1266" w:history="1">
        <w:r w:rsidR="00B45CA9" w:rsidRPr="00326CC1">
          <w:rPr>
            <w:rStyle w:val="Hyperlink"/>
            <w:i/>
            <w:lang w:val="en-US"/>
          </w:rPr>
          <w:t>Ognyan</w:t>
        </w:r>
        <w:r w:rsidR="00B45CA9" w:rsidRPr="00326CC1">
          <w:rPr>
            <w:rStyle w:val="Hyperlink"/>
            <w:i/>
          </w:rPr>
          <w:t xml:space="preserve"> </w:t>
        </w:r>
        <w:r w:rsidR="00B45CA9" w:rsidRPr="00326CC1">
          <w:rPr>
            <w:rStyle w:val="Hyperlink"/>
            <w:i/>
            <w:lang w:val="en-US"/>
          </w:rPr>
          <w:t>Asenov</w:t>
        </w:r>
        <w:r w:rsidR="00B45CA9" w:rsidRPr="00326CC1">
          <w:rPr>
            <w:rStyle w:val="Hyperlink"/>
            <w:i/>
          </w:rPr>
          <w:t xml:space="preserve"> </w:t>
        </w:r>
        <w:r w:rsidR="00B45CA9" w:rsidRPr="00326CC1">
          <w:rPr>
            <w:rStyle w:val="Hyperlink"/>
            <w:i/>
            <w:lang w:val="en-US"/>
          </w:rPr>
          <w:t>v</w:t>
        </w:r>
        <w:r w:rsidR="00B45CA9" w:rsidRPr="00326CC1">
          <w:rPr>
            <w:rStyle w:val="Hyperlink"/>
            <w:i/>
          </w:rPr>
          <w:t xml:space="preserve">. </w:t>
        </w:r>
        <w:r w:rsidR="00B45CA9" w:rsidRPr="00326CC1">
          <w:rPr>
            <w:rStyle w:val="Hyperlink"/>
            <w:i/>
            <w:lang w:val="en-US"/>
          </w:rPr>
          <w:t>Bulgaria</w:t>
        </w:r>
        <w:r w:rsidR="00B45CA9" w:rsidRPr="00326CC1">
          <w:rPr>
            <w:rStyle w:val="Hyperlink"/>
            <w:i/>
          </w:rPr>
          <w:t xml:space="preserve"> (</w:t>
        </w:r>
        <w:r w:rsidR="00B45CA9" w:rsidRPr="00326CC1">
          <w:rPr>
            <w:rStyle w:val="Hyperlink"/>
            <w:i/>
            <w:lang w:val="en-US"/>
          </w:rPr>
          <w:t>no</w:t>
        </w:r>
        <w:r w:rsidR="00B45CA9" w:rsidRPr="00326CC1">
          <w:rPr>
            <w:rStyle w:val="Hyperlink"/>
            <w:i/>
          </w:rPr>
          <w:t>. 38157/04)</w:t>
        </w:r>
      </w:hyperlink>
    </w:p>
    <w:p w14:paraId="3B49AD3E" w14:textId="77777777" w:rsidR="00B45CA9" w:rsidRPr="00326CC1" w:rsidRDefault="00B45CA9" w:rsidP="00B45CA9">
      <w:pPr>
        <w:pStyle w:val="NoSpacing"/>
        <w:rPr>
          <w:rFonts w:ascii="Times New Roman" w:hAnsi="Times New Roman" w:cs="Times New Roman"/>
          <w:b/>
          <w:sz w:val="24"/>
          <w:szCs w:val="24"/>
          <w:lang w:val="bg-BG"/>
        </w:rPr>
      </w:pPr>
    </w:p>
    <w:p w14:paraId="1487F892" w14:textId="77777777" w:rsidR="002D63BD" w:rsidRPr="00326CC1" w:rsidRDefault="002D63BD" w:rsidP="002D63BD">
      <w:pPr>
        <w:pStyle w:val="NoSpacing"/>
        <w:jc w:val="both"/>
        <w:rPr>
          <w:rStyle w:val="normal--char"/>
          <w:rFonts w:ascii="Times New Roman" w:hAnsi="Times New Roman" w:cs="Times New Roman"/>
          <w:color w:val="000000"/>
          <w:sz w:val="24"/>
          <w:szCs w:val="24"/>
          <w:lang w:val="bg-BG"/>
        </w:rPr>
      </w:pPr>
      <w:r w:rsidRPr="00326CC1">
        <w:rPr>
          <w:rFonts w:ascii="Times New Roman" w:eastAsia="Batang" w:hAnsi="Times New Roman" w:cs="Times New Roman"/>
          <w:sz w:val="24"/>
          <w:szCs w:val="24"/>
          <w:lang w:val="bg-BG"/>
        </w:rPr>
        <w:t xml:space="preserve">Липсата на адвокатска помощ и преводач по време на полицейско задържане е в нарушение на правата, гарантирани от чл. 6, § 3(с) и (е) от Конвенцията (право на адвокатска защита и на преводач), тъй като пред полицията жалбоподателката е направила самопризнания по повдигнатите й обвинения за членуване в незаконна организация (ПКК), а тя е била неграмотна и не е владеела добре турски език. </w:t>
      </w:r>
      <w:hyperlink r:id="rId1267" w:history="1">
        <w:r w:rsidRPr="00326CC1">
          <w:rPr>
            <w:rStyle w:val="Hyperlink"/>
            <w:rFonts w:ascii="Times New Roman" w:hAnsi="Times New Roman" w:cs="Times New Roman"/>
            <w:sz w:val="24"/>
            <w:szCs w:val="24"/>
            <w:lang w:val="bg-BG"/>
          </w:rPr>
          <w:t>Бюлетин № 8.</w:t>
        </w:r>
      </w:hyperlink>
    </w:p>
    <w:p w14:paraId="3F57B2BC" w14:textId="77777777" w:rsidR="002D63BD" w:rsidRPr="00326CC1" w:rsidRDefault="00D1652E" w:rsidP="001C48CB">
      <w:pPr>
        <w:pStyle w:val="NoSpacing"/>
        <w:pBdr>
          <w:bottom w:val="single" w:sz="4" w:space="1" w:color="auto"/>
        </w:pBdr>
        <w:jc w:val="both"/>
        <w:rPr>
          <w:rFonts w:ascii="Times New Roman" w:hAnsi="Times New Roman" w:cs="Times New Roman"/>
          <w:i/>
          <w:sz w:val="24"/>
          <w:szCs w:val="24"/>
        </w:rPr>
      </w:pPr>
      <w:hyperlink r:id="rId1268" w:history="1">
        <w:r w:rsidR="002D63BD" w:rsidRPr="00326CC1">
          <w:rPr>
            <w:rStyle w:val="Hyperlink"/>
            <w:rFonts w:ascii="Times New Roman" w:hAnsi="Times New Roman" w:cs="Times New Roman"/>
            <w:i/>
            <w:sz w:val="24"/>
            <w:szCs w:val="24"/>
          </w:rPr>
          <w:t>Şaman v. Turkey (no. 35292/05)</w:t>
        </w:r>
      </w:hyperlink>
    </w:p>
    <w:p w14:paraId="2270AAE5" w14:textId="77777777" w:rsidR="001C48CB" w:rsidRPr="00326CC1" w:rsidRDefault="001C48CB" w:rsidP="001C48CB">
      <w:pPr>
        <w:pStyle w:val="NoSpacing"/>
        <w:jc w:val="both"/>
        <w:rPr>
          <w:rFonts w:ascii="Times New Roman" w:hAnsi="Times New Roman" w:cs="Times New Roman"/>
          <w:i/>
          <w:sz w:val="24"/>
          <w:szCs w:val="24"/>
        </w:rPr>
      </w:pPr>
    </w:p>
    <w:p w14:paraId="5758C970" w14:textId="77777777" w:rsidR="001C48CB" w:rsidRPr="00326CC1" w:rsidRDefault="001C48CB" w:rsidP="001C48CB">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Задържаният от полицията не може да вземе решение дали да се възползва от правата си да запази мълчание и да прибегне до услугите на адвокат, ако не разбира ясно фактите, въз основа на които е заподозрян. Неосигуряването на превод при разпита по време на полицейското задържане може да накърни справедливостта на целия наказателен процес. </w:t>
      </w:r>
      <w:hyperlink r:id="rId1269" w:history="1">
        <w:r w:rsidR="002D6A1D" w:rsidRPr="00326CC1">
          <w:rPr>
            <w:rStyle w:val="Hyperlink"/>
            <w:rFonts w:ascii="Times New Roman" w:hAnsi="Times New Roman" w:cs="Times New Roman"/>
            <w:sz w:val="24"/>
            <w:szCs w:val="24"/>
            <w:lang w:eastAsia="bg-BG"/>
          </w:rPr>
          <w:t>Бюлетин № 33</w:t>
        </w:r>
      </w:hyperlink>
    </w:p>
    <w:p w14:paraId="0434BB03" w14:textId="77777777" w:rsidR="001C48CB" w:rsidRPr="00326CC1" w:rsidRDefault="00D1652E" w:rsidP="001C48CB">
      <w:pPr>
        <w:pStyle w:val="NoSpacing"/>
        <w:pBdr>
          <w:bottom w:val="single" w:sz="4" w:space="1" w:color="auto"/>
        </w:pBdr>
        <w:jc w:val="both"/>
        <w:rPr>
          <w:rFonts w:ascii="Times New Roman" w:hAnsi="Times New Roman" w:cs="Times New Roman"/>
          <w:i/>
          <w:sz w:val="24"/>
          <w:szCs w:val="24"/>
          <w:lang w:val="bg-BG" w:eastAsia="bg-BG"/>
        </w:rPr>
      </w:pPr>
      <w:hyperlink r:id="rId1270" w:history="1">
        <w:r w:rsidR="001C48CB" w:rsidRPr="00326CC1">
          <w:rPr>
            <w:rFonts w:ascii="Times New Roman" w:hAnsi="Times New Roman" w:cs="Times New Roman"/>
            <w:i/>
            <w:color w:val="0000FF"/>
            <w:sz w:val="24"/>
            <w:szCs w:val="24"/>
            <w:u w:val="single"/>
            <w:lang w:eastAsia="bg-BG"/>
          </w:rPr>
          <w:t>Baytar</w:t>
        </w:r>
        <w:r w:rsidR="001C48CB" w:rsidRPr="00326CC1">
          <w:rPr>
            <w:rFonts w:ascii="Times New Roman" w:hAnsi="Times New Roman" w:cs="Times New Roman"/>
            <w:i/>
            <w:color w:val="0000FF"/>
            <w:sz w:val="24"/>
            <w:szCs w:val="24"/>
            <w:u w:val="single"/>
            <w:lang w:val="bg-BG" w:eastAsia="bg-BG"/>
          </w:rPr>
          <w:t xml:space="preserve"> </w:t>
        </w:r>
        <w:r w:rsidR="001C48CB" w:rsidRPr="00326CC1">
          <w:rPr>
            <w:rFonts w:ascii="Times New Roman" w:hAnsi="Times New Roman" w:cs="Times New Roman"/>
            <w:i/>
            <w:color w:val="0000FF"/>
            <w:sz w:val="24"/>
            <w:szCs w:val="24"/>
            <w:u w:val="single"/>
            <w:lang w:eastAsia="bg-BG"/>
          </w:rPr>
          <w:t>v</w:t>
        </w:r>
        <w:r w:rsidR="001C48CB" w:rsidRPr="00326CC1">
          <w:rPr>
            <w:rFonts w:ascii="Times New Roman" w:hAnsi="Times New Roman" w:cs="Times New Roman"/>
            <w:i/>
            <w:color w:val="0000FF"/>
            <w:sz w:val="24"/>
            <w:szCs w:val="24"/>
            <w:u w:val="single"/>
            <w:lang w:val="bg-BG" w:eastAsia="bg-BG"/>
          </w:rPr>
          <w:t xml:space="preserve">. </w:t>
        </w:r>
        <w:r w:rsidR="001C48CB" w:rsidRPr="00326CC1">
          <w:rPr>
            <w:rFonts w:ascii="Times New Roman" w:hAnsi="Times New Roman" w:cs="Times New Roman"/>
            <w:i/>
            <w:color w:val="0000FF"/>
            <w:sz w:val="24"/>
            <w:szCs w:val="24"/>
            <w:u w:val="single"/>
            <w:lang w:eastAsia="bg-BG"/>
          </w:rPr>
          <w:t>Turkey</w:t>
        </w:r>
        <w:r w:rsidR="001C48CB" w:rsidRPr="00326CC1">
          <w:rPr>
            <w:rFonts w:ascii="Times New Roman" w:hAnsi="Times New Roman" w:cs="Times New Roman"/>
            <w:i/>
            <w:color w:val="0000FF"/>
            <w:sz w:val="24"/>
            <w:szCs w:val="24"/>
            <w:u w:val="single"/>
            <w:lang w:val="bg-BG" w:eastAsia="bg-BG"/>
          </w:rPr>
          <w:t xml:space="preserve"> (</w:t>
        </w:r>
        <w:r w:rsidR="001C48CB" w:rsidRPr="00326CC1">
          <w:rPr>
            <w:rFonts w:ascii="Times New Roman" w:hAnsi="Times New Roman" w:cs="Times New Roman"/>
            <w:i/>
            <w:color w:val="0000FF"/>
            <w:sz w:val="24"/>
            <w:szCs w:val="24"/>
            <w:u w:val="single"/>
            <w:lang w:eastAsia="bg-BG"/>
          </w:rPr>
          <w:t>no</w:t>
        </w:r>
        <w:r w:rsidR="001C48CB" w:rsidRPr="00326CC1">
          <w:rPr>
            <w:rFonts w:ascii="Times New Roman" w:hAnsi="Times New Roman" w:cs="Times New Roman"/>
            <w:i/>
            <w:color w:val="0000FF"/>
            <w:sz w:val="24"/>
            <w:szCs w:val="24"/>
            <w:u w:val="single"/>
            <w:lang w:val="bg-BG" w:eastAsia="bg-BG"/>
          </w:rPr>
          <w:t>. 45440/04)</w:t>
        </w:r>
      </w:hyperlink>
    </w:p>
    <w:p w14:paraId="75F71616" w14:textId="77777777" w:rsidR="001C48CB" w:rsidRPr="00326CC1" w:rsidRDefault="001C48CB" w:rsidP="001C48CB">
      <w:pPr>
        <w:pStyle w:val="NoSpacing"/>
        <w:jc w:val="both"/>
        <w:rPr>
          <w:rFonts w:ascii="Times New Roman" w:hAnsi="Times New Roman" w:cs="Times New Roman"/>
          <w:i/>
          <w:sz w:val="24"/>
          <w:szCs w:val="24"/>
          <w:lang w:val="bg-BG" w:eastAsia="bg-BG"/>
        </w:rPr>
      </w:pPr>
    </w:p>
    <w:p w14:paraId="23174C72" w14:textId="77777777" w:rsidR="001C48CB" w:rsidRPr="00326CC1" w:rsidRDefault="001C48CB" w:rsidP="001C48CB">
      <w:pPr>
        <w:pStyle w:val="NoSpacing"/>
        <w:jc w:val="both"/>
        <w:rPr>
          <w:rFonts w:ascii="Times New Roman" w:eastAsia="Batang" w:hAnsi="Times New Roman" w:cs="Times New Roman"/>
          <w:sz w:val="24"/>
          <w:szCs w:val="24"/>
          <w:lang w:val="bg-BG"/>
        </w:rPr>
      </w:pPr>
    </w:p>
    <w:p w14:paraId="4FDC6E08" w14:textId="77777777" w:rsidR="00633858" w:rsidRPr="00326CC1" w:rsidRDefault="00633858" w:rsidP="00B81EF2">
      <w:pPr>
        <w:pStyle w:val="NoSpacing"/>
        <w:rPr>
          <w:rFonts w:ascii="Times New Roman" w:hAnsi="Times New Roman" w:cs="Times New Roman"/>
          <w:sz w:val="24"/>
          <w:szCs w:val="24"/>
        </w:rPr>
      </w:pPr>
      <w:r w:rsidRPr="00326CC1">
        <w:rPr>
          <w:rFonts w:ascii="Times New Roman" w:hAnsi="Times New Roman" w:cs="Times New Roman"/>
          <w:sz w:val="24"/>
          <w:szCs w:val="24"/>
        </w:rPr>
        <w:br w:type="page"/>
      </w:r>
    </w:p>
    <w:p w14:paraId="567600B9" w14:textId="77777777" w:rsidR="00633858" w:rsidRPr="00326CC1" w:rsidRDefault="00633858" w:rsidP="008B6A13">
      <w:pPr>
        <w:pStyle w:val="Style2"/>
        <w:rPr>
          <w:rStyle w:val="normal--char"/>
          <w:bCs/>
          <w:sz w:val="32"/>
          <w:szCs w:val="32"/>
        </w:rPr>
      </w:pPr>
      <w:bookmarkStart w:id="25" w:name="_Toc428878977"/>
      <w:r w:rsidRPr="00326CC1">
        <w:rPr>
          <w:rStyle w:val="normal--char"/>
          <w:bCs/>
          <w:sz w:val="32"/>
          <w:szCs w:val="32"/>
        </w:rPr>
        <w:lastRenderedPageBreak/>
        <w:t>ПРАВО НА ЗАЧИТАНЕ НА ЛИЧНИЯ И СЕМЕЕН</w:t>
      </w:r>
      <w:r w:rsidRPr="00326CC1">
        <w:rPr>
          <w:rStyle w:val="normal--char"/>
          <w:iCs w:val="0"/>
          <w:sz w:val="32"/>
          <w:szCs w:val="32"/>
          <w:lang w:val="sr-Cyrl-CS"/>
        </w:rPr>
        <w:t xml:space="preserve"> </w:t>
      </w:r>
      <w:r w:rsidRPr="00326CC1">
        <w:rPr>
          <w:rStyle w:val="normal--char"/>
          <w:bCs/>
          <w:sz w:val="32"/>
          <w:szCs w:val="32"/>
        </w:rPr>
        <w:t>ЖИВОТ, НА ДОМА И КОРЕСПОНДЕНЦИЯТА</w:t>
      </w:r>
      <w:bookmarkEnd w:id="25"/>
    </w:p>
    <w:p w14:paraId="08068E8E" w14:textId="77777777" w:rsidR="00226E2F" w:rsidRPr="00326CC1" w:rsidRDefault="00226E2F" w:rsidP="00E67615">
      <w:pPr>
        <w:pStyle w:val="JuList"/>
        <w:keepNext/>
        <w:keepLines/>
        <w:ind w:left="0" w:firstLine="0"/>
        <w:rPr>
          <w:b/>
          <w:lang w:val="bg-BG"/>
        </w:rPr>
      </w:pPr>
    </w:p>
    <w:p w14:paraId="7E978CCA" w14:textId="77777777" w:rsidR="002E2180"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1. </w:t>
      </w:r>
      <w:r w:rsidR="00633858" w:rsidRPr="00326CC1">
        <w:rPr>
          <w:rFonts w:ascii="Times New Roman" w:hAnsi="Times New Roman"/>
          <w:i w:val="0"/>
        </w:rPr>
        <w:t xml:space="preserve">Личен </w:t>
      </w:r>
      <w:r w:rsidR="002E2180" w:rsidRPr="00326CC1">
        <w:rPr>
          <w:rFonts w:ascii="Times New Roman" w:hAnsi="Times New Roman"/>
          <w:i w:val="0"/>
        </w:rPr>
        <w:t>живот</w:t>
      </w:r>
    </w:p>
    <w:p w14:paraId="17010BDC"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А. Право на име</w:t>
      </w:r>
    </w:p>
    <w:p w14:paraId="1E30AEBF" w14:textId="77777777" w:rsidR="00960704" w:rsidRPr="00326CC1" w:rsidRDefault="00960704" w:rsidP="00960704">
      <w:pPr>
        <w:pStyle w:val="JuPara"/>
        <w:spacing w:line="240" w:lineRule="auto"/>
        <w:ind w:firstLine="0"/>
        <w:rPr>
          <w:rStyle w:val="normal--char"/>
          <w:color w:val="000000"/>
          <w:szCs w:val="24"/>
          <w:lang w:val="bg-BG"/>
        </w:rPr>
      </w:pPr>
      <w:r w:rsidRPr="00326CC1">
        <w:rPr>
          <w:lang w:val="bg-BG"/>
        </w:rPr>
        <w:t xml:space="preserve">Отказът да бъде променено личното име на жалбоподателката не представлява нарушение на правото й на личен живот, тъй като не е нарушен справедливия баланс между частния и обществения интерес, тя е могла да защити искането си в рамките на справедлив процес и съдилищата са произнесли мотивирани решения. </w:t>
      </w:r>
      <w:hyperlink r:id="rId1271" w:history="1">
        <w:r w:rsidRPr="00326CC1">
          <w:rPr>
            <w:rStyle w:val="Hyperlink"/>
            <w:szCs w:val="24"/>
          </w:rPr>
          <w:t>Бюлетин № 6.</w:t>
        </w:r>
      </w:hyperlink>
    </w:p>
    <w:p w14:paraId="4CAC953A" w14:textId="77777777" w:rsidR="00BF6F0E" w:rsidRPr="00326CC1" w:rsidRDefault="00D1652E" w:rsidP="00BF6F0E">
      <w:pPr>
        <w:pBdr>
          <w:bottom w:val="single" w:sz="4" w:space="1" w:color="auto"/>
        </w:pBdr>
        <w:spacing w:after="0" w:line="240" w:lineRule="auto"/>
        <w:jc w:val="both"/>
        <w:rPr>
          <w:rFonts w:ascii="Times New Roman" w:hAnsi="Times New Roman" w:cs="Times New Roman"/>
          <w:i/>
          <w:sz w:val="24"/>
        </w:rPr>
      </w:pPr>
      <w:hyperlink r:id="rId1272" w:history="1">
        <w:r w:rsidR="00960704" w:rsidRPr="00326CC1">
          <w:rPr>
            <w:rStyle w:val="Hyperlink"/>
            <w:rFonts w:ascii="Times New Roman" w:hAnsi="Times New Roman" w:cs="Times New Roman"/>
            <w:i/>
            <w:sz w:val="24"/>
            <w:lang w:val="en-US"/>
          </w:rPr>
          <w:t>Golemanova</w:t>
        </w:r>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lang w:val="en-US"/>
          </w:rPr>
          <w:t>v</w:t>
        </w:r>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lang w:val="en-US"/>
          </w:rPr>
          <w:t>Bulgaria</w:t>
        </w:r>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lang w:val="en-US"/>
          </w:rPr>
          <w:t>no</w:t>
        </w:r>
        <w:r w:rsidR="00960704" w:rsidRPr="00326CC1">
          <w:rPr>
            <w:rStyle w:val="Hyperlink"/>
            <w:rFonts w:ascii="Times New Roman" w:hAnsi="Times New Roman" w:cs="Times New Roman"/>
            <w:i/>
            <w:sz w:val="24"/>
            <w:lang w:val="ru-RU"/>
          </w:rPr>
          <w:t>.</w:t>
        </w:r>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shd w:val="clear" w:color="auto" w:fill="FFFFFF"/>
          </w:rPr>
          <w:t>11369/04</w:t>
        </w:r>
        <w:r w:rsidR="00960704" w:rsidRPr="00326CC1">
          <w:rPr>
            <w:rStyle w:val="Hyperlink"/>
            <w:rFonts w:ascii="Times New Roman" w:hAnsi="Times New Roman" w:cs="Times New Roman"/>
            <w:i/>
            <w:sz w:val="24"/>
            <w:lang w:val="ru-RU"/>
          </w:rPr>
          <w:t>)</w:t>
        </w:r>
      </w:hyperlink>
    </w:p>
    <w:p w14:paraId="13E5A29F" w14:textId="77777777" w:rsidR="00BF6F0E" w:rsidRPr="00326CC1" w:rsidRDefault="00BF6F0E" w:rsidP="00BF6F0E">
      <w:pPr>
        <w:spacing w:after="0" w:line="240" w:lineRule="auto"/>
        <w:jc w:val="both"/>
        <w:rPr>
          <w:rFonts w:ascii="Times New Roman" w:hAnsi="Times New Roman" w:cs="Times New Roman"/>
          <w:i/>
          <w:sz w:val="24"/>
        </w:rPr>
      </w:pPr>
    </w:p>
    <w:p w14:paraId="6B9C6B5A" w14:textId="77777777" w:rsidR="003F27FB" w:rsidRPr="00326CC1" w:rsidRDefault="006C385C"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Б. Издаване на паспорт</w:t>
      </w:r>
      <w:r w:rsidR="00960704" w:rsidRPr="00326CC1">
        <w:rPr>
          <w:rFonts w:ascii="Times New Roman" w:hAnsi="Times New Roman"/>
          <w:b w:val="0"/>
          <w:i/>
          <w:sz w:val="28"/>
          <w:szCs w:val="28"/>
        </w:rPr>
        <w:t xml:space="preserve">, </w:t>
      </w:r>
      <w:r w:rsidR="003F27FB" w:rsidRPr="00326CC1">
        <w:rPr>
          <w:rFonts w:ascii="Times New Roman" w:hAnsi="Times New Roman"/>
          <w:b w:val="0"/>
          <w:i/>
          <w:sz w:val="28"/>
          <w:szCs w:val="28"/>
        </w:rPr>
        <w:t xml:space="preserve">етническа </w:t>
      </w:r>
      <w:r w:rsidR="00006932" w:rsidRPr="00326CC1">
        <w:rPr>
          <w:rFonts w:ascii="Times New Roman" w:hAnsi="Times New Roman"/>
          <w:b w:val="0"/>
          <w:i/>
          <w:sz w:val="28"/>
          <w:szCs w:val="28"/>
        </w:rPr>
        <w:t>принадлежност</w:t>
      </w:r>
    </w:p>
    <w:p w14:paraId="6ACF415F" w14:textId="77777777" w:rsidR="00960704" w:rsidRPr="00326CC1" w:rsidRDefault="00960704" w:rsidP="00960704">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eastAsia="bg-BG"/>
        </w:rPr>
        <w:t>Отказът на Швейцария да издаде нов паспорт на свой гражданин, живеещ в чужбина, за да го накара да се върне в страната, не е непропорционален, като се има предвид, че срещу него се е водело разследване и той съзнателно се е опитал да избегне наказателното преследване.</w:t>
      </w:r>
      <w:r w:rsidRPr="00326CC1">
        <w:rPr>
          <w:rFonts w:ascii="Times New Roman" w:hAnsi="Times New Roman" w:cs="Times New Roman"/>
          <w:sz w:val="24"/>
          <w:szCs w:val="24"/>
          <w:lang w:val="bg-BG" w:eastAsia="bg-BG"/>
        </w:rPr>
        <w:t xml:space="preserve"> </w:t>
      </w:r>
      <w:hyperlink r:id="rId1273" w:history="1">
        <w:r w:rsidRPr="00326CC1">
          <w:rPr>
            <w:rStyle w:val="Hyperlink"/>
            <w:rFonts w:ascii="Times New Roman" w:hAnsi="Times New Roman" w:cs="Times New Roman"/>
            <w:sz w:val="24"/>
            <w:szCs w:val="24"/>
            <w:lang w:val="bg-BG"/>
          </w:rPr>
          <w:t>Бюлетин № 8.</w:t>
        </w:r>
      </w:hyperlink>
    </w:p>
    <w:p w14:paraId="2C0BC616" w14:textId="77777777" w:rsidR="00960704" w:rsidRPr="00326CC1" w:rsidRDefault="00D1652E" w:rsidP="00960704">
      <w:pPr>
        <w:pStyle w:val="NoSpacing"/>
        <w:pBdr>
          <w:bottom w:val="single" w:sz="4" w:space="1" w:color="auto"/>
        </w:pBdr>
        <w:jc w:val="both"/>
        <w:rPr>
          <w:rFonts w:ascii="Times New Roman" w:hAnsi="Times New Roman" w:cs="Times New Roman"/>
          <w:sz w:val="24"/>
          <w:szCs w:val="24"/>
          <w:lang w:val="bg-BG" w:eastAsia="bg-BG"/>
        </w:rPr>
      </w:pPr>
      <w:hyperlink r:id="rId1274" w:history="1">
        <w:r w:rsidR="00960704" w:rsidRPr="00326CC1">
          <w:rPr>
            <w:rStyle w:val="Hyperlink"/>
            <w:rFonts w:ascii="Times New Roman" w:hAnsi="Times New Roman" w:cs="Times New Roman"/>
            <w:i/>
            <w:sz w:val="24"/>
            <w:lang w:eastAsia="bg-BG"/>
          </w:rPr>
          <w:t>M. v. Switzerland (no. 41199/06)</w:t>
        </w:r>
      </w:hyperlink>
    </w:p>
    <w:p w14:paraId="5ABAF51C" w14:textId="77777777" w:rsidR="00E72A1A" w:rsidRPr="00326CC1" w:rsidRDefault="00E72A1A" w:rsidP="00E72A1A">
      <w:pPr>
        <w:spacing w:after="0" w:line="240" w:lineRule="auto"/>
        <w:jc w:val="both"/>
        <w:rPr>
          <w:rStyle w:val="normal--char"/>
          <w:rFonts w:ascii="Times New Roman" w:hAnsi="Times New Roman" w:cs="Times New Roman"/>
          <w:sz w:val="24"/>
          <w:lang w:val="ru-RU"/>
        </w:rPr>
      </w:pPr>
    </w:p>
    <w:p w14:paraId="515A1913" w14:textId="77777777" w:rsidR="00E72A1A" w:rsidRPr="00326CC1" w:rsidRDefault="00E72A1A" w:rsidP="00E72A1A">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lang w:val="ru-RU"/>
        </w:rPr>
        <w:t>Използваните изрази в книга и два речника, публикувани със средства на правителството, не са обидни за ромите и не представляват намеса в правото на личен живот на жалбоподателя - член на ромската общност.</w:t>
      </w:r>
      <w:r w:rsidRPr="00326CC1">
        <w:rPr>
          <w:rStyle w:val="WW8Num4z0"/>
          <w:rFonts w:ascii="Times New Roman" w:hAnsi="Times New Roman" w:cs="Times New Roman"/>
        </w:rPr>
        <w:t xml:space="preserve"> </w:t>
      </w:r>
      <w:hyperlink r:id="rId1275" w:history="1">
        <w:r w:rsidRPr="00326CC1">
          <w:rPr>
            <w:rStyle w:val="Hyperlink"/>
            <w:rFonts w:ascii="Times New Roman" w:hAnsi="Times New Roman" w:cs="Times New Roman"/>
            <w:sz w:val="24"/>
            <w:szCs w:val="24"/>
          </w:rPr>
          <w:t>Бюлетин № 18.</w:t>
        </w:r>
      </w:hyperlink>
    </w:p>
    <w:p w14:paraId="0880C8F2" w14:textId="77777777" w:rsidR="00E72A1A" w:rsidRPr="00326CC1" w:rsidRDefault="00D1652E" w:rsidP="00E72A1A">
      <w:pPr>
        <w:pBdr>
          <w:bottom w:val="single" w:sz="4" w:space="1" w:color="auto"/>
        </w:pBdr>
        <w:spacing w:after="0" w:line="240" w:lineRule="auto"/>
        <w:jc w:val="both"/>
        <w:rPr>
          <w:rFonts w:ascii="Times New Roman" w:hAnsi="Times New Roman" w:cs="Times New Roman"/>
          <w:bCs/>
          <w:color w:val="000000"/>
        </w:rPr>
      </w:pPr>
      <w:hyperlink r:id="rId1276" w:history="1">
        <w:r w:rsidR="00E72A1A" w:rsidRPr="00326CC1">
          <w:rPr>
            <w:rStyle w:val="Hyperlink"/>
            <w:rFonts w:ascii="Times New Roman" w:hAnsi="Times New Roman" w:cs="Times New Roman"/>
            <w:i/>
            <w:sz w:val="24"/>
            <w:szCs w:val="24"/>
          </w:rPr>
          <w:t>Aksu v. Turkey (</w:t>
        </w:r>
        <w:r w:rsidR="00E72A1A" w:rsidRPr="00326CC1">
          <w:rPr>
            <w:rStyle w:val="Hyperlink"/>
            <w:rFonts w:ascii="Times New Roman" w:hAnsi="Times New Roman" w:cs="Times New Roman"/>
            <w:i/>
            <w:sz w:val="24"/>
            <w:szCs w:val="24"/>
            <w:lang w:val="en-US"/>
          </w:rPr>
          <w:t>no</w:t>
        </w:r>
        <w:r w:rsidR="00E72A1A" w:rsidRPr="00326CC1">
          <w:rPr>
            <w:rStyle w:val="Hyperlink"/>
            <w:rFonts w:ascii="Times New Roman" w:hAnsi="Times New Roman" w:cs="Times New Roman"/>
            <w:i/>
            <w:sz w:val="24"/>
            <w:szCs w:val="24"/>
          </w:rPr>
          <w:t>.</w:t>
        </w:r>
        <w:r w:rsidR="00E72A1A" w:rsidRPr="00326CC1">
          <w:rPr>
            <w:rStyle w:val="Hyperlink"/>
            <w:rFonts w:ascii="Times New Roman" w:hAnsi="Times New Roman" w:cs="Times New Roman"/>
            <w:i/>
            <w:sz w:val="24"/>
            <w:szCs w:val="24"/>
            <w:lang w:val="en-US"/>
          </w:rPr>
          <w:t>no</w:t>
        </w:r>
        <w:r w:rsidR="00E72A1A" w:rsidRPr="00326CC1">
          <w:rPr>
            <w:rStyle w:val="Hyperlink"/>
            <w:rFonts w:ascii="Times New Roman" w:hAnsi="Times New Roman" w:cs="Times New Roman"/>
            <w:i/>
            <w:sz w:val="24"/>
            <w:szCs w:val="24"/>
          </w:rPr>
          <w:t>. 4149/04 и 41029/04)</w:t>
        </w:r>
      </w:hyperlink>
      <w:r w:rsidR="00E72A1A" w:rsidRPr="00326CC1">
        <w:rPr>
          <w:rStyle w:val="blue-underlinecursor"/>
          <w:rFonts w:ascii="Times New Roman" w:hAnsi="Times New Roman" w:cs="Times New Roman"/>
          <w:i/>
          <w:sz w:val="24"/>
          <w:szCs w:val="24"/>
        </w:rPr>
        <w:t xml:space="preserve"> - </w:t>
      </w:r>
      <w:r w:rsidR="00E72A1A" w:rsidRPr="00326CC1">
        <w:rPr>
          <w:rFonts w:ascii="Times New Roman" w:hAnsi="Times New Roman" w:cs="Times New Roman"/>
          <w:bCs/>
          <w:i/>
          <w:color w:val="000000"/>
          <w:sz w:val="24"/>
          <w:szCs w:val="24"/>
        </w:rPr>
        <w:t xml:space="preserve">Решение на Голямото отделение </w:t>
      </w:r>
    </w:p>
    <w:p w14:paraId="4FA993A0" w14:textId="77777777" w:rsidR="00E72A1A" w:rsidRPr="00326CC1" w:rsidRDefault="00E72A1A" w:rsidP="00E72A1A">
      <w:pPr>
        <w:spacing w:after="0" w:line="240" w:lineRule="auto"/>
        <w:jc w:val="both"/>
        <w:rPr>
          <w:rStyle w:val="normal--char"/>
          <w:rFonts w:ascii="Times New Roman" w:hAnsi="Times New Roman" w:cs="Times New Roman"/>
          <w:sz w:val="24"/>
        </w:rPr>
      </w:pPr>
    </w:p>
    <w:p w14:paraId="3791454E" w14:textId="77777777" w:rsidR="00E72A1A" w:rsidRPr="00326CC1" w:rsidRDefault="00E72A1A" w:rsidP="00E72A1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Действия на властите по изселва</w:t>
      </w:r>
      <w:r w:rsidR="00006932" w:rsidRPr="00326CC1">
        <w:rPr>
          <w:rFonts w:ascii="Times New Roman" w:hAnsi="Times New Roman" w:cs="Times New Roman"/>
          <w:sz w:val="24"/>
          <w:szCs w:val="24"/>
          <w:lang w:val="bg-BG"/>
        </w:rPr>
        <w:t>не на незаконно пребиваващи лица от ромски произход</w:t>
      </w:r>
      <w:r w:rsidRPr="00326CC1">
        <w:rPr>
          <w:rFonts w:ascii="Times New Roman" w:hAnsi="Times New Roman" w:cs="Times New Roman"/>
          <w:sz w:val="24"/>
          <w:szCs w:val="24"/>
          <w:lang w:val="bg-BG"/>
        </w:rPr>
        <w:t xml:space="preserve"> върху земя, която е публична собственост, са законни и преследват легитимна цел, но в конкретния случай не са пропорционални с оглед накърняването на правото на неприкосновеност на личния и семейния живот и на дома на жалбоподателите и липсата на алтернативни методи за справяне с проблема.</w:t>
      </w:r>
      <w:r w:rsidRPr="00326CC1">
        <w:rPr>
          <w:rStyle w:val="WW8Num4z0"/>
          <w:rFonts w:ascii="Times New Roman" w:hAnsi="Times New Roman" w:cs="Times New Roman"/>
          <w:color w:val="000000"/>
          <w:sz w:val="24"/>
          <w:szCs w:val="24"/>
          <w:lang w:val="bg-BG"/>
        </w:rPr>
        <w:t xml:space="preserve"> </w:t>
      </w:r>
      <w:hyperlink r:id="rId1277" w:history="1">
        <w:r w:rsidRPr="00326CC1">
          <w:rPr>
            <w:rStyle w:val="Hyperlink"/>
            <w:rFonts w:ascii="Times New Roman" w:hAnsi="Times New Roman" w:cs="Times New Roman"/>
            <w:sz w:val="24"/>
            <w:szCs w:val="24"/>
          </w:rPr>
          <w:t>Бюлетин № 19.</w:t>
        </w:r>
      </w:hyperlink>
    </w:p>
    <w:p w14:paraId="5B1C958E" w14:textId="77777777" w:rsidR="00910A68" w:rsidRPr="00326CC1" w:rsidRDefault="00D1652E" w:rsidP="00BF6F0E">
      <w:pPr>
        <w:pBdr>
          <w:bottom w:val="single" w:sz="4" w:space="1" w:color="auto"/>
        </w:pBdr>
        <w:spacing w:after="0" w:line="240" w:lineRule="auto"/>
        <w:jc w:val="both"/>
        <w:rPr>
          <w:rFonts w:ascii="Times New Roman" w:hAnsi="Times New Roman" w:cs="Times New Roman"/>
          <w:i/>
          <w:color w:val="000000"/>
          <w:sz w:val="24"/>
          <w:szCs w:val="24"/>
        </w:rPr>
      </w:pPr>
      <w:hyperlink r:id="rId1278" w:history="1">
        <w:r w:rsidR="00E72A1A" w:rsidRPr="00326CC1">
          <w:rPr>
            <w:rStyle w:val="Hyperlink"/>
            <w:rFonts w:ascii="Times New Roman" w:hAnsi="Times New Roman" w:cs="Times New Roman"/>
            <w:i/>
            <w:sz w:val="24"/>
            <w:szCs w:val="24"/>
          </w:rPr>
          <w:t>Yordanova and others v. Bul</w:t>
        </w:r>
        <w:r w:rsidR="00E72A1A" w:rsidRPr="00326CC1">
          <w:rPr>
            <w:rStyle w:val="Hyperlink"/>
            <w:rFonts w:ascii="Times New Roman" w:hAnsi="Times New Roman" w:cs="Times New Roman"/>
            <w:i/>
            <w:sz w:val="24"/>
            <w:szCs w:val="24"/>
            <w:lang w:val="en-US"/>
          </w:rPr>
          <w:t>g</w:t>
        </w:r>
        <w:r w:rsidR="00E72A1A" w:rsidRPr="00326CC1">
          <w:rPr>
            <w:rStyle w:val="Hyperlink"/>
            <w:rFonts w:ascii="Times New Roman" w:hAnsi="Times New Roman" w:cs="Times New Roman"/>
            <w:i/>
            <w:sz w:val="24"/>
            <w:szCs w:val="24"/>
          </w:rPr>
          <w:t>aria (no</w:t>
        </w:r>
        <w:r w:rsidR="00E72A1A" w:rsidRPr="00326CC1">
          <w:rPr>
            <w:rStyle w:val="Hyperlink"/>
            <w:rFonts w:ascii="Times New Roman" w:hAnsi="Times New Roman" w:cs="Times New Roman"/>
            <w:i/>
            <w:sz w:val="24"/>
            <w:szCs w:val="24"/>
            <w:lang w:val="en-US"/>
          </w:rPr>
          <w:t>. 25446/06)</w:t>
        </w:r>
      </w:hyperlink>
    </w:p>
    <w:p w14:paraId="56CC9668"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В. Снимки </w:t>
      </w:r>
      <w:r w:rsidR="0040233A" w:rsidRPr="00326CC1">
        <w:rPr>
          <w:rFonts w:ascii="Times New Roman" w:hAnsi="Times New Roman"/>
          <w:b w:val="0"/>
          <w:i/>
          <w:sz w:val="28"/>
          <w:szCs w:val="28"/>
        </w:rPr>
        <w:t xml:space="preserve">и публикации, засягащи </w:t>
      </w:r>
      <w:r w:rsidRPr="00326CC1">
        <w:rPr>
          <w:rFonts w:ascii="Times New Roman" w:hAnsi="Times New Roman"/>
          <w:b w:val="0"/>
          <w:i/>
          <w:sz w:val="28"/>
          <w:szCs w:val="28"/>
        </w:rPr>
        <w:t>частни и публични фигури</w:t>
      </w:r>
    </w:p>
    <w:p w14:paraId="01B2EC6D" w14:textId="77777777" w:rsidR="0040233A" w:rsidRPr="00326CC1" w:rsidRDefault="0040233A" w:rsidP="0040233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Липсата на законово уредено задължение за вестниците предварително да уведомяват лицето, за което предстои да публикуват информация, засягаща личния му живот, не е в нарушение на чл. 8 от Конвенцията (право на зачитане на личния живот). </w:t>
      </w:r>
      <w:hyperlink r:id="rId1279" w:history="1">
        <w:r w:rsidRPr="00326CC1">
          <w:rPr>
            <w:rStyle w:val="Hyperlink"/>
            <w:rFonts w:ascii="Times New Roman" w:hAnsi="Times New Roman" w:cs="Times New Roman"/>
            <w:sz w:val="24"/>
            <w:szCs w:val="24"/>
            <w:lang w:val="bg-BG"/>
          </w:rPr>
          <w:t>Бюлетин № 9.</w:t>
        </w:r>
      </w:hyperlink>
    </w:p>
    <w:p w14:paraId="4824C081" w14:textId="77777777" w:rsidR="0040233A" w:rsidRPr="00326CC1" w:rsidRDefault="00D1652E" w:rsidP="0040233A">
      <w:pPr>
        <w:pStyle w:val="NoSpacing"/>
        <w:pBdr>
          <w:bottom w:val="single" w:sz="4" w:space="1" w:color="auto"/>
        </w:pBdr>
        <w:jc w:val="both"/>
        <w:rPr>
          <w:rFonts w:ascii="Times New Roman" w:hAnsi="Times New Roman" w:cs="Times New Roman"/>
          <w:sz w:val="24"/>
          <w:szCs w:val="24"/>
          <w:lang w:val="bg-BG"/>
        </w:rPr>
      </w:pPr>
      <w:hyperlink r:id="rId1280" w:history="1">
        <w:r w:rsidR="0040233A" w:rsidRPr="00326CC1">
          <w:rPr>
            <w:rStyle w:val="Hyperlink"/>
            <w:rFonts w:ascii="Times New Roman" w:hAnsi="Times New Roman" w:cs="Times New Roman"/>
            <w:i/>
            <w:sz w:val="24"/>
          </w:rPr>
          <w:t>Mosley v. the United Kingdom (no.48009/08)</w:t>
        </w:r>
      </w:hyperlink>
    </w:p>
    <w:p w14:paraId="44F9E377" w14:textId="77777777" w:rsidR="0040233A" w:rsidRPr="00326CC1" w:rsidRDefault="0040233A" w:rsidP="0040233A">
      <w:pPr>
        <w:pStyle w:val="NoSpacing"/>
        <w:jc w:val="both"/>
        <w:rPr>
          <w:rFonts w:ascii="Times New Roman" w:hAnsi="Times New Roman" w:cs="Times New Roman"/>
          <w:sz w:val="24"/>
          <w:szCs w:val="24"/>
          <w:lang w:val="bg-BG"/>
        </w:rPr>
      </w:pPr>
    </w:p>
    <w:p w14:paraId="41982B77" w14:textId="77777777" w:rsidR="00D02B59" w:rsidRPr="00326CC1" w:rsidRDefault="00D02B59" w:rsidP="00D02B5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Германските власти са направили прецизен баланс между конкуриращите се права на пресата и на принцеса Каролина Фон Хановер относно публикуването на снимки от личния й живот, поради което не са нарушили правото й на личен живот по чл. 8.</w:t>
      </w:r>
      <w:r w:rsidRPr="00326CC1">
        <w:rPr>
          <w:rStyle w:val="WW8Num4z0"/>
          <w:rFonts w:ascii="Times New Roman" w:hAnsi="Times New Roman" w:cs="Times New Roman"/>
          <w:color w:val="000000"/>
          <w:sz w:val="24"/>
          <w:szCs w:val="24"/>
          <w:lang w:val="bg-BG"/>
        </w:rPr>
        <w:t xml:space="preserve"> </w:t>
      </w:r>
      <w:hyperlink r:id="rId1281" w:history="1">
        <w:r w:rsidRPr="00326CC1">
          <w:rPr>
            <w:rStyle w:val="Hyperlink"/>
            <w:rFonts w:ascii="Times New Roman" w:hAnsi="Times New Roman" w:cs="Times New Roman"/>
            <w:sz w:val="24"/>
            <w:szCs w:val="24"/>
            <w:lang w:val="bg-BG"/>
          </w:rPr>
          <w:t>Бюлетин № 17.</w:t>
        </w:r>
      </w:hyperlink>
    </w:p>
    <w:p w14:paraId="05C848E7" w14:textId="77777777" w:rsidR="00D02B59" w:rsidRPr="00326CC1" w:rsidRDefault="00D1652E" w:rsidP="00D02B59">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282" w:history="1">
        <w:r w:rsidR="00D02B59" w:rsidRPr="00326CC1">
          <w:rPr>
            <w:rStyle w:val="Hyperlink"/>
            <w:rFonts w:ascii="Times New Roman" w:hAnsi="Times New Roman" w:cs="Times New Roman"/>
            <w:bCs/>
            <w:i/>
            <w:sz w:val="24"/>
            <w:szCs w:val="24"/>
          </w:rPr>
          <w:t>Von Hannover v. Germany (no. 2) (no. 40660/08; 60641/08)</w:t>
        </w:r>
      </w:hyperlink>
      <w:r w:rsidR="00D02B59" w:rsidRPr="00326CC1">
        <w:rPr>
          <w:rFonts w:ascii="Times New Roman" w:hAnsi="Times New Roman" w:cs="Times New Roman"/>
          <w:bCs/>
          <w:i/>
          <w:color w:val="000000"/>
          <w:sz w:val="24"/>
          <w:szCs w:val="24"/>
        </w:rPr>
        <w:t xml:space="preserve"> - Решение на Голямото отделение </w:t>
      </w:r>
    </w:p>
    <w:p w14:paraId="6FA18322" w14:textId="77777777" w:rsidR="00D04676" w:rsidRPr="00326CC1" w:rsidRDefault="00D04676" w:rsidP="00D04676">
      <w:pPr>
        <w:pStyle w:val="NoSpacing"/>
        <w:jc w:val="both"/>
        <w:rPr>
          <w:rFonts w:ascii="Times New Roman" w:hAnsi="Times New Roman" w:cs="Times New Roman"/>
          <w:sz w:val="24"/>
          <w:szCs w:val="24"/>
          <w:lang w:val="ru-RU"/>
        </w:rPr>
      </w:pPr>
    </w:p>
    <w:p w14:paraId="2230988E" w14:textId="77777777" w:rsidR="00D04676" w:rsidRPr="00326CC1" w:rsidRDefault="00D04676" w:rsidP="00D04676">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ru-RU"/>
        </w:rPr>
        <w:lastRenderedPageBreak/>
        <w:t xml:space="preserve">В шведското законодателство и практика няма съществени пропуски, които да водят до нарушение на позитивните задължения на държавата по чл. 8, тъй като страната е предоставила достатъчно правни средства за защита на 14-годишно момиче, чийто втори баща се опитал да я снима тайно в банята. </w:t>
      </w:r>
      <w:hyperlink r:id="rId1283" w:history="1">
        <w:r w:rsidRPr="00326CC1">
          <w:rPr>
            <w:rStyle w:val="Hyperlink"/>
            <w:rFonts w:ascii="Times New Roman" w:hAnsi="Times New Roman" w:cs="Times New Roman"/>
            <w:sz w:val="24"/>
            <w:szCs w:val="24"/>
            <w:lang w:val="ru-RU"/>
          </w:rPr>
          <w:t>Бюлетин № 21.</w:t>
        </w:r>
      </w:hyperlink>
    </w:p>
    <w:p w14:paraId="3D5933F6" w14:textId="77777777" w:rsidR="00A70CDF" w:rsidRPr="00326CC1" w:rsidRDefault="00D1652E"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284" w:history="1">
        <w:r w:rsidR="00D04676" w:rsidRPr="00326CC1">
          <w:rPr>
            <w:rStyle w:val="Hyperlink"/>
            <w:rFonts w:ascii="Times New Roman" w:hAnsi="Times New Roman" w:cs="Times New Roman"/>
            <w:i/>
            <w:sz w:val="24"/>
            <w:szCs w:val="24"/>
          </w:rPr>
          <w:t xml:space="preserve">E.S. v. Sweden </w:t>
        </w:r>
        <w:r w:rsidR="00D04676" w:rsidRPr="00326CC1">
          <w:rPr>
            <w:rStyle w:val="Hyperlink"/>
            <w:rFonts w:ascii="Times New Roman" w:eastAsia="Times New Roman" w:hAnsi="Times New Roman" w:cs="Times New Roman"/>
            <w:i/>
            <w:sz w:val="24"/>
            <w:szCs w:val="24"/>
            <w:lang w:eastAsia="bg-BG"/>
          </w:rPr>
          <w:t>(no. 578608</w:t>
        </w:r>
      </w:hyperlink>
      <w:r w:rsidR="00D04676" w:rsidRPr="00326CC1">
        <w:rPr>
          <w:rFonts w:ascii="Times New Roman" w:eastAsia="Times New Roman" w:hAnsi="Times New Roman" w:cs="Times New Roman"/>
          <w:i/>
          <w:sz w:val="24"/>
          <w:szCs w:val="24"/>
          <w:lang w:eastAsia="bg-BG"/>
        </w:rPr>
        <w:t>)</w:t>
      </w:r>
    </w:p>
    <w:p w14:paraId="222B3CEF" w14:textId="77777777" w:rsidR="00F81C1E" w:rsidRDefault="00F81C1E" w:rsidP="00F81C1E">
      <w:pPr>
        <w:spacing w:after="0" w:line="240" w:lineRule="auto"/>
        <w:jc w:val="both"/>
        <w:rPr>
          <w:rStyle w:val="normal--char"/>
          <w:iCs/>
          <w:sz w:val="24"/>
          <w:szCs w:val="24"/>
        </w:rPr>
      </w:pPr>
    </w:p>
    <w:p w14:paraId="6FCD6B1F"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Г. Право на репутация</w:t>
      </w:r>
    </w:p>
    <w:p w14:paraId="36937D59" w14:textId="77777777" w:rsidR="003F27FB" w:rsidRPr="00326CC1" w:rsidRDefault="003F27FB" w:rsidP="003F27FB">
      <w:pPr>
        <w:pStyle w:val="ju-005fpara-002cleft-002cfirst-0020line-003a-0020-00200-0020cm"/>
        <w:spacing w:before="0" w:after="0"/>
        <w:jc w:val="both"/>
        <w:rPr>
          <w:rStyle w:val="normal--char"/>
          <w:color w:val="000000"/>
          <w:lang w:val="bg-BG"/>
        </w:rPr>
      </w:pPr>
      <w:r w:rsidRPr="00326CC1">
        <w:rPr>
          <w:rStyle w:val="normal--char"/>
        </w:rPr>
        <w:t xml:space="preserve">Не е нарушено правото на защита на репутацията на висш магистрат и неговата съпруга от страна на вестник, публикувал данни за вероятни финансови злоупотреби; вестникът е проверил достатъчно надлежно източниците си. </w:t>
      </w:r>
      <w:hyperlink r:id="rId1285" w:history="1">
        <w:r w:rsidRPr="00326CC1">
          <w:rPr>
            <w:rStyle w:val="Hyperlink"/>
            <w:lang w:val="bg-BG"/>
          </w:rPr>
          <w:t>Бюлетин № 1.</w:t>
        </w:r>
      </w:hyperlink>
    </w:p>
    <w:p w14:paraId="533C8730" w14:textId="77777777" w:rsidR="003F27FB" w:rsidRPr="00326CC1" w:rsidRDefault="00D1652E" w:rsidP="00DC4E16">
      <w:pPr>
        <w:pBdr>
          <w:bottom w:val="single" w:sz="4" w:space="1" w:color="auto"/>
        </w:pBdr>
        <w:spacing w:after="0" w:line="100" w:lineRule="atLeast"/>
        <w:jc w:val="both"/>
        <w:rPr>
          <w:rFonts w:ascii="Times New Roman" w:hAnsi="Times New Roman" w:cs="Times New Roman"/>
          <w:i/>
          <w:sz w:val="24"/>
        </w:rPr>
      </w:pPr>
      <w:hyperlink r:id="rId1286" w:history="1">
        <w:r w:rsidR="003F27FB" w:rsidRPr="00326CC1">
          <w:rPr>
            <w:rStyle w:val="Hyperlink"/>
            <w:rFonts w:ascii="Times New Roman" w:hAnsi="Times New Roman" w:cs="Times New Roman"/>
            <w:i/>
            <w:sz w:val="24"/>
          </w:rPr>
          <w:t>Polanco Torres and Movilla Polanco v. Spain (no. 34147/06)</w:t>
        </w:r>
      </w:hyperlink>
    </w:p>
    <w:p w14:paraId="541B1DB2" w14:textId="77777777" w:rsidR="002E15CE" w:rsidRPr="00326CC1" w:rsidRDefault="008D5DE6" w:rsidP="002E15CE">
      <w:pPr>
        <w:pStyle w:val="Normal1"/>
        <w:spacing w:after="0"/>
        <w:jc w:val="both"/>
        <w:rPr>
          <w:rStyle w:val="normal--char"/>
          <w:lang w:val="bg-BG"/>
        </w:rPr>
      </w:pPr>
      <w:r w:rsidRPr="00326CC1">
        <w:rPr>
          <w:rStyle w:val="normal--char"/>
          <w:lang w:val="ru-RU"/>
        </w:rPr>
        <w:t xml:space="preserve">Националните съдилища </w:t>
      </w:r>
      <w:r w:rsidR="00142C64" w:rsidRPr="00326CC1">
        <w:rPr>
          <w:rStyle w:val="normal--char"/>
          <w:lang w:val="ru-RU"/>
        </w:rPr>
        <w:t>са спазили</w:t>
      </w:r>
      <w:r w:rsidR="002E15CE" w:rsidRPr="00326CC1">
        <w:rPr>
          <w:rStyle w:val="normal--char"/>
          <w:lang w:val="ru-RU"/>
        </w:rPr>
        <w:t xml:space="preserve"> баланса между личния живот </w:t>
      </w:r>
      <w:r w:rsidR="00142C64" w:rsidRPr="00326CC1">
        <w:rPr>
          <w:rStyle w:val="normal--char"/>
          <w:lang w:val="ru-RU"/>
        </w:rPr>
        <w:t xml:space="preserve">на </w:t>
      </w:r>
      <w:r w:rsidR="002E15CE" w:rsidRPr="00326CC1">
        <w:rPr>
          <w:rStyle w:val="normal--char"/>
          <w:lang w:val="ru-RU"/>
        </w:rPr>
        <w:t>г-н Алексей Петров и свободата на изразяване на г-н Едвин Сугарев</w:t>
      </w:r>
      <w:r w:rsidR="00142C64" w:rsidRPr="00326CC1">
        <w:rPr>
          <w:rStyle w:val="normal--char"/>
          <w:lang w:val="ru-RU"/>
        </w:rPr>
        <w:t>.</w:t>
      </w:r>
      <w:r w:rsidR="002E15CE" w:rsidRPr="00326CC1">
        <w:rPr>
          <w:rStyle w:val="normal--char"/>
          <w:lang w:val="ru-RU"/>
        </w:rPr>
        <w:t xml:space="preserve"> Съдът </w:t>
      </w:r>
      <w:r w:rsidRPr="00326CC1">
        <w:rPr>
          <w:rStyle w:val="normal--char"/>
          <w:lang w:val="ru-RU"/>
        </w:rPr>
        <w:t>намира</w:t>
      </w:r>
      <w:r w:rsidR="002E15CE" w:rsidRPr="00326CC1">
        <w:rPr>
          <w:rStyle w:val="normal--char"/>
          <w:lang w:val="ru-RU"/>
        </w:rPr>
        <w:t xml:space="preserve">, че </w:t>
      </w:r>
      <w:r w:rsidRPr="00326CC1">
        <w:rPr>
          <w:rStyle w:val="normal--char"/>
          <w:lang w:val="ru-RU"/>
        </w:rPr>
        <w:t xml:space="preserve">с оглед </w:t>
      </w:r>
      <w:r w:rsidR="002E15CE" w:rsidRPr="00326CC1">
        <w:rPr>
          <w:rStyle w:val="normal--char"/>
          <w:lang w:val="ru-RU"/>
        </w:rPr>
        <w:t>публичното положение на г-н Петров, ограничението на свободата на изразяване на г-н Сугарев в името на репутацията на г-н Петров би било непропорционално.</w:t>
      </w:r>
      <w:r w:rsidR="002E15CE" w:rsidRPr="00326CC1">
        <w:rPr>
          <w:rStyle w:val="normal--char"/>
          <w:lang w:val="bg-BG"/>
        </w:rPr>
        <w:t xml:space="preserve"> Следователно оплакването </w:t>
      </w:r>
      <w:r w:rsidR="002E15CE" w:rsidRPr="00326CC1">
        <w:rPr>
          <w:rStyle w:val="normal--char"/>
          <w:lang w:val="ru-RU"/>
        </w:rPr>
        <w:t>за намеса в личния живот на жалбоподателя е недопустимо</w:t>
      </w:r>
      <w:r w:rsidR="00142C64" w:rsidRPr="00326CC1">
        <w:rPr>
          <w:rStyle w:val="normal--char"/>
          <w:lang w:val="ru-RU"/>
        </w:rPr>
        <w:t xml:space="preserve">. </w:t>
      </w:r>
      <w:hyperlink r:id="rId1287" w:history="1">
        <w:r w:rsidR="002E15CE" w:rsidRPr="00326CC1">
          <w:rPr>
            <w:rStyle w:val="Hyperlink"/>
            <w:lang w:val="bg-BG"/>
          </w:rPr>
          <w:t>Бюлетин № 3.</w:t>
        </w:r>
      </w:hyperlink>
    </w:p>
    <w:p w14:paraId="2F4F06AA" w14:textId="77777777" w:rsidR="002E15CE" w:rsidRPr="00326CC1" w:rsidRDefault="00D1652E" w:rsidP="002E15CE">
      <w:pPr>
        <w:pStyle w:val="Normal1"/>
        <w:pBdr>
          <w:bottom w:val="single" w:sz="4" w:space="1" w:color="auto"/>
        </w:pBdr>
        <w:spacing w:before="0" w:after="0"/>
        <w:jc w:val="both"/>
        <w:rPr>
          <w:lang w:val="ru-RU"/>
        </w:rPr>
      </w:pPr>
      <w:hyperlink r:id="rId1288" w:history="1">
        <w:r w:rsidR="002E15CE" w:rsidRPr="00326CC1">
          <w:rPr>
            <w:rStyle w:val="Hyperlink"/>
            <w:i/>
            <w:lang w:val="ru-RU"/>
          </w:rPr>
          <w:t>Aleksey Petrov v. Bulgaria (no. 27103/04)</w:t>
        </w:r>
      </w:hyperlink>
      <w:r w:rsidR="002E15CE" w:rsidRPr="00326CC1">
        <w:rPr>
          <w:rStyle w:val="normal--char"/>
          <w:i/>
          <w:lang w:val="ru-RU"/>
        </w:rPr>
        <w:t xml:space="preserve"> – </w:t>
      </w:r>
      <w:r w:rsidR="002E15CE" w:rsidRPr="00326CC1">
        <w:rPr>
          <w:i/>
        </w:rPr>
        <w:t xml:space="preserve">Решение  по допустимостта </w:t>
      </w:r>
    </w:p>
    <w:p w14:paraId="05BF68CD" w14:textId="77777777" w:rsidR="002E15CE" w:rsidRPr="00326CC1" w:rsidRDefault="002E15CE" w:rsidP="00DC4E16">
      <w:pPr>
        <w:pStyle w:val="NoSpacing"/>
        <w:jc w:val="both"/>
        <w:rPr>
          <w:rFonts w:ascii="Times New Roman" w:hAnsi="Times New Roman" w:cs="Times New Roman"/>
          <w:sz w:val="24"/>
          <w:szCs w:val="24"/>
          <w:lang w:val="bg-BG"/>
        </w:rPr>
      </w:pPr>
    </w:p>
    <w:p w14:paraId="1B242710" w14:textId="77777777" w:rsidR="00DC4E16" w:rsidRPr="00326CC1" w:rsidRDefault="00DC4E16" w:rsidP="00DC4E1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Жалбоподател, който твърди, че в МВР се съхранява невярна информация за задържането му в трудов лагер през 1946-47 г., е имал на разположение комбинация от средства, за да защити името и репутацията си. Фактът, че не ги е използвал, води до отхвърляне като недопустимо на оплакването му по чл. 8 от Конвенцията (право на личен живот). </w:t>
      </w:r>
      <w:hyperlink r:id="rId1289"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5</w:t>
        </w:r>
        <w:r w:rsidRPr="00326CC1">
          <w:rPr>
            <w:rStyle w:val="Hyperlink"/>
            <w:rFonts w:ascii="Times New Roman" w:hAnsi="Times New Roman" w:cs="Times New Roman"/>
            <w:sz w:val="24"/>
            <w:szCs w:val="24"/>
          </w:rPr>
          <w:t>.</w:t>
        </w:r>
      </w:hyperlink>
    </w:p>
    <w:p w14:paraId="54FB5931" w14:textId="77777777" w:rsidR="00DC4E16" w:rsidRPr="00326CC1" w:rsidRDefault="00D1652E" w:rsidP="00802E95">
      <w:pPr>
        <w:pStyle w:val="Default"/>
        <w:pBdr>
          <w:bottom w:val="single" w:sz="4" w:space="0" w:color="auto"/>
        </w:pBdr>
        <w:jc w:val="both"/>
        <w:rPr>
          <w:rFonts w:ascii="Times New Roman" w:hAnsi="Times New Roman" w:cs="Times New Roman"/>
          <w:i/>
        </w:rPr>
      </w:pPr>
      <w:hyperlink r:id="rId1290" w:history="1">
        <w:r w:rsidR="00DC4E16" w:rsidRPr="00326CC1">
          <w:rPr>
            <w:rStyle w:val="Hyperlink"/>
            <w:rFonts w:ascii="Times New Roman" w:hAnsi="Times New Roman" w:cs="Times New Roman"/>
            <w:i/>
            <w:lang w:val="en-US"/>
          </w:rPr>
          <w:t>Kamburov</w:t>
        </w:r>
        <w:r w:rsidR="00DC4E16" w:rsidRPr="00326CC1">
          <w:rPr>
            <w:rStyle w:val="Hyperlink"/>
            <w:rFonts w:ascii="Times New Roman" w:hAnsi="Times New Roman" w:cs="Times New Roman"/>
            <w:i/>
          </w:rPr>
          <w:t xml:space="preserve"> </w:t>
        </w:r>
        <w:r w:rsidR="00DC4E16" w:rsidRPr="00326CC1">
          <w:rPr>
            <w:rStyle w:val="Hyperlink"/>
            <w:rFonts w:ascii="Times New Roman" w:hAnsi="Times New Roman" w:cs="Times New Roman"/>
            <w:i/>
            <w:lang w:val="en-US"/>
          </w:rPr>
          <w:t>v</w:t>
        </w:r>
        <w:r w:rsidR="00DC4E16" w:rsidRPr="00326CC1">
          <w:rPr>
            <w:rStyle w:val="Hyperlink"/>
            <w:rFonts w:ascii="Times New Roman" w:hAnsi="Times New Roman" w:cs="Times New Roman"/>
            <w:i/>
          </w:rPr>
          <w:t xml:space="preserve">. </w:t>
        </w:r>
        <w:r w:rsidR="00DC4E16" w:rsidRPr="00326CC1">
          <w:rPr>
            <w:rStyle w:val="Hyperlink"/>
            <w:rFonts w:ascii="Times New Roman" w:hAnsi="Times New Roman" w:cs="Times New Roman"/>
            <w:i/>
            <w:lang w:val="en-US"/>
          </w:rPr>
          <w:t>Bulgaria</w:t>
        </w:r>
        <w:r w:rsidR="00DC4E16" w:rsidRPr="00326CC1">
          <w:rPr>
            <w:rStyle w:val="Hyperlink"/>
            <w:rFonts w:ascii="Times New Roman" w:hAnsi="Times New Roman" w:cs="Times New Roman"/>
            <w:i/>
          </w:rPr>
          <w:t xml:space="preserve"> (</w:t>
        </w:r>
        <w:r w:rsidR="00DC4E16" w:rsidRPr="00326CC1">
          <w:rPr>
            <w:rStyle w:val="Hyperlink"/>
            <w:rFonts w:ascii="Times New Roman" w:hAnsi="Times New Roman" w:cs="Times New Roman"/>
            <w:i/>
            <w:lang w:val="en-US"/>
          </w:rPr>
          <w:t>no</w:t>
        </w:r>
        <w:r w:rsidR="00DC4E16" w:rsidRPr="00326CC1">
          <w:rPr>
            <w:rStyle w:val="Hyperlink"/>
            <w:rFonts w:ascii="Times New Roman" w:hAnsi="Times New Roman" w:cs="Times New Roman"/>
            <w:i/>
          </w:rPr>
          <w:t>. 14336/05)</w:t>
        </w:r>
      </w:hyperlink>
      <w:r w:rsidR="00DC4E16" w:rsidRPr="00326CC1">
        <w:rPr>
          <w:rFonts w:ascii="Times New Roman" w:hAnsi="Times New Roman" w:cs="Times New Roman"/>
          <w:i/>
        </w:rPr>
        <w:t xml:space="preserve">- Решение по допустимостта </w:t>
      </w:r>
    </w:p>
    <w:p w14:paraId="49999879" w14:textId="77777777" w:rsidR="00DC4E16" w:rsidRPr="00326CC1" w:rsidRDefault="00DC4E16" w:rsidP="00DC4E16">
      <w:pPr>
        <w:pStyle w:val="NoSpacing"/>
        <w:jc w:val="both"/>
        <w:rPr>
          <w:rFonts w:ascii="Times New Roman" w:hAnsi="Times New Roman" w:cs="Times New Roman"/>
          <w:sz w:val="24"/>
          <w:szCs w:val="24"/>
          <w:lang w:val="bg-BG"/>
        </w:rPr>
      </w:pPr>
    </w:p>
    <w:p w14:paraId="247B3479" w14:textId="77777777" w:rsidR="009F6F98" w:rsidRPr="00326CC1" w:rsidRDefault="009F6F98" w:rsidP="009F6F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Има разлика в накърняването на доброто име на едно физическо лице, което би могло да се отрази на достойнството му, и засягането на търговската репутация на едно търговско дружество, която няма морални измерения. </w:t>
      </w:r>
      <w:hyperlink r:id="rId1291" w:history="1">
        <w:r w:rsidRPr="00326CC1">
          <w:rPr>
            <w:rStyle w:val="Hyperlink"/>
            <w:rFonts w:ascii="Times New Roman" w:hAnsi="Times New Roman" w:cs="Times New Roman"/>
            <w:sz w:val="24"/>
            <w:szCs w:val="24"/>
            <w:lang w:val="bg-BG"/>
          </w:rPr>
          <w:t>Бюлетин № 11.</w:t>
        </w:r>
      </w:hyperlink>
    </w:p>
    <w:p w14:paraId="2598C99F" w14:textId="77777777" w:rsidR="003F27FB" w:rsidRPr="00326CC1" w:rsidRDefault="00D1652E" w:rsidP="00A70CDF">
      <w:pPr>
        <w:pBdr>
          <w:bottom w:val="single" w:sz="4" w:space="1" w:color="auto"/>
        </w:pBdr>
        <w:spacing w:after="0" w:line="240" w:lineRule="auto"/>
        <w:jc w:val="both"/>
        <w:rPr>
          <w:rFonts w:ascii="Times New Roman" w:hAnsi="Times New Roman" w:cs="Times New Roman"/>
          <w:i/>
          <w:iCs/>
          <w:color w:val="000000"/>
          <w:sz w:val="24"/>
          <w:szCs w:val="24"/>
        </w:rPr>
      </w:pPr>
      <w:hyperlink r:id="rId1292" w:history="1">
        <w:r w:rsidR="009F6F98" w:rsidRPr="00326CC1">
          <w:rPr>
            <w:rStyle w:val="Hyperlink"/>
            <w:rFonts w:ascii="Times New Roman" w:hAnsi="Times New Roman" w:cs="Times New Roman"/>
            <w:i/>
            <w:iCs/>
            <w:sz w:val="24"/>
            <w:szCs w:val="24"/>
          </w:rPr>
          <w:t xml:space="preserve">Uj </w:t>
        </w:r>
        <w:r w:rsidR="009F6F98" w:rsidRPr="00326CC1">
          <w:rPr>
            <w:rStyle w:val="Hyperlink"/>
            <w:rFonts w:ascii="Times New Roman" w:hAnsi="Times New Roman" w:cs="Times New Roman"/>
            <w:i/>
            <w:iCs/>
            <w:sz w:val="24"/>
            <w:szCs w:val="24"/>
            <w:lang w:val="en-US"/>
          </w:rPr>
          <w:t>v</w:t>
        </w:r>
        <w:r w:rsidR="009F6F98" w:rsidRPr="00326CC1">
          <w:rPr>
            <w:rStyle w:val="Hyperlink"/>
            <w:rFonts w:ascii="Times New Roman" w:hAnsi="Times New Roman" w:cs="Times New Roman"/>
            <w:i/>
            <w:iCs/>
            <w:sz w:val="24"/>
            <w:szCs w:val="24"/>
          </w:rPr>
          <w:t>. Hungary</w:t>
        </w:r>
      </w:hyperlink>
      <w:r w:rsidR="009F6F98" w:rsidRPr="00326CC1">
        <w:rPr>
          <w:rFonts w:ascii="Times New Roman" w:hAnsi="Times New Roman" w:cs="Times New Roman"/>
          <w:i/>
          <w:iCs/>
          <w:color w:val="000000"/>
          <w:sz w:val="24"/>
          <w:szCs w:val="24"/>
        </w:rPr>
        <w:t xml:space="preserve"> (no. 23954/10)</w:t>
      </w:r>
    </w:p>
    <w:p w14:paraId="717B8D0F" w14:textId="77777777" w:rsidR="00A70CDF" w:rsidRPr="00326CC1" w:rsidRDefault="00A70CDF" w:rsidP="00A70CDF">
      <w:pPr>
        <w:spacing w:after="0" w:line="240" w:lineRule="auto"/>
        <w:jc w:val="both"/>
        <w:rPr>
          <w:rFonts w:ascii="Times New Roman" w:hAnsi="Times New Roman" w:cs="Times New Roman"/>
        </w:rPr>
      </w:pPr>
    </w:p>
    <w:p w14:paraId="2BDF7069" w14:textId="77777777" w:rsidR="00E3415A" w:rsidRPr="00326CC1" w:rsidRDefault="00E3415A" w:rsidP="00E3415A">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Властите са допуснали от наказателното дело срещу жалбоподателя преди внасянето му в съда да изтече информация за негови подслушани телефонни разговори, включително от чисто личен характер, която е била публикувана в пресата. В тази ситуация той не е имал възможност незабавно да защити репутацията си, а не е разполагал и със средства да предяви оплакване по повод изтичането. Държавата не е изпълнила позитивното си задължение по чл. 8 да опази информацията, за да защити правото на жалбоподателя на зачитане на личния му живот, и не му е предоставила средства за обезвреда след като правата му са били нарушени. </w:t>
      </w:r>
      <w:hyperlink r:id="rId1293" w:history="1">
        <w:r w:rsidR="007219FF" w:rsidRPr="00326CC1">
          <w:rPr>
            <w:rStyle w:val="Hyperlink"/>
            <w:rFonts w:ascii="Times New Roman" w:hAnsi="Times New Roman" w:cs="Times New Roman"/>
            <w:sz w:val="24"/>
            <w:szCs w:val="24"/>
          </w:rPr>
          <w:t>Бюлетин № 37</w:t>
        </w:r>
      </w:hyperlink>
    </w:p>
    <w:p w14:paraId="35E83EA4" w14:textId="77777777" w:rsidR="00E3415A" w:rsidRPr="00326CC1" w:rsidRDefault="00D1652E" w:rsidP="00E3415A">
      <w:pPr>
        <w:pBdr>
          <w:bottom w:val="single" w:sz="4" w:space="1" w:color="auto"/>
        </w:pBdr>
        <w:spacing w:after="0" w:line="240" w:lineRule="auto"/>
        <w:jc w:val="both"/>
        <w:rPr>
          <w:rFonts w:ascii="Times New Roman" w:hAnsi="Times New Roman" w:cs="Times New Roman"/>
          <w:sz w:val="24"/>
          <w:szCs w:val="24"/>
        </w:rPr>
      </w:pPr>
      <w:hyperlink r:id="rId1294" w:history="1">
        <w:r w:rsidR="00E3415A" w:rsidRPr="00326CC1">
          <w:rPr>
            <w:rStyle w:val="Hyperlink"/>
            <w:rFonts w:ascii="Times New Roman" w:hAnsi="Times New Roman" w:cs="Times New Roman"/>
            <w:i/>
            <w:sz w:val="24"/>
            <w:szCs w:val="24"/>
          </w:rPr>
          <w:t>Apostu v. Romania</w:t>
        </w:r>
      </w:hyperlink>
      <w:r w:rsidR="00E3415A" w:rsidRPr="00326CC1">
        <w:rPr>
          <w:rFonts w:ascii="Times New Roman" w:hAnsi="Times New Roman" w:cs="Times New Roman"/>
          <w:i/>
          <w:sz w:val="24"/>
          <w:szCs w:val="24"/>
        </w:rPr>
        <w:t xml:space="preserve"> (</w:t>
      </w:r>
      <w:r w:rsidR="00E3415A" w:rsidRPr="00326CC1">
        <w:rPr>
          <w:rFonts w:ascii="Times New Roman" w:hAnsi="Times New Roman" w:cs="Times New Roman"/>
          <w:i/>
          <w:sz w:val="24"/>
          <w:szCs w:val="24"/>
          <w:lang w:val="en-GB"/>
        </w:rPr>
        <w:t>no. 22765/12)</w:t>
      </w:r>
    </w:p>
    <w:p w14:paraId="29B7F2E5" w14:textId="77777777" w:rsidR="00F81C1E" w:rsidRDefault="00F81C1E" w:rsidP="00F81C1E">
      <w:pPr>
        <w:pStyle w:val="JuCase"/>
        <w:ind w:firstLine="0"/>
        <w:contextualSpacing/>
        <w:rPr>
          <w:b w:val="0"/>
          <w:bCs/>
          <w:szCs w:val="24"/>
          <w:lang w:val="bg-BG"/>
        </w:rPr>
      </w:pPr>
    </w:p>
    <w:p w14:paraId="10EE0274" w14:textId="77777777" w:rsidR="00F81C1E" w:rsidRPr="00F81C1E" w:rsidRDefault="00F81C1E" w:rsidP="00F81C1E">
      <w:pPr>
        <w:pStyle w:val="JuCase"/>
        <w:ind w:firstLine="0"/>
        <w:contextualSpacing/>
        <w:rPr>
          <w:b w:val="0"/>
          <w:szCs w:val="24"/>
          <w:lang w:val="bg-BG"/>
        </w:rPr>
      </w:pPr>
      <w:r w:rsidRPr="000559A1">
        <w:rPr>
          <w:b w:val="0"/>
          <w:bCs/>
          <w:szCs w:val="24"/>
          <w:lang w:val="bg-BG"/>
        </w:rPr>
        <w:t xml:space="preserve">Всяко отрицателно стереотипизиране на дадена група, когато достигне определено ниво, е в състояние да засегне чувството за идентичност на групата и чувствата на себеуважение и самоувереност на членовете </w:t>
      </w:r>
      <w:r w:rsidRPr="000559A1">
        <w:rPr>
          <w:b w:val="0"/>
          <w:bCs/>
          <w:iCs/>
          <w:szCs w:val="24"/>
          <w:lang w:val="bg-BG"/>
        </w:rPr>
        <w:t>ѝ</w:t>
      </w:r>
      <w:r w:rsidRPr="000559A1">
        <w:rPr>
          <w:b w:val="0"/>
          <w:bCs/>
          <w:szCs w:val="24"/>
          <w:lang w:val="bg-BG"/>
        </w:rPr>
        <w:t xml:space="preserve">. </w:t>
      </w:r>
      <w:r>
        <w:rPr>
          <w:b w:val="0"/>
          <w:bCs/>
          <w:szCs w:val="24"/>
          <w:lang w:val="bg-BG"/>
        </w:rPr>
        <w:t>К</w:t>
      </w:r>
      <w:r w:rsidRPr="000559A1">
        <w:rPr>
          <w:b w:val="0"/>
          <w:bCs/>
          <w:szCs w:val="24"/>
          <w:lang w:val="bg-BG"/>
        </w:rPr>
        <w:t>ато преживели Холокоста</w:t>
      </w:r>
      <w:r>
        <w:rPr>
          <w:b w:val="0"/>
          <w:bCs/>
          <w:szCs w:val="24"/>
          <w:lang w:val="bg-BG"/>
        </w:rPr>
        <w:t>,</w:t>
      </w:r>
      <w:r w:rsidRPr="000559A1">
        <w:rPr>
          <w:b w:val="0"/>
          <w:bCs/>
          <w:szCs w:val="24"/>
          <w:lang w:val="bg-BG"/>
        </w:rPr>
        <w:t xml:space="preserve"> </w:t>
      </w:r>
      <w:r>
        <w:rPr>
          <w:b w:val="0"/>
          <w:bCs/>
          <w:szCs w:val="24"/>
          <w:lang w:val="bg-BG"/>
        </w:rPr>
        <w:t>б</w:t>
      </w:r>
      <w:r w:rsidRPr="000559A1">
        <w:rPr>
          <w:b w:val="0"/>
          <w:bCs/>
          <w:szCs w:val="24"/>
          <w:lang w:val="bg-BG"/>
        </w:rPr>
        <w:t xml:space="preserve">ившите затворници от Маутхаузен, </w:t>
      </w:r>
      <w:r>
        <w:rPr>
          <w:b w:val="0"/>
          <w:bCs/>
          <w:szCs w:val="24"/>
          <w:lang w:val="bg-BG"/>
        </w:rPr>
        <w:t xml:space="preserve">сред които е жалбоподателят, могат да бъдат приети за такава група. </w:t>
      </w:r>
      <w:r w:rsidRPr="000559A1">
        <w:rPr>
          <w:b w:val="0"/>
          <w:bCs/>
          <w:szCs w:val="24"/>
          <w:lang w:val="bg-BG"/>
        </w:rPr>
        <w:t xml:space="preserve">Поради това фактите по делото попадат в обхвата на личния живот на жалбоподателя, въпреки че той не е назован поименно в статия, за която твърди, че е оклеветяваща, и чл. 8 </w:t>
      </w:r>
      <w:r w:rsidRPr="000559A1">
        <w:rPr>
          <w:b w:val="0"/>
          <w:bCs/>
          <w:color w:val="000000"/>
          <w:szCs w:val="24"/>
          <w:lang w:val="bg-BG"/>
        </w:rPr>
        <w:t xml:space="preserve">от Конвенцията </w:t>
      </w:r>
      <w:r w:rsidRPr="000559A1">
        <w:rPr>
          <w:b w:val="0"/>
          <w:bCs/>
          <w:szCs w:val="24"/>
          <w:lang w:val="bg-BG"/>
        </w:rPr>
        <w:t xml:space="preserve">е </w:t>
      </w:r>
      <w:r w:rsidRPr="000559A1">
        <w:rPr>
          <w:b w:val="0"/>
          <w:bCs/>
          <w:color w:val="000000" w:themeColor="text1"/>
          <w:szCs w:val="24"/>
          <w:lang w:val="bg-BG"/>
        </w:rPr>
        <w:t>приложим.</w:t>
      </w:r>
      <w:r w:rsidRPr="000559A1">
        <w:rPr>
          <w:b w:val="0"/>
          <w:szCs w:val="24"/>
          <w:lang w:val="bg-BG"/>
        </w:rPr>
        <w:t xml:space="preserve"> Националните съдилища не са </w:t>
      </w:r>
      <w:r w:rsidRPr="000559A1">
        <w:rPr>
          <w:b w:val="0"/>
          <w:szCs w:val="24"/>
          <w:lang w:val="bg-BG"/>
        </w:rPr>
        <w:lastRenderedPageBreak/>
        <w:t>изпълнили процесуалното си задължение по чл. 8 да прецен</w:t>
      </w:r>
      <w:r>
        <w:rPr>
          <w:b w:val="0"/>
          <w:szCs w:val="24"/>
          <w:lang w:val="bg-BG"/>
        </w:rPr>
        <w:t>я</w:t>
      </w:r>
      <w:r w:rsidRPr="000559A1">
        <w:rPr>
          <w:b w:val="0"/>
          <w:szCs w:val="24"/>
          <w:lang w:val="bg-BG"/>
        </w:rPr>
        <w:t>т задълбочено твърдението</w:t>
      </w:r>
      <w:r w:rsidRPr="006D4714">
        <w:rPr>
          <w:b w:val="0"/>
          <w:bCs/>
          <w:szCs w:val="24"/>
          <w:lang w:val="bg-BG"/>
        </w:rPr>
        <w:t xml:space="preserve"> </w:t>
      </w:r>
      <w:r>
        <w:rPr>
          <w:b w:val="0"/>
          <w:bCs/>
          <w:szCs w:val="24"/>
          <w:lang w:val="bg-BG"/>
        </w:rPr>
        <w:t xml:space="preserve">на </w:t>
      </w:r>
      <w:r w:rsidRPr="000559A1">
        <w:rPr>
          <w:b w:val="0"/>
          <w:bCs/>
          <w:szCs w:val="24"/>
          <w:lang w:val="bg-BG"/>
        </w:rPr>
        <w:t>жалбоподателя</w:t>
      </w:r>
      <w:r w:rsidRPr="000559A1">
        <w:rPr>
          <w:b w:val="0"/>
          <w:szCs w:val="24"/>
          <w:lang w:val="bg-BG"/>
        </w:rPr>
        <w:t xml:space="preserve">, че е засегнат лично, </w:t>
      </w:r>
      <w:r>
        <w:rPr>
          <w:b w:val="0"/>
          <w:szCs w:val="24"/>
          <w:lang w:val="bg-BG"/>
        </w:rPr>
        <w:t>поради което</w:t>
      </w:r>
      <w:r w:rsidRPr="000559A1">
        <w:rPr>
          <w:b w:val="0"/>
          <w:szCs w:val="24"/>
          <w:lang w:val="bg-BG"/>
        </w:rPr>
        <w:t xml:space="preserve"> не са разгледали същината на иска </w:t>
      </w:r>
      <w:r w:rsidRPr="000559A1">
        <w:rPr>
          <w:b w:val="0"/>
          <w:bCs/>
          <w:szCs w:val="24"/>
          <w:lang w:val="bg-BG"/>
        </w:rPr>
        <w:t xml:space="preserve">за клевета </w:t>
      </w:r>
      <w:r w:rsidRPr="000559A1">
        <w:rPr>
          <w:b w:val="0"/>
          <w:szCs w:val="24"/>
          <w:lang w:val="bg-BG"/>
        </w:rPr>
        <w:t>и не са достигнали до преценка на баланса между конкуриращите се права по Конвенцията.</w:t>
      </w:r>
      <w:r w:rsidRPr="00820D15">
        <w:rPr>
          <w:b w:val="0"/>
          <w:szCs w:val="24"/>
          <w:lang w:val="bg-BG"/>
        </w:rPr>
        <w:t xml:space="preserve"> </w:t>
      </w:r>
      <w:hyperlink r:id="rId1295" w:history="1">
        <w:r w:rsidRPr="00F81C1E">
          <w:rPr>
            <w:rStyle w:val="Hyperlink"/>
            <w:b w:val="0"/>
            <w:iCs/>
            <w:szCs w:val="24"/>
          </w:rPr>
          <w:t>Бюлетин № 42</w:t>
        </w:r>
      </w:hyperlink>
    </w:p>
    <w:p w14:paraId="15E0C5A7" w14:textId="77777777" w:rsidR="00F81C1E" w:rsidRDefault="00D1652E" w:rsidP="00F81C1E">
      <w:pPr>
        <w:pStyle w:val="JuCase"/>
        <w:ind w:firstLine="0"/>
        <w:contextualSpacing/>
        <w:rPr>
          <w:rStyle w:val="Hyperlink"/>
          <w:b w:val="0"/>
          <w:bCs/>
          <w:i/>
          <w:iCs/>
          <w:lang w:val="bg-BG"/>
        </w:rPr>
      </w:pPr>
      <w:hyperlink r:id="rId1296" w:anchor="{%22appno%22:[%22%224782/18%22%22],%22documentcollectionid2%22:[%22GRANDCHAMBER%22,%22CHAMBER%22],%22itemid%22:[%22001-196380%22]}" w:history="1">
        <w:r w:rsidR="00F81C1E" w:rsidRPr="00DE14CD">
          <w:rPr>
            <w:rStyle w:val="Hyperlink"/>
            <w:b w:val="0"/>
            <w:bCs/>
            <w:i/>
            <w:iCs/>
            <w:lang w:val="bg-BG"/>
          </w:rPr>
          <w:t>Lewit v. Austria (no. 4782/18)</w:t>
        </w:r>
      </w:hyperlink>
    </w:p>
    <w:p w14:paraId="2EEC3279" w14:textId="77777777" w:rsidR="002D765E"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Д.</w:t>
      </w:r>
      <w:r w:rsidR="00D317D4" w:rsidRPr="00326CC1">
        <w:rPr>
          <w:rFonts w:ascii="Times New Roman" w:hAnsi="Times New Roman"/>
          <w:b w:val="0"/>
          <w:i/>
          <w:sz w:val="28"/>
          <w:szCs w:val="28"/>
        </w:rPr>
        <w:t xml:space="preserve"> </w:t>
      </w:r>
      <w:r w:rsidRPr="00326CC1">
        <w:rPr>
          <w:rFonts w:ascii="Times New Roman" w:hAnsi="Times New Roman"/>
          <w:b w:val="0"/>
          <w:i/>
          <w:sz w:val="28"/>
          <w:szCs w:val="28"/>
        </w:rPr>
        <w:t>Събиране на лични данни и достъп до тях</w:t>
      </w:r>
    </w:p>
    <w:p w14:paraId="36590EB8" w14:textId="77777777" w:rsidR="002D765E" w:rsidRPr="00326CC1" w:rsidRDefault="002D765E" w:rsidP="002D765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Жалбоподател, който твърди, че в МВР се съхранява невярна информация за задържането му в трудов лагер през 1946-47 г., е имал на разположение комбинация от средства, за да защити името и репутацията си. Фактът, че не ги е използвал, води до отхвърляне като недопустимо на оплакването му по чл. 8 от Конвенцията (право на личен живот). </w:t>
      </w:r>
      <w:hyperlink r:id="rId1297"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5</w:t>
        </w:r>
        <w:r w:rsidRPr="00326CC1">
          <w:rPr>
            <w:rStyle w:val="Hyperlink"/>
            <w:rFonts w:ascii="Times New Roman" w:hAnsi="Times New Roman" w:cs="Times New Roman"/>
            <w:sz w:val="24"/>
            <w:szCs w:val="24"/>
          </w:rPr>
          <w:t>.</w:t>
        </w:r>
      </w:hyperlink>
    </w:p>
    <w:p w14:paraId="11967C9E" w14:textId="77777777" w:rsidR="002D765E" w:rsidRPr="00326CC1" w:rsidRDefault="00D1652E" w:rsidP="002D765E">
      <w:pPr>
        <w:pStyle w:val="Default"/>
        <w:pBdr>
          <w:bottom w:val="single" w:sz="4" w:space="1" w:color="auto"/>
        </w:pBdr>
        <w:jc w:val="both"/>
        <w:rPr>
          <w:rFonts w:ascii="Times New Roman" w:hAnsi="Times New Roman" w:cs="Times New Roman"/>
          <w:i/>
        </w:rPr>
      </w:pPr>
      <w:hyperlink r:id="rId1298" w:history="1">
        <w:r w:rsidR="002D765E" w:rsidRPr="00326CC1">
          <w:rPr>
            <w:rStyle w:val="Hyperlink"/>
            <w:rFonts w:ascii="Times New Roman" w:hAnsi="Times New Roman" w:cs="Times New Roman"/>
            <w:i/>
            <w:lang w:val="en-US"/>
          </w:rPr>
          <w:t>Kamburov</w:t>
        </w:r>
        <w:r w:rsidR="002D765E" w:rsidRPr="00326CC1">
          <w:rPr>
            <w:rStyle w:val="Hyperlink"/>
            <w:rFonts w:ascii="Times New Roman" w:hAnsi="Times New Roman" w:cs="Times New Roman"/>
            <w:i/>
          </w:rPr>
          <w:t xml:space="preserve"> </w:t>
        </w:r>
        <w:r w:rsidR="002D765E" w:rsidRPr="00326CC1">
          <w:rPr>
            <w:rStyle w:val="Hyperlink"/>
            <w:rFonts w:ascii="Times New Roman" w:hAnsi="Times New Roman" w:cs="Times New Roman"/>
            <w:i/>
            <w:lang w:val="en-US"/>
          </w:rPr>
          <w:t>v</w:t>
        </w:r>
        <w:r w:rsidR="002D765E" w:rsidRPr="00326CC1">
          <w:rPr>
            <w:rStyle w:val="Hyperlink"/>
            <w:rFonts w:ascii="Times New Roman" w:hAnsi="Times New Roman" w:cs="Times New Roman"/>
            <w:i/>
          </w:rPr>
          <w:t xml:space="preserve">. </w:t>
        </w:r>
        <w:r w:rsidR="002D765E" w:rsidRPr="00326CC1">
          <w:rPr>
            <w:rStyle w:val="Hyperlink"/>
            <w:rFonts w:ascii="Times New Roman" w:hAnsi="Times New Roman" w:cs="Times New Roman"/>
            <w:i/>
            <w:lang w:val="en-US"/>
          </w:rPr>
          <w:t>Bulgaria</w:t>
        </w:r>
        <w:r w:rsidR="002D765E" w:rsidRPr="00326CC1">
          <w:rPr>
            <w:rStyle w:val="Hyperlink"/>
            <w:rFonts w:ascii="Times New Roman" w:hAnsi="Times New Roman" w:cs="Times New Roman"/>
            <w:i/>
          </w:rPr>
          <w:t xml:space="preserve"> (</w:t>
        </w:r>
        <w:r w:rsidR="002D765E" w:rsidRPr="00326CC1">
          <w:rPr>
            <w:rStyle w:val="Hyperlink"/>
            <w:rFonts w:ascii="Times New Roman" w:hAnsi="Times New Roman" w:cs="Times New Roman"/>
            <w:i/>
            <w:lang w:val="en-US"/>
          </w:rPr>
          <w:t>no</w:t>
        </w:r>
        <w:r w:rsidR="002D765E" w:rsidRPr="00326CC1">
          <w:rPr>
            <w:rStyle w:val="Hyperlink"/>
            <w:rFonts w:ascii="Times New Roman" w:hAnsi="Times New Roman" w:cs="Times New Roman"/>
            <w:i/>
          </w:rPr>
          <w:t>. 14336/05)</w:t>
        </w:r>
      </w:hyperlink>
      <w:r w:rsidR="002061FD" w:rsidRPr="00326CC1">
        <w:rPr>
          <w:rFonts w:ascii="Times New Roman" w:hAnsi="Times New Roman" w:cs="Times New Roman"/>
          <w:i/>
        </w:rPr>
        <w:t xml:space="preserve"> </w:t>
      </w:r>
      <w:r w:rsidR="002D765E" w:rsidRPr="00326CC1">
        <w:rPr>
          <w:rFonts w:ascii="Times New Roman" w:hAnsi="Times New Roman" w:cs="Times New Roman"/>
          <w:i/>
        </w:rPr>
        <w:t xml:space="preserve">- Решение по допустимостта </w:t>
      </w:r>
    </w:p>
    <w:p w14:paraId="55376FB8" w14:textId="77777777" w:rsidR="009F6F98" w:rsidRPr="00326CC1" w:rsidRDefault="009F6F98" w:rsidP="009F6F98">
      <w:pPr>
        <w:pStyle w:val="NoSpacing"/>
        <w:jc w:val="both"/>
        <w:rPr>
          <w:rStyle w:val="normal--char"/>
          <w:rFonts w:ascii="Times New Roman" w:hAnsi="Times New Roman" w:cs="Times New Roman"/>
          <w:sz w:val="24"/>
          <w:szCs w:val="24"/>
          <w:lang w:val="bg-BG"/>
        </w:rPr>
      </w:pPr>
    </w:p>
    <w:p w14:paraId="4AC5DA22" w14:textId="77777777" w:rsidR="009F6F98" w:rsidRPr="00326CC1" w:rsidRDefault="009F6F98" w:rsidP="009F6F9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Полицейската регистрация на лице като криминално проявено въз основа на инструкция на МВР с конфиденциален характер не покрива изискванието намесата на властите в личния живот да е „предвидена от закона“ и затова е в нарушение на чл. 8 от Конвенцията. </w:t>
      </w:r>
      <w:hyperlink r:id="rId1299" w:history="1">
        <w:r w:rsidRPr="00326CC1">
          <w:rPr>
            <w:rStyle w:val="Hyperlink"/>
            <w:rFonts w:ascii="Times New Roman" w:hAnsi="Times New Roman" w:cs="Times New Roman"/>
            <w:sz w:val="24"/>
            <w:szCs w:val="24"/>
          </w:rPr>
          <w:t>Бюлетин № 6.</w:t>
        </w:r>
      </w:hyperlink>
    </w:p>
    <w:p w14:paraId="234E2099" w14:textId="77777777" w:rsidR="009F6F98" w:rsidRPr="00326CC1" w:rsidRDefault="00D1652E" w:rsidP="009F6F98">
      <w:pPr>
        <w:pStyle w:val="NoSpacing"/>
        <w:pBdr>
          <w:bottom w:val="single" w:sz="4" w:space="1" w:color="auto"/>
        </w:pBdr>
        <w:jc w:val="both"/>
        <w:rPr>
          <w:rStyle w:val="normal--char"/>
          <w:rFonts w:ascii="Times New Roman" w:hAnsi="Times New Roman" w:cs="Times New Roman"/>
          <w:sz w:val="24"/>
          <w:szCs w:val="24"/>
          <w:lang w:val="bg-BG"/>
        </w:rPr>
      </w:pPr>
      <w:hyperlink r:id="rId1300" w:history="1">
        <w:r w:rsidR="009F6F98" w:rsidRPr="00326CC1">
          <w:rPr>
            <w:rStyle w:val="Hyperlink"/>
            <w:rFonts w:ascii="Times New Roman" w:hAnsi="Times New Roman" w:cs="Times New Roman"/>
            <w:i/>
            <w:sz w:val="24"/>
          </w:rPr>
          <w:t>Dimitrov</w:t>
        </w:r>
        <w:r w:rsidR="009F6F98" w:rsidRPr="00326CC1">
          <w:rPr>
            <w:rStyle w:val="Hyperlink"/>
            <w:rFonts w:ascii="Times New Roman" w:hAnsi="Times New Roman" w:cs="Times New Roman"/>
            <w:i/>
            <w:sz w:val="24"/>
            <w:lang w:val="ru-RU"/>
          </w:rPr>
          <w:t>-</w:t>
        </w:r>
        <w:r w:rsidR="009F6F98" w:rsidRPr="00326CC1">
          <w:rPr>
            <w:rStyle w:val="Hyperlink"/>
            <w:rFonts w:ascii="Times New Roman" w:hAnsi="Times New Roman" w:cs="Times New Roman"/>
            <w:i/>
            <w:sz w:val="24"/>
          </w:rPr>
          <w:t>Kazakov v. Bulgaria (no</w:t>
        </w:r>
        <w:r w:rsidR="009F6F98" w:rsidRPr="00326CC1">
          <w:rPr>
            <w:rStyle w:val="Hyperlink"/>
            <w:rFonts w:ascii="Times New Roman" w:hAnsi="Times New Roman" w:cs="Times New Roman"/>
            <w:i/>
            <w:sz w:val="24"/>
            <w:lang w:val="ru-RU"/>
          </w:rPr>
          <w:t>.</w:t>
        </w:r>
        <w:r w:rsidR="009F6F98" w:rsidRPr="00326CC1">
          <w:rPr>
            <w:rStyle w:val="Hyperlink"/>
            <w:rFonts w:ascii="Times New Roman" w:hAnsi="Times New Roman" w:cs="Times New Roman"/>
            <w:i/>
            <w:sz w:val="24"/>
          </w:rPr>
          <w:t xml:space="preserve"> </w:t>
        </w:r>
        <w:r w:rsidR="009F6F98" w:rsidRPr="00326CC1">
          <w:rPr>
            <w:rStyle w:val="Hyperlink"/>
            <w:rFonts w:ascii="Times New Roman" w:hAnsi="Times New Roman" w:cs="Times New Roman"/>
            <w:i/>
            <w:sz w:val="24"/>
            <w:shd w:val="clear" w:color="auto" w:fill="FFFFFF"/>
          </w:rPr>
          <w:t>11379/03</w:t>
        </w:r>
        <w:r w:rsidR="009F6F98" w:rsidRPr="00326CC1">
          <w:rPr>
            <w:rStyle w:val="Hyperlink"/>
            <w:rFonts w:ascii="Times New Roman" w:hAnsi="Times New Roman" w:cs="Times New Roman"/>
            <w:i/>
            <w:sz w:val="24"/>
            <w:lang w:val="ru-RU"/>
          </w:rPr>
          <w:t>)</w:t>
        </w:r>
      </w:hyperlink>
    </w:p>
    <w:p w14:paraId="074543AF" w14:textId="77777777" w:rsidR="009F6F98" w:rsidRPr="00326CC1" w:rsidRDefault="009F6F98" w:rsidP="009F6F98">
      <w:pPr>
        <w:pStyle w:val="NoSpacing"/>
        <w:jc w:val="both"/>
        <w:rPr>
          <w:rFonts w:ascii="Times New Roman" w:hAnsi="Times New Roman" w:cs="Times New Roman"/>
          <w:sz w:val="24"/>
          <w:szCs w:val="24"/>
          <w:lang w:val="bg-BG"/>
        </w:rPr>
      </w:pPr>
    </w:p>
    <w:p w14:paraId="07424999" w14:textId="77777777" w:rsidR="009F6F98" w:rsidRPr="00326CC1" w:rsidRDefault="009F6F98" w:rsidP="009F6F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Събирането и съхраняването на информация относно пътуванията с влак или самолет на жалбоподателя представлява намеса в правото му на личен живот. Обхватът и начинът за събиране и ползване на тази информация не е бил нито ясен, нито предвидим, в нарушение на изискванията на чл. 8 на Конвенци</w:t>
      </w:r>
      <w:r w:rsidR="00006932" w:rsidRPr="00326CC1">
        <w:rPr>
          <w:rFonts w:ascii="Times New Roman" w:hAnsi="Times New Roman" w:cs="Times New Roman"/>
          <w:sz w:val="24"/>
          <w:szCs w:val="24"/>
          <w:lang w:val="bg-BG"/>
        </w:rPr>
        <w:t>ята, тъй като основанието и редът</w:t>
      </w:r>
      <w:r w:rsidRPr="00326CC1">
        <w:rPr>
          <w:rFonts w:ascii="Times New Roman" w:hAnsi="Times New Roman" w:cs="Times New Roman"/>
          <w:sz w:val="24"/>
          <w:szCs w:val="24"/>
          <w:lang w:val="bg-BG"/>
        </w:rPr>
        <w:t xml:space="preserve"> за създаването и поддържането на въпросната база данни е непубликувана заповед на министър. </w:t>
      </w:r>
      <w:hyperlink r:id="rId1301" w:history="1">
        <w:r w:rsidRPr="00326CC1">
          <w:rPr>
            <w:rStyle w:val="Hyperlink"/>
            <w:rFonts w:ascii="Times New Roman" w:hAnsi="Times New Roman" w:cs="Times New Roman"/>
            <w:sz w:val="24"/>
            <w:szCs w:val="24"/>
            <w:lang w:val="bg-BG"/>
          </w:rPr>
          <w:t>Бюлетин № 10.</w:t>
        </w:r>
      </w:hyperlink>
    </w:p>
    <w:p w14:paraId="150E2ED4" w14:textId="77777777" w:rsidR="009F6F98" w:rsidRPr="00326CC1" w:rsidRDefault="00D1652E" w:rsidP="009F6F98">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1302" w:history="1">
        <w:r w:rsidR="009F6F98" w:rsidRPr="00326CC1">
          <w:rPr>
            <w:rStyle w:val="Hyperlink"/>
            <w:rFonts w:ascii="Times New Roman" w:eastAsia="Times New Roman" w:hAnsi="Times New Roman" w:cs="Times New Roman"/>
            <w:i/>
            <w:sz w:val="24"/>
            <w:lang w:eastAsia="bg-BG"/>
          </w:rPr>
          <w:t>Shimovolos v. Russia (No. 30194/09</w:t>
        </w:r>
      </w:hyperlink>
      <w:r w:rsidR="009F6F98" w:rsidRPr="00326CC1">
        <w:rPr>
          <w:rFonts w:ascii="Times New Roman" w:eastAsia="Times New Roman" w:hAnsi="Times New Roman" w:cs="Times New Roman"/>
          <w:i/>
          <w:color w:val="000000"/>
          <w:sz w:val="24"/>
          <w:lang w:eastAsia="bg-BG"/>
        </w:rPr>
        <w:t>)</w:t>
      </w:r>
    </w:p>
    <w:p w14:paraId="5C272FFD" w14:textId="77777777" w:rsidR="009F6F98" w:rsidRPr="00326CC1" w:rsidRDefault="009F6F98" w:rsidP="009F6F98">
      <w:pPr>
        <w:pStyle w:val="NoSpacing"/>
        <w:jc w:val="both"/>
        <w:rPr>
          <w:rFonts w:ascii="Times New Roman" w:hAnsi="Times New Roman" w:cs="Times New Roman"/>
          <w:sz w:val="24"/>
          <w:szCs w:val="24"/>
          <w:lang w:val="bg-BG"/>
        </w:rPr>
      </w:pPr>
    </w:p>
    <w:p w14:paraId="6668E6DB" w14:textId="77777777" w:rsidR="003A3C2F" w:rsidRPr="00326CC1" w:rsidRDefault="003A3C2F" w:rsidP="003A3C2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Съхраняването с години в полицейско досие на информация, че жалбоподателката „проституира”, за което освен това се твърди, че е погрешна информация, е в нарушение на правото й на зачитане на нейния личен живот.</w:t>
      </w:r>
      <w:r w:rsidRPr="00326CC1">
        <w:rPr>
          <w:rStyle w:val="WW8Num4z0"/>
          <w:rFonts w:ascii="Times New Roman" w:hAnsi="Times New Roman" w:cs="Times New Roman"/>
          <w:color w:val="000000"/>
          <w:sz w:val="24"/>
          <w:szCs w:val="24"/>
          <w:lang w:val="bg-BG"/>
        </w:rPr>
        <w:t xml:space="preserve"> </w:t>
      </w:r>
      <w:hyperlink r:id="rId1303" w:history="1">
        <w:r w:rsidRPr="00326CC1">
          <w:rPr>
            <w:rStyle w:val="Hyperlink"/>
            <w:rFonts w:ascii="Times New Roman" w:hAnsi="Times New Roman" w:cs="Times New Roman"/>
            <w:sz w:val="24"/>
            <w:szCs w:val="24"/>
          </w:rPr>
          <w:t>Бюлетин № 13.</w:t>
        </w:r>
      </w:hyperlink>
    </w:p>
    <w:p w14:paraId="616D599D" w14:textId="77777777" w:rsidR="003A3C2F" w:rsidRPr="00326CC1" w:rsidRDefault="00D1652E" w:rsidP="003A3C2F">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304" w:history="1">
        <w:r w:rsidR="003A3C2F" w:rsidRPr="00326CC1">
          <w:rPr>
            <w:rStyle w:val="Hyperlink"/>
            <w:rFonts w:ascii="Times New Roman" w:hAnsi="Times New Roman" w:cs="Times New Roman"/>
            <w:i/>
          </w:rPr>
          <w:t>Khelili v. Switzerland (no. 16188/07)</w:t>
        </w:r>
      </w:hyperlink>
    </w:p>
    <w:p w14:paraId="3B13D81E" w14:textId="77777777" w:rsidR="003A3C2F" w:rsidRPr="00326CC1" w:rsidRDefault="003A3C2F" w:rsidP="003A3C2F">
      <w:pPr>
        <w:pStyle w:val="NoSpacing"/>
        <w:jc w:val="both"/>
        <w:rPr>
          <w:rFonts w:ascii="Times New Roman" w:hAnsi="Times New Roman" w:cs="Times New Roman"/>
          <w:sz w:val="24"/>
          <w:szCs w:val="24"/>
          <w:lang w:val="bg-BG"/>
        </w:rPr>
      </w:pPr>
    </w:p>
    <w:p w14:paraId="0356C8F3" w14:textId="77777777" w:rsidR="00D04676" w:rsidRPr="00326CC1" w:rsidRDefault="00D04676" w:rsidP="00D04676">
      <w:pPr>
        <w:pStyle w:val="Default"/>
        <w:jc w:val="both"/>
        <w:rPr>
          <w:rStyle w:val="normal--char"/>
          <w:rFonts w:ascii="Times New Roman" w:hAnsi="Times New Roman" w:cs="Times New Roman"/>
        </w:rPr>
      </w:pPr>
      <w:r w:rsidRPr="00326CC1">
        <w:rPr>
          <w:rFonts w:ascii="Times New Roman" w:hAnsi="Times New Roman" w:cs="Times New Roman"/>
          <w:color w:val="auto"/>
        </w:rPr>
        <w:t>Словенските власти не са регламентирали напълно положението на „изтритите“ лица от регистъра на постоянно пребиваващите в страната и така са нарушили правото им на личен и семеен живот.</w:t>
      </w:r>
      <w:r w:rsidRPr="00326CC1">
        <w:rPr>
          <w:rFonts w:ascii="Times New Roman" w:hAnsi="Times New Roman" w:cs="Times New Roman"/>
        </w:rPr>
        <w:t xml:space="preserve"> </w:t>
      </w:r>
      <w:hyperlink r:id="rId1305" w:history="1">
        <w:r w:rsidRPr="00326CC1">
          <w:rPr>
            <w:rStyle w:val="Hyperlink"/>
            <w:rFonts w:ascii="Times New Roman" w:hAnsi="Times New Roman" w:cs="Times New Roman"/>
          </w:rPr>
          <w:t>Бюлетин № 21.</w:t>
        </w:r>
      </w:hyperlink>
    </w:p>
    <w:p w14:paraId="3367C1C8" w14:textId="77777777" w:rsidR="00910A68" w:rsidRPr="00326CC1" w:rsidRDefault="00D1652E"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306" w:history="1">
        <w:r w:rsidR="00D04676" w:rsidRPr="00326CC1">
          <w:rPr>
            <w:rStyle w:val="Hyperlink"/>
            <w:rFonts w:ascii="Times New Roman" w:hAnsi="Times New Roman" w:cs="Times New Roman"/>
            <w:i/>
            <w:sz w:val="24"/>
            <w:szCs w:val="24"/>
          </w:rPr>
          <w:t>Kurić and Others v. Slovenia (no. 26828/06)</w:t>
        </w:r>
      </w:hyperlink>
      <w:r w:rsidR="00D04676" w:rsidRPr="00326CC1">
        <w:rPr>
          <w:rStyle w:val="normal--char"/>
          <w:rFonts w:ascii="Times New Roman" w:hAnsi="Times New Roman" w:cs="Times New Roman"/>
          <w:bCs/>
          <w:i/>
          <w:color w:val="000000"/>
          <w:sz w:val="24"/>
          <w:szCs w:val="24"/>
        </w:rPr>
        <w:t xml:space="preserve"> - </w:t>
      </w:r>
      <w:r w:rsidR="00D04676" w:rsidRPr="00326CC1">
        <w:rPr>
          <w:rFonts w:ascii="Times New Roman" w:hAnsi="Times New Roman" w:cs="Times New Roman"/>
          <w:bCs/>
          <w:i/>
          <w:color w:val="000000"/>
          <w:sz w:val="24"/>
          <w:szCs w:val="24"/>
        </w:rPr>
        <w:t>Решение на Голямото отделение</w:t>
      </w:r>
      <w:r w:rsidR="00802E95" w:rsidRPr="00326CC1">
        <w:rPr>
          <w:rFonts w:ascii="Times New Roman" w:hAnsi="Times New Roman" w:cs="Times New Roman"/>
          <w:bCs/>
          <w:i/>
          <w:color w:val="000000"/>
          <w:sz w:val="24"/>
          <w:szCs w:val="24"/>
        </w:rPr>
        <w:t xml:space="preserve"> </w:t>
      </w:r>
      <w:r w:rsidR="00D04676" w:rsidRPr="00326CC1">
        <w:rPr>
          <w:rFonts w:ascii="Times New Roman" w:hAnsi="Times New Roman" w:cs="Times New Roman"/>
          <w:bCs/>
          <w:i/>
          <w:color w:val="000000"/>
          <w:sz w:val="24"/>
          <w:szCs w:val="24"/>
        </w:rPr>
        <w:t xml:space="preserve"> </w:t>
      </w:r>
    </w:p>
    <w:p w14:paraId="2E81F5A4" w14:textId="77777777" w:rsidR="00A70CDF" w:rsidRPr="00326CC1" w:rsidRDefault="00A70CDF" w:rsidP="00A70CDF">
      <w:pPr>
        <w:spacing w:after="0" w:line="240" w:lineRule="auto"/>
        <w:jc w:val="both"/>
        <w:rPr>
          <w:rFonts w:ascii="Times New Roman" w:hAnsi="Times New Roman" w:cs="Times New Roman"/>
          <w:bCs/>
          <w:i/>
          <w:color w:val="000000"/>
          <w:sz w:val="24"/>
          <w:szCs w:val="24"/>
        </w:rPr>
      </w:pPr>
    </w:p>
    <w:p w14:paraId="4AB96234" w14:textId="77777777" w:rsidR="00D317D4" w:rsidRPr="00326CC1" w:rsidRDefault="00D317D4" w:rsidP="00A70CDF">
      <w:pPr>
        <w:spacing w:after="0" w:line="240" w:lineRule="auto"/>
        <w:jc w:val="both"/>
        <w:rPr>
          <w:rFonts w:ascii="Times New Roman" w:eastAsia="Times New Roman" w:hAnsi="Times New Roman" w:cs="Times New Roman"/>
          <w:sz w:val="24"/>
          <w:szCs w:val="24"/>
          <w:lang w:eastAsia="bg-BG"/>
        </w:rPr>
      </w:pPr>
      <w:r w:rsidRPr="00326CC1">
        <w:rPr>
          <w:rFonts w:ascii="Times New Roman" w:eastAsia="Times New Roman" w:hAnsi="Times New Roman" w:cs="Times New Roman"/>
          <w:sz w:val="24"/>
          <w:szCs w:val="24"/>
          <w:lang w:eastAsia="bg-BG"/>
        </w:rPr>
        <w:t xml:space="preserve">В нарушение на чл. 8 от Конвенцията законът не е дефинирал ясно и прецизно правомощията на административен орган, позволил си да събира чувствителна медицинска информация за жалбоподателката и да я предостави на болница, срещу която в този момент жалбоподателката е водела дело за обезщетение за вреди. </w:t>
      </w:r>
      <w:hyperlink r:id="rId1307" w:history="1">
        <w:r w:rsidR="00C931E2" w:rsidRPr="00326CC1">
          <w:rPr>
            <w:rStyle w:val="Hyperlink"/>
            <w:rFonts w:ascii="Times New Roman" w:hAnsi="Times New Roman" w:cs="Times New Roman"/>
            <w:sz w:val="24"/>
            <w:szCs w:val="24"/>
            <w:lang w:eastAsia="bg-BG"/>
          </w:rPr>
          <w:t>Бюлетин № 27</w:t>
        </w:r>
      </w:hyperlink>
    </w:p>
    <w:p w14:paraId="44F945A0" w14:textId="77777777" w:rsidR="00D317D4" w:rsidRPr="00326CC1" w:rsidRDefault="00D1652E" w:rsidP="001A4FA4">
      <w:pPr>
        <w:pBdr>
          <w:bottom w:val="single" w:sz="4" w:space="1" w:color="auto"/>
        </w:pBdr>
        <w:spacing w:after="0" w:line="240" w:lineRule="auto"/>
        <w:jc w:val="both"/>
        <w:rPr>
          <w:rFonts w:ascii="Times New Roman" w:hAnsi="Times New Roman" w:cs="Times New Roman"/>
          <w:i/>
          <w:color w:val="262626"/>
          <w:sz w:val="24"/>
          <w:szCs w:val="24"/>
          <w:lang w:eastAsia="bg-BG"/>
        </w:rPr>
      </w:pPr>
      <w:hyperlink r:id="rId1308" w:history="1">
        <w:r w:rsidR="00D317D4" w:rsidRPr="00326CC1">
          <w:rPr>
            <w:rStyle w:val="Hyperlink"/>
            <w:rFonts w:ascii="Times New Roman" w:hAnsi="Times New Roman" w:cs="Times New Roman"/>
            <w:i/>
            <w:sz w:val="24"/>
            <w:szCs w:val="24"/>
            <w:lang w:eastAsia="bg-BG"/>
          </w:rPr>
          <w:t xml:space="preserve">L.H. v. Latvia (no. 52019/07) </w:t>
        </w:r>
      </w:hyperlink>
    </w:p>
    <w:p w14:paraId="29F0D1B6" w14:textId="77777777" w:rsidR="001A4FA4" w:rsidRPr="00326CC1" w:rsidRDefault="001A4FA4" w:rsidP="001A4FA4">
      <w:pPr>
        <w:spacing w:after="0" w:line="240" w:lineRule="auto"/>
        <w:jc w:val="both"/>
        <w:rPr>
          <w:rFonts w:ascii="Times New Roman" w:hAnsi="Times New Roman" w:cs="Times New Roman"/>
          <w:i/>
          <w:color w:val="262626"/>
          <w:sz w:val="24"/>
          <w:szCs w:val="24"/>
          <w:lang w:eastAsia="bg-BG"/>
        </w:rPr>
      </w:pPr>
    </w:p>
    <w:p w14:paraId="16A9EAA4" w14:textId="77777777" w:rsidR="001A4FA4" w:rsidRPr="00326CC1" w:rsidRDefault="001A4FA4" w:rsidP="001A4FA4">
      <w:pPr>
        <w:spacing w:after="0" w:line="240" w:lineRule="auto"/>
        <w:jc w:val="both"/>
        <w:rPr>
          <w:rFonts w:ascii="Times New Roman" w:eastAsia="Times New Roman" w:hAnsi="Times New Roman" w:cs="Times New Roman"/>
          <w:sz w:val="24"/>
          <w:szCs w:val="24"/>
          <w:lang w:eastAsia="bg-BG"/>
        </w:rPr>
      </w:pPr>
      <w:r w:rsidRPr="00326CC1">
        <w:rPr>
          <w:rFonts w:ascii="Times New Roman" w:hAnsi="Times New Roman" w:cs="Times New Roman"/>
          <w:sz w:val="24"/>
          <w:szCs w:val="24"/>
        </w:rPr>
        <w:t xml:space="preserve">Директива </w:t>
      </w:r>
      <w:r w:rsidRPr="00326CC1">
        <w:rPr>
          <w:rFonts w:ascii="Times New Roman" w:hAnsi="Times New Roman" w:cs="Times New Roman"/>
          <w:iCs/>
          <w:sz w:val="24"/>
          <w:szCs w:val="24"/>
        </w:rPr>
        <w:t xml:space="preserve">2006/24/ЕО за запазване на данните е обявена за невалидна от Съда, тъй като позволява сериозна намеса в основните права на зачитане на личния живот и на защита на личните данни, без тази намеса да е ограничена до строго необходимото. </w:t>
      </w:r>
      <w:hyperlink r:id="rId1309" w:history="1">
        <w:r w:rsidR="00C931E2" w:rsidRPr="00326CC1">
          <w:rPr>
            <w:rStyle w:val="Hyperlink"/>
            <w:rFonts w:ascii="Times New Roman" w:hAnsi="Times New Roman" w:cs="Times New Roman"/>
            <w:sz w:val="24"/>
            <w:szCs w:val="24"/>
            <w:lang w:eastAsia="bg-BG"/>
          </w:rPr>
          <w:t>Бюлетин № 27</w:t>
        </w:r>
      </w:hyperlink>
    </w:p>
    <w:p w14:paraId="0F9B5FE9" w14:textId="77777777" w:rsidR="001A4FA4" w:rsidRPr="00326CC1" w:rsidRDefault="001A4FA4" w:rsidP="001A4FA4">
      <w:pPr>
        <w:pBdr>
          <w:bottom w:val="single" w:sz="4" w:space="1" w:color="auto"/>
        </w:pBdr>
        <w:spacing w:after="0" w:line="240" w:lineRule="auto"/>
        <w:jc w:val="both"/>
        <w:rPr>
          <w:rFonts w:ascii="Times New Roman" w:hAnsi="Times New Roman" w:cs="Times New Roman"/>
          <w:sz w:val="24"/>
          <w:szCs w:val="24"/>
        </w:rPr>
      </w:pPr>
      <w:r w:rsidRPr="00326CC1">
        <w:rPr>
          <w:rFonts w:ascii="Times New Roman" w:hAnsi="Times New Roman" w:cs="Times New Roman"/>
          <w:i/>
          <w:sz w:val="24"/>
          <w:szCs w:val="24"/>
        </w:rPr>
        <w:lastRenderedPageBreak/>
        <w:t xml:space="preserve">Решение на Съда на ЕС по преюдициално запитване </w:t>
      </w:r>
      <w:hyperlink r:id="rId1310" w:history="1">
        <w:r w:rsidRPr="00326CC1">
          <w:rPr>
            <w:rStyle w:val="Hyperlink"/>
            <w:rFonts w:ascii="Times New Roman" w:hAnsi="Times New Roman" w:cs="Times New Roman"/>
            <w:i/>
            <w:iCs/>
            <w:sz w:val="24"/>
            <w:szCs w:val="24"/>
          </w:rPr>
          <w:t>по съединени дела C</w:t>
        </w:r>
        <w:r w:rsidRPr="00326CC1">
          <w:rPr>
            <w:rStyle w:val="Hyperlink"/>
            <w:rFonts w:ascii="MS Mincho" w:eastAsia="MS Mincho" w:hAnsi="MS Mincho" w:cs="MS Mincho"/>
            <w:i/>
            <w:iCs/>
            <w:sz w:val="24"/>
            <w:szCs w:val="24"/>
          </w:rPr>
          <w:t>‑</w:t>
        </w:r>
        <w:r w:rsidRPr="00326CC1">
          <w:rPr>
            <w:rStyle w:val="Hyperlink"/>
            <w:rFonts w:ascii="Times New Roman" w:hAnsi="Times New Roman" w:cs="Times New Roman"/>
            <w:i/>
            <w:iCs/>
            <w:sz w:val="24"/>
            <w:szCs w:val="24"/>
          </w:rPr>
          <w:t>293/12 и C</w:t>
        </w:r>
        <w:r w:rsidRPr="00326CC1">
          <w:rPr>
            <w:rStyle w:val="Hyperlink"/>
            <w:rFonts w:ascii="MS Mincho" w:eastAsia="MS Mincho" w:hAnsi="MS Mincho" w:cs="MS Mincho"/>
            <w:i/>
            <w:iCs/>
            <w:sz w:val="24"/>
            <w:szCs w:val="24"/>
          </w:rPr>
          <w:t>‑</w:t>
        </w:r>
        <w:r w:rsidRPr="00326CC1">
          <w:rPr>
            <w:rStyle w:val="Hyperlink"/>
            <w:rFonts w:ascii="Times New Roman" w:hAnsi="Times New Roman" w:cs="Times New Roman"/>
            <w:i/>
            <w:iCs/>
            <w:sz w:val="24"/>
            <w:szCs w:val="24"/>
          </w:rPr>
          <w:t>594/12</w:t>
        </w:r>
      </w:hyperlink>
    </w:p>
    <w:p w14:paraId="56BB2850" w14:textId="77777777" w:rsidR="00D97084" w:rsidRPr="00326CC1" w:rsidRDefault="00D97084" w:rsidP="001A4FA4">
      <w:pPr>
        <w:pBdr>
          <w:bottom w:val="single" w:sz="4" w:space="1" w:color="auto"/>
        </w:pBdr>
        <w:spacing w:after="0" w:line="240" w:lineRule="auto"/>
        <w:jc w:val="both"/>
        <w:rPr>
          <w:rFonts w:ascii="Times New Roman" w:hAnsi="Times New Roman" w:cs="Times New Roman"/>
          <w:sz w:val="24"/>
          <w:szCs w:val="24"/>
        </w:rPr>
      </w:pPr>
    </w:p>
    <w:p w14:paraId="65066784" w14:textId="77777777" w:rsidR="00ED1139" w:rsidRDefault="00D97084" w:rsidP="00ED1139">
      <w:pPr>
        <w:pStyle w:val="Caption"/>
        <w:spacing w:line="240" w:lineRule="auto"/>
        <w:contextualSpacing/>
        <w:jc w:val="both"/>
        <w:rPr>
          <w:rFonts w:ascii="Times New Roman" w:hAnsi="Times New Roman" w:cs="Times New Roman"/>
          <w:i w:val="0"/>
        </w:rPr>
      </w:pPr>
      <w:r w:rsidRPr="00326CC1">
        <w:rPr>
          <w:rFonts w:ascii="Times New Roman" w:hAnsi="Times New Roman" w:cs="Times New Roman"/>
          <w:i w:val="0"/>
        </w:rPr>
        <w:t>И</w:t>
      </w:r>
      <w:r w:rsidR="00ED1139">
        <w:rPr>
          <w:rFonts w:ascii="Times New Roman" w:hAnsi="Times New Roman" w:cs="Times New Roman"/>
          <w:i w:val="0"/>
        </w:rPr>
        <w:t>зползването на система за видео</w:t>
      </w:r>
      <w:r w:rsidRPr="00326CC1">
        <w:rPr>
          <w:rFonts w:ascii="Times New Roman" w:hAnsi="Times New Roman" w:cs="Times New Roman"/>
          <w:i w:val="0"/>
        </w:rPr>
        <w:t>наблюдение, която извършва видеозаснемане на хора, съхранявано върху устройство за дълготрайно запаметяване</w:t>
      </w:r>
      <w:r w:rsidR="00ED1139">
        <w:rPr>
          <w:rFonts w:ascii="Times New Roman" w:hAnsi="Times New Roman" w:cs="Times New Roman"/>
          <w:i w:val="0"/>
        </w:rPr>
        <w:t>,</w:t>
      </w:r>
      <w:r w:rsidRPr="00326CC1">
        <w:rPr>
          <w:rFonts w:ascii="Times New Roman" w:hAnsi="Times New Roman" w:cs="Times New Roman"/>
          <w:i w:val="0"/>
        </w:rPr>
        <w:t xml:space="preserve"> и е инсталирана от физическо лице в семейната му къща за защита на собствеността, здравето и живота на семейството, като покрива и обществени места, не представлява обработване на лични данни при извършване на изцяло лични или домашни занимания. </w:t>
      </w:r>
      <w:hyperlink r:id="rId1311" w:history="1">
        <w:r w:rsidR="008331DE" w:rsidRPr="00326CC1">
          <w:rPr>
            <w:rStyle w:val="Hyperlink"/>
            <w:rFonts w:ascii="Times New Roman" w:hAnsi="Times New Roman" w:cs="Times New Roman"/>
            <w:i w:val="0"/>
          </w:rPr>
          <w:t>Бюлетин № 35</w:t>
        </w:r>
      </w:hyperlink>
    </w:p>
    <w:p w14:paraId="41BE26B8" w14:textId="77777777" w:rsidR="00D97084" w:rsidRPr="00ED1139" w:rsidRDefault="00D1652E" w:rsidP="00ED1139">
      <w:pPr>
        <w:pStyle w:val="Caption"/>
        <w:spacing w:line="240" w:lineRule="auto"/>
        <w:contextualSpacing/>
        <w:jc w:val="both"/>
        <w:rPr>
          <w:rFonts w:ascii="Times New Roman" w:hAnsi="Times New Roman" w:cs="Times New Roman"/>
          <w:i w:val="0"/>
        </w:rPr>
      </w:pPr>
      <w:hyperlink r:id="rId1312" w:history="1">
        <w:r w:rsidR="00D97084" w:rsidRPr="00326CC1">
          <w:rPr>
            <w:rStyle w:val="Hyperlink"/>
            <w:rFonts w:ascii="Times New Roman" w:hAnsi="Times New Roman" w:cs="Times New Roman"/>
            <w:iCs w:val="0"/>
          </w:rPr>
          <w:t>Решение на СЕС по дело C</w:t>
        </w:r>
        <w:r w:rsidR="00D97084" w:rsidRPr="00326CC1">
          <w:rPr>
            <w:rStyle w:val="Hyperlink"/>
            <w:rFonts w:ascii="MS Mincho" w:eastAsia="MS Mincho" w:hAnsi="MS Mincho" w:cs="MS Mincho"/>
            <w:iCs w:val="0"/>
          </w:rPr>
          <w:t>‑</w:t>
        </w:r>
        <w:r w:rsidR="00D97084" w:rsidRPr="00326CC1">
          <w:rPr>
            <w:rStyle w:val="Hyperlink"/>
            <w:rFonts w:ascii="Times New Roman" w:hAnsi="Times New Roman" w:cs="Times New Roman"/>
            <w:iCs w:val="0"/>
          </w:rPr>
          <w:t xml:space="preserve">212/13, František Ryneš </w:t>
        </w:r>
      </w:hyperlink>
    </w:p>
    <w:p w14:paraId="36E02CAC" w14:textId="77777777" w:rsidR="00ED1139" w:rsidRDefault="00ED1139" w:rsidP="00ED1139">
      <w:pPr>
        <w:spacing w:after="0" w:line="240" w:lineRule="auto"/>
        <w:jc w:val="both"/>
        <w:rPr>
          <w:rStyle w:val="normal--char"/>
          <w:rFonts w:ascii="Times New Roman" w:hAnsi="Times New Roman" w:cs="Times New Roman"/>
          <w:iCs/>
          <w:sz w:val="24"/>
          <w:szCs w:val="24"/>
        </w:rPr>
      </w:pPr>
    </w:p>
    <w:p w14:paraId="511E956E" w14:textId="77777777" w:rsidR="00ED1139" w:rsidRPr="00F81C1E" w:rsidRDefault="00ED1139" w:rsidP="00ED1139">
      <w:pPr>
        <w:spacing w:after="0" w:line="240" w:lineRule="auto"/>
        <w:jc w:val="both"/>
        <w:rPr>
          <w:rStyle w:val="normal--char"/>
          <w:rFonts w:ascii="Times New Roman" w:hAnsi="Times New Roman" w:cs="Times New Roman"/>
          <w:iCs/>
          <w:sz w:val="24"/>
          <w:szCs w:val="24"/>
          <w:highlight w:val="yellow"/>
        </w:rPr>
      </w:pPr>
      <w:r w:rsidRPr="00F81C1E">
        <w:rPr>
          <w:rStyle w:val="normal--char"/>
          <w:rFonts w:ascii="Times New Roman" w:hAnsi="Times New Roman" w:cs="Times New Roman"/>
          <w:iCs/>
          <w:sz w:val="24"/>
          <w:szCs w:val="24"/>
        </w:rPr>
        <w:t xml:space="preserve">При преценката за пропорционалността на осъществено видеонаблюдение на работното място националните съдилища трябва да обсъдят редица фактори, като </w:t>
      </w:r>
      <w:r w:rsidRPr="00F81C1E">
        <w:rPr>
          <w:rFonts w:ascii="Times New Roman" w:hAnsi="Times New Roman" w:cs="Times New Roman"/>
          <w:sz w:val="24"/>
          <w:szCs w:val="24"/>
        </w:rPr>
        <w:t xml:space="preserve">се държи сметка за особеностите на трудовите отношения и за развитието на нови технологии, които правят възможно предприемането на мерки, все по-засягащи личния живот на работниците и служителите. </w:t>
      </w:r>
      <w:r w:rsidRPr="00F81C1E">
        <w:rPr>
          <w:rStyle w:val="normal--char"/>
          <w:rFonts w:ascii="Times New Roman" w:hAnsi="Times New Roman" w:cs="Times New Roman"/>
          <w:iCs/>
          <w:sz w:val="24"/>
          <w:szCs w:val="24"/>
        </w:rPr>
        <w:t xml:space="preserve">Предварителното информиране на наблюдаваното лице съставлява само един от относимите критерии. Ако такава информация не е предоставена, гаранциите, произтичащи от останалите критерии, са още по-важни. </w:t>
      </w:r>
      <w:hyperlink r:id="rId1313" w:history="1">
        <w:r w:rsidRPr="00F81C1E">
          <w:rPr>
            <w:rStyle w:val="Hyperlink"/>
            <w:rFonts w:ascii="Times New Roman" w:hAnsi="Times New Roman" w:cs="Times New Roman"/>
            <w:iCs/>
            <w:sz w:val="24"/>
            <w:szCs w:val="24"/>
          </w:rPr>
          <w:t>Бюлетин № 42</w:t>
        </w:r>
      </w:hyperlink>
    </w:p>
    <w:p w14:paraId="1D5779B9" w14:textId="77777777" w:rsidR="00ED1139" w:rsidRPr="00F81C1E" w:rsidRDefault="00D1652E" w:rsidP="00ED1139">
      <w:pPr>
        <w:spacing w:line="240" w:lineRule="auto"/>
        <w:contextualSpacing/>
        <w:jc w:val="both"/>
        <w:rPr>
          <w:rStyle w:val="Hyperlink"/>
          <w:rFonts w:ascii="Times New Roman" w:hAnsi="Times New Roman" w:cs="Times New Roman"/>
          <w:i/>
          <w:sz w:val="24"/>
          <w:szCs w:val="24"/>
        </w:rPr>
      </w:pPr>
      <w:hyperlink r:id="rId1314" w:history="1">
        <w:r w:rsidR="00ED1139" w:rsidRPr="00F81C1E">
          <w:rPr>
            <w:rStyle w:val="Hyperlink"/>
            <w:rFonts w:ascii="Times New Roman" w:hAnsi="Times New Roman" w:cs="Times New Roman"/>
            <w:i/>
            <w:sz w:val="24"/>
            <w:szCs w:val="24"/>
            <w:lang w:eastAsia="bg-BG"/>
          </w:rPr>
          <w:t xml:space="preserve">López Ribalda and Others v. Spain </w:t>
        </w:r>
        <w:r w:rsidR="00ED1139" w:rsidRPr="00F81C1E">
          <w:rPr>
            <w:rStyle w:val="Hyperlink"/>
            <w:rFonts w:ascii="Times New Roman" w:hAnsi="Times New Roman" w:cs="Times New Roman"/>
            <w:i/>
            <w:sz w:val="24"/>
            <w:szCs w:val="24"/>
          </w:rPr>
          <w:t>(</w:t>
        </w:r>
        <w:r w:rsidR="00ED1139" w:rsidRPr="00F81C1E">
          <w:rPr>
            <w:rStyle w:val="Hyperlink"/>
            <w:rFonts w:ascii="Times New Roman" w:hAnsi="Times New Roman" w:cs="Times New Roman"/>
            <w:i/>
            <w:sz w:val="24"/>
            <w:szCs w:val="24"/>
            <w:lang w:eastAsia="bg-BG"/>
          </w:rPr>
          <w:t>GC) (nos. 1874/13 and 8567/13)</w:t>
        </w:r>
      </w:hyperlink>
      <w:r w:rsidR="00ED1139" w:rsidRPr="00F81C1E">
        <w:rPr>
          <w:rFonts w:ascii="Times New Roman" w:hAnsi="Times New Roman" w:cs="Times New Roman"/>
          <w:bCs/>
          <w:sz w:val="24"/>
          <w:szCs w:val="24"/>
        </w:rPr>
        <w:t xml:space="preserve"> –</w:t>
      </w:r>
      <w:r w:rsidR="00ED1139" w:rsidRPr="00F81C1E">
        <w:rPr>
          <w:rStyle w:val="s7d2086b4"/>
          <w:rFonts w:ascii="Times New Roman" w:hAnsi="Times New Roman" w:cs="Times New Roman"/>
          <w:i/>
          <w:sz w:val="24"/>
          <w:szCs w:val="24"/>
        </w:rPr>
        <w:t xml:space="preserve"> Р</w:t>
      </w:r>
      <w:r w:rsidR="00ED1139" w:rsidRPr="00F81C1E">
        <w:rPr>
          <w:rStyle w:val="s7d2086b4"/>
          <w:rFonts w:ascii="Times New Roman" w:hAnsi="Times New Roman" w:cs="Times New Roman"/>
          <w:sz w:val="24"/>
          <w:szCs w:val="24"/>
        </w:rPr>
        <w:t>ешение на Голямото отделение</w:t>
      </w:r>
    </w:p>
    <w:p w14:paraId="3FE5831A" w14:textId="77777777" w:rsidR="00D97084" w:rsidRPr="00326CC1" w:rsidRDefault="00D97084" w:rsidP="001A4FA4">
      <w:pPr>
        <w:pBdr>
          <w:bottom w:val="single" w:sz="4" w:space="1" w:color="auto"/>
        </w:pBdr>
        <w:spacing w:after="0" w:line="240" w:lineRule="auto"/>
        <w:jc w:val="both"/>
        <w:rPr>
          <w:rFonts w:ascii="Times New Roman" w:hAnsi="Times New Roman" w:cs="Times New Roman"/>
          <w:bCs/>
          <w:i/>
          <w:color w:val="000000"/>
          <w:sz w:val="24"/>
          <w:szCs w:val="24"/>
        </w:rPr>
      </w:pPr>
    </w:p>
    <w:p w14:paraId="62E34E91"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Е. Личната сфера в публичен контекст </w:t>
      </w:r>
    </w:p>
    <w:p w14:paraId="4549ED83"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Публичното оповестяване на запис на телефонен разговор на виден политик по време на производството по отстраняване от длъжност на литовския президент не представлява нарушение на правото на личен живот. </w:t>
      </w:r>
      <w:hyperlink r:id="rId1315" w:history="1">
        <w:r w:rsidRPr="00326CC1">
          <w:rPr>
            <w:rStyle w:val="Hyperlink"/>
            <w:rFonts w:ascii="Times New Roman" w:hAnsi="Times New Roman" w:cs="Times New Roman"/>
            <w:sz w:val="24"/>
            <w:szCs w:val="24"/>
            <w:lang w:val="bg-BG"/>
          </w:rPr>
          <w:t>Бюлетин № 22.</w:t>
        </w:r>
      </w:hyperlink>
    </w:p>
    <w:p w14:paraId="40299674" w14:textId="77777777" w:rsidR="00910A68" w:rsidRPr="00326CC1" w:rsidRDefault="00D1652E" w:rsidP="00A70CDF">
      <w:pPr>
        <w:pBdr>
          <w:bottom w:val="single" w:sz="4" w:space="1" w:color="auto"/>
        </w:pBdr>
        <w:spacing w:after="0" w:line="240" w:lineRule="auto"/>
        <w:jc w:val="both"/>
        <w:rPr>
          <w:rStyle w:val="s7d2086b4"/>
          <w:rFonts w:ascii="Times New Roman" w:hAnsi="Times New Roman" w:cs="Times New Roman"/>
          <w:i/>
          <w:sz w:val="24"/>
          <w:szCs w:val="24"/>
        </w:rPr>
      </w:pPr>
      <w:hyperlink r:id="rId1316" w:history="1">
        <w:r w:rsidR="00D04676" w:rsidRPr="00326CC1">
          <w:rPr>
            <w:rStyle w:val="Hyperlink"/>
            <w:rFonts w:ascii="Times New Roman" w:hAnsi="Times New Roman" w:cs="Times New Roman"/>
            <w:i/>
            <w:sz w:val="24"/>
            <w:szCs w:val="24"/>
          </w:rPr>
          <w:t>Drakšas v. Lithuania (no. 36662/04)</w:t>
        </w:r>
      </w:hyperlink>
    </w:p>
    <w:p w14:paraId="167DAE25" w14:textId="77777777" w:rsidR="00A70CDF" w:rsidRPr="00326CC1" w:rsidRDefault="00A70CDF" w:rsidP="00A70CDF">
      <w:pPr>
        <w:spacing w:after="0" w:line="240" w:lineRule="auto"/>
        <w:jc w:val="both"/>
        <w:rPr>
          <w:rFonts w:ascii="Times New Roman" w:hAnsi="Times New Roman" w:cs="Times New Roman"/>
          <w:i/>
          <w:sz w:val="24"/>
          <w:szCs w:val="24"/>
        </w:rPr>
      </w:pPr>
    </w:p>
    <w:p w14:paraId="6E8E7849" w14:textId="77777777" w:rsidR="003F27FB" w:rsidRPr="00326CC1" w:rsidRDefault="003F27FB" w:rsidP="00FD6D61">
      <w:pPr>
        <w:pStyle w:val="Heading3"/>
        <w:ind w:firstLine="360"/>
        <w:rPr>
          <w:rFonts w:ascii="Times New Roman" w:hAnsi="Times New Roman"/>
          <w:b w:val="0"/>
          <w:i/>
          <w:sz w:val="28"/>
          <w:szCs w:val="24"/>
        </w:rPr>
      </w:pPr>
      <w:r w:rsidRPr="00326CC1">
        <w:rPr>
          <w:rFonts w:ascii="Times New Roman" w:hAnsi="Times New Roman"/>
          <w:b w:val="0"/>
          <w:i/>
          <w:sz w:val="28"/>
          <w:szCs w:val="28"/>
        </w:rPr>
        <w:t xml:space="preserve">Ж. </w:t>
      </w:r>
      <w:r w:rsidR="00CB5966" w:rsidRPr="00326CC1">
        <w:rPr>
          <w:rFonts w:ascii="Times New Roman" w:hAnsi="Times New Roman"/>
          <w:b w:val="0"/>
          <w:i/>
          <w:sz w:val="28"/>
          <w:szCs w:val="28"/>
        </w:rPr>
        <w:t>Н</w:t>
      </w:r>
      <w:r w:rsidRPr="00326CC1">
        <w:rPr>
          <w:rFonts w:ascii="Times New Roman" w:hAnsi="Times New Roman"/>
          <w:b w:val="0"/>
          <w:i/>
          <w:sz w:val="28"/>
          <w:szCs w:val="28"/>
        </w:rPr>
        <w:t>аблюдения</w:t>
      </w:r>
      <w:r w:rsidR="00960704" w:rsidRPr="00326CC1">
        <w:rPr>
          <w:rFonts w:ascii="Times New Roman" w:hAnsi="Times New Roman"/>
          <w:b w:val="0"/>
          <w:i/>
          <w:sz w:val="28"/>
          <w:szCs w:val="28"/>
        </w:rPr>
        <w:t xml:space="preserve"> и подслушване</w:t>
      </w:r>
      <w:r w:rsidRPr="00326CC1">
        <w:rPr>
          <w:rFonts w:ascii="Times New Roman" w:hAnsi="Times New Roman"/>
          <w:b w:val="0"/>
          <w:i/>
          <w:sz w:val="28"/>
          <w:szCs w:val="24"/>
        </w:rPr>
        <w:t xml:space="preserve"> </w:t>
      </w:r>
    </w:p>
    <w:p w14:paraId="6AA98739" w14:textId="77777777" w:rsidR="00FE08AE" w:rsidRPr="00326CC1" w:rsidRDefault="00FE08AE" w:rsidP="00FE08AE">
      <w:pPr>
        <w:spacing w:after="0" w:line="100" w:lineRule="atLeast"/>
        <w:jc w:val="both"/>
        <w:rPr>
          <w:rFonts w:ascii="Times New Roman" w:hAnsi="Times New Roman" w:cs="Times New Roman"/>
          <w:sz w:val="24"/>
          <w:szCs w:val="24"/>
          <w:lang w:val="en-US"/>
        </w:rPr>
      </w:pPr>
      <w:r w:rsidRPr="00326CC1">
        <w:rPr>
          <w:rStyle w:val="normal--char"/>
          <w:rFonts w:ascii="Times New Roman" w:hAnsi="Times New Roman" w:cs="Times New Roman"/>
          <w:sz w:val="24"/>
        </w:rPr>
        <w:t xml:space="preserve">Следеното с </w:t>
      </w:r>
      <w:r w:rsidRPr="00326CC1">
        <w:rPr>
          <w:rStyle w:val="normal--char"/>
          <w:rFonts w:ascii="Times New Roman" w:hAnsi="Times New Roman" w:cs="Times New Roman"/>
          <w:sz w:val="24"/>
          <w:lang w:val="en-US"/>
        </w:rPr>
        <w:t>GPS</w:t>
      </w:r>
      <w:r w:rsidRPr="00326CC1">
        <w:rPr>
          <w:rStyle w:val="normal--char"/>
          <w:rFonts w:ascii="Times New Roman" w:hAnsi="Times New Roman" w:cs="Times New Roman"/>
          <w:sz w:val="24"/>
        </w:rPr>
        <w:t xml:space="preserve"> на заподозрян в извършаване на тежко престъпление не е нарушение на правото на личен и семеен живот - първо дело пред ЕСПЧ по този въпрос</w:t>
      </w:r>
      <w:r w:rsidRPr="00326CC1">
        <w:rPr>
          <w:rStyle w:val="normal--char"/>
          <w:rFonts w:ascii="Times New Roman" w:hAnsi="Times New Roman" w:cs="Times New Roman"/>
          <w:sz w:val="24"/>
          <w:szCs w:val="24"/>
          <w:lang w:val="ru-RU"/>
        </w:rPr>
        <w:t>.</w:t>
      </w:r>
      <w:r w:rsidR="00802E95" w:rsidRPr="00326CC1">
        <w:rPr>
          <w:rStyle w:val="normal--char"/>
          <w:rFonts w:ascii="Times New Roman" w:hAnsi="Times New Roman" w:cs="Times New Roman"/>
          <w:sz w:val="24"/>
          <w:szCs w:val="24"/>
          <w:lang w:val="ru-RU"/>
        </w:rPr>
        <w:t xml:space="preserve"> </w:t>
      </w:r>
      <w:hyperlink r:id="rId1317" w:history="1">
        <w:r w:rsidRPr="00326CC1">
          <w:rPr>
            <w:rStyle w:val="Hyperlink"/>
            <w:rFonts w:ascii="Times New Roman" w:hAnsi="Times New Roman" w:cs="Times New Roman"/>
            <w:sz w:val="24"/>
            <w:szCs w:val="24"/>
          </w:rPr>
          <w:t>Бюлетин № 1.</w:t>
        </w:r>
      </w:hyperlink>
    </w:p>
    <w:p w14:paraId="04B5758B" w14:textId="77777777" w:rsidR="00FE08AE" w:rsidRPr="00326CC1" w:rsidRDefault="00D1652E" w:rsidP="00FE08AE">
      <w:pPr>
        <w:spacing w:after="0" w:line="100" w:lineRule="atLeast"/>
        <w:jc w:val="both"/>
        <w:rPr>
          <w:rFonts w:ascii="Times New Roman" w:hAnsi="Times New Roman" w:cs="Times New Roman"/>
          <w:i/>
          <w:sz w:val="24"/>
          <w:lang w:val="en-US"/>
        </w:rPr>
      </w:pPr>
      <w:hyperlink r:id="rId1318" w:history="1">
        <w:r w:rsidR="00FE08AE" w:rsidRPr="00326CC1">
          <w:rPr>
            <w:rStyle w:val="Hyperlink"/>
            <w:rFonts w:ascii="Times New Roman" w:hAnsi="Times New Roman" w:cs="Times New Roman"/>
            <w:i/>
            <w:sz w:val="24"/>
          </w:rPr>
          <w:t>Uzun v. Germany (no. 35623/05)</w:t>
        </w:r>
      </w:hyperlink>
    </w:p>
    <w:p w14:paraId="406B152F" w14:textId="77777777" w:rsidR="00FE08AE" w:rsidRPr="00326CC1" w:rsidRDefault="00D1652E" w:rsidP="00FE08AE">
      <w:pPr>
        <w:spacing w:after="0" w:line="100" w:lineRule="atLeast"/>
        <w:jc w:val="both"/>
        <w:rPr>
          <w:rStyle w:val="normal--char"/>
          <w:rFonts w:ascii="Times New Roman" w:hAnsi="Times New Roman" w:cs="Times New Roman"/>
          <w:i/>
          <w:sz w:val="24"/>
          <w:lang w:val="en-US"/>
        </w:rPr>
      </w:pPr>
      <w:r>
        <w:rPr>
          <w:rStyle w:val="normal--char"/>
          <w:rFonts w:ascii="Times New Roman" w:hAnsi="Times New Roman" w:cs="Times New Roman"/>
          <w:i/>
          <w:lang w:val="en-US"/>
        </w:rPr>
        <w:pict w14:anchorId="44298DAA">
          <v:rect id="_x0000_i1028" style="width:0;height:1.5pt" o:hralign="center" o:hrstd="t" o:hr="t" fillcolor="#aca899" stroked="f"/>
        </w:pict>
      </w:r>
    </w:p>
    <w:p w14:paraId="6718950C" w14:textId="77777777" w:rsidR="004F2EE6" w:rsidRPr="00326CC1" w:rsidRDefault="004F2EE6" w:rsidP="004F2EE6">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Няма нарушение на правото на личен живот, когато при прилагането на специални разузнавателни средства за целите на наказателното производство е спазена законовата процедура, а лицето е имало възможност да се запознае с получените материали и да ги атакува пред съда. </w:t>
      </w:r>
      <w:hyperlink r:id="rId1319" w:history="1">
        <w:r w:rsidRPr="00326CC1">
          <w:rPr>
            <w:rStyle w:val="Hyperlink"/>
            <w:rFonts w:ascii="Times New Roman" w:hAnsi="Times New Roman" w:cs="Times New Roman"/>
            <w:sz w:val="24"/>
            <w:szCs w:val="24"/>
            <w:lang w:val="bg-BG"/>
          </w:rPr>
          <w:t>Бюлетин № 7.</w:t>
        </w:r>
      </w:hyperlink>
    </w:p>
    <w:p w14:paraId="351AD98F" w14:textId="77777777" w:rsidR="004F2EE6" w:rsidRPr="00326CC1" w:rsidRDefault="00D1652E" w:rsidP="004F2EE6">
      <w:pPr>
        <w:pBdr>
          <w:bottom w:val="single" w:sz="4" w:space="1" w:color="auto"/>
        </w:pBdr>
        <w:spacing w:after="0" w:line="240" w:lineRule="auto"/>
        <w:jc w:val="both"/>
        <w:rPr>
          <w:rStyle w:val="Hyperlink"/>
          <w:rFonts w:ascii="Times New Roman" w:hAnsi="Times New Roman" w:cs="Times New Roman"/>
          <w:i/>
          <w:sz w:val="24"/>
          <w:szCs w:val="24"/>
          <w:lang w:val="en-US"/>
        </w:rPr>
      </w:pPr>
      <w:hyperlink r:id="rId1320" w:history="1">
        <w:r w:rsidR="004F2EE6" w:rsidRPr="00326CC1">
          <w:rPr>
            <w:rStyle w:val="Hyperlink"/>
            <w:rFonts w:ascii="Times New Roman" w:hAnsi="Times New Roman" w:cs="Times New Roman"/>
            <w:i/>
            <w:sz w:val="24"/>
            <w:szCs w:val="24"/>
            <w:lang w:val="en-US"/>
          </w:rPr>
          <w:t>Goranova-Karaeneva v. Bulgaria</w:t>
        </w:r>
      </w:hyperlink>
      <w:r w:rsidR="004F2EE6" w:rsidRPr="00326CC1">
        <w:rPr>
          <w:rStyle w:val="Hyperlink"/>
          <w:rFonts w:ascii="Times New Roman" w:hAnsi="Times New Roman" w:cs="Times New Roman"/>
          <w:i/>
          <w:sz w:val="24"/>
          <w:szCs w:val="24"/>
          <w:lang w:val="en-US"/>
        </w:rPr>
        <w:t xml:space="preserve"> (</w:t>
      </w:r>
      <w:r w:rsidR="004F2EE6" w:rsidRPr="00326CC1">
        <w:rPr>
          <w:rStyle w:val="Hyperlink"/>
          <w:rFonts w:ascii="Times New Roman" w:hAnsi="Times New Roman" w:cs="Times New Roman"/>
          <w:i/>
          <w:sz w:val="24"/>
          <w:szCs w:val="24"/>
        </w:rPr>
        <w:t>no</w:t>
      </w:r>
      <w:r w:rsidR="004F2EE6" w:rsidRPr="00326CC1">
        <w:rPr>
          <w:rStyle w:val="Hyperlink"/>
          <w:rFonts w:ascii="Times New Roman" w:hAnsi="Times New Roman" w:cs="Times New Roman"/>
          <w:i/>
          <w:sz w:val="24"/>
          <w:szCs w:val="24"/>
          <w:lang w:val="en-US"/>
        </w:rPr>
        <w:t>. 12739/05)</w:t>
      </w:r>
    </w:p>
    <w:p w14:paraId="62190183" w14:textId="77777777" w:rsidR="004F2EE6" w:rsidRPr="00326CC1" w:rsidRDefault="004F2EE6" w:rsidP="004F2EE6">
      <w:pPr>
        <w:spacing w:after="0" w:line="240" w:lineRule="auto"/>
        <w:jc w:val="both"/>
        <w:rPr>
          <w:rFonts w:ascii="Times New Roman" w:hAnsi="Times New Roman" w:cs="Times New Roman"/>
          <w:sz w:val="24"/>
          <w:lang w:val="ru-RU"/>
        </w:rPr>
      </w:pPr>
    </w:p>
    <w:p w14:paraId="745BF220" w14:textId="77777777" w:rsidR="00FE08AE" w:rsidRPr="00326CC1" w:rsidRDefault="004F2EE6" w:rsidP="00A70CDF">
      <w:pPr>
        <w:spacing w:after="0" w:line="240" w:lineRule="auto"/>
        <w:jc w:val="both"/>
        <w:rPr>
          <w:rFonts w:ascii="Times New Roman" w:hAnsi="Times New Roman" w:cs="Times New Roman"/>
          <w:sz w:val="24"/>
          <w:szCs w:val="24"/>
          <w:lang w:eastAsia="en-GB"/>
        </w:rPr>
      </w:pPr>
      <w:r w:rsidRPr="00326CC1">
        <w:rPr>
          <w:rFonts w:ascii="Times New Roman" w:hAnsi="Times New Roman" w:cs="Times New Roman"/>
          <w:sz w:val="24"/>
          <w:szCs w:val="24"/>
          <w:lang w:eastAsia="en-GB"/>
        </w:rPr>
        <w:t xml:space="preserve">Съдът е комуникирал оплакване за незаконно използване на специални разузнавателни средства и липса на ефективни средства за защита. Жалбоподателят се оплаква, че телефонът му е бил подслушван тайно във връзка с разследване за отвличането на сина му. </w:t>
      </w:r>
      <w:hyperlink r:id="rId1321" w:history="1">
        <w:r w:rsidRPr="00326CC1">
          <w:rPr>
            <w:rStyle w:val="Hyperlink"/>
            <w:rFonts w:ascii="Times New Roman" w:hAnsi="Times New Roman" w:cs="Times New Roman"/>
            <w:sz w:val="24"/>
            <w:szCs w:val="24"/>
            <w:lang w:eastAsia="en-GB"/>
          </w:rPr>
          <w:t>Бюлетин № 32</w:t>
        </w:r>
      </w:hyperlink>
    </w:p>
    <w:p w14:paraId="0664B947" w14:textId="77777777" w:rsidR="004F2EE6" w:rsidRPr="00326CC1" w:rsidRDefault="00D1652E" w:rsidP="004F2EE6">
      <w:pPr>
        <w:pBdr>
          <w:bottom w:val="single" w:sz="4" w:space="1" w:color="auto"/>
        </w:pBdr>
        <w:spacing w:after="0" w:line="240" w:lineRule="auto"/>
        <w:jc w:val="both"/>
        <w:rPr>
          <w:rFonts w:ascii="Times New Roman" w:hAnsi="Times New Roman" w:cs="Times New Roman"/>
          <w:i/>
          <w:sz w:val="24"/>
          <w:szCs w:val="24"/>
          <w:lang w:eastAsia="bg-BG"/>
        </w:rPr>
      </w:pPr>
      <w:hyperlink r:id="rId1322" w:history="1">
        <w:r w:rsidR="004F2EE6" w:rsidRPr="00326CC1">
          <w:rPr>
            <w:rStyle w:val="Hyperlink"/>
            <w:rFonts w:ascii="Times New Roman" w:hAnsi="Times New Roman" w:cs="Times New Roman"/>
            <w:i/>
            <w:sz w:val="24"/>
            <w:szCs w:val="24"/>
            <w:lang w:eastAsia="bg-BG"/>
          </w:rPr>
          <w:t>Deyanov v. Bulgaria (no. 10054/08)</w:t>
        </w:r>
      </w:hyperlink>
    </w:p>
    <w:p w14:paraId="612491D0" w14:textId="77777777" w:rsidR="004F2EE6" w:rsidRPr="00326CC1" w:rsidRDefault="004F2EE6" w:rsidP="00A70CDF">
      <w:pPr>
        <w:spacing w:after="0" w:line="240" w:lineRule="auto"/>
        <w:jc w:val="both"/>
        <w:rPr>
          <w:rFonts w:ascii="Times New Roman" w:hAnsi="Times New Roman" w:cs="Times New Roman"/>
          <w:sz w:val="24"/>
          <w:lang w:val="ru-RU"/>
        </w:rPr>
      </w:pPr>
    </w:p>
    <w:p w14:paraId="52FABB2B"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lastRenderedPageBreak/>
        <w:t>З. Аборт и репродуктивни права</w:t>
      </w:r>
      <w:r w:rsidR="003D2F76" w:rsidRPr="00326CC1">
        <w:rPr>
          <w:rFonts w:ascii="Times New Roman" w:hAnsi="Times New Roman"/>
          <w:b w:val="0"/>
          <w:i/>
          <w:sz w:val="28"/>
          <w:szCs w:val="28"/>
        </w:rPr>
        <w:t>, право да се стане родител</w:t>
      </w:r>
    </w:p>
    <w:p w14:paraId="77EB3BF5" w14:textId="77777777" w:rsidR="00910A68" w:rsidRPr="00326CC1" w:rsidRDefault="00910A68" w:rsidP="00910A6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Забраната на абортите в Ирландия не е в нарушение на правото на личен живот на жалбоподателки, които е трябвало да пътуват в чужбина, за да направят аборт по здравословни или икономически причини. Забраната обаче нарушава правото на личен живот на жалбоподателка, която не е разполагала с ефективно средство да докаже, че бременността й е била опасна за живота й. </w:t>
      </w:r>
      <w:hyperlink r:id="rId1323"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4</w:t>
        </w:r>
        <w:r w:rsidRPr="00326CC1">
          <w:rPr>
            <w:rStyle w:val="Hyperlink"/>
            <w:rFonts w:ascii="Times New Roman" w:hAnsi="Times New Roman" w:cs="Times New Roman"/>
            <w:sz w:val="24"/>
            <w:szCs w:val="24"/>
          </w:rPr>
          <w:t>.</w:t>
        </w:r>
      </w:hyperlink>
    </w:p>
    <w:p w14:paraId="16680FF5" w14:textId="77777777" w:rsidR="00910A68" w:rsidRPr="00326CC1" w:rsidRDefault="00D1652E" w:rsidP="00910A68">
      <w:pPr>
        <w:pBdr>
          <w:bottom w:val="single" w:sz="4" w:space="1" w:color="auto"/>
        </w:pBdr>
        <w:spacing w:after="0" w:line="240" w:lineRule="auto"/>
        <w:jc w:val="both"/>
        <w:rPr>
          <w:rFonts w:ascii="Times New Roman" w:hAnsi="Times New Roman" w:cs="Times New Roman"/>
          <w:i/>
          <w:color w:val="000000"/>
          <w:sz w:val="24"/>
          <w:lang w:eastAsia="bg-BG"/>
        </w:rPr>
      </w:pPr>
      <w:hyperlink r:id="rId1324" w:history="1">
        <w:r w:rsidR="00910A68" w:rsidRPr="00326CC1">
          <w:rPr>
            <w:rStyle w:val="Hyperlink"/>
            <w:rFonts w:ascii="Times New Roman" w:hAnsi="Times New Roman" w:cs="Times New Roman"/>
            <w:i/>
            <w:sz w:val="24"/>
          </w:rPr>
          <w:t>A, B and C v. Ireland (</w:t>
        </w:r>
        <w:r w:rsidR="00910A68" w:rsidRPr="00326CC1">
          <w:rPr>
            <w:rStyle w:val="Hyperlink"/>
            <w:rFonts w:ascii="Times New Roman" w:hAnsi="Times New Roman" w:cs="Times New Roman"/>
            <w:i/>
            <w:sz w:val="24"/>
            <w:lang w:val="en-US"/>
          </w:rPr>
          <w:t>no</w:t>
        </w:r>
        <w:r w:rsidR="00910A68" w:rsidRPr="00326CC1">
          <w:rPr>
            <w:rStyle w:val="Hyperlink"/>
            <w:rFonts w:ascii="Times New Roman" w:hAnsi="Times New Roman" w:cs="Times New Roman"/>
            <w:i/>
            <w:sz w:val="24"/>
          </w:rPr>
          <w:t>. 25579/05)</w:t>
        </w:r>
      </w:hyperlink>
      <w:r w:rsidR="00910A68" w:rsidRPr="00326CC1">
        <w:rPr>
          <w:rStyle w:val="blue-underlinecursor"/>
          <w:rFonts w:ascii="Times New Roman" w:hAnsi="Times New Roman" w:cs="Times New Roman"/>
          <w:i/>
          <w:color w:val="000000"/>
          <w:sz w:val="24"/>
        </w:rPr>
        <w:t xml:space="preserve"> - </w:t>
      </w:r>
      <w:r w:rsidR="00910A68" w:rsidRPr="00326CC1">
        <w:rPr>
          <w:rFonts w:ascii="Times New Roman" w:hAnsi="Times New Roman" w:cs="Times New Roman"/>
          <w:i/>
          <w:color w:val="000000"/>
          <w:sz w:val="24"/>
          <w:lang w:eastAsia="bg-BG"/>
        </w:rPr>
        <w:t xml:space="preserve">Решение на Голямото отделение </w:t>
      </w:r>
    </w:p>
    <w:p w14:paraId="3138D77D" w14:textId="77777777" w:rsidR="00910A68" w:rsidRPr="00326CC1" w:rsidRDefault="00910A68" w:rsidP="00910A68">
      <w:pPr>
        <w:pStyle w:val="NoSpacing"/>
        <w:jc w:val="both"/>
        <w:rPr>
          <w:rStyle w:val="normal--char"/>
          <w:rFonts w:ascii="Times New Roman" w:hAnsi="Times New Roman" w:cs="Times New Roman"/>
          <w:color w:val="000000"/>
          <w:sz w:val="24"/>
          <w:szCs w:val="24"/>
          <w:lang w:val="bg-BG"/>
        </w:rPr>
      </w:pPr>
    </w:p>
    <w:p w14:paraId="6CAF93B3" w14:textId="77777777" w:rsidR="00910A68" w:rsidRPr="00326CC1" w:rsidRDefault="00910A68" w:rsidP="00910A6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Липсата на правна сигурност и съществуващата вероятност лекарите да бъдат санкционирани ограничава възможностите пред жалбоподателката, желаеща да роди у дома си, и води до нарушение на правото й на личен живот по смисъла на чл. 8 от Конвенцията. </w:t>
      </w:r>
      <w:hyperlink r:id="rId1325" w:history="1">
        <w:r w:rsidRPr="00326CC1">
          <w:rPr>
            <w:rStyle w:val="Hyperlink"/>
            <w:rFonts w:ascii="Times New Roman" w:hAnsi="Times New Roman" w:cs="Times New Roman"/>
            <w:sz w:val="24"/>
            <w:szCs w:val="24"/>
            <w:lang w:val="bg-BG"/>
          </w:rPr>
          <w:t>Бюлетин № 4.</w:t>
        </w:r>
      </w:hyperlink>
    </w:p>
    <w:p w14:paraId="26C22A32" w14:textId="77777777" w:rsidR="00910A68" w:rsidRPr="00326CC1" w:rsidRDefault="00D1652E" w:rsidP="00910A68">
      <w:pPr>
        <w:pBdr>
          <w:bottom w:val="single" w:sz="4" w:space="1" w:color="auto"/>
        </w:pBdr>
        <w:autoSpaceDE w:val="0"/>
        <w:autoSpaceDN w:val="0"/>
        <w:adjustRightInd w:val="0"/>
        <w:spacing w:after="0" w:line="240" w:lineRule="auto"/>
        <w:jc w:val="both"/>
        <w:rPr>
          <w:rFonts w:ascii="Times New Roman" w:hAnsi="Times New Roman" w:cs="Times New Roman"/>
          <w:color w:val="000000"/>
          <w:sz w:val="24"/>
          <w:lang w:eastAsia="bg-BG"/>
        </w:rPr>
      </w:pPr>
      <w:hyperlink r:id="rId1326" w:history="1">
        <w:r w:rsidR="00910A68" w:rsidRPr="00326CC1">
          <w:rPr>
            <w:rStyle w:val="Hyperlink"/>
            <w:rFonts w:ascii="Times New Roman" w:hAnsi="Times New Roman" w:cs="Times New Roman"/>
            <w:i/>
            <w:sz w:val="24"/>
          </w:rPr>
          <w:t>Ternovszky v. Hungary (</w:t>
        </w:r>
        <w:r w:rsidR="00910A68" w:rsidRPr="00326CC1">
          <w:rPr>
            <w:rStyle w:val="Hyperlink"/>
            <w:rFonts w:ascii="Times New Roman" w:hAnsi="Times New Roman" w:cs="Times New Roman"/>
            <w:i/>
            <w:sz w:val="24"/>
            <w:lang w:val="en-US"/>
          </w:rPr>
          <w:t>no</w:t>
        </w:r>
        <w:r w:rsidR="00910A68" w:rsidRPr="00326CC1">
          <w:rPr>
            <w:rStyle w:val="Hyperlink"/>
            <w:rFonts w:ascii="Times New Roman" w:hAnsi="Times New Roman" w:cs="Times New Roman"/>
            <w:i/>
            <w:sz w:val="24"/>
          </w:rPr>
          <w:t>. 67545/09)</w:t>
        </w:r>
      </w:hyperlink>
    </w:p>
    <w:p w14:paraId="01D996DC" w14:textId="77777777" w:rsidR="003A3C2F" w:rsidRPr="00326CC1" w:rsidRDefault="003A3C2F" w:rsidP="003A3C2F">
      <w:pPr>
        <w:pStyle w:val="NoSpacing"/>
        <w:jc w:val="both"/>
        <w:rPr>
          <w:rFonts w:ascii="Times New Roman" w:hAnsi="Times New Roman" w:cs="Times New Roman"/>
          <w:sz w:val="24"/>
          <w:szCs w:val="24"/>
          <w:lang w:val="bg-BG"/>
        </w:rPr>
      </w:pPr>
    </w:p>
    <w:p w14:paraId="137D2F78" w14:textId="77777777" w:rsidR="00CF348A" w:rsidRPr="00326CC1" w:rsidRDefault="00CF348A" w:rsidP="00CF348A">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Когато законът позволява аборт единствено в случаите на малформации на плода, следва да съществува адекватна правна и процедурна рамка, която да гарантира, че на бременната жена ще бъде предоставена цялата относима, подробна и достоверна информация относно здравословното състояние на плода. Като не са създали такава ясна рамка и са допуснали излишното забавяне на лекарите при издаване на направлението за генетични тестове, полските власти са нарушили правото на личен живот на жалбоподателката. </w:t>
      </w:r>
      <w:hyperlink r:id="rId1327" w:history="1">
        <w:r w:rsidRPr="00326CC1">
          <w:rPr>
            <w:rStyle w:val="Hyperlink"/>
            <w:rFonts w:ascii="Times New Roman" w:hAnsi="Times New Roman" w:cs="Times New Roman"/>
            <w:sz w:val="24"/>
            <w:szCs w:val="24"/>
            <w:lang w:val="bg-BG"/>
          </w:rPr>
          <w:t>Бюлетин № 9.</w:t>
        </w:r>
      </w:hyperlink>
    </w:p>
    <w:p w14:paraId="4492D541" w14:textId="77777777" w:rsidR="00CF348A" w:rsidRPr="00326CC1" w:rsidRDefault="00D1652E" w:rsidP="00CF348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328" w:history="1">
        <w:r w:rsidR="00CF348A" w:rsidRPr="00326CC1">
          <w:rPr>
            <w:rStyle w:val="Hyperlink"/>
            <w:rFonts w:ascii="Times New Roman" w:hAnsi="Times New Roman" w:cs="Times New Roman"/>
            <w:i/>
            <w:sz w:val="24"/>
          </w:rPr>
          <w:t>R. R. v. Poland (no. 27617/04)</w:t>
        </w:r>
      </w:hyperlink>
    </w:p>
    <w:p w14:paraId="500BF41B" w14:textId="77777777" w:rsidR="00CF348A" w:rsidRPr="00326CC1" w:rsidRDefault="00CF348A" w:rsidP="003A3C2F">
      <w:pPr>
        <w:pStyle w:val="NoSpacing"/>
        <w:jc w:val="both"/>
        <w:rPr>
          <w:rFonts w:ascii="Times New Roman" w:hAnsi="Times New Roman" w:cs="Times New Roman"/>
          <w:sz w:val="24"/>
          <w:szCs w:val="24"/>
          <w:lang w:val="bg-BG"/>
        </w:rPr>
      </w:pPr>
    </w:p>
    <w:p w14:paraId="75A0934F" w14:textId="77777777" w:rsidR="003A3C2F" w:rsidRPr="00326CC1" w:rsidRDefault="003A3C2F" w:rsidP="003A3C2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Словакия не е изпълнила позитивните си задължения по чл. 8 ефективно да гарантира чрез правната си система защитата на репродуктивното здраве на всеки, и по-конкретно на жените от ромски произход. </w:t>
      </w:r>
      <w:hyperlink r:id="rId1329" w:history="1">
        <w:r w:rsidRPr="00326CC1">
          <w:rPr>
            <w:rStyle w:val="Hyperlink"/>
            <w:rFonts w:ascii="Times New Roman" w:hAnsi="Times New Roman" w:cs="Times New Roman"/>
            <w:sz w:val="24"/>
            <w:szCs w:val="24"/>
            <w:lang w:val="bg-BG"/>
          </w:rPr>
          <w:t>Бюлетин № 14.</w:t>
        </w:r>
      </w:hyperlink>
    </w:p>
    <w:p w14:paraId="2C40464C" w14:textId="77777777" w:rsidR="003A3C2F" w:rsidRPr="00326CC1" w:rsidRDefault="00D1652E" w:rsidP="003A3C2F">
      <w:pPr>
        <w:pStyle w:val="NoSpacing"/>
        <w:pBdr>
          <w:bottom w:val="single" w:sz="4" w:space="1" w:color="auto"/>
        </w:pBdr>
        <w:jc w:val="both"/>
        <w:rPr>
          <w:rFonts w:ascii="Times New Roman" w:hAnsi="Times New Roman" w:cs="Times New Roman"/>
          <w:sz w:val="24"/>
          <w:szCs w:val="24"/>
          <w:lang w:val="bg-BG"/>
        </w:rPr>
      </w:pPr>
      <w:hyperlink r:id="rId1330" w:history="1">
        <w:r w:rsidR="003A3C2F" w:rsidRPr="00326CC1">
          <w:rPr>
            <w:rStyle w:val="Hyperlink"/>
            <w:rFonts w:ascii="Times New Roman" w:hAnsi="Times New Roman" w:cs="Times New Roman"/>
            <w:i/>
            <w:iCs/>
            <w:sz w:val="24"/>
            <w:szCs w:val="24"/>
          </w:rPr>
          <w:t>V.C. v. Slovakia</w:t>
        </w:r>
      </w:hyperlink>
      <w:r w:rsidR="003A3C2F" w:rsidRPr="00326CC1">
        <w:rPr>
          <w:rStyle w:val="blue-underlinecursor"/>
          <w:rFonts w:ascii="Times New Roman" w:hAnsi="Times New Roman" w:cs="Times New Roman"/>
          <w:i/>
          <w:iCs/>
          <w:sz w:val="24"/>
          <w:szCs w:val="24"/>
        </w:rPr>
        <w:t xml:space="preserve"> (no. 18968/07)</w:t>
      </w:r>
    </w:p>
    <w:p w14:paraId="38D58A2E" w14:textId="77777777" w:rsidR="003A3C2F" w:rsidRPr="00326CC1" w:rsidRDefault="003A3C2F" w:rsidP="003A3C2F">
      <w:pPr>
        <w:pStyle w:val="NoSpacing"/>
        <w:jc w:val="both"/>
        <w:rPr>
          <w:rFonts w:ascii="Times New Roman" w:hAnsi="Times New Roman" w:cs="Times New Roman"/>
          <w:sz w:val="24"/>
          <w:szCs w:val="24"/>
          <w:lang w:val="bg-BG"/>
        </w:rPr>
      </w:pPr>
    </w:p>
    <w:p w14:paraId="7322E5DE"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ru-RU"/>
        </w:rPr>
        <w:t xml:space="preserve">Непропорционално е засегнато правото на зачитане на личния живот на двойка, носители на генетично заболяване, заради забраната в италианския закон за извършване на генетичен скрийнинг преди ин-витро процедура. </w:t>
      </w:r>
      <w:hyperlink r:id="rId1331" w:history="1">
        <w:r w:rsidRPr="00326CC1">
          <w:rPr>
            <w:rStyle w:val="Hyperlink"/>
            <w:rFonts w:ascii="Times New Roman" w:hAnsi="Times New Roman" w:cs="Times New Roman"/>
            <w:sz w:val="24"/>
            <w:szCs w:val="24"/>
            <w:lang w:val="bg-BG"/>
          </w:rPr>
          <w:t>Бюлетин № 22.</w:t>
        </w:r>
      </w:hyperlink>
    </w:p>
    <w:p w14:paraId="1CD969B7" w14:textId="77777777" w:rsidR="00910A68" w:rsidRPr="00326CC1" w:rsidRDefault="00D1652E" w:rsidP="00A70CDF">
      <w:pPr>
        <w:pBdr>
          <w:bottom w:val="single" w:sz="4" w:space="1" w:color="auto"/>
        </w:pBdr>
        <w:spacing w:after="0" w:line="240" w:lineRule="auto"/>
        <w:jc w:val="both"/>
        <w:rPr>
          <w:rStyle w:val="s7d2086b4"/>
          <w:rFonts w:ascii="Times New Roman" w:hAnsi="Times New Roman" w:cs="Times New Roman"/>
          <w:i/>
          <w:sz w:val="24"/>
          <w:szCs w:val="24"/>
        </w:rPr>
      </w:pPr>
      <w:hyperlink r:id="rId1332" w:history="1">
        <w:r w:rsidR="00D04676" w:rsidRPr="00326CC1">
          <w:rPr>
            <w:rStyle w:val="Hyperlink"/>
            <w:rFonts w:ascii="Times New Roman" w:hAnsi="Times New Roman" w:cs="Times New Roman"/>
            <w:i/>
            <w:sz w:val="24"/>
            <w:szCs w:val="24"/>
          </w:rPr>
          <w:t xml:space="preserve">Costa and Pavan v. Italy </w:t>
        </w:r>
        <w:r w:rsidR="00D04676" w:rsidRPr="00326CC1">
          <w:rPr>
            <w:rStyle w:val="Hyperlink"/>
            <w:rFonts w:ascii="Times New Roman" w:hAnsi="Times New Roman" w:cs="Times New Roman"/>
            <w:i/>
            <w:sz w:val="24"/>
            <w:szCs w:val="24"/>
            <w:lang w:val="en-US"/>
          </w:rPr>
          <w:t>(no.</w:t>
        </w:r>
        <w:r w:rsidR="00D04676" w:rsidRPr="00326CC1">
          <w:rPr>
            <w:rStyle w:val="Hyperlink"/>
            <w:rFonts w:ascii="Times New Roman" w:hAnsi="Times New Roman" w:cs="Times New Roman"/>
            <w:i/>
            <w:sz w:val="24"/>
            <w:szCs w:val="24"/>
          </w:rPr>
          <w:t>54270/10</w:t>
        </w:r>
        <w:r w:rsidR="00D04676" w:rsidRPr="00326CC1">
          <w:rPr>
            <w:rStyle w:val="Hyperlink"/>
            <w:rFonts w:ascii="Times New Roman" w:hAnsi="Times New Roman" w:cs="Times New Roman"/>
            <w:i/>
            <w:sz w:val="24"/>
            <w:szCs w:val="24"/>
            <w:lang w:val="en-US"/>
          </w:rPr>
          <w:t>)</w:t>
        </w:r>
      </w:hyperlink>
    </w:p>
    <w:p w14:paraId="5BB952E4" w14:textId="77777777" w:rsidR="00A70CDF" w:rsidRPr="00326CC1" w:rsidRDefault="00A70CDF" w:rsidP="00A70CDF">
      <w:pPr>
        <w:spacing w:after="0" w:line="240" w:lineRule="auto"/>
        <w:jc w:val="both"/>
        <w:rPr>
          <w:rFonts w:ascii="Times New Roman" w:hAnsi="Times New Roman" w:cs="Times New Roman"/>
          <w:i/>
          <w:sz w:val="24"/>
          <w:szCs w:val="24"/>
        </w:rPr>
      </w:pPr>
    </w:p>
    <w:p w14:paraId="6FADE49E" w14:textId="77777777" w:rsidR="007D4FA8"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И.</w:t>
      </w:r>
      <w:r w:rsidR="007D4FA8" w:rsidRPr="00326CC1">
        <w:rPr>
          <w:rFonts w:ascii="Times New Roman" w:hAnsi="Times New Roman"/>
          <w:b w:val="0"/>
          <w:i/>
          <w:sz w:val="28"/>
          <w:szCs w:val="28"/>
        </w:rPr>
        <w:t xml:space="preserve"> </w:t>
      </w:r>
      <w:r w:rsidR="00C63569" w:rsidRPr="00326CC1">
        <w:rPr>
          <w:rFonts w:ascii="Times New Roman" w:hAnsi="Times New Roman"/>
          <w:b w:val="0"/>
          <w:i/>
          <w:sz w:val="28"/>
          <w:szCs w:val="28"/>
        </w:rPr>
        <w:t>О</w:t>
      </w:r>
      <w:r w:rsidRPr="00326CC1">
        <w:rPr>
          <w:rFonts w:ascii="Times New Roman" w:hAnsi="Times New Roman"/>
          <w:b w:val="0"/>
          <w:i/>
          <w:sz w:val="28"/>
          <w:szCs w:val="28"/>
        </w:rPr>
        <w:t>пределяне на правни връзки</w:t>
      </w:r>
      <w:r w:rsidR="007D4FA8" w:rsidRPr="00326CC1">
        <w:rPr>
          <w:rFonts w:ascii="Times New Roman" w:hAnsi="Times New Roman"/>
          <w:b w:val="0"/>
          <w:i/>
          <w:sz w:val="28"/>
          <w:szCs w:val="28"/>
        </w:rPr>
        <w:t xml:space="preserve"> </w:t>
      </w:r>
      <w:r w:rsidR="005B41F7" w:rsidRPr="00326CC1">
        <w:rPr>
          <w:rFonts w:ascii="Times New Roman" w:hAnsi="Times New Roman"/>
          <w:b w:val="0"/>
          <w:i/>
          <w:sz w:val="28"/>
          <w:szCs w:val="28"/>
        </w:rPr>
        <w:t>и контакти между роднини</w:t>
      </w:r>
    </w:p>
    <w:p w14:paraId="7D2881E6" w14:textId="77777777" w:rsidR="007D4FA8" w:rsidRPr="00326CC1" w:rsidRDefault="007D4FA8" w:rsidP="007D4FA8">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Липсата на законови средства, позволяващи на биологичния баща да установи произхода от себе си на децата, родени по време на съжителството му с омъжена жена, не съставлява нарушение на чл. 8 от Конвенцията (право на зачитане на личния и семейния живот). </w:t>
      </w:r>
      <w:hyperlink r:id="rId1333" w:history="1">
        <w:r w:rsidRPr="00326CC1">
          <w:rPr>
            <w:rStyle w:val="Hyperlink"/>
            <w:rFonts w:ascii="Times New Roman" w:hAnsi="Times New Roman" w:cs="Times New Roman"/>
          </w:rPr>
          <w:t>Бюлетин № 4.</w:t>
        </w:r>
      </w:hyperlink>
    </w:p>
    <w:p w14:paraId="160C422D" w14:textId="77777777" w:rsidR="007D4FA8" w:rsidRPr="00326CC1" w:rsidRDefault="00D1652E" w:rsidP="007D4FA8">
      <w:pPr>
        <w:pStyle w:val="Default"/>
        <w:pBdr>
          <w:bottom w:val="single" w:sz="4" w:space="1" w:color="auto"/>
        </w:pBdr>
        <w:jc w:val="both"/>
        <w:rPr>
          <w:rFonts w:ascii="Times New Roman" w:hAnsi="Times New Roman" w:cs="Times New Roman"/>
          <w:i/>
        </w:rPr>
      </w:pPr>
      <w:hyperlink r:id="rId1334" w:history="1">
        <w:r w:rsidR="007D4FA8" w:rsidRPr="00326CC1">
          <w:rPr>
            <w:rStyle w:val="Hyperlink"/>
            <w:rFonts w:ascii="Times New Roman" w:hAnsi="Times New Roman" w:cs="Times New Roman"/>
            <w:i/>
          </w:rPr>
          <w:t>Chavdarov v. Bulgaria (no. 3465/03)</w:t>
        </w:r>
      </w:hyperlink>
    </w:p>
    <w:p w14:paraId="6F53884B" w14:textId="77777777" w:rsidR="002D765E" w:rsidRPr="00326CC1" w:rsidRDefault="002D765E" w:rsidP="002D765E">
      <w:pPr>
        <w:pStyle w:val="NoSpacing"/>
        <w:jc w:val="both"/>
        <w:rPr>
          <w:rStyle w:val="normal--char"/>
          <w:rFonts w:ascii="Times New Roman" w:hAnsi="Times New Roman" w:cs="Times New Roman"/>
          <w:color w:val="000000"/>
          <w:sz w:val="24"/>
          <w:szCs w:val="24"/>
          <w:lang w:val="bg-BG"/>
        </w:rPr>
      </w:pPr>
    </w:p>
    <w:p w14:paraId="72A09E2D" w14:textId="77777777" w:rsidR="002D765E" w:rsidRPr="00326CC1" w:rsidRDefault="002D765E" w:rsidP="002D765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Като не са допуснали контакти между биологичен баща и децата му, без да преценят дали контактите не са в интерес на децата, и прилагайки националния закон, според който право на лични контакти има само бащата, записан в акта за раждане, немските съдилища са се намесили неоправдано в правото на личен живот на биологичния баща в нарушение на чл. 8 от Конвенцията. </w:t>
      </w:r>
      <w:hyperlink r:id="rId1335" w:history="1">
        <w:r w:rsidRPr="00326CC1">
          <w:rPr>
            <w:rStyle w:val="Hyperlink"/>
            <w:rFonts w:ascii="Times New Roman" w:hAnsi="Times New Roman" w:cs="Times New Roman"/>
            <w:sz w:val="24"/>
            <w:szCs w:val="24"/>
            <w:lang w:val="bg-BG"/>
          </w:rPr>
          <w:t>Бюлетин № 4.</w:t>
        </w:r>
      </w:hyperlink>
    </w:p>
    <w:p w14:paraId="16E12B26" w14:textId="77777777" w:rsidR="002D765E" w:rsidRPr="00326CC1" w:rsidRDefault="00D1652E" w:rsidP="002D765E">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336" w:history="1">
        <w:r w:rsidR="002D765E" w:rsidRPr="00326CC1">
          <w:rPr>
            <w:rStyle w:val="Hyperlink"/>
            <w:rFonts w:ascii="Times New Roman" w:hAnsi="Times New Roman" w:cs="Times New Roman"/>
            <w:i/>
            <w:sz w:val="24"/>
          </w:rPr>
          <w:t>Anayo</w:t>
        </w:r>
        <w:r w:rsidR="002D765E" w:rsidRPr="00326CC1">
          <w:rPr>
            <w:rStyle w:val="Hyperlink"/>
            <w:rFonts w:ascii="Times New Roman" w:hAnsi="Times New Roman" w:cs="Times New Roman"/>
            <w:i/>
            <w:sz w:val="24"/>
            <w:lang w:val="bg-BG"/>
          </w:rPr>
          <w:t xml:space="preserve"> </w:t>
        </w:r>
        <w:r w:rsidR="002D765E" w:rsidRPr="00326CC1">
          <w:rPr>
            <w:rStyle w:val="Hyperlink"/>
            <w:rFonts w:ascii="Times New Roman" w:hAnsi="Times New Roman" w:cs="Times New Roman"/>
            <w:i/>
            <w:sz w:val="24"/>
          </w:rPr>
          <w:t>v</w:t>
        </w:r>
        <w:r w:rsidR="002D765E" w:rsidRPr="00326CC1">
          <w:rPr>
            <w:rStyle w:val="Hyperlink"/>
            <w:rFonts w:ascii="Times New Roman" w:hAnsi="Times New Roman" w:cs="Times New Roman"/>
            <w:i/>
            <w:sz w:val="24"/>
            <w:lang w:val="bg-BG"/>
          </w:rPr>
          <w:t xml:space="preserve">. </w:t>
        </w:r>
        <w:r w:rsidR="002D765E" w:rsidRPr="00326CC1">
          <w:rPr>
            <w:rStyle w:val="Hyperlink"/>
            <w:rFonts w:ascii="Times New Roman" w:hAnsi="Times New Roman" w:cs="Times New Roman"/>
            <w:i/>
            <w:sz w:val="24"/>
          </w:rPr>
          <w:t>Germany</w:t>
        </w:r>
        <w:r w:rsidR="002D765E" w:rsidRPr="00326CC1">
          <w:rPr>
            <w:rStyle w:val="Hyperlink"/>
            <w:rFonts w:ascii="Times New Roman" w:hAnsi="Times New Roman" w:cs="Times New Roman"/>
            <w:i/>
            <w:sz w:val="24"/>
            <w:lang w:val="bg-BG"/>
          </w:rPr>
          <w:t xml:space="preserve"> (</w:t>
        </w:r>
        <w:r w:rsidR="002D765E" w:rsidRPr="00326CC1">
          <w:rPr>
            <w:rStyle w:val="Hyperlink"/>
            <w:rFonts w:ascii="Times New Roman" w:hAnsi="Times New Roman" w:cs="Times New Roman"/>
            <w:i/>
            <w:sz w:val="24"/>
          </w:rPr>
          <w:t>no</w:t>
        </w:r>
        <w:r w:rsidR="002D765E" w:rsidRPr="00326CC1">
          <w:rPr>
            <w:rStyle w:val="Hyperlink"/>
            <w:rFonts w:ascii="Times New Roman" w:hAnsi="Times New Roman" w:cs="Times New Roman"/>
            <w:i/>
            <w:sz w:val="24"/>
            <w:lang w:val="bg-BG"/>
          </w:rPr>
          <w:t>. 20578/07)</w:t>
        </w:r>
      </w:hyperlink>
    </w:p>
    <w:p w14:paraId="5740FB96" w14:textId="77777777" w:rsidR="00D04676" w:rsidRPr="00326CC1" w:rsidRDefault="00D04676" w:rsidP="00D04676">
      <w:pPr>
        <w:pStyle w:val="NoSpacing"/>
        <w:jc w:val="both"/>
        <w:rPr>
          <w:rFonts w:ascii="Times New Roman" w:hAnsi="Times New Roman" w:cs="Times New Roman"/>
          <w:sz w:val="24"/>
          <w:szCs w:val="24"/>
          <w:lang w:val="bg-BG"/>
        </w:rPr>
      </w:pPr>
    </w:p>
    <w:p w14:paraId="73009ED4" w14:textId="77777777" w:rsidR="00D04676" w:rsidRPr="00326CC1" w:rsidRDefault="00D04676" w:rsidP="00D04676">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lastRenderedPageBreak/>
        <w:t xml:space="preserve">Италианският закон не съдържа подходящ баланс между интересите на майка, изоставила детето си при раждането при условие, че нейната самоличност няма да бъде разкривана, от една страна, и на детето да узнае информация за произхода си, от друга. </w:t>
      </w:r>
      <w:hyperlink r:id="rId1337" w:history="1">
        <w:r w:rsidR="00A70CDF" w:rsidRPr="00326CC1">
          <w:rPr>
            <w:rStyle w:val="Hyperlink"/>
            <w:rFonts w:ascii="Times New Roman" w:hAnsi="Times New Roman" w:cs="Times New Roman"/>
            <w:sz w:val="24"/>
            <w:szCs w:val="24"/>
          </w:rPr>
          <w:t>Бюлетин № 23.</w:t>
        </w:r>
      </w:hyperlink>
    </w:p>
    <w:p w14:paraId="79DA1616" w14:textId="77777777" w:rsidR="00262DDD" w:rsidRPr="00326CC1" w:rsidRDefault="00262DDD" w:rsidP="00D04676">
      <w:pPr>
        <w:pStyle w:val="NoSpacing"/>
        <w:jc w:val="both"/>
        <w:rPr>
          <w:rStyle w:val="normal--char"/>
          <w:rFonts w:ascii="Times New Roman" w:hAnsi="Times New Roman" w:cs="Times New Roman"/>
          <w:color w:val="000000"/>
          <w:sz w:val="24"/>
          <w:szCs w:val="24"/>
          <w:lang w:val="bg-BG"/>
        </w:rPr>
      </w:pPr>
    </w:p>
    <w:p w14:paraId="3E8E3990" w14:textId="77777777" w:rsidR="003F27FB" w:rsidRPr="00326CC1" w:rsidRDefault="00D1652E" w:rsidP="00A70CDF">
      <w:pPr>
        <w:pBdr>
          <w:bottom w:val="single" w:sz="4" w:space="1" w:color="auto"/>
        </w:pBdr>
        <w:spacing w:after="0" w:line="240" w:lineRule="auto"/>
        <w:jc w:val="both"/>
        <w:rPr>
          <w:rFonts w:ascii="Times New Roman" w:hAnsi="Times New Roman" w:cs="Times New Roman"/>
          <w:i/>
          <w:color w:val="333333"/>
          <w:sz w:val="24"/>
          <w:szCs w:val="24"/>
        </w:rPr>
      </w:pPr>
      <w:hyperlink r:id="rId1338" w:history="1">
        <w:r w:rsidR="00D04676" w:rsidRPr="00326CC1">
          <w:rPr>
            <w:rStyle w:val="Hyperlink"/>
            <w:rFonts w:ascii="Times New Roman" w:hAnsi="Times New Roman" w:cs="Times New Roman"/>
            <w:i/>
            <w:sz w:val="24"/>
            <w:szCs w:val="24"/>
          </w:rPr>
          <w:t>Godelli v. Italy (no. 33783/09)</w:t>
        </w:r>
      </w:hyperlink>
    </w:p>
    <w:p w14:paraId="71430E9E" w14:textId="77777777" w:rsidR="00A70CDF" w:rsidRPr="00326CC1" w:rsidRDefault="00A70CDF" w:rsidP="00A70CDF">
      <w:pPr>
        <w:spacing w:after="0" w:line="240" w:lineRule="auto"/>
        <w:jc w:val="both"/>
        <w:rPr>
          <w:rFonts w:ascii="Times New Roman" w:hAnsi="Times New Roman" w:cs="Times New Roman"/>
          <w:b/>
          <w:iCs/>
          <w:sz w:val="24"/>
          <w:szCs w:val="24"/>
        </w:rPr>
      </w:pPr>
    </w:p>
    <w:p w14:paraId="3494C447" w14:textId="77777777" w:rsidR="00C63569" w:rsidRPr="00326CC1" w:rsidRDefault="00C63569" w:rsidP="00C6356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eastAsia="bg-BG"/>
        </w:rPr>
        <w:t>О</w:t>
      </w:r>
      <w:r w:rsidRPr="00326CC1">
        <w:rPr>
          <w:rFonts w:ascii="Times New Roman" w:hAnsi="Times New Roman" w:cs="Times New Roman"/>
          <w:sz w:val="24"/>
          <w:szCs w:val="24"/>
          <w:lang w:val="bg-BG"/>
        </w:rPr>
        <w:t xml:space="preserve">тказът на гръцките съдилища да признаят осиновяването на жалбоподателя от чичо му, който бил православен свещеник, противоречи на правото на личен и семеен живот. </w:t>
      </w:r>
      <w:hyperlink r:id="rId1339" w:history="1">
        <w:r w:rsidRPr="00326CC1">
          <w:rPr>
            <w:rStyle w:val="Hyperlink"/>
            <w:rFonts w:ascii="Times New Roman" w:hAnsi="Times New Roman" w:cs="Times New Roman"/>
            <w:sz w:val="24"/>
            <w:szCs w:val="24"/>
            <w:lang w:val="bg-BG"/>
          </w:rPr>
          <w:t>Бюлетин № 9.</w:t>
        </w:r>
      </w:hyperlink>
    </w:p>
    <w:p w14:paraId="4A3A9B74" w14:textId="77777777" w:rsidR="00C63569" w:rsidRPr="00326CC1" w:rsidRDefault="00D1652E" w:rsidP="00C63569">
      <w:pPr>
        <w:pStyle w:val="NoSpacing"/>
        <w:pBdr>
          <w:bottom w:val="single" w:sz="4" w:space="1" w:color="auto"/>
        </w:pBdr>
        <w:jc w:val="both"/>
        <w:rPr>
          <w:rFonts w:ascii="Times New Roman" w:hAnsi="Times New Roman" w:cs="Times New Roman"/>
          <w:sz w:val="24"/>
          <w:szCs w:val="24"/>
          <w:lang w:val="bg-BG"/>
        </w:rPr>
      </w:pPr>
      <w:hyperlink r:id="rId1340" w:history="1">
        <w:r w:rsidR="00C63569" w:rsidRPr="00326CC1">
          <w:rPr>
            <w:rStyle w:val="Hyperlink"/>
            <w:rFonts w:ascii="Times New Roman" w:hAnsi="Times New Roman" w:cs="Times New Roman"/>
            <w:i/>
            <w:sz w:val="24"/>
          </w:rPr>
          <w:t>Negrepontis-Giannisis v. Greece (no. 56759/08)</w:t>
        </w:r>
      </w:hyperlink>
    </w:p>
    <w:p w14:paraId="456A8BCE" w14:textId="77777777" w:rsidR="00C63569" w:rsidRPr="00326CC1" w:rsidRDefault="00C63569" w:rsidP="00A70CDF">
      <w:pPr>
        <w:spacing w:after="0" w:line="240" w:lineRule="auto"/>
        <w:jc w:val="both"/>
        <w:rPr>
          <w:rFonts w:ascii="Times New Roman" w:hAnsi="Times New Roman" w:cs="Times New Roman"/>
          <w:b/>
          <w:iCs/>
          <w:sz w:val="24"/>
          <w:szCs w:val="24"/>
        </w:rPr>
      </w:pPr>
    </w:p>
    <w:p w14:paraId="23822F6F" w14:textId="77777777" w:rsidR="002D2236" w:rsidRPr="00326CC1" w:rsidRDefault="002D2236" w:rsidP="006B3E86">
      <w:pPr>
        <w:pStyle w:val="NoSpacing"/>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Правото на идентичност,</w:t>
      </w:r>
      <w:r w:rsidR="00802E95" w:rsidRPr="00326CC1">
        <w:rPr>
          <w:rFonts w:ascii="Times New Roman" w:hAnsi="Times New Roman" w:cs="Times New Roman"/>
          <w:sz w:val="24"/>
          <w:szCs w:val="24"/>
          <w:lang w:eastAsia="bg-BG"/>
        </w:rPr>
        <w:t xml:space="preserve"> </w:t>
      </w:r>
      <w:r w:rsidRPr="00326CC1">
        <w:rPr>
          <w:rFonts w:ascii="Times New Roman" w:hAnsi="Times New Roman" w:cs="Times New Roman"/>
          <w:sz w:val="24"/>
          <w:szCs w:val="24"/>
          <w:lang w:eastAsia="bg-BG"/>
        </w:rPr>
        <w:t xml:space="preserve">което включва и правото да се знае и да бъде признат произходът, е неразделна част от правото на личен живот. Конвенцията защитава този значим интерес, но Съдът отчита и необходимостта от защита на интересите на трети лица и преценява дали е бил спазен справедлив баланс между правото на жалбоподателя да знае произхода си, от една страна, и от друга – правото на твърдения баща да бъдат зачетени личният и семейният му живот и обществения интерес от защита на правната сигурност. </w:t>
      </w:r>
      <w:hyperlink r:id="rId1341" w:history="1">
        <w:r w:rsidR="00C931E2" w:rsidRPr="00326CC1">
          <w:rPr>
            <w:rStyle w:val="Hyperlink"/>
            <w:rFonts w:ascii="Times New Roman" w:hAnsi="Times New Roman" w:cs="Times New Roman"/>
            <w:sz w:val="24"/>
            <w:szCs w:val="24"/>
            <w:lang w:eastAsia="bg-BG"/>
          </w:rPr>
          <w:t>Бюлетин № 27</w:t>
        </w:r>
      </w:hyperlink>
    </w:p>
    <w:p w14:paraId="546287BF" w14:textId="77777777" w:rsidR="002D2236" w:rsidRPr="00326CC1" w:rsidRDefault="00D1652E" w:rsidP="006B3E86">
      <w:pPr>
        <w:pStyle w:val="NoSpacing"/>
        <w:pBdr>
          <w:bottom w:val="single" w:sz="4" w:space="1" w:color="auto"/>
        </w:pBdr>
        <w:rPr>
          <w:rFonts w:ascii="Times New Roman" w:hAnsi="Times New Roman" w:cs="Times New Roman"/>
          <w:i/>
          <w:sz w:val="24"/>
          <w:szCs w:val="24"/>
        </w:rPr>
      </w:pPr>
      <w:hyperlink r:id="rId1342" w:history="1">
        <w:r w:rsidR="002D2236" w:rsidRPr="00326CC1">
          <w:rPr>
            <w:rStyle w:val="Hyperlink"/>
            <w:rFonts w:ascii="Times New Roman" w:hAnsi="Times New Roman" w:cs="Times New Roman"/>
            <w:i/>
            <w:sz w:val="24"/>
            <w:szCs w:val="24"/>
          </w:rPr>
          <w:t>Konstantinidis c. Grèce</w:t>
        </w:r>
      </w:hyperlink>
      <w:r w:rsidR="002D2236" w:rsidRPr="00326CC1">
        <w:rPr>
          <w:rFonts w:ascii="Times New Roman" w:hAnsi="Times New Roman" w:cs="Times New Roman"/>
          <w:i/>
          <w:sz w:val="24"/>
          <w:szCs w:val="24"/>
        </w:rPr>
        <w:t xml:space="preserve"> (no. </w:t>
      </w:r>
      <w:hyperlink r:id="rId1343" w:anchor="{&quot;appno&quot;:[&quot;58809/09&quot;]}" w:tgtFrame="_blank" w:history="1">
        <w:r w:rsidR="002D2236" w:rsidRPr="00326CC1">
          <w:rPr>
            <w:rFonts w:ascii="Times New Roman" w:hAnsi="Times New Roman" w:cs="Times New Roman"/>
            <w:i/>
            <w:sz w:val="24"/>
            <w:szCs w:val="24"/>
          </w:rPr>
          <w:t>58809/09</w:t>
        </w:r>
      </w:hyperlink>
      <w:r w:rsidR="002D2236" w:rsidRPr="00326CC1">
        <w:rPr>
          <w:rFonts w:ascii="Times New Roman" w:hAnsi="Times New Roman" w:cs="Times New Roman"/>
          <w:i/>
          <w:sz w:val="24"/>
          <w:szCs w:val="24"/>
        </w:rPr>
        <w:t>)</w:t>
      </w:r>
    </w:p>
    <w:p w14:paraId="62FE7CBB" w14:textId="77777777" w:rsidR="006B3E86" w:rsidRPr="00326CC1" w:rsidRDefault="006B3E86" w:rsidP="006B3E86">
      <w:pPr>
        <w:pStyle w:val="NoSpacing"/>
        <w:rPr>
          <w:rFonts w:ascii="Times New Roman" w:hAnsi="Times New Roman" w:cs="Times New Roman"/>
          <w:i/>
          <w:sz w:val="24"/>
          <w:szCs w:val="24"/>
        </w:rPr>
      </w:pPr>
    </w:p>
    <w:p w14:paraId="580403AC" w14:textId="77777777" w:rsidR="00071580" w:rsidRPr="00326CC1" w:rsidRDefault="00071580" w:rsidP="006B3E8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 xml:space="preserve">В областта на упражняването на родителските права държавите имат широка свобода на преценка. Изключването на съвместното упражняване на родителските права в случаите, когато единият от родителите е против, попада в нейните рамки, като се има предвид и че в тази област отсъства консенсус между страните по Конвенцията. </w:t>
      </w:r>
      <w:hyperlink r:id="rId1344" w:history="1">
        <w:r w:rsidR="0026321A" w:rsidRPr="00326CC1">
          <w:rPr>
            <w:rStyle w:val="Hyperlink"/>
            <w:rFonts w:ascii="Times New Roman" w:hAnsi="Times New Roman" w:cs="Times New Roman"/>
            <w:sz w:val="24"/>
            <w:szCs w:val="24"/>
            <w:lang w:val="bg-BG"/>
          </w:rPr>
          <w:t>Бюлетин № 28</w:t>
        </w:r>
      </w:hyperlink>
    </w:p>
    <w:p w14:paraId="2D0DD359" w14:textId="77777777" w:rsidR="00071580" w:rsidRPr="00326CC1" w:rsidRDefault="00D1652E" w:rsidP="006F7D44">
      <w:pPr>
        <w:pStyle w:val="NoSpacing"/>
        <w:pBdr>
          <w:bottom w:val="single" w:sz="4" w:space="1" w:color="auto"/>
        </w:pBdr>
        <w:jc w:val="both"/>
        <w:rPr>
          <w:rFonts w:ascii="Times New Roman" w:hAnsi="Times New Roman" w:cs="Times New Roman"/>
          <w:i/>
          <w:sz w:val="24"/>
          <w:szCs w:val="24"/>
          <w:lang w:val="bg-BG"/>
        </w:rPr>
      </w:pPr>
      <w:hyperlink r:id="rId1345" w:history="1">
        <w:r w:rsidR="00071580" w:rsidRPr="00326CC1">
          <w:rPr>
            <w:rStyle w:val="Hyperlink"/>
            <w:rFonts w:ascii="Times New Roman" w:hAnsi="Times New Roman" w:cs="Times New Roman"/>
            <w:i/>
            <w:sz w:val="24"/>
            <w:szCs w:val="24"/>
          </w:rPr>
          <w:t>Buchs</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v</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Switzerland</w:t>
        </w:r>
      </w:hyperlink>
      <w:r w:rsidR="00071580" w:rsidRPr="00326CC1">
        <w:rPr>
          <w:rFonts w:ascii="Times New Roman" w:hAnsi="Times New Roman" w:cs="Times New Roman"/>
          <w:i/>
          <w:sz w:val="24"/>
          <w:szCs w:val="24"/>
          <w:lang w:val="bg-BG"/>
        </w:rPr>
        <w:t xml:space="preserve"> (</w:t>
      </w:r>
      <w:r w:rsidR="00071580" w:rsidRPr="00326CC1">
        <w:rPr>
          <w:rFonts w:ascii="Times New Roman" w:hAnsi="Times New Roman" w:cs="Times New Roman"/>
          <w:i/>
          <w:sz w:val="24"/>
          <w:szCs w:val="24"/>
        </w:rPr>
        <w:t>no</w:t>
      </w:r>
      <w:r w:rsidR="00071580" w:rsidRPr="00326CC1">
        <w:rPr>
          <w:rFonts w:ascii="Times New Roman" w:hAnsi="Times New Roman" w:cs="Times New Roman"/>
          <w:i/>
          <w:sz w:val="24"/>
          <w:szCs w:val="24"/>
          <w:lang w:val="bg-BG"/>
        </w:rPr>
        <w:t>. 9929/12)</w:t>
      </w:r>
    </w:p>
    <w:p w14:paraId="0671CC76" w14:textId="77777777" w:rsidR="006F7D44" w:rsidRPr="00326CC1" w:rsidRDefault="006F7D44" w:rsidP="006F7D44">
      <w:pPr>
        <w:pStyle w:val="NoSpacing"/>
        <w:jc w:val="both"/>
        <w:rPr>
          <w:rFonts w:ascii="Times New Roman" w:hAnsi="Times New Roman" w:cs="Times New Roman"/>
          <w:i/>
          <w:sz w:val="24"/>
          <w:szCs w:val="24"/>
          <w:lang w:val="bg-BG"/>
        </w:rPr>
      </w:pPr>
    </w:p>
    <w:p w14:paraId="56BD7726" w14:textId="77777777" w:rsidR="006F7D44" w:rsidRPr="00326CC1" w:rsidRDefault="006F7D44" w:rsidP="006F7D4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Разбираемо е желанието на Франция да обезкуражи гражданите си да прибягват в чужбина до сурогатното майчинство, което тя забранява, но последиците от непризнаването на родството между така заченатите деца и родителите, уговорили сурогатното майчинство, засягат и самите деца, чийто най-добър инте</w:t>
      </w:r>
      <w:r w:rsidR="00311146" w:rsidRPr="00326CC1">
        <w:rPr>
          <w:rFonts w:ascii="Times New Roman" w:hAnsi="Times New Roman" w:cs="Times New Roman"/>
          <w:sz w:val="24"/>
          <w:szCs w:val="24"/>
          <w:lang w:val="bg-BG"/>
        </w:rPr>
        <w:t>рес трябва да е водещ при взима</w:t>
      </w:r>
      <w:r w:rsidRPr="00326CC1">
        <w:rPr>
          <w:rFonts w:ascii="Times New Roman" w:hAnsi="Times New Roman" w:cs="Times New Roman"/>
          <w:sz w:val="24"/>
          <w:szCs w:val="24"/>
          <w:lang w:val="bg-BG"/>
        </w:rPr>
        <w:t xml:space="preserve">нето на решения, които ги касаят. </w:t>
      </w:r>
      <w:hyperlink r:id="rId1346" w:history="1">
        <w:r w:rsidR="0037368B" w:rsidRPr="00326CC1">
          <w:rPr>
            <w:rStyle w:val="Hyperlink"/>
            <w:rFonts w:ascii="Times New Roman" w:hAnsi="Times New Roman" w:cs="Times New Roman"/>
            <w:sz w:val="24"/>
            <w:szCs w:val="24"/>
            <w:lang w:val="bg-BG" w:eastAsia="bg-BG"/>
          </w:rPr>
          <w:t>Бюлетин № 29</w:t>
        </w:r>
      </w:hyperlink>
    </w:p>
    <w:p w14:paraId="3D90D40E" w14:textId="77777777" w:rsidR="006F7D44" w:rsidRPr="00326CC1" w:rsidRDefault="00D1652E" w:rsidP="006F7D44">
      <w:pPr>
        <w:pStyle w:val="NoSpacing"/>
        <w:pBdr>
          <w:bottom w:val="single" w:sz="4" w:space="1" w:color="auto"/>
        </w:pBdr>
        <w:jc w:val="both"/>
        <w:rPr>
          <w:rFonts w:ascii="Times New Roman" w:hAnsi="Times New Roman" w:cs="Times New Roman"/>
          <w:i/>
          <w:sz w:val="24"/>
          <w:szCs w:val="24"/>
        </w:rPr>
      </w:pPr>
      <w:hyperlink r:id="rId1347" w:history="1">
        <w:r w:rsidR="006F7D44" w:rsidRPr="00326CC1">
          <w:rPr>
            <w:rStyle w:val="Hyperlink"/>
            <w:rFonts w:ascii="Times New Roman" w:hAnsi="Times New Roman" w:cs="Times New Roman"/>
            <w:i/>
            <w:sz w:val="24"/>
            <w:szCs w:val="24"/>
          </w:rPr>
          <w:t>Mennesson</w:t>
        </w:r>
        <w:r w:rsidR="006F7D44" w:rsidRPr="00326CC1">
          <w:rPr>
            <w:rStyle w:val="Hyperlink"/>
            <w:rFonts w:ascii="Times New Roman" w:hAnsi="Times New Roman" w:cs="Times New Roman"/>
            <w:i/>
            <w:sz w:val="24"/>
            <w:szCs w:val="24"/>
            <w:lang w:val="bg-BG"/>
          </w:rPr>
          <w:t xml:space="preserve"> </w:t>
        </w:r>
        <w:r w:rsidR="006F7D44" w:rsidRPr="00326CC1">
          <w:rPr>
            <w:rStyle w:val="Hyperlink"/>
            <w:rFonts w:ascii="Times New Roman" w:hAnsi="Times New Roman" w:cs="Times New Roman"/>
            <w:i/>
            <w:sz w:val="24"/>
            <w:szCs w:val="24"/>
          </w:rPr>
          <w:t>v</w:t>
        </w:r>
        <w:r w:rsidR="006F7D44" w:rsidRPr="00326CC1">
          <w:rPr>
            <w:rStyle w:val="Hyperlink"/>
            <w:rFonts w:ascii="Times New Roman" w:hAnsi="Times New Roman" w:cs="Times New Roman"/>
            <w:i/>
            <w:sz w:val="24"/>
            <w:szCs w:val="24"/>
            <w:lang w:val="bg-BG"/>
          </w:rPr>
          <w:t xml:space="preserve">. </w:t>
        </w:r>
        <w:r w:rsidR="006F7D44" w:rsidRPr="00326CC1">
          <w:rPr>
            <w:rStyle w:val="Hyperlink"/>
            <w:rFonts w:ascii="Times New Roman" w:hAnsi="Times New Roman" w:cs="Times New Roman"/>
            <w:i/>
            <w:sz w:val="24"/>
            <w:szCs w:val="24"/>
          </w:rPr>
          <w:t>France</w:t>
        </w:r>
        <w:r w:rsidR="006F7D44" w:rsidRPr="00326CC1">
          <w:rPr>
            <w:rStyle w:val="Hyperlink"/>
            <w:rFonts w:ascii="Times New Roman" w:hAnsi="Times New Roman" w:cs="Times New Roman"/>
            <w:i/>
            <w:sz w:val="24"/>
            <w:szCs w:val="24"/>
            <w:lang w:val="bg-BG"/>
          </w:rPr>
          <w:t xml:space="preserve"> (</w:t>
        </w:r>
        <w:r w:rsidR="006F7D44" w:rsidRPr="00326CC1">
          <w:rPr>
            <w:rStyle w:val="Hyperlink"/>
            <w:rFonts w:ascii="Times New Roman" w:hAnsi="Times New Roman" w:cs="Times New Roman"/>
            <w:i/>
            <w:sz w:val="24"/>
            <w:szCs w:val="24"/>
          </w:rPr>
          <w:t>no</w:t>
        </w:r>
        <w:r w:rsidR="006F7D44" w:rsidRPr="00326CC1">
          <w:rPr>
            <w:rStyle w:val="Hyperlink"/>
            <w:rFonts w:ascii="Times New Roman" w:hAnsi="Times New Roman" w:cs="Times New Roman"/>
            <w:i/>
            <w:sz w:val="24"/>
            <w:szCs w:val="24"/>
            <w:lang w:val="bg-BG"/>
          </w:rPr>
          <w:t>. 65192/11)</w:t>
        </w:r>
      </w:hyperlink>
    </w:p>
    <w:p w14:paraId="78240276" w14:textId="77777777" w:rsidR="00395F09" w:rsidRPr="00326CC1" w:rsidRDefault="00395F09" w:rsidP="006F7D44">
      <w:pPr>
        <w:pStyle w:val="NoSpacing"/>
        <w:pBdr>
          <w:bottom w:val="single" w:sz="4" w:space="1" w:color="auto"/>
        </w:pBdr>
        <w:jc w:val="both"/>
        <w:rPr>
          <w:rFonts w:ascii="Times New Roman" w:hAnsi="Times New Roman" w:cs="Times New Roman"/>
          <w:i/>
          <w:sz w:val="24"/>
          <w:szCs w:val="24"/>
        </w:rPr>
      </w:pPr>
    </w:p>
    <w:p w14:paraId="187F5FDB" w14:textId="77777777" w:rsidR="00395F09" w:rsidRPr="00326CC1" w:rsidRDefault="00395F09" w:rsidP="00395F09">
      <w:pPr>
        <w:pStyle w:val="Default"/>
        <w:jc w:val="both"/>
        <w:rPr>
          <w:rFonts w:ascii="Times New Roman" w:hAnsi="Times New Roman" w:cs="Times New Roman"/>
        </w:rPr>
      </w:pPr>
      <w:r w:rsidRPr="00326CC1">
        <w:rPr>
          <w:rFonts w:ascii="Times New Roman" w:hAnsi="Times New Roman" w:cs="Times New Roman"/>
        </w:rPr>
        <w:t xml:space="preserve">Личното участие на ответника в производство по иск за установяване на бащинство е от съществено значение за достоверността на крайните изводи. Участието на особен представител не е било достатъчно, за да се гарантира ефективна защита на тезата на жалбоподателя, че не е баща на детето. </w:t>
      </w:r>
      <w:hyperlink r:id="rId1348" w:history="1">
        <w:r w:rsidRPr="00326CC1">
          <w:rPr>
            <w:rStyle w:val="Hyperlink"/>
            <w:rFonts w:ascii="Times New Roman" w:hAnsi="Times New Roman" w:cs="Times New Roman"/>
          </w:rPr>
          <w:t>Бюлетин № 31</w:t>
        </w:r>
      </w:hyperlink>
      <w:r w:rsidRPr="00326CC1">
        <w:rPr>
          <w:rFonts w:ascii="Times New Roman" w:hAnsi="Times New Roman" w:cs="Times New Roman"/>
        </w:rPr>
        <w:t xml:space="preserve"> </w:t>
      </w:r>
    </w:p>
    <w:p w14:paraId="698D191E" w14:textId="77777777" w:rsidR="00395F09" w:rsidRPr="00326CC1" w:rsidRDefault="00D1652E" w:rsidP="00395F09">
      <w:pPr>
        <w:pStyle w:val="Default"/>
        <w:pBdr>
          <w:bottom w:val="single" w:sz="4" w:space="1" w:color="auto"/>
        </w:pBdr>
        <w:jc w:val="both"/>
        <w:rPr>
          <w:rFonts w:ascii="Times New Roman" w:hAnsi="Times New Roman" w:cs="Times New Roman"/>
          <w:i/>
          <w:lang w:eastAsia="bg-BG"/>
        </w:rPr>
      </w:pPr>
      <w:hyperlink r:id="rId1349" w:history="1">
        <w:r w:rsidR="00395F09" w:rsidRPr="00326CC1">
          <w:rPr>
            <w:rStyle w:val="Hyperlink"/>
            <w:rFonts w:ascii="Times New Roman" w:hAnsi="Times New Roman" w:cs="Times New Roman"/>
            <w:i/>
            <w:lang w:eastAsia="bg-BG"/>
          </w:rPr>
          <w:t>Tsvetelin Petkov v. Bulgaria (no. 2641/06</w:t>
        </w:r>
      </w:hyperlink>
      <w:r w:rsidR="00395F09" w:rsidRPr="00326CC1">
        <w:rPr>
          <w:rFonts w:ascii="Times New Roman" w:hAnsi="Times New Roman" w:cs="Times New Roman"/>
          <w:i/>
          <w:lang w:eastAsia="bg-BG"/>
        </w:rPr>
        <w:t xml:space="preserve"> )</w:t>
      </w:r>
    </w:p>
    <w:p w14:paraId="65097574" w14:textId="77777777" w:rsidR="00395F09" w:rsidRPr="00326CC1" w:rsidRDefault="00395F09" w:rsidP="00395F09">
      <w:pPr>
        <w:pStyle w:val="Default"/>
        <w:jc w:val="both"/>
        <w:rPr>
          <w:rFonts w:ascii="Times New Roman" w:hAnsi="Times New Roman" w:cs="Times New Roman"/>
          <w:i/>
          <w:lang w:eastAsia="bg-BG"/>
        </w:rPr>
      </w:pPr>
    </w:p>
    <w:p w14:paraId="36EBD003"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Й. </w:t>
      </w:r>
      <w:r w:rsidR="00D02B59" w:rsidRPr="00326CC1">
        <w:rPr>
          <w:rFonts w:ascii="Times New Roman" w:hAnsi="Times New Roman"/>
          <w:b w:val="0"/>
          <w:i/>
          <w:sz w:val="28"/>
          <w:szCs w:val="28"/>
        </w:rPr>
        <w:t xml:space="preserve">Защита </w:t>
      </w:r>
      <w:r w:rsidR="00C63569" w:rsidRPr="00326CC1">
        <w:rPr>
          <w:rFonts w:ascii="Times New Roman" w:hAnsi="Times New Roman"/>
          <w:b w:val="0"/>
          <w:i/>
          <w:sz w:val="28"/>
          <w:szCs w:val="28"/>
        </w:rPr>
        <w:t>от домашно насилие и други посегателства върху</w:t>
      </w:r>
      <w:r w:rsidRPr="00326CC1">
        <w:rPr>
          <w:rFonts w:ascii="Times New Roman" w:hAnsi="Times New Roman"/>
          <w:b w:val="0"/>
          <w:i/>
          <w:sz w:val="28"/>
          <w:szCs w:val="28"/>
        </w:rPr>
        <w:t xml:space="preserve"> физически</w:t>
      </w:r>
      <w:r w:rsidR="00C63569" w:rsidRPr="00326CC1">
        <w:rPr>
          <w:rFonts w:ascii="Times New Roman" w:hAnsi="Times New Roman"/>
          <w:b w:val="0"/>
          <w:i/>
          <w:sz w:val="28"/>
          <w:szCs w:val="28"/>
        </w:rPr>
        <w:t>я</w:t>
      </w:r>
      <w:r w:rsidRPr="00326CC1">
        <w:rPr>
          <w:rFonts w:ascii="Times New Roman" w:hAnsi="Times New Roman"/>
          <w:b w:val="0"/>
          <w:i/>
          <w:sz w:val="28"/>
          <w:szCs w:val="28"/>
        </w:rPr>
        <w:t xml:space="preserve"> и психически интегритет</w:t>
      </w:r>
    </w:p>
    <w:p w14:paraId="0F97DA03" w14:textId="77777777" w:rsidR="003F27FB" w:rsidRPr="00326CC1" w:rsidRDefault="003F27FB" w:rsidP="003F27FB">
      <w:pPr>
        <w:pStyle w:val="Normal1"/>
        <w:spacing w:after="0"/>
        <w:jc w:val="both"/>
        <w:rPr>
          <w:rStyle w:val="normal--char"/>
          <w:color w:val="000000"/>
          <w:lang w:val="bg-BG"/>
        </w:rPr>
      </w:pPr>
      <w:r w:rsidRPr="00326CC1">
        <w:rPr>
          <w:rStyle w:val="normal--char"/>
        </w:rPr>
        <w:t>Неефективната защита на жалбоподателката от домашно насилие представлява неизпълнение на задължението на държавата за защита правото й на личен живот.</w:t>
      </w:r>
      <w:r w:rsidRPr="00326CC1">
        <w:rPr>
          <w:rStyle w:val="normal--char"/>
          <w:color w:val="000000"/>
          <w:lang w:val="bg-BG"/>
        </w:rPr>
        <w:t xml:space="preserve"> </w:t>
      </w:r>
      <w:hyperlink r:id="rId1350" w:history="1">
        <w:r w:rsidRPr="00326CC1">
          <w:rPr>
            <w:rStyle w:val="Hyperlink"/>
            <w:lang w:val="bg-BG"/>
          </w:rPr>
          <w:t>Бюлетин № 2.</w:t>
        </w:r>
      </w:hyperlink>
    </w:p>
    <w:p w14:paraId="4F934D2D" w14:textId="77777777" w:rsidR="003F27FB" w:rsidRPr="00326CC1" w:rsidRDefault="00D1652E" w:rsidP="00910A68">
      <w:pPr>
        <w:pStyle w:val="Normal1"/>
        <w:pBdr>
          <w:bottom w:val="single" w:sz="4" w:space="1" w:color="auto"/>
        </w:pBdr>
        <w:spacing w:before="0" w:after="0"/>
        <w:jc w:val="both"/>
        <w:rPr>
          <w:rStyle w:val="normal--char"/>
          <w:i/>
          <w:lang w:val="bg-BG"/>
        </w:rPr>
      </w:pPr>
      <w:hyperlink r:id="rId1351" w:history="1">
        <w:r w:rsidR="003F27FB" w:rsidRPr="00326CC1">
          <w:rPr>
            <w:rStyle w:val="Hyperlink"/>
            <w:i/>
          </w:rPr>
          <w:t>A. v. Croatia (no. 55164/08)</w:t>
        </w:r>
      </w:hyperlink>
    </w:p>
    <w:p w14:paraId="61049801" w14:textId="77777777" w:rsidR="00910A68" w:rsidRPr="00326CC1" w:rsidRDefault="00910A68" w:rsidP="00910A68">
      <w:pPr>
        <w:tabs>
          <w:tab w:val="left" w:pos="4500"/>
        </w:tabs>
        <w:spacing w:after="0" w:line="240" w:lineRule="auto"/>
        <w:jc w:val="both"/>
        <w:rPr>
          <w:rFonts w:ascii="Times New Roman" w:hAnsi="Times New Roman" w:cs="Times New Roman"/>
          <w:sz w:val="24"/>
        </w:rPr>
      </w:pPr>
    </w:p>
    <w:p w14:paraId="08484458" w14:textId="77777777" w:rsidR="00910A68" w:rsidRPr="00326CC1" w:rsidRDefault="00910A68" w:rsidP="00910A68">
      <w:pPr>
        <w:tabs>
          <w:tab w:val="left" w:pos="4500"/>
        </w:tabs>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lastRenderedPageBreak/>
        <w:t xml:space="preserve">ЕСПЧ комуникира </w:t>
      </w:r>
      <w:r w:rsidR="006B3E86" w:rsidRPr="00326CC1">
        <w:rPr>
          <w:rFonts w:ascii="Times New Roman" w:hAnsi="Times New Roman" w:cs="Times New Roman"/>
          <w:sz w:val="24"/>
        </w:rPr>
        <w:t xml:space="preserve">оплакване </w:t>
      </w:r>
      <w:r w:rsidRPr="00326CC1">
        <w:rPr>
          <w:rFonts w:ascii="Times New Roman" w:hAnsi="Times New Roman" w:cs="Times New Roman"/>
          <w:sz w:val="24"/>
        </w:rPr>
        <w:t xml:space="preserve">по чл. 8 свързано с медицинска интервенция, извършена въпреки изричния отказ на пациента от лечение. </w:t>
      </w:r>
      <w:hyperlink r:id="rId1352" w:history="1">
        <w:r w:rsidRPr="00326CC1">
          <w:rPr>
            <w:rStyle w:val="Hyperlink"/>
            <w:rFonts w:ascii="Times New Roman" w:hAnsi="Times New Roman" w:cs="Times New Roman"/>
            <w:sz w:val="24"/>
            <w:szCs w:val="24"/>
          </w:rPr>
          <w:t>Бюлетин № 4.</w:t>
        </w:r>
      </w:hyperlink>
    </w:p>
    <w:p w14:paraId="57729F9C" w14:textId="77777777" w:rsidR="000A6FBC" w:rsidRPr="00326CC1" w:rsidRDefault="00D1652E" w:rsidP="006B3E86">
      <w:pPr>
        <w:tabs>
          <w:tab w:val="left" w:pos="4500"/>
        </w:tabs>
        <w:spacing w:after="0" w:line="240" w:lineRule="auto"/>
        <w:jc w:val="both"/>
        <w:rPr>
          <w:rFonts w:ascii="Times New Roman" w:hAnsi="Times New Roman" w:cs="Times New Roman"/>
          <w:i/>
          <w:sz w:val="24"/>
        </w:rPr>
      </w:pPr>
      <w:hyperlink r:id="rId1353" w:history="1">
        <w:r w:rsidR="00910A68" w:rsidRPr="00326CC1">
          <w:rPr>
            <w:rStyle w:val="Hyperlink"/>
            <w:rFonts w:ascii="Times New Roman" w:hAnsi="Times New Roman" w:cs="Times New Roman"/>
            <w:i/>
            <w:sz w:val="24"/>
          </w:rPr>
          <w:t>Daskalovi v. Bulgaria (no. 27915/06)</w:t>
        </w:r>
      </w:hyperlink>
      <w:r w:rsidR="00910A68" w:rsidRPr="00326CC1">
        <w:rPr>
          <w:rFonts w:ascii="Times New Roman" w:hAnsi="Times New Roman" w:cs="Times New Roman"/>
          <w:i/>
          <w:sz w:val="24"/>
        </w:rPr>
        <w:t xml:space="preserve"> </w:t>
      </w:r>
    </w:p>
    <w:p w14:paraId="636213FD" w14:textId="77777777" w:rsidR="000A6FBC" w:rsidRPr="00326CC1" w:rsidRDefault="000A6FBC" w:rsidP="006B3E86">
      <w:pPr>
        <w:pBdr>
          <w:bottom w:val="single" w:sz="4" w:space="1" w:color="auto"/>
        </w:pBdr>
        <w:tabs>
          <w:tab w:val="left" w:pos="4500"/>
        </w:tabs>
        <w:spacing w:after="0" w:line="240" w:lineRule="auto"/>
        <w:jc w:val="both"/>
        <w:rPr>
          <w:rFonts w:ascii="Times New Roman" w:hAnsi="Times New Roman" w:cs="Times New Roman"/>
          <w:sz w:val="24"/>
        </w:rPr>
      </w:pPr>
      <w:r w:rsidRPr="00326CC1">
        <w:rPr>
          <w:rFonts w:ascii="Times New Roman" w:hAnsi="Times New Roman" w:cs="Times New Roman"/>
          <w:i/>
          <w:sz w:val="24"/>
        </w:rPr>
        <w:t>С решение от</w:t>
      </w:r>
      <w:r w:rsidR="00802E95" w:rsidRPr="00326CC1">
        <w:rPr>
          <w:rFonts w:ascii="Times New Roman" w:hAnsi="Times New Roman" w:cs="Times New Roman"/>
          <w:i/>
          <w:sz w:val="24"/>
        </w:rPr>
        <w:t xml:space="preserve"> </w:t>
      </w:r>
      <w:r w:rsidRPr="00326CC1">
        <w:rPr>
          <w:rFonts w:ascii="Times New Roman" w:hAnsi="Times New Roman" w:cs="Times New Roman"/>
          <w:i/>
          <w:sz w:val="24"/>
        </w:rPr>
        <w:t>29.01.2013 жалбата е обявена за недопустима</w:t>
      </w:r>
    </w:p>
    <w:p w14:paraId="44A5B577" w14:textId="77777777" w:rsidR="00910A68" w:rsidRPr="00326CC1" w:rsidRDefault="00910A68" w:rsidP="006B3E86">
      <w:pPr>
        <w:tabs>
          <w:tab w:val="left" w:pos="4500"/>
        </w:tabs>
        <w:spacing w:after="0" w:line="240" w:lineRule="auto"/>
        <w:jc w:val="both"/>
        <w:rPr>
          <w:rFonts w:ascii="Times New Roman" w:hAnsi="Times New Roman" w:cs="Times New Roman"/>
          <w:sz w:val="24"/>
        </w:rPr>
      </w:pPr>
    </w:p>
    <w:p w14:paraId="242F66EE" w14:textId="77777777" w:rsidR="000A6FBC" w:rsidRPr="00326CC1" w:rsidRDefault="000A6FBC" w:rsidP="000A6FBC">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Бавното и неефективно разследване на нападение срещу жалбоподателката е в нарушение на чл. 8 от Конвенцията (право на личен живот). </w:t>
      </w:r>
      <w:hyperlink r:id="rId1354" w:history="1">
        <w:r w:rsidRPr="00326CC1">
          <w:rPr>
            <w:rStyle w:val="Hyperlink"/>
            <w:rFonts w:ascii="Times New Roman" w:hAnsi="Times New Roman" w:cs="Times New Roman"/>
            <w:sz w:val="24"/>
            <w:szCs w:val="24"/>
          </w:rPr>
          <w:t>Бюлетин № 6.</w:t>
        </w:r>
      </w:hyperlink>
    </w:p>
    <w:p w14:paraId="498C83FD" w14:textId="77777777" w:rsidR="000A6FBC" w:rsidRPr="00326CC1" w:rsidRDefault="00D1652E" w:rsidP="000A6FBC">
      <w:pPr>
        <w:pBdr>
          <w:bottom w:val="single" w:sz="4" w:space="1" w:color="auto"/>
        </w:pBdr>
        <w:rPr>
          <w:rFonts w:ascii="Times New Roman" w:eastAsia="Times New Roman" w:hAnsi="Times New Roman" w:cs="Times New Roman"/>
          <w:i/>
          <w:color w:val="000000"/>
          <w:sz w:val="24"/>
          <w:lang w:eastAsia="bg-BG"/>
        </w:rPr>
      </w:pPr>
      <w:hyperlink r:id="rId1355" w:history="1">
        <w:r w:rsidR="000A6FBC" w:rsidRPr="00326CC1">
          <w:rPr>
            <w:rStyle w:val="Hyperlink"/>
            <w:rFonts w:ascii="Times New Roman" w:eastAsia="Times New Roman" w:hAnsi="Times New Roman" w:cs="Times New Roman"/>
            <w:i/>
            <w:sz w:val="24"/>
            <w:lang w:eastAsia="bg-BG"/>
          </w:rPr>
          <w:t>Ebcin v. Turkey (no. 19506/05)</w:t>
        </w:r>
      </w:hyperlink>
    </w:p>
    <w:p w14:paraId="2EB05E59" w14:textId="77777777" w:rsidR="003A3C2F" w:rsidRPr="00326CC1" w:rsidRDefault="003A3C2F" w:rsidP="003A3C2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Наказателната защита от актове на домашно насилие има за цел да защити не само интересите на жертвата, но и интересите на обществото. </w:t>
      </w:r>
      <w:hyperlink r:id="rId1356" w:history="1">
        <w:r w:rsidRPr="00326CC1">
          <w:rPr>
            <w:rStyle w:val="Hyperlink"/>
            <w:rFonts w:ascii="Times New Roman" w:hAnsi="Times New Roman" w:cs="Times New Roman"/>
            <w:sz w:val="24"/>
            <w:szCs w:val="24"/>
            <w:lang w:val="bg-BG"/>
          </w:rPr>
          <w:t>Бюлетин № 12.</w:t>
        </w:r>
      </w:hyperlink>
    </w:p>
    <w:p w14:paraId="3F204337" w14:textId="77777777" w:rsidR="003A3C2F" w:rsidRPr="00326CC1" w:rsidRDefault="003A3C2F" w:rsidP="003A3C2F">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r w:rsidRPr="00326CC1">
        <w:rPr>
          <w:rFonts w:ascii="Times New Roman" w:hAnsi="Times New Roman" w:cs="Times New Roman"/>
          <w:bCs/>
          <w:i/>
          <w:sz w:val="24"/>
          <w:szCs w:val="24"/>
        </w:rPr>
        <w:t xml:space="preserve">Решение на Съда на ЕС по преюдициално запитване по съединени дела </w:t>
      </w:r>
      <w:hyperlink r:id="rId1357" w:history="1">
        <w:r w:rsidRPr="00326CC1">
          <w:rPr>
            <w:rStyle w:val="Hyperlink"/>
            <w:rFonts w:ascii="Times New Roman" w:hAnsi="Times New Roman" w:cs="Times New Roman"/>
            <w:bCs/>
            <w:i/>
            <w:sz w:val="24"/>
            <w:szCs w:val="24"/>
          </w:rPr>
          <w:t>С-483/09 и С-1/10 Gueye и Salmerón Sánchez/Испания</w:t>
        </w:r>
      </w:hyperlink>
      <w:r w:rsidRPr="00326CC1">
        <w:rPr>
          <w:rFonts w:ascii="Times New Roman" w:hAnsi="Times New Roman" w:cs="Times New Roman"/>
          <w:i/>
          <w:sz w:val="24"/>
          <w:szCs w:val="24"/>
        </w:rPr>
        <w:t xml:space="preserve"> </w:t>
      </w:r>
    </w:p>
    <w:p w14:paraId="53BF6860" w14:textId="77777777" w:rsidR="003A3C2F" w:rsidRPr="00326CC1" w:rsidRDefault="003A3C2F" w:rsidP="003A3C2F">
      <w:pPr>
        <w:pStyle w:val="NoSpacing"/>
        <w:jc w:val="both"/>
        <w:rPr>
          <w:rFonts w:ascii="Times New Roman" w:hAnsi="Times New Roman" w:cs="Times New Roman"/>
          <w:sz w:val="24"/>
          <w:szCs w:val="24"/>
          <w:lang w:val="bg-BG"/>
        </w:rPr>
      </w:pPr>
    </w:p>
    <w:p w14:paraId="71140B15" w14:textId="77777777" w:rsidR="00D02B59" w:rsidRPr="00326CC1" w:rsidRDefault="00D02B59" w:rsidP="00D02B59">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Като не са провели ефективно разследване на твърденията за многократно изнасилване на 7-годишно дете и не са му предоставили адекватна психологическа подкрепа румънските власти са нарушили задълженията си по редица международни актове, гарантиращи правата на децата и са нарушили правата на детето по чл. 3 и чл. 8 от Конвенцията.</w:t>
      </w:r>
      <w:r w:rsidRPr="00326CC1">
        <w:rPr>
          <w:rStyle w:val="WW8Num4z0"/>
          <w:rFonts w:ascii="Times New Roman" w:hAnsi="Times New Roman" w:cs="Times New Roman"/>
          <w:color w:val="000000"/>
          <w:sz w:val="24"/>
          <w:szCs w:val="24"/>
        </w:rPr>
        <w:t xml:space="preserve"> </w:t>
      </w:r>
      <w:hyperlink r:id="rId1358" w:history="1">
        <w:r w:rsidRPr="00326CC1">
          <w:rPr>
            <w:rStyle w:val="Hyperlink"/>
            <w:rFonts w:ascii="Times New Roman" w:hAnsi="Times New Roman" w:cs="Times New Roman"/>
            <w:sz w:val="24"/>
            <w:szCs w:val="24"/>
          </w:rPr>
          <w:t>Бюлетин № 18.</w:t>
        </w:r>
      </w:hyperlink>
    </w:p>
    <w:p w14:paraId="28FA0729" w14:textId="77777777" w:rsidR="00D02B59" w:rsidRPr="00326CC1" w:rsidRDefault="00D1652E" w:rsidP="00D02B59">
      <w:pPr>
        <w:pBdr>
          <w:bottom w:val="single" w:sz="4" w:space="1" w:color="auto"/>
        </w:pBdr>
        <w:spacing w:after="0" w:line="240" w:lineRule="auto"/>
        <w:jc w:val="both"/>
        <w:rPr>
          <w:rFonts w:ascii="Times New Roman" w:hAnsi="Times New Roman" w:cs="Times New Roman"/>
          <w:lang w:val="ru-RU"/>
        </w:rPr>
      </w:pPr>
      <w:hyperlink r:id="rId1359" w:history="1">
        <w:r w:rsidR="00D02B59" w:rsidRPr="00326CC1">
          <w:rPr>
            <w:rStyle w:val="Hyperlink"/>
            <w:rFonts w:ascii="Times New Roman" w:hAnsi="Times New Roman" w:cs="Times New Roman"/>
            <w:i/>
            <w:iCs/>
            <w:sz w:val="24"/>
            <w:szCs w:val="24"/>
          </w:rPr>
          <w:t xml:space="preserve">C.A.S. and C.S. v. Romania </w:t>
        </w:r>
        <w:r w:rsidR="00D02B59" w:rsidRPr="00326CC1">
          <w:rPr>
            <w:rStyle w:val="Hyperlink"/>
            <w:rFonts w:ascii="Times New Roman" w:hAnsi="Times New Roman" w:cs="Times New Roman"/>
            <w:i/>
            <w:iCs/>
            <w:sz w:val="24"/>
            <w:szCs w:val="24"/>
            <w:lang w:val="en-US"/>
          </w:rPr>
          <w:t>(no.26692/05)</w:t>
        </w:r>
      </w:hyperlink>
    </w:p>
    <w:p w14:paraId="1AF18457" w14:textId="77777777" w:rsidR="00D02B59" w:rsidRPr="00326CC1" w:rsidRDefault="00D02B59" w:rsidP="00D02B59">
      <w:pPr>
        <w:spacing w:after="0" w:line="240" w:lineRule="auto"/>
        <w:jc w:val="both"/>
        <w:rPr>
          <w:rStyle w:val="normal--char"/>
          <w:rFonts w:ascii="Times New Roman" w:hAnsi="Times New Roman" w:cs="Times New Roman"/>
          <w:sz w:val="24"/>
          <w:lang w:val="ru-RU"/>
        </w:rPr>
      </w:pPr>
    </w:p>
    <w:p w14:paraId="3E6ECC48" w14:textId="77777777" w:rsidR="00D04676" w:rsidRPr="00326CC1" w:rsidRDefault="00D04676" w:rsidP="00D04676">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ru-RU"/>
        </w:rPr>
        <w:t xml:space="preserve">В шведското законодателство и практика няма съществени пропуски, които да водят до нарушение на позитивните задължения на държавата по чл. 8, тъй като страната е предоставила достатъчно правни средства за защита на 14-годишно момиче, чийто втори баща се опитал да я снима тайно в банята. </w:t>
      </w:r>
      <w:hyperlink r:id="rId1360" w:history="1">
        <w:r w:rsidRPr="00326CC1">
          <w:rPr>
            <w:rStyle w:val="Hyperlink"/>
            <w:rFonts w:ascii="Times New Roman" w:hAnsi="Times New Roman" w:cs="Times New Roman"/>
            <w:sz w:val="24"/>
            <w:szCs w:val="24"/>
            <w:lang w:val="ru-RU"/>
          </w:rPr>
          <w:t>Бюлетин № 21.</w:t>
        </w:r>
      </w:hyperlink>
    </w:p>
    <w:p w14:paraId="3B9FB55B" w14:textId="77777777" w:rsidR="00D04676" w:rsidRPr="00326CC1" w:rsidRDefault="00D1652E" w:rsidP="00D04676">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361" w:history="1">
        <w:r w:rsidR="00D04676" w:rsidRPr="00326CC1">
          <w:rPr>
            <w:rStyle w:val="Hyperlink"/>
            <w:rFonts w:ascii="Times New Roman" w:hAnsi="Times New Roman" w:cs="Times New Roman"/>
            <w:i/>
            <w:sz w:val="24"/>
            <w:szCs w:val="24"/>
          </w:rPr>
          <w:t xml:space="preserve">E.S. v. Sweden </w:t>
        </w:r>
        <w:r w:rsidR="00D04676" w:rsidRPr="00326CC1">
          <w:rPr>
            <w:rStyle w:val="Hyperlink"/>
            <w:rFonts w:ascii="Times New Roman" w:eastAsia="Times New Roman" w:hAnsi="Times New Roman" w:cs="Times New Roman"/>
            <w:i/>
            <w:sz w:val="24"/>
            <w:szCs w:val="24"/>
            <w:lang w:eastAsia="bg-BG"/>
          </w:rPr>
          <w:t>(no. 578608</w:t>
        </w:r>
      </w:hyperlink>
      <w:r w:rsidR="00D04676" w:rsidRPr="00326CC1">
        <w:rPr>
          <w:rFonts w:ascii="Times New Roman" w:eastAsia="Times New Roman" w:hAnsi="Times New Roman" w:cs="Times New Roman"/>
          <w:i/>
          <w:sz w:val="24"/>
          <w:szCs w:val="24"/>
          <w:lang w:eastAsia="bg-BG"/>
        </w:rPr>
        <w:t>)</w:t>
      </w:r>
    </w:p>
    <w:p w14:paraId="78FD3DAB" w14:textId="77777777" w:rsidR="00D04676" w:rsidRPr="00326CC1" w:rsidRDefault="00D04676" w:rsidP="00D04676">
      <w:pPr>
        <w:pStyle w:val="Default"/>
        <w:jc w:val="both"/>
        <w:rPr>
          <w:rFonts w:ascii="Times New Roman" w:hAnsi="Times New Roman" w:cs="Times New Roman"/>
          <w:color w:val="auto"/>
        </w:rPr>
      </w:pPr>
    </w:p>
    <w:p w14:paraId="2633D29E"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Принудителното автоматично администриране на медикаменти върху жалбоподателката не е било придружено с достатъчно законови гаранции срещу произвол. </w:t>
      </w:r>
      <w:hyperlink r:id="rId1362" w:history="1">
        <w:r w:rsidRPr="00326CC1">
          <w:rPr>
            <w:rStyle w:val="Hyperlink"/>
            <w:rFonts w:ascii="Times New Roman" w:hAnsi="Times New Roman" w:cs="Times New Roman"/>
            <w:sz w:val="24"/>
            <w:szCs w:val="24"/>
            <w:lang w:val="bg-BG"/>
          </w:rPr>
          <w:t>Бюлетин № 22.</w:t>
        </w:r>
      </w:hyperlink>
    </w:p>
    <w:p w14:paraId="2D23B6DD" w14:textId="77777777" w:rsidR="00D04676" w:rsidRPr="00326CC1" w:rsidRDefault="00D1652E" w:rsidP="00D04676">
      <w:pPr>
        <w:pStyle w:val="NoSpacing"/>
        <w:pBdr>
          <w:bottom w:val="single" w:sz="4" w:space="1" w:color="auto"/>
        </w:pBdr>
        <w:jc w:val="both"/>
        <w:rPr>
          <w:rFonts w:ascii="Times New Roman" w:hAnsi="Times New Roman" w:cs="Times New Roman"/>
          <w:sz w:val="24"/>
          <w:szCs w:val="24"/>
          <w:lang w:val="bg-BG"/>
        </w:rPr>
      </w:pPr>
      <w:hyperlink r:id="rId1363" w:history="1">
        <w:r w:rsidR="00D04676" w:rsidRPr="00326CC1">
          <w:rPr>
            <w:rStyle w:val="Hyperlink"/>
            <w:rFonts w:ascii="Times New Roman" w:hAnsi="Times New Roman" w:cs="Times New Roman"/>
            <w:i/>
            <w:iCs/>
            <w:sz w:val="24"/>
            <w:szCs w:val="24"/>
          </w:rPr>
          <w:t>X v. Finland (no.34806/04)</w:t>
        </w:r>
      </w:hyperlink>
    </w:p>
    <w:p w14:paraId="4E2B105B" w14:textId="77777777" w:rsidR="006F66F8" w:rsidRPr="00326CC1" w:rsidRDefault="006F66F8" w:rsidP="006F66F8">
      <w:pPr>
        <w:pStyle w:val="NoSpacing"/>
        <w:jc w:val="both"/>
        <w:rPr>
          <w:rFonts w:ascii="Times New Roman" w:hAnsi="Times New Roman" w:cs="Times New Roman"/>
          <w:sz w:val="24"/>
          <w:szCs w:val="24"/>
          <w:lang w:val="bg-BG" w:eastAsia="bg-BG"/>
        </w:rPr>
      </w:pPr>
    </w:p>
    <w:p w14:paraId="7BB0B26A" w14:textId="77777777" w:rsidR="003F27FB" w:rsidRPr="00326CC1" w:rsidRDefault="007D4FA8"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К</w:t>
      </w:r>
      <w:r w:rsidR="003F27FB" w:rsidRPr="00326CC1">
        <w:rPr>
          <w:rFonts w:ascii="Times New Roman" w:hAnsi="Times New Roman"/>
          <w:b w:val="0"/>
          <w:i/>
          <w:sz w:val="28"/>
          <w:szCs w:val="28"/>
        </w:rPr>
        <w:t>. Освобождаване от длъжност поради причини, свързани с личния живот</w:t>
      </w:r>
    </w:p>
    <w:p w14:paraId="44B98A9D" w14:textId="77777777" w:rsidR="002E2180" w:rsidRPr="00326CC1" w:rsidRDefault="002E2180" w:rsidP="002E2180">
      <w:pPr>
        <w:pStyle w:val="Normal1"/>
        <w:spacing w:before="0" w:after="0"/>
        <w:jc w:val="both"/>
        <w:rPr>
          <w:rStyle w:val="normal--char"/>
          <w:color w:val="000000"/>
          <w:lang w:val="bg-BG"/>
        </w:rPr>
      </w:pPr>
      <w:r w:rsidRPr="00326CC1">
        <w:rPr>
          <w:rStyle w:val="normal--char"/>
        </w:rPr>
        <w:t>Уволняване на църковни служители заради извънбрачна връзка не е нарушение на правото на личен живот по отношение на лицата на ръководни и свързани с катехизиса позиции в църквата, но е нарушение по отношение на лица без такива функции (органист или ръководител на църковния хор).</w:t>
      </w:r>
      <w:r w:rsidRPr="00326CC1">
        <w:rPr>
          <w:rStyle w:val="normal--char"/>
          <w:color w:val="000000"/>
          <w:lang w:val="bg-BG"/>
        </w:rPr>
        <w:t xml:space="preserve"> </w:t>
      </w:r>
      <w:hyperlink r:id="rId1364" w:history="1">
        <w:r w:rsidRPr="00326CC1">
          <w:rPr>
            <w:rStyle w:val="Hyperlink"/>
            <w:lang w:val="bg-BG"/>
          </w:rPr>
          <w:t>Бюлетин № 1.</w:t>
        </w:r>
      </w:hyperlink>
    </w:p>
    <w:p w14:paraId="1D07777D" w14:textId="77777777" w:rsidR="002E2180" w:rsidRPr="00326CC1" w:rsidRDefault="00D1652E" w:rsidP="00E72A1A">
      <w:pPr>
        <w:pStyle w:val="Normal1"/>
        <w:pBdr>
          <w:bottom w:val="single" w:sz="4" w:space="1" w:color="auto"/>
        </w:pBdr>
        <w:spacing w:before="0" w:after="0"/>
        <w:jc w:val="both"/>
        <w:rPr>
          <w:i/>
          <w:lang w:val="bg-BG"/>
        </w:rPr>
      </w:pPr>
      <w:hyperlink r:id="rId1365" w:history="1">
        <w:r w:rsidR="002E2180" w:rsidRPr="00326CC1">
          <w:rPr>
            <w:rStyle w:val="Hyperlink"/>
            <w:i/>
          </w:rPr>
          <w:t>Obst v. Germany (no. 425/03)</w:t>
        </w:r>
      </w:hyperlink>
      <w:r w:rsidR="002E2180" w:rsidRPr="00326CC1">
        <w:rPr>
          <w:rStyle w:val="normal--char"/>
          <w:i/>
        </w:rPr>
        <w:t xml:space="preserve"> и </w:t>
      </w:r>
      <w:hyperlink r:id="rId1366" w:history="1">
        <w:r w:rsidR="002E2180" w:rsidRPr="00326CC1">
          <w:rPr>
            <w:rStyle w:val="Hyperlink"/>
            <w:i/>
          </w:rPr>
          <w:t>Schüth v. Germany (no. 1620/03)</w:t>
        </w:r>
      </w:hyperlink>
    </w:p>
    <w:p w14:paraId="427FB0B4" w14:textId="77777777" w:rsidR="00C91DB9" w:rsidRPr="00326CC1" w:rsidRDefault="00C91DB9" w:rsidP="00C91DB9">
      <w:pPr>
        <w:pStyle w:val="Normal1"/>
        <w:spacing w:after="0"/>
        <w:jc w:val="both"/>
        <w:rPr>
          <w:rStyle w:val="normal--char"/>
          <w:color w:val="000000"/>
          <w:lang w:val="bg-BG"/>
        </w:rPr>
      </w:pPr>
      <w:r w:rsidRPr="00326CC1">
        <w:rPr>
          <w:rStyle w:val="normal--char"/>
        </w:rPr>
        <w:t>Освобождаването от длъжност на съдия по причини, свързани с личния й живот, и без да са й били предоставени процесуални гаранции за защита, е нарушение на правото на зачитане на личния й живот и</w:t>
      </w:r>
      <w:r w:rsidR="00FB255E" w:rsidRPr="00326CC1">
        <w:rPr>
          <w:rStyle w:val="normal--char"/>
          <w:lang w:val="bg-BG"/>
        </w:rPr>
        <w:t xml:space="preserve"> </w:t>
      </w:r>
      <w:r w:rsidRPr="00326CC1">
        <w:rPr>
          <w:rStyle w:val="normal--char"/>
          <w:lang w:val="bg-BG"/>
        </w:rPr>
        <w:t>правото на ефективни средства за защита.</w:t>
      </w:r>
      <w:r w:rsidRPr="00326CC1">
        <w:rPr>
          <w:rStyle w:val="normal--char"/>
          <w:color w:val="000000"/>
          <w:lang w:val="bg-BG"/>
        </w:rPr>
        <w:t xml:space="preserve"> </w:t>
      </w:r>
      <w:hyperlink r:id="rId1367" w:history="1">
        <w:r w:rsidRPr="00326CC1">
          <w:rPr>
            <w:rStyle w:val="Hyperlink"/>
            <w:lang w:val="bg-BG"/>
          </w:rPr>
          <w:t>Бюлетин № 2.</w:t>
        </w:r>
      </w:hyperlink>
    </w:p>
    <w:p w14:paraId="37AACF5E" w14:textId="77777777" w:rsidR="00C91DB9" w:rsidRPr="00326CC1" w:rsidRDefault="00D1652E" w:rsidP="00E72A1A">
      <w:pPr>
        <w:pStyle w:val="Normal1"/>
        <w:pBdr>
          <w:bottom w:val="single" w:sz="4" w:space="1" w:color="auto"/>
        </w:pBdr>
        <w:spacing w:before="0" w:after="0"/>
        <w:jc w:val="both"/>
        <w:rPr>
          <w:rStyle w:val="normal--char"/>
          <w:i/>
          <w:lang w:val="bg-BG"/>
        </w:rPr>
      </w:pPr>
      <w:hyperlink r:id="rId1368" w:history="1">
        <w:r w:rsidR="00C91DB9" w:rsidRPr="00326CC1">
          <w:rPr>
            <w:rStyle w:val="Hyperlink"/>
            <w:i/>
          </w:rPr>
          <w:t>Özp</w:t>
        </w:r>
        <w:r w:rsidR="00C91DB9" w:rsidRPr="00326CC1">
          <w:rPr>
            <w:rStyle w:val="Hyperlink"/>
            <w:i/>
            <w:lang w:val="fr-FR"/>
          </w:rPr>
          <w:t>i</w:t>
        </w:r>
        <w:r w:rsidR="00C91DB9" w:rsidRPr="00326CC1">
          <w:rPr>
            <w:rStyle w:val="Hyperlink"/>
            <w:i/>
          </w:rPr>
          <w:t>nar v. Turkey (no. 20999/04)</w:t>
        </w:r>
      </w:hyperlink>
    </w:p>
    <w:p w14:paraId="2EE22B28" w14:textId="77777777" w:rsidR="00E72A1A" w:rsidRPr="00326CC1" w:rsidRDefault="00E72A1A" w:rsidP="00E72A1A">
      <w:pPr>
        <w:pStyle w:val="NoSpacing"/>
        <w:jc w:val="both"/>
        <w:rPr>
          <w:rFonts w:ascii="Times New Roman" w:hAnsi="Times New Roman" w:cs="Times New Roman"/>
          <w:sz w:val="24"/>
          <w:szCs w:val="24"/>
          <w:lang w:val="ru-RU"/>
        </w:rPr>
      </w:pPr>
    </w:p>
    <w:p w14:paraId="359E677D" w14:textId="77777777" w:rsidR="00E72A1A" w:rsidRPr="00326CC1" w:rsidRDefault="00E72A1A" w:rsidP="00E72A1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Решение на църковните власти да не подновят договора за преподаване на религия в училище на женен свещник, член на движение, подкрепящо незадължителността на безбрачието, попада в сферата на религиозната свобода на църквата.</w:t>
      </w:r>
      <w:r w:rsidRPr="00326CC1">
        <w:rPr>
          <w:rStyle w:val="Absatz-Standardschriftart"/>
          <w:rFonts w:ascii="Times New Roman" w:hAnsi="Times New Roman" w:cs="Times New Roman"/>
          <w:color w:val="000000"/>
          <w:sz w:val="24"/>
          <w:szCs w:val="24"/>
          <w:lang w:val="ru-RU"/>
        </w:rPr>
        <w:t xml:space="preserve"> </w:t>
      </w:r>
      <w:hyperlink r:id="rId1369" w:history="1">
        <w:r w:rsidRPr="00326CC1">
          <w:rPr>
            <w:rStyle w:val="Hyperlink"/>
            <w:rFonts w:ascii="Times New Roman" w:hAnsi="Times New Roman" w:cs="Times New Roman"/>
            <w:sz w:val="24"/>
            <w:szCs w:val="24"/>
            <w:lang w:val="bg-BG"/>
          </w:rPr>
          <w:t>Бюлетин № 20.</w:t>
        </w:r>
      </w:hyperlink>
    </w:p>
    <w:p w14:paraId="18F4E49A" w14:textId="77777777" w:rsidR="00E72A1A" w:rsidRPr="00326CC1" w:rsidRDefault="00D1652E" w:rsidP="00E72A1A">
      <w:pPr>
        <w:pBdr>
          <w:bottom w:val="single" w:sz="4" w:space="1" w:color="auto"/>
        </w:pBdr>
        <w:spacing w:after="0" w:line="240" w:lineRule="auto"/>
        <w:jc w:val="both"/>
        <w:rPr>
          <w:rStyle w:val="normal--char"/>
          <w:rFonts w:ascii="Times New Roman" w:hAnsi="Times New Roman" w:cs="Times New Roman"/>
          <w:i/>
          <w:sz w:val="24"/>
          <w:szCs w:val="24"/>
        </w:rPr>
      </w:pPr>
      <w:hyperlink r:id="rId1370" w:history="1">
        <w:r w:rsidR="00E72A1A" w:rsidRPr="00326CC1">
          <w:rPr>
            <w:rStyle w:val="Hyperlink"/>
            <w:rFonts w:ascii="Times New Roman" w:hAnsi="Times New Roman" w:cs="Times New Roman"/>
            <w:i/>
            <w:sz w:val="24"/>
            <w:szCs w:val="24"/>
          </w:rPr>
          <w:t>Fernández Martínez v. Spain (no. 56030/07)</w:t>
        </w:r>
      </w:hyperlink>
    </w:p>
    <w:p w14:paraId="05F2B8A6" w14:textId="77777777" w:rsidR="00D04676" w:rsidRPr="00326CC1" w:rsidRDefault="00D04676" w:rsidP="00D04676">
      <w:pPr>
        <w:pStyle w:val="Default"/>
        <w:jc w:val="both"/>
        <w:rPr>
          <w:rFonts w:ascii="Times New Roman" w:hAnsi="Times New Roman" w:cs="Times New Roman"/>
          <w:color w:val="auto"/>
        </w:rPr>
      </w:pPr>
    </w:p>
    <w:p w14:paraId="4BA25D78"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371" w:history="1">
        <w:r w:rsidRPr="00326CC1">
          <w:rPr>
            <w:rStyle w:val="Hyperlink"/>
            <w:rFonts w:ascii="Times New Roman" w:hAnsi="Times New Roman" w:cs="Times New Roman"/>
            <w:sz w:val="24"/>
            <w:szCs w:val="24"/>
            <w:lang w:val="bg-BG"/>
          </w:rPr>
          <w:t>Бюлетин № 22.</w:t>
        </w:r>
      </w:hyperlink>
    </w:p>
    <w:p w14:paraId="2EE8A208" w14:textId="77777777" w:rsidR="00A70CDF" w:rsidRPr="00326CC1" w:rsidRDefault="00D1652E" w:rsidP="00A70CDF">
      <w:pPr>
        <w:pStyle w:val="NoSpacing"/>
        <w:pBdr>
          <w:bottom w:val="single" w:sz="4" w:space="1" w:color="auto"/>
        </w:pBdr>
        <w:jc w:val="both"/>
        <w:rPr>
          <w:rFonts w:ascii="Times New Roman" w:hAnsi="Times New Roman" w:cs="Times New Roman"/>
          <w:i/>
          <w:color w:val="000000"/>
          <w:sz w:val="24"/>
          <w:szCs w:val="24"/>
          <w:lang w:val="ru-RU"/>
        </w:rPr>
      </w:pPr>
      <w:hyperlink r:id="rId1372" w:history="1">
        <w:r w:rsidR="00D04676" w:rsidRPr="00326CC1">
          <w:rPr>
            <w:rStyle w:val="Hyperlink"/>
            <w:rFonts w:ascii="Times New Roman" w:hAnsi="Times New Roman" w:cs="Times New Roman"/>
            <w:i/>
            <w:iCs/>
            <w:sz w:val="24"/>
            <w:szCs w:val="24"/>
            <w:lang w:val="es-ES_tradnl"/>
          </w:rPr>
          <w:t xml:space="preserve">D.M.T. and D.K.I. v. Bulgaria </w:t>
        </w:r>
        <w:r w:rsidR="00D04676" w:rsidRPr="00326CC1">
          <w:rPr>
            <w:rStyle w:val="Hyperlink"/>
            <w:rFonts w:ascii="Times New Roman" w:hAnsi="Times New Roman" w:cs="Times New Roman"/>
            <w:i/>
            <w:iCs/>
            <w:sz w:val="24"/>
            <w:szCs w:val="24"/>
            <w:lang w:val="ru-RU"/>
          </w:rPr>
          <w:t>(</w:t>
        </w:r>
        <w:r w:rsidR="00D04676" w:rsidRPr="00326CC1">
          <w:rPr>
            <w:rStyle w:val="Hyperlink"/>
            <w:rFonts w:ascii="Times New Roman" w:hAnsi="Times New Roman" w:cs="Times New Roman"/>
            <w:i/>
            <w:iCs/>
            <w:sz w:val="24"/>
            <w:szCs w:val="24"/>
            <w:lang w:val="es-ES_tradnl"/>
          </w:rPr>
          <w:t>no</w:t>
        </w:r>
        <w:r w:rsidR="00D04676" w:rsidRPr="00326CC1">
          <w:rPr>
            <w:rStyle w:val="Hyperlink"/>
            <w:rFonts w:ascii="Times New Roman" w:hAnsi="Times New Roman" w:cs="Times New Roman"/>
            <w:i/>
            <w:iCs/>
            <w:sz w:val="24"/>
            <w:szCs w:val="24"/>
            <w:lang w:val="ru-RU"/>
          </w:rPr>
          <w:t xml:space="preserve">. </w:t>
        </w:r>
        <w:r w:rsidR="00D04676" w:rsidRPr="00326CC1">
          <w:rPr>
            <w:rStyle w:val="Hyperlink"/>
            <w:rFonts w:ascii="Times New Roman" w:hAnsi="Times New Roman" w:cs="Times New Roman"/>
            <w:i/>
            <w:sz w:val="24"/>
            <w:szCs w:val="24"/>
            <w:lang w:val="es-ES_tradnl"/>
          </w:rPr>
          <w:t>29476/06</w:t>
        </w:r>
      </w:hyperlink>
      <w:r w:rsidR="00A70CDF" w:rsidRPr="00326CC1">
        <w:rPr>
          <w:rFonts w:ascii="Times New Roman" w:hAnsi="Times New Roman" w:cs="Times New Roman"/>
          <w:i/>
          <w:color w:val="000000"/>
          <w:sz w:val="24"/>
          <w:szCs w:val="24"/>
          <w:lang w:val="ru-RU"/>
        </w:rPr>
        <w:t>)</w:t>
      </w:r>
    </w:p>
    <w:p w14:paraId="2D9CD3CA" w14:textId="77777777" w:rsidR="00C91DB9" w:rsidRPr="00326CC1" w:rsidRDefault="007D4FA8"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Л. </w:t>
      </w:r>
      <w:r w:rsidR="00FB255E" w:rsidRPr="00326CC1">
        <w:rPr>
          <w:rFonts w:ascii="Times New Roman" w:hAnsi="Times New Roman"/>
          <w:b w:val="0"/>
          <w:i/>
          <w:sz w:val="28"/>
          <w:szCs w:val="28"/>
        </w:rPr>
        <w:t>С</w:t>
      </w:r>
      <w:r w:rsidRPr="00326CC1">
        <w:rPr>
          <w:rFonts w:ascii="Times New Roman" w:hAnsi="Times New Roman"/>
          <w:b w:val="0"/>
          <w:i/>
          <w:sz w:val="28"/>
          <w:szCs w:val="28"/>
        </w:rPr>
        <w:t>ексуално самоопределение</w:t>
      </w:r>
      <w:r w:rsidR="00FB255E" w:rsidRPr="00326CC1">
        <w:rPr>
          <w:rFonts w:ascii="Times New Roman" w:hAnsi="Times New Roman"/>
          <w:b w:val="0"/>
          <w:i/>
          <w:sz w:val="28"/>
          <w:szCs w:val="28"/>
        </w:rPr>
        <w:t xml:space="preserve"> </w:t>
      </w:r>
    </w:p>
    <w:p w14:paraId="7475BFC6" w14:textId="77777777" w:rsidR="007D4FA8" w:rsidRPr="00326CC1" w:rsidRDefault="007D4FA8" w:rsidP="007D4FA8">
      <w:pPr>
        <w:spacing w:after="0" w:line="100" w:lineRule="atLeast"/>
        <w:jc w:val="both"/>
        <w:rPr>
          <w:rStyle w:val="normal--char"/>
          <w:rFonts w:ascii="Times New Roman" w:hAnsi="Times New Roman" w:cs="Times New Roman"/>
          <w:sz w:val="24"/>
        </w:rPr>
      </w:pPr>
      <w:r w:rsidRPr="00326CC1">
        <w:rPr>
          <w:rFonts w:ascii="Times New Roman" w:hAnsi="Times New Roman" w:cs="Times New Roman"/>
          <w:sz w:val="24"/>
        </w:rPr>
        <w:t>Няма нарушение на правото на личен живот по чл. 8 от Конвенцията, когато факторът за решението на съдилищата да ограничат контактите на транссексуална с нейното дете е бил най-добрият интерес на детето (риск за психологическото и личностното му развитие, осигуряването му на възможност постепенно да свикне с промяната на пола на родителя си), а не транссексуалността на родителя</w:t>
      </w:r>
      <w:r w:rsidRPr="00326CC1">
        <w:rPr>
          <w:rStyle w:val="normal--char"/>
          <w:rFonts w:ascii="Times New Roman" w:hAnsi="Times New Roman" w:cs="Times New Roman"/>
          <w:sz w:val="24"/>
        </w:rPr>
        <w:t xml:space="preserve">. </w:t>
      </w:r>
      <w:hyperlink r:id="rId1373" w:history="1">
        <w:r w:rsidRPr="00326CC1">
          <w:rPr>
            <w:rStyle w:val="Hyperlink"/>
            <w:rFonts w:ascii="Times New Roman" w:hAnsi="Times New Roman" w:cs="Times New Roman"/>
            <w:sz w:val="24"/>
            <w:szCs w:val="24"/>
          </w:rPr>
          <w:t>Бюлетин № 3.</w:t>
        </w:r>
      </w:hyperlink>
    </w:p>
    <w:p w14:paraId="644B1580" w14:textId="77777777" w:rsidR="001F1E2B" w:rsidRPr="00326CC1" w:rsidRDefault="00D1652E" w:rsidP="00A70CDF">
      <w:pPr>
        <w:pStyle w:val="Normal1"/>
        <w:pBdr>
          <w:bottom w:val="single" w:sz="4" w:space="1" w:color="auto"/>
        </w:pBdr>
        <w:spacing w:before="0" w:after="0"/>
        <w:jc w:val="both"/>
        <w:rPr>
          <w:i/>
          <w:lang w:val="bg-BG"/>
        </w:rPr>
      </w:pPr>
      <w:hyperlink r:id="rId1374" w:history="1">
        <w:r w:rsidR="007D4FA8" w:rsidRPr="00326CC1">
          <w:rPr>
            <w:rStyle w:val="Hyperlink"/>
            <w:i/>
          </w:rPr>
          <w:t>P.V. v. Spain (no. 35159/09)</w:t>
        </w:r>
      </w:hyperlink>
    </w:p>
    <w:p w14:paraId="2F84B208" w14:textId="77777777" w:rsidR="00A70CDF" w:rsidRPr="00326CC1" w:rsidRDefault="00A70CDF" w:rsidP="00A70CDF">
      <w:pPr>
        <w:pStyle w:val="Normal1"/>
        <w:spacing w:before="0" w:after="0"/>
        <w:jc w:val="both"/>
        <w:rPr>
          <w:sz w:val="28"/>
          <w:szCs w:val="28"/>
          <w:lang w:val="bg-BG"/>
        </w:rPr>
      </w:pPr>
    </w:p>
    <w:p w14:paraId="10AEB147" w14:textId="77777777" w:rsidR="003F393E" w:rsidRPr="00326CC1" w:rsidRDefault="003F393E" w:rsidP="00A70CDF">
      <w:pPr>
        <w:pStyle w:val="Normal1"/>
        <w:spacing w:before="0" w:after="0"/>
        <w:jc w:val="both"/>
        <w:rPr>
          <w:rStyle w:val="sb8d990e2"/>
          <w:color w:val="000000"/>
          <w:lang w:val="bg-BG"/>
        </w:rPr>
      </w:pPr>
      <w:r w:rsidRPr="00326CC1">
        <w:t>Член 8 не гарантира право на промяна на пола, но на международно ниво е широко прието, че транссексуалността е медицинско състояние, което оправдава лечение, за да се помогне на засегнатите.</w:t>
      </w:r>
      <w:r w:rsidRPr="00326CC1">
        <w:rPr>
          <w:rStyle w:val="sb8d990e2"/>
          <w:color w:val="000000"/>
        </w:rPr>
        <w:t xml:space="preserve"> Операциите за промяна на пола могат да бъдат регулирани и контролирани от държавите по съображения за защита на здравето. Изискване за настъпило безплодие или стерилитет като предварително условие за разрешаването на такава операция не е необходимо в едно демократично общество</w:t>
      </w:r>
      <w:r w:rsidRPr="00326CC1">
        <w:rPr>
          <w:rStyle w:val="sb8d990e2"/>
          <w:color w:val="000000"/>
          <w:lang w:val="bg-BG"/>
        </w:rPr>
        <w:t xml:space="preserve">. </w:t>
      </w:r>
      <w:hyperlink r:id="rId1375" w:history="1">
        <w:r w:rsidR="00326CC1" w:rsidRPr="00326CC1">
          <w:rPr>
            <w:rStyle w:val="Hyperlink"/>
          </w:rPr>
          <w:t>Бюлетин № 38</w:t>
        </w:r>
      </w:hyperlink>
    </w:p>
    <w:p w14:paraId="18D3B881" w14:textId="77777777" w:rsidR="003F393E" w:rsidRPr="00326CC1" w:rsidRDefault="00D1652E" w:rsidP="00BD0733">
      <w:pPr>
        <w:pStyle w:val="Normal1"/>
        <w:pBdr>
          <w:bottom w:val="single" w:sz="4" w:space="1" w:color="auto"/>
        </w:pBdr>
        <w:spacing w:before="0" w:after="0"/>
        <w:jc w:val="both"/>
        <w:rPr>
          <w:rStyle w:val="Hyperlink"/>
          <w:i/>
        </w:rPr>
      </w:pPr>
      <w:hyperlink r:id="rId1376" w:history="1">
        <w:r w:rsidR="003F393E" w:rsidRPr="00326CC1">
          <w:rPr>
            <w:rStyle w:val="Hyperlink"/>
            <w:i/>
            <w:lang w:val="en-GB"/>
          </w:rPr>
          <w:t>Y</w:t>
        </w:r>
        <w:r w:rsidR="003F393E" w:rsidRPr="00326CC1">
          <w:rPr>
            <w:rStyle w:val="Hyperlink"/>
            <w:i/>
          </w:rPr>
          <w:t>.</w:t>
        </w:r>
        <w:r w:rsidR="003F393E" w:rsidRPr="00326CC1">
          <w:rPr>
            <w:rStyle w:val="Hyperlink"/>
            <w:i/>
            <w:lang w:val="en-GB"/>
          </w:rPr>
          <w:t>Y</w:t>
        </w:r>
        <w:r w:rsidR="003F393E" w:rsidRPr="00326CC1">
          <w:rPr>
            <w:rStyle w:val="Hyperlink"/>
            <w:i/>
          </w:rPr>
          <w:t xml:space="preserve">. </w:t>
        </w:r>
        <w:r w:rsidR="003F393E" w:rsidRPr="00326CC1">
          <w:rPr>
            <w:rStyle w:val="Hyperlink"/>
            <w:i/>
            <w:lang w:val="en-GB"/>
          </w:rPr>
          <w:t>v</w:t>
        </w:r>
        <w:r w:rsidR="003F393E" w:rsidRPr="00326CC1">
          <w:rPr>
            <w:rStyle w:val="Hyperlink"/>
            <w:i/>
          </w:rPr>
          <w:t xml:space="preserve">. </w:t>
        </w:r>
        <w:r w:rsidR="003F393E" w:rsidRPr="00326CC1">
          <w:rPr>
            <w:rStyle w:val="Hyperlink"/>
            <w:i/>
            <w:lang w:val="en-GB"/>
          </w:rPr>
          <w:t>Turkey</w:t>
        </w:r>
        <w:r w:rsidR="003F393E" w:rsidRPr="00326CC1">
          <w:rPr>
            <w:rStyle w:val="Hyperlink"/>
            <w:i/>
          </w:rPr>
          <w:t xml:space="preserve"> (</w:t>
        </w:r>
        <w:r w:rsidR="003F393E" w:rsidRPr="00326CC1">
          <w:rPr>
            <w:rStyle w:val="Hyperlink"/>
            <w:i/>
            <w:lang w:val="en-GB"/>
          </w:rPr>
          <w:t>no</w:t>
        </w:r>
        <w:r w:rsidR="003F393E" w:rsidRPr="00326CC1">
          <w:rPr>
            <w:rStyle w:val="Hyperlink"/>
            <w:i/>
          </w:rPr>
          <w:t>. 14793/08)</w:t>
        </w:r>
      </w:hyperlink>
    </w:p>
    <w:p w14:paraId="0D59D9D3" w14:textId="77777777" w:rsidR="00BD0733" w:rsidRPr="00326CC1" w:rsidRDefault="00BD0733" w:rsidP="00A70CDF">
      <w:pPr>
        <w:pStyle w:val="Normal1"/>
        <w:spacing w:before="0" w:after="0"/>
        <w:jc w:val="both"/>
        <w:rPr>
          <w:rStyle w:val="Hyperlink"/>
          <w:i/>
        </w:rPr>
      </w:pPr>
    </w:p>
    <w:p w14:paraId="4B062687" w14:textId="77777777" w:rsidR="00611C5B" w:rsidRPr="00326CC1" w:rsidRDefault="00F34DA8"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М</w:t>
      </w:r>
      <w:r w:rsidR="001F1E2B" w:rsidRPr="00326CC1">
        <w:rPr>
          <w:rFonts w:ascii="Times New Roman" w:hAnsi="Times New Roman"/>
          <w:b w:val="0"/>
          <w:i/>
          <w:sz w:val="28"/>
          <w:szCs w:val="28"/>
        </w:rPr>
        <w:t xml:space="preserve">. </w:t>
      </w:r>
      <w:r w:rsidR="00402638" w:rsidRPr="00326CC1">
        <w:rPr>
          <w:rFonts w:ascii="Times New Roman" w:hAnsi="Times New Roman"/>
          <w:b w:val="0"/>
          <w:i/>
          <w:sz w:val="28"/>
          <w:szCs w:val="28"/>
        </w:rPr>
        <w:t>Слагане</w:t>
      </w:r>
      <w:r w:rsidR="001F1E2B" w:rsidRPr="00326CC1">
        <w:rPr>
          <w:rFonts w:ascii="Times New Roman" w:hAnsi="Times New Roman"/>
          <w:b w:val="0"/>
          <w:i/>
          <w:sz w:val="28"/>
          <w:szCs w:val="28"/>
        </w:rPr>
        <w:t xml:space="preserve"> </w:t>
      </w:r>
      <w:r w:rsidR="00402638" w:rsidRPr="00326CC1">
        <w:rPr>
          <w:rFonts w:ascii="Times New Roman" w:hAnsi="Times New Roman"/>
          <w:b w:val="0"/>
          <w:i/>
          <w:sz w:val="28"/>
          <w:szCs w:val="28"/>
        </w:rPr>
        <w:t>край на живота и</w:t>
      </w:r>
      <w:r w:rsidR="001F1E2B" w:rsidRPr="00326CC1">
        <w:rPr>
          <w:rFonts w:ascii="Times New Roman" w:hAnsi="Times New Roman"/>
          <w:b w:val="0"/>
          <w:i/>
          <w:sz w:val="28"/>
          <w:szCs w:val="28"/>
        </w:rPr>
        <w:t xml:space="preserve"> разпореждане</w:t>
      </w:r>
      <w:r w:rsidR="00402638" w:rsidRPr="00326CC1">
        <w:rPr>
          <w:rFonts w:ascii="Times New Roman" w:hAnsi="Times New Roman"/>
          <w:b w:val="0"/>
          <w:i/>
          <w:sz w:val="28"/>
          <w:szCs w:val="28"/>
        </w:rPr>
        <w:t xml:space="preserve"> след смъртта</w:t>
      </w:r>
    </w:p>
    <w:p w14:paraId="4600EFB2" w14:textId="77777777" w:rsidR="001F1E2B" w:rsidRPr="00326CC1" w:rsidRDefault="001F1E2B" w:rsidP="001F1E2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Невъзможността жалбоподателят да се сдобие без рецепта с психотропно вещество, за да извърши самоубийство, не представлява нарушение на правото му на личен живот по чл. 8 от Конвенцията. </w:t>
      </w:r>
      <w:hyperlink r:id="rId1377" w:history="1">
        <w:r w:rsidRPr="00326CC1">
          <w:rPr>
            <w:rStyle w:val="Hyperlink"/>
            <w:rFonts w:ascii="Times New Roman" w:hAnsi="Times New Roman" w:cs="Times New Roman"/>
            <w:sz w:val="24"/>
            <w:szCs w:val="24"/>
            <w:lang w:val="bg-BG"/>
          </w:rPr>
          <w:t>Бюлетин № 5.</w:t>
        </w:r>
      </w:hyperlink>
    </w:p>
    <w:p w14:paraId="2CF853A9" w14:textId="77777777" w:rsidR="001F1E2B" w:rsidRPr="00326CC1" w:rsidRDefault="00D1652E" w:rsidP="001F1E2B">
      <w:pPr>
        <w:pBdr>
          <w:bottom w:val="single" w:sz="4" w:space="1" w:color="auto"/>
        </w:pBdr>
        <w:spacing w:after="0" w:line="240" w:lineRule="auto"/>
        <w:jc w:val="both"/>
        <w:rPr>
          <w:rFonts w:ascii="Times New Roman" w:hAnsi="Times New Roman" w:cs="Times New Roman"/>
          <w:sz w:val="24"/>
        </w:rPr>
      </w:pPr>
      <w:hyperlink r:id="rId1378" w:history="1">
        <w:r w:rsidR="001F1E2B" w:rsidRPr="00326CC1">
          <w:rPr>
            <w:rStyle w:val="Hyperlink"/>
            <w:rFonts w:ascii="Times New Roman" w:hAnsi="Times New Roman" w:cs="Times New Roman"/>
            <w:i/>
            <w:sz w:val="24"/>
          </w:rPr>
          <w:t>Haas v. Switzerland (no. 31322/07)</w:t>
        </w:r>
      </w:hyperlink>
    </w:p>
    <w:p w14:paraId="4DAE459F" w14:textId="77777777" w:rsidR="001F1E2B" w:rsidRPr="00326CC1" w:rsidRDefault="001F1E2B" w:rsidP="001F1E2B">
      <w:pPr>
        <w:pStyle w:val="NoSpacing"/>
        <w:jc w:val="both"/>
        <w:rPr>
          <w:rFonts w:ascii="Times New Roman" w:hAnsi="Times New Roman" w:cs="Times New Roman"/>
          <w:sz w:val="24"/>
          <w:szCs w:val="24"/>
          <w:lang w:val="bg-BG"/>
        </w:rPr>
      </w:pPr>
    </w:p>
    <w:p w14:paraId="31B1CCB0"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Като са отказали да разгледат по същество жалбата на мъж срещу отказа на властите да позволят на почти напълно парализираната му съпруга да се снабди с лекарство, с което да сложи край на живота си, властите са нарушили процедурните му права по чл. 8 на Конвенцията. </w:t>
      </w:r>
      <w:hyperlink r:id="rId1379" w:history="1">
        <w:r w:rsidRPr="00326CC1">
          <w:rPr>
            <w:rStyle w:val="Hyperlink"/>
            <w:rFonts w:ascii="Times New Roman" w:hAnsi="Times New Roman" w:cs="Times New Roman"/>
            <w:sz w:val="24"/>
            <w:szCs w:val="24"/>
            <w:lang w:val="bg-BG"/>
          </w:rPr>
          <w:t>Бюлетин № 22.</w:t>
        </w:r>
      </w:hyperlink>
    </w:p>
    <w:p w14:paraId="0D06534F" w14:textId="77777777" w:rsidR="00D04676" w:rsidRPr="00326CC1" w:rsidRDefault="00D1652E" w:rsidP="00D04676">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380" w:history="1">
        <w:r w:rsidR="00D04676" w:rsidRPr="00326CC1">
          <w:rPr>
            <w:rStyle w:val="Hyperlink"/>
            <w:rFonts w:ascii="Times New Roman" w:hAnsi="Times New Roman" w:cs="Times New Roman"/>
            <w:i/>
            <w:sz w:val="24"/>
            <w:szCs w:val="24"/>
          </w:rPr>
          <w:t xml:space="preserve"> Koch </w:t>
        </w:r>
        <w:r w:rsidR="00D04676" w:rsidRPr="00326CC1">
          <w:rPr>
            <w:rStyle w:val="Hyperlink"/>
            <w:rFonts w:ascii="Times New Roman" w:hAnsi="Times New Roman" w:cs="Times New Roman"/>
            <w:i/>
            <w:sz w:val="24"/>
            <w:szCs w:val="24"/>
            <w:lang w:eastAsia="en-US"/>
          </w:rPr>
          <w:t xml:space="preserve">v. </w:t>
        </w:r>
        <w:r w:rsidR="00D04676" w:rsidRPr="00326CC1">
          <w:rPr>
            <w:rStyle w:val="Hyperlink"/>
            <w:rFonts w:ascii="Times New Roman" w:hAnsi="Times New Roman" w:cs="Times New Roman"/>
            <w:i/>
            <w:sz w:val="24"/>
            <w:szCs w:val="24"/>
          </w:rPr>
          <w:t xml:space="preserve">Germany </w:t>
        </w:r>
        <w:r w:rsidR="00D04676" w:rsidRPr="00326CC1">
          <w:rPr>
            <w:rStyle w:val="Hyperlink"/>
            <w:rFonts w:ascii="Times New Roman" w:hAnsi="Times New Roman" w:cs="Times New Roman"/>
            <w:i/>
            <w:sz w:val="24"/>
            <w:szCs w:val="24"/>
            <w:lang w:eastAsia="en-US"/>
          </w:rPr>
          <w:t>(no. 497/09)</w:t>
        </w:r>
      </w:hyperlink>
    </w:p>
    <w:p w14:paraId="46B6A93C" w14:textId="77777777" w:rsidR="001F1E2B" w:rsidRPr="00326CC1" w:rsidRDefault="00A32A7F"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Н. </w:t>
      </w:r>
      <w:r w:rsidR="00B47805" w:rsidRPr="00326CC1">
        <w:rPr>
          <w:rFonts w:ascii="Times New Roman" w:hAnsi="Times New Roman"/>
          <w:b w:val="0"/>
          <w:i/>
          <w:sz w:val="28"/>
          <w:szCs w:val="28"/>
        </w:rPr>
        <w:t>Предприемане на мерки</w:t>
      </w:r>
      <w:r w:rsidR="00FE08AE" w:rsidRPr="00326CC1">
        <w:rPr>
          <w:rFonts w:ascii="Times New Roman" w:hAnsi="Times New Roman"/>
          <w:b w:val="0"/>
          <w:i/>
          <w:sz w:val="28"/>
          <w:szCs w:val="28"/>
        </w:rPr>
        <w:t xml:space="preserve"> за защита</w:t>
      </w:r>
      <w:r w:rsidR="00B47805" w:rsidRPr="00326CC1">
        <w:rPr>
          <w:rFonts w:ascii="Times New Roman" w:hAnsi="Times New Roman"/>
          <w:b w:val="0"/>
          <w:i/>
          <w:sz w:val="28"/>
          <w:szCs w:val="28"/>
        </w:rPr>
        <w:t xml:space="preserve"> от </w:t>
      </w:r>
      <w:r w:rsidRPr="00326CC1">
        <w:rPr>
          <w:rFonts w:ascii="Times New Roman" w:hAnsi="Times New Roman"/>
          <w:b w:val="0"/>
          <w:i/>
          <w:sz w:val="28"/>
          <w:szCs w:val="28"/>
        </w:rPr>
        <w:t>държ</w:t>
      </w:r>
      <w:r w:rsidR="00B47805" w:rsidRPr="00326CC1">
        <w:rPr>
          <w:rFonts w:ascii="Times New Roman" w:hAnsi="Times New Roman"/>
          <w:b w:val="0"/>
          <w:i/>
          <w:sz w:val="28"/>
          <w:szCs w:val="28"/>
        </w:rPr>
        <w:t>авата</w:t>
      </w:r>
    </w:p>
    <w:p w14:paraId="68872ABA" w14:textId="77777777" w:rsidR="001F0FE7" w:rsidRPr="00326CC1" w:rsidRDefault="001F0FE7" w:rsidP="001F0FE7">
      <w:pPr>
        <w:pStyle w:val="Normal1"/>
        <w:spacing w:before="0" w:after="0"/>
        <w:jc w:val="both"/>
        <w:rPr>
          <w:rStyle w:val="normal--char"/>
          <w:color w:val="000000"/>
          <w:lang w:val="bg-BG"/>
        </w:rPr>
      </w:pPr>
      <w:r w:rsidRPr="00326CC1">
        <w:rPr>
          <w:rStyle w:val="normal--char"/>
          <w:color w:val="000000"/>
          <w:lang w:val="bg-BG"/>
        </w:rPr>
        <w:t>Непредприемането на подходящи мерки от държавата, за да бъдат предпазени жалбоподателите от причиненото им безпокойство заради функционирането на незаконен компютърен клу</w:t>
      </w:r>
      <w:r w:rsidR="00B47805" w:rsidRPr="00326CC1">
        <w:rPr>
          <w:rStyle w:val="normal--char"/>
          <w:color w:val="000000"/>
          <w:lang w:val="bg-BG"/>
        </w:rPr>
        <w:t>б на партера в жилищния им блок,</w:t>
      </w:r>
      <w:r w:rsidRPr="00326CC1">
        <w:rPr>
          <w:rStyle w:val="normal--char"/>
          <w:color w:val="000000"/>
          <w:lang w:val="bg-BG"/>
        </w:rPr>
        <w:t xml:space="preserve"> представлява неизпълнение на позитивните задължения на държавата за зачитане на личния живот в нарушение на чл. 8 от Конвенцията.</w:t>
      </w:r>
      <w:r w:rsidR="009707F4" w:rsidRPr="00326CC1">
        <w:rPr>
          <w:rStyle w:val="normal--char"/>
          <w:color w:val="000000"/>
          <w:lang w:val="bg-BG"/>
        </w:rPr>
        <w:t xml:space="preserve"> </w:t>
      </w:r>
      <w:hyperlink r:id="rId1381" w:history="1">
        <w:r w:rsidR="009707F4" w:rsidRPr="00326CC1">
          <w:rPr>
            <w:rStyle w:val="Hyperlink"/>
            <w:lang w:val="bg-BG"/>
          </w:rPr>
          <w:t>Бюлетин № 3.</w:t>
        </w:r>
      </w:hyperlink>
    </w:p>
    <w:p w14:paraId="247F09CC" w14:textId="77777777" w:rsidR="001815FF" w:rsidRPr="00326CC1" w:rsidRDefault="00D1652E" w:rsidP="001815FF">
      <w:pPr>
        <w:pStyle w:val="Normal1"/>
        <w:pBdr>
          <w:bottom w:val="single" w:sz="4" w:space="1" w:color="auto"/>
        </w:pBdr>
        <w:spacing w:before="0" w:after="0"/>
        <w:jc w:val="both"/>
        <w:rPr>
          <w:i/>
          <w:lang w:val="bg-BG"/>
        </w:rPr>
      </w:pPr>
      <w:hyperlink r:id="rId1382" w:history="1">
        <w:r w:rsidR="001F0FE7" w:rsidRPr="00326CC1">
          <w:rPr>
            <w:rStyle w:val="Hyperlink"/>
            <w:i/>
          </w:rPr>
          <w:t>Mileva and others v. Bulgaria (no. 43449/02 и 21475/04)</w:t>
        </w:r>
      </w:hyperlink>
    </w:p>
    <w:p w14:paraId="38A7A3FD" w14:textId="77777777" w:rsidR="001815FF" w:rsidRPr="00326CC1" w:rsidRDefault="001D1888" w:rsidP="001D1888">
      <w:pPr>
        <w:tabs>
          <w:tab w:val="left" w:pos="5270"/>
        </w:tabs>
        <w:spacing w:after="0" w:line="100" w:lineRule="atLeast"/>
        <w:jc w:val="both"/>
        <w:rPr>
          <w:rStyle w:val="normal--char"/>
          <w:rFonts w:ascii="Times New Roman" w:hAnsi="Times New Roman" w:cs="Times New Roman"/>
          <w:b/>
          <w:sz w:val="24"/>
        </w:rPr>
      </w:pPr>
      <w:r w:rsidRPr="00326CC1">
        <w:rPr>
          <w:rStyle w:val="normal--char"/>
          <w:rFonts w:ascii="Times New Roman" w:hAnsi="Times New Roman" w:cs="Times New Roman"/>
          <w:b/>
          <w:sz w:val="24"/>
        </w:rPr>
        <w:tab/>
      </w:r>
    </w:p>
    <w:p w14:paraId="124AE253" w14:textId="77777777" w:rsidR="001815FF" w:rsidRPr="00326CC1" w:rsidRDefault="001815FF" w:rsidP="001815FF">
      <w:pPr>
        <w:spacing w:after="0" w:line="100" w:lineRule="atLeast"/>
        <w:jc w:val="both"/>
        <w:rPr>
          <w:rStyle w:val="normal--char"/>
          <w:rFonts w:ascii="Times New Roman" w:hAnsi="Times New Roman" w:cs="Times New Roman"/>
          <w:sz w:val="24"/>
        </w:rPr>
      </w:pPr>
      <w:r w:rsidRPr="00326CC1">
        <w:rPr>
          <w:rStyle w:val="normal--char"/>
          <w:rFonts w:ascii="Times New Roman" w:hAnsi="Times New Roman" w:cs="Times New Roman"/>
          <w:sz w:val="24"/>
        </w:rPr>
        <w:t>Налице е нарушение на правото на личен живот и неприкосновеност на дома при неизпълнение на позитивните задължения на държавата да ограничи сериозния уличен трафик пред дома на жалбоподателя.</w:t>
      </w:r>
      <w:r w:rsidR="009707F4" w:rsidRPr="00326CC1">
        <w:rPr>
          <w:rStyle w:val="normal--char"/>
          <w:rFonts w:ascii="Times New Roman" w:hAnsi="Times New Roman" w:cs="Times New Roman"/>
          <w:sz w:val="24"/>
        </w:rPr>
        <w:t xml:space="preserve"> </w:t>
      </w:r>
      <w:hyperlink r:id="rId1383" w:history="1">
        <w:r w:rsidR="009707F4" w:rsidRPr="00326CC1">
          <w:rPr>
            <w:rStyle w:val="Hyperlink"/>
            <w:rFonts w:ascii="Times New Roman" w:hAnsi="Times New Roman" w:cs="Times New Roman"/>
            <w:sz w:val="24"/>
            <w:szCs w:val="24"/>
          </w:rPr>
          <w:t>Бюлетин № 3.</w:t>
        </w:r>
      </w:hyperlink>
    </w:p>
    <w:p w14:paraId="5DD95395" w14:textId="77777777" w:rsidR="000F38A6" w:rsidRPr="00326CC1" w:rsidRDefault="00D1652E" w:rsidP="00AD3E17">
      <w:pPr>
        <w:pBdr>
          <w:bottom w:val="single" w:sz="4" w:space="1" w:color="auto"/>
        </w:pBdr>
        <w:spacing w:after="0" w:line="100" w:lineRule="atLeast"/>
        <w:jc w:val="both"/>
        <w:rPr>
          <w:rStyle w:val="normal--char"/>
          <w:rFonts w:ascii="Times New Roman" w:hAnsi="Times New Roman" w:cs="Times New Roman"/>
          <w:i/>
          <w:sz w:val="24"/>
        </w:rPr>
      </w:pPr>
      <w:hyperlink r:id="rId1384" w:history="1">
        <w:r w:rsidR="001815FF" w:rsidRPr="00326CC1">
          <w:rPr>
            <w:rStyle w:val="Hyperlink"/>
            <w:rFonts w:ascii="Times New Roman" w:hAnsi="Times New Roman" w:cs="Times New Roman"/>
            <w:i/>
            <w:sz w:val="24"/>
          </w:rPr>
          <w:t>Dees v. Hungary (no. 2345/06)</w:t>
        </w:r>
      </w:hyperlink>
    </w:p>
    <w:p w14:paraId="75685544" w14:textId="77777777" w:rsidR="00B47805" w:rsidRPr="00326CC1" w:rsidRDefault="00B47805" w:rsidP="00551512">
      <w:pPr>
        <w:pStyle w:val="NoSpacing"/>
        <w:jc w:val="both"/>
        <w:rPr>
          <w:rFonts w:ascii="Times New Roman" w:hAnsi="Times New Roman" w:cs="Times New Roman"/>
          <w:sz w:val="24"/>
          <w:szCs w:val="24"/>
          <w:lang w:val="bg-BG"/>
        </w:rPr>
      </w:pPr>
    </w:p>
    <w:p w14:paraId="3E9BFF40" w14:textId="77777777" w:rsidR="00551512" w:rsidRPr="00326CC1" w:rsidRDefault="00551512" w:rsidP="0055151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385" w:history="1">
        <w:r w:rsidRPr="00326CC1">
          <w:rPr>
            <w:rStyle w:val="Hyperlink"/>
            <w:rFonts w:ascii="Times New Roman" w:hAnsi="Times New Roman" w:cs="Times New Roman"/>
            <w:sz w:val="24"/>
            <w:szCs w:val="24"/>
            <w:lang w:val="bg-BG"/>
          </w:rPr>
          <w:t>Бюлетин № 4.</w:t>
        </w:r>
      </w:hyperlink>
    </w:p>
    <w:p w14:paraId="019C034F" w14:textId="77777777" w:rsidR="00551512" w:rsidRPr="00326CC1" w:rsidRDefault="00D1652E" w:rsidP="00551512">
      <w:pPr>
        <w:pStyle w:val="NoSpacing"/>
        <w:pBdr>
          <w:bottom w:val="single" w:sz="4" w:space="1" w:color="auto"/>
        </w:pBdr>
        <w:rPr>
          <w:rFonts w:ascii="Times New Roman" w:hAnsi="Times New Roman" w:cs="Times New Roman"/>
          <w:b/>
          <w:sz w:val="24"/>
          <w:szCs w:val="24"/>
        </w:rPr>
      </w:pPr>
      <w:hyperlink r:id="rId1386" w:history="1">
        <w:r w:rsidR="00551512" w:rsidRPr="00326CC1">
          <w:rPr>
            <w:rStyle w:val="Hyperlink"/>
            <w:rFonts w:ascii="Times New Roman" w:hAnsi="Times New Roman" w:cs="Times New Roman"/>
            <w:i/>
            <w:sz w:val="24"/>
            <w:szCs w:val="24"/>
          </w:rPr>
          <w:t>Ivan</w:t>
        </w:r>
        <w:r w:rsidR="00551512" w:rsidRPr="00326CC1">
          <w:rPr>
            <w:rStyle w:val="Hyperlink"/>
            <w:rFonts w:ascii="Times New Roman" w:hAnsi="Times New Roman" w:cs="Times New Roman"/>
            <w:i/>
            <w:sz w:val="24"/>
            <w:szCs w:val="24"/>
            <w:lang w:val="ru-RU"/>
          </w:rPr>
          <w:t xml:space="preserve"> </w:t>
        </w:r>
        <w:r w:rsidR="00551512" w:rsidRPr="00326CC1">
          <w:rPr>
            <w:rStyle w:val="Hyperlink"/>
            <w:rFonts w:ascii="Times New Roman" w:hAnsi="Times New Roman" w:cs="Times New Roman"/>
            <w:i/>
            <w:sz w:val="24"/>
            <w:szCs w:val="24"/>
          </w:rPr>
          <w:t>Atanasov</w:t>
        </w:r>
        <w:r w:rsidR="00802E95" w:rsidRPr="00326CC1">
          <w:rPr>
            <w:rStyle w:val="Hyperlink"/>
            <w:rFonts w:ascii="Times New Roman" w:hAnsi="Times New Roman" w:cs="Times New Roman"/>
            <w:i/>
            <w:sz w:val="24"/>
            <w:szCs w:val="24"/>
            <w:lang w:val="ru-RU"/>
          </w:rPr>
          <w:t xml:space="preserve"> </w:t>
        </w:r>
        <w:r w:rsidR="00551512" w:rsidRPr="00326CC1">
          <w:rPr>
            <w:rStyle w:val="Hyperlink"/>
            <w:rFonts w:ascii="Times New Roman" w:hAnsi="Times New Roman" w:cs="Times New Roman"/>
            <w:i/>
            <w:sz w:val="24"/>
            <w:szCs w:val="24"/>
          </w:rPr>
          <w:t>v. Bulgaria (no. 12853/03</w:t>
        </w:r>
        <w:r w:rsidR="00551512" w:rsidRPr="00326CC1">
          <w:rPr>
            <w:rStyle w:val="Hyperlink"/>
            <w:rFonts w:ascii="Times New Roman" w:hAnsi="Times New Roman" w:cs="Times New Roman"/>
            <w:i/>
            <w:sz w:val="24"/>
            <w:szCs w:val="24"/>
            <w:lang w:val="ru-RU"/>
          </w:rPr>
          <w:t>)</w:t>
        </w:r>
      </w:hyperlink>
    </w:p>
    <w:p w14:paraId="5937A4FF" w14:textId="77777777" w:rsidR="00A32A7F" w:rsidRPr="00326CC1" w:rsidRDefault="00A32A7F" w:rsidP="00A32A7F">
      <w:pPr>
        <w:pStyle w:val="NoSpacing"/>
        <w:jc w:val="both"/>
        <w:rPr>
          <w:rFonts w:ascii="Times New Roman" w:hAnsi="Times New Roman" w:cs="Times New Roman"/>
          <w:sz w:val="24"/>
          <w:szCs w:val="24"/>
          <w:lang w:val="bg-BG"/>
        </w:rPr>
      </w:pPr>
    </w:p>
    <w:p w14:paraId="46C1A66D"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Държавният орган, който е инициирал производство за поставяне под запрещение на жалбоподателката, не се е позовал на конкретни факти и убедителни доказателства, че тя не е в състояние да се грижи за своите нужди или представлява риск за други лица; нито инициирането на такова производство е било адекватна, пропорционална мярка спрямо нейната ситуация.</w:t>
      </w:r>
      <w:r w:rsidRPr="00326CC1">
        <w:rPr>
          <w:rStyle w:val="WW8Num3z0"/>
          <w:rFonts w:ascii="Times New Roman" w:hAnsi="Times New Roman" w:cs="Times New Roman"/>
          <w:color w:val="000000"/>
          <w:sz w:val="24"/>
          <w:szCs w:val="24"/>
          <w:lang w:val="bg-BG"/>
        </w:rPr>
        <w:t xml:space="preserve"> </w:t>
      </w:r>
      <w:hyperlink r:id="rId1387" w:history="1">
        <w:r w:rsidRPr="00326CC1">
          <w:rPr>
            <w:rStyle w:val="Hyperlink"/>
            <w:rFonts w:ascii="Times New Roman" w:hAnsi="Times New Roman" w:cs="Times New Roman"/>
            <w:sz w:val="24"/>
            <w:szCs w:val="24"/>
          </w:rPr>
          <w:t>Бюлетин № 14.</w:t>
        </w:r>
      </w:hyperlink>
    </w:p>
    <w:p w14:paraId="0E1A7619" w14:textId="77777777" w:rsidR="000A6FBC" w:rsidRPr="00326CC1" w:rsidRDefault="00D1652E" w:rsidP="000A6FBC">
      <w:pPr>
        <w:pBdr>
          <w:bottom w:val="single" w:sz="4" w:space="1" w:color="auto"/>
        </w:pBdr>
        <w:spacing w:after="0" w:line="240" w:lineRule="auto"/>
        <w:jc w:val="both"/>
        <w:rPr>
          <w:rFonts w:ascii="Times New Roman" w:hAnsi="Times New Roman" w:cs="Times New Roman"/>
          <w:i/>
          <w:sz w:val="24"/>
          <w:szCs w:val="24"/>
        </w:rPr>
      </w:pPr>
      <w:hyperlink r:id="rId1388" w:history="1">
        <w:r w:rsidR="000A6FBC" w:rsidRPr="00326CC1">
          <w:rPr>
            <w:rStyle w:val="Hyperlink"/>
            <w:rFonts w:ascii="Times New Roman" w:hAnsi="Times New Roman" w:cs="Times New Roman"/>
            <w:i/>
            <w:iCs/>
            <w:sz w:val="24"/>
            <w:szCs w:val="24"/>
          </w:rPr>
          <w:t>X. and Y. v. Croatia (no. 5193/09)</w:t>
        </w:r>
      </w:hyperlink>
    </w:p>
    <w:p w14:paraId="28315009" w14:textId="77777777" w:rsidR="000A6FBC" w:rsidRPr="00326CC1" w:rsidRDefault="000A6FBC" w:rsidP="00A32A7F">
      <w:pPr>
        <w:pStyle w:val="NoSpacing"/>
        <w:jc w:val="both"/>
        <w:rPr>
          <w:rFonts w:ascii="Times New Roman" w:hAnsi="Times New Roman" w:cs="Times New Roman"/>
          <w:sz w:val="24"/>
          <w:szCs w:val="24"/>
          <w:lang w:val="bg-BG"/>
        </w:rPr>
      </w:pPr>
    </w:p>
    <w:p w14:paraId="06D83088" w14:textId="77777777" w:rsidR="00A32A7F" w:rsidRPr="00326CC1" w:rsidRDefault="00A32A7F" w:rsidP="00A32A7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 </w:t>
      </w:r>
      <w:hyperlink r:id="rId1389" w:history="1">
        <w:r w:rsidRPr="00326CC1">
          <w:rPr>
            <w:rStyle w:val="Hyperlink"/>
            <w:rFonts w:ascii="Times New Roman" w:hAnsi="Times New Roman" w:cs="Times New Roman"/>
            <w:sz w:val="24"/>
            <w:szCs w:val="24"/>
            <w:lang w:val="bg-BG"/>
          </w:rPr>
          <w:t>Бюлетин № 17.</w:t>
        </w:r>
      </w:hyperlink>
    </w:p>
    <w:p w14:paraId="2ECA7AEB" w14:textId="77777777" w:rsidR="00A32A7F" w:rsidRPr="00326CC1" w:rsidRDefault="00D1652E" w:rsidP="00A32A7F">
      <w:pPr>
        <w:pStyle w:val="NoSpacing"/>
        <w:pBdr>
          <w:bottom w:val="single" w:sz="4" w:space="1" w:color="auto"/>
        </w:pBdr>
        <w:rPr>
          <w:rFonts w:ascii="Times New Roman" w:hAnsi="Times New Roman" w:cs="Times New Roman"/>
          <w:iCs/>
        </w:rPr>
      </w:pPr>
      <w:hyperlink r:id="rId1390" w:history="1">
        <w:r w:rsidR="00A32A7F" w:rsidRPr="00326CC1">
          <w:rPr>
            <w:rStyle w:val="Hyperlink"/>
            <w:rFonts w:ascii="Times New Roman" w:hAnsi="Times New Roman" w:cs="Times New Roman"/>
            <w:i/>
            <w:sz w:val="24"/>
            <w:szCs w:val="24"/>
          </w:rPr>
          <w:t>Hardy and Maile v. The United Kingdom (no.31965/07)</w:t>
        </w:r>
      </w:hyperlink>
    </w:p>
    <w:p w14:paraId="28DA54FA" w14:textId="77777777" w:rsidR="00A32A7F" w:rsidRPr="00326CC1" w:rsidRDefault="00A32A7F" w:rsidP="00A32A7F">
      <w:pPr>
        <w:pStyle w:val="NoSpacing"/>
        <w:jc w:val="both"/>
        <w:rPr>
          <w:rFonts w:ascii="Times New Roman" w:hAnsi="Times New Roman" w:cs="Times New Roman"/>
          <w:sz w:val="24"/>
          <w:szCs w:val="24"/>
          <w:lang w:val="bg-BG"/>
        </w:rPr>
      </w:pPr>
    </w:p>
    <w:p w14:paraId="5AFAB8DC" w14:textId="77777777" w:rsidR="00A32A7F" w:rsidRPr="00326CC1" w:rsidRDefault="00A32A7F" w:rsidP="00A32A7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Липсата на бърза реакция от страна на властите при съобщение за откраднат документ за самоличност, което е дало възможност за злоупотреби, е в нарушение на правото на личен живот по чл. 8. </w:t>
      </w:r>
      <w:hyperlink r:id="rId1391" w:history="1">
        <w:r w:rsidRPr="00326CC1">
          <w:rPr>
            <w:rStyle w:val="Hyperlink"/>
            <w:rFonts w:ascii="Times New Roman" w:hAnsi="Times New Roman" w:cs="Times New Roman"/>
            <w:sz w:val="24"/>
            <w:szCs w:val="24"/>
            <w:lang w:val="bg-BG"/>
          </w:rPr>
          <w:t>Бюлетин № 17.</w:t>
        </w:r>
      </w:hyperlink>
    </w:p>
    <w:p w14:paraId="5F92B90B" w14:textId="77777777" w:rsidR="00A32A7F" w:rsidRPr="00326CC1" w:rsidRDefault="00D1652E" w:rsidP="00A32A7F">
      <w:pPr>
        <w:pStyle w:val="NoSpacing"/>
        <w:pBdr>
          <w:bottom w:val="single" w:sz="4" w:space="1" w:color="auto"/>
        </w:pBdr>
        <w:rPr>
          <w:rFonts w:ascii="Times New Roman" w:hAnsi="Times New Roman" w:cs="Times New Roman"/>
          <w:iCs/>
        </w:rPr>
      </w:pPr>
      <w:hyperlink r:id="rId1392" w:history="1">
        <w:r w:rsidR="00A32A7F" w:rsidRPr="00326CC1">
          <w:rPr>
            <w:rStyle w:val="Hyperlink"/>
            <w:rFonts w:ascii="Times New Roman" w:hAnsi="Times New Roman" w:cs="Times New Roman"/>
            <w:i/>
            <w:sz w:val="24"/>
            <w:szCs w:val="24"/>
          </w:rPr>
          <w:t xml:space="preserve">Romet v. The Netherlands </w:t>
        </w:r>
        <w:r w:rsidR="00A32A7F" w:rsidRPr="00326CC1">
          <w:rPr>
            <w:rStyle w:val="Hyperlink"/>
            <w:rFonts w:ascii="Times New Roman" w:hAnsi="Times New Roman" w:cs="Times New Roman"/>
            <w:i/>
            <w:sz w:val="24"/>
            <w:szCs w:val="24"/>
            <w:lang w:val="ru-RU"/>
          </w:rPr>
          <w:t>(</w:t>
        </w:r>
        <w:r w:rsidR="00A32A7F" w:rsidRPr="00326CC1">
          <w:rPr>
            <w:rStyle w:val="Hyperlink"/>
            <w:rFonts w:ascii="Times New Roman" w:hAnsi="Times New Roman" w:cs="Times New Roman"/>
            <w:i/>
            <w:sz w:val="24"/>
            <w:szCs w:val="24"/>
          </w:rPr>
          <w:t>no</w:t>
        </w:r>
        <w:r w:rsidR="00A32A7F" w:rsidRPr="00326CC1">
          <w:rPr>
            <w:rStyle w:val="Hyperlink"/>
            <w:rFonts w:ascii="Times New Roman" w:hAnsi="Times New Roman" w:cs="Times New Roman"/>
            <w:i/>
            <w:sz w:val="24"/>
            <w:szCs w:val="24"/>
            <w:lang w:val="ru-RU"/>
          </w:rPr>
          <w:t>.</w:t>
        </w:r>
        <w:r w:rsidR="00A32A7F" w:rsidRPr="00326CC1">
          <w:rPr>
            <w:rStyle w:val="Hyperlink"/>
            <w:rFonts w:ascii="Times New Roman" w:hAnsi="Times New Roman" w:cs="Times New Roman"/>
            <w:i/>
            <w:sz w:val="24"/>
            <w:szCs w:val="24"/>
          </w:rPr>
          <w:t xml:space="preserve"> 7094/06</w:t>
        </w:r>
        <w:r w:rsidR="00A32A7F" w:rsidRPr="00326CC1">
          <w:rPr>
            <w:rStyle w:val="Hyperlink"/>
            <w:rFonts w:ascii="Times New Roman" w:hAnsi="Times New Roman" w:cs="Times New Roman"/>
            <w:i/>
            <w:sz w:val="24"/>
            <w:szCs w:val="24"/>
            <w:lang w:val="ru-RU"/>
          </w:rPr>
          <w:t>)</w:t>
        </w:r>
      </w:hyperlink>
    </w:p>
    <w:p w14:paraId="1AD1D522" w14:textId="77777777" w:rsidR="00A32A7F" w:rsidRPr="00326CC1" w:rsidRDefault="00A32A7F" w:rsidP="00A32A7F">
      <w:pPr>
        <w:spacing w:after="0" w:line="240" w:lineRule="auto"/>
        <w:jc w:val="both"/>
        <w:rPr>
          <w:rStyle w:val="normal--char"/>
          <w:rFonts w:ascii="Times New Roman" w:hAnsi="Times New Roman" w:cs="Times New Roman"/>
          <w:sz w:val="24"/>
        </w:rPr>
      </w:pPr>
    </w:p>
    <w:p w14:paraId="7EEA2FAC" w14:textId="77777777" w:rsidR="00D716EC" w:rsidRPr="00326CC1" w:rsidRDefault="00D716EC" w:rsidP="00D716EC">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жалба на жена с туркменско и руско гражданство, която към момента на събитията е била 14-годишна и живеела в България с родителите си от една година. Оплаква се, че след като  родителите й били задържани под стража, властите не са поели грижата за нея и в продължение на 13 дни е трябвало да живее сама и без средства. </w:t>
      </w:r>
      <w:hyperlink r:id="rId1393" w:history="1">
        <w:r w:rsidR="008331DE" w:rsidRPr="00326CC1">
          <w:rPr>
            <w:rStyle w:val="Hyperlink"/>
            <w:rFonts w:ascii="Times New Roman" w:hAnsi="Times New Roman" w:cs="Times New Roman"/>
            <w:sz w:val="24"/>
            <w:szCs w:val="24"/>
          </w:rPr>
          <w:t>Бюлетин № 35</w:t>
        </w:r>
      </w:hyperlink>
    </w:p>
    <w:p w14:paraId="7933CDC5" w14:textId="77777777" w:rsidR="00D716EC" w:rsidRPr="00326CC1" w:rsidRDefault="00D1652E" w:rsidP="00D716EC">
      <w:pPr>
        <w:pStyle w:val="NoSpacing"/>
        <w:pBdr>
          <w:bottom w:val="single" w:sz="4" w:space="1" w:color="auto"/>
        </w:pBdr>
        <w:jc w:val="both"/>
        <w:rPr>
          <w:rStyle w:val="Hyperlink"/>
          <w:rFonts w:ascii="Times New Roman" w:hAnsi="Times New Roman" w:cs="Times New Roman"/>
          <w:i/>
          <w:sz w:val="24"/>
          <w:szCs w:val="24"/>
        </w:rPr>
      </w:pPr>
      <w:hyperlink r:id="rId1394" w:history="1">
        <w:r w:rsidR="00D716EC" w:rsidRPr="00326CC1">
          <w:rPr>
            <w:rStyle w:val="Hyperlink"/>
            <w:rFonts w:ascii="Times New Roman" w:hAnsi="Times New Roman" w:cs="Times New Roman"/>
            <w:i/>
            <w:sz w:val="24"/>
            <w:szCs w:val="24"/>
          </w:rPr>
          <w:t>Hadzhieva v. Bulgaria (no. 45285/12)</w:t>
        </w:r>
      </w:hyperlink>
    </w:p>
    <w:p w14:paraId="5369FB2C" w14:textId="77777777" w:rsidR="00D716EC" w:rsidRPr="00326CC1" w:rsidRDefault="00D716EC" w:rsidP="00D716EC">
      <w:pPr>
        <w:pStyle w:val="NoSpacing"/>
        <w:jc w:val="both"/>
        <w:rPr>
          <w:rStyle w:val="Hyperlink"/>
          <w:rFonts w:ascii="Times New Roman" w:hAnsi="Times New Roman" w:cs="Times New Roman"/>
          <w:i/>
          <w:sz w:val="24"/>
          <w:szCs w:val="24"/>
        </w:rPr>
      </w:pPr>
    </w:p>
    <w:p w14:paraId="23D5A386" w14:textId="77777777" w:rsidR="00D716EC" w:rsidRPr="00326CC1" w:rsidRDefault="00D716EC" w:rsidP="009F0081">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Постановената от съда привременна мярка грижите за новородено да бъдат поверени на болницата, която </w:t>
      </w:r>
      <w:r w:rsidR="009F0081" w:rsidRPr="00326CC1">
        <w:rPr>
          <w:rFonts w:ascii="Times New Roman" w:hAnsi="Times New Roman" w:cs="Times New Roman"/>
          <w:sz w:val="24"/>
          <w:szCs w:val="24"/>
        </w:rPr>
        <w:t>е била из</w:t>
      </w:r>
      <w:r w:rsidRPr="00326CC1">
        <w:rPr>
          <w:rFonts w:ascii="Times New Roman" w:hAnsi="Times New Roman" w:cs="Times New Roman"/>
          <w:sz w:val="24"/>
          <w:szCs w:val="24"/>
        </w:rPr>
        <w:t xml:space="preserve">пълнена принудително чрез връщане на детето в болницата против волята на родителите му, засяга личния и семеен живот на родителите и детето и </w:t>
      </w:r>
      <w:r w:rsidR="009F0081" w:rsidRPr="00326CC1">
        <w:rPr>
          <w:rFonts w:ascii="Times New Roman" w:hAnsi="Times New Roman" w:cs="Times New Roman"/>
          <w:sz w:val="24"/>
          <w:szCs w:val="24"/>
        </w:rPr>
        <w:t>е била непропорционална</w:t>
      </w:r>
      <w:r w:rsidRPr="00326CC1">
        <w:rPr>
          <w:rFonts w:ascii="Times New Roman" w:hAnsi="Times New Roman" w:cs="Times New Roman"/>
          <w:sz w:val="24"/>
          <w:szCs w:val="24"/>
        </w:rPr>
        <w:t xml:space="preserve">. </w:t>
      </w:r>
      <w:hyperlink r:id="rId1395" w:history="1">
        <w:r w:rsidR="008331DE" w:rsidRPr="00326CC1">
          <w:rPr>
            <w:rStyle w:val="Hyperlink"/>
            <w:rFonts w:ascii="Times New Roman" w:hAnsi="Times New Roman" w:cs="Times New Roman"/>
            <w:sz w:val="24"/>
            <w:szCs w:val="24"/>
          </w:rPr>
          <w:t>Бюлетин № 35</w:t>
        </w:r>
      </w:hyperlink>
    </w:p>
    <w:p w14:paraId="55EF0BAB" w14:textId="77777777" w:rsidR="00D716EC" w:rsidRPr="00326CC1" w:rsidRDefault="00D1652E" w:rsidP="009F0081">
      <w:pPr>
        <w:pStyle w:val="NoSpacing"/>
        <w:pBdr>
          <w:bottom w:val="single" w:sz="4" w:space="1" w:color="auto"/>
        </w:pBdr>
        <w:jc w:val="both"/>
        <w:rPr>
          <w:rStyle w:val="Hyperlink"/>
          <w:rFonts w:ascii="Times New Roman" w:hAnsi="Times New Roman" w:cs="Times New Roman"/>
          <w:i/>
          <w:sz w:val="24"/>
          <w:szCs w:val="24"/>
        </w:rPr>
      </w:pPr>
      <w:hyperlink r:id="rId1396" w:history="1">
        <w:r w:rsidR="00D716EC" w:rsidRPr="00326CC1">
          <w:rPr>
            <w:rStyle w:val="Hyperlink"/>
            <w:rFonts w:ascii="Times New Roman" w:hAnsi="Times New Roman" w:cs="Times New Roman"/>
            <w:i/>
            <w:sz w:val="24"/>
            <w:szCs w:val="24"/>
          </w:rPr>
          <w:t>Hanzelkovi v. Czech Republic (no. 43643/10)</w:t>
        </w:r>
      </w:hyperlink>
    </w:p>
    <w:p w14:paraId="4E9F7D9B" w14:textId="77777777" w:rsidR="00D716EC" w:rsidRPr="00326CC1" w:rsidRDefault="00D716EC" w:rsidP="00A32A7F">
      <w:pPr>
        <w:spacing w:after="0" w:line="240" w:lineRule="auto"/>
        <w:jc w:val="both"/>
        <w:rPr>
          <w:rStyle w:val="normal--char"/>
          <w:rFonts w:ascii="Times New Roman" w:hAnsi="Times New Roman" w:cs="Times New Roman"/>
          <w:sz w:val="24"/>
        </w:rPr>
      </w:pPr>
    </w:p>
    <w:p w14:paraId="57A27F05" w14:textId="77777777" w:rsidR="001F1E2B" w:rsidRPr="00326CC1" w:rsidRDefault="00FD6D61" w:rsidP="00FD6D61">
      <w:pPr>
        <w:pStyle w:val="Heading3"/>
        <w:ind w:firstLine="360"/>
        <w:rPr>
          <w:rFonts w:ascii="Times New Roman" w:hAnsi="Times New Roman"/>
          <w:szCs w:val="28"/>
        </w:rPr>
      </w:pPr>
      <w:r w:rsidRPr="00326CC1">
        <w:rPr>
          <w:rFonts w:ascii="Times New Roman" w:hAnsi="Times New Roman"/>
          <w:b w:val="0"/>
          <w:i/>
          <w:sz w:val="28"/>
          <w:szCs w:val="28"/>
        </w:rPr>
        <w:t>О</w:t>
      </w:r>
      <w:r w:rsidR="00A32A7F" w:rsidRPr="00326CC1">
        <w:rPr>
          <w:rFonts w:ascii="Times New Roman" w:hAnsi="Times New Roman"/>
          <w:b w:val="0"/>
          <w:i/>
          <w:sz w:val="28"/>
          <w:szCs w:val="28"/>
        </w:rPr>
        <w:t xml:space="preserve">. Други въпроси, попадащи в </w:t>
      </w:r>
      <w:r w:rsidR="005313DB" w:rsidRPr="00326CC1">
        <w:rPr>
          <w:rFonts w:ascii="Times New Roman" w:hAnsi="Times New Roman"/>
          <w:b w:val="0"/>
          <w:i/>
          <w:sz w:val="28"/>
          <w:szCs w:val="28"/>
        </w:rPr>
        <w:t>сферата на личния живот</w:t>
      </w:r>
    </w:p>
    <w:p w14:paraId="0FEFC93F" w14:textId="77777777" w:rsidR="000A6FBC" w:rsidRPr="00326CC1" w:rsidRDefault="000A6FBC" w:rsidP="000A6FBC">
      <w:pPr>
        <w:pStyle w:val="ju-005fpara-002cleft-002cfirst-0020line-003a-0020-00200-0020cm"/>
        <w:spacing w:before="0" w:after="0"/>
        <w:jc w:val="both"/>
        <w:rPr>
          <w:rStyle w:val="normal--char"/>
          <w:color w:val="000000"/>
          <w:lang w:val="bg-BG"/>
        </w:rPr>
      </w:pPr>
      <w:r w:rsidRPr="00326CC1">
        <w:t xml:space="preserve">Задължително психиатрично лечение е в нарушение на правото на неприкосновен личен живот по чл. 8 и на свобода и сигурност по чл. 5 от Конвенцията поради липса на периодичен </w:t>
      </w:r>
      <w:r w:rsidRPr="00326CC1">
        <w:rPr>
          <w:lang w:val="bg-BG"/>
        </w:rPr>
        <w:t>преглед на състоянието на лицето.</w:t>
      </w:r>
      <w:r w:rsidRPr="00326CC1">
        <w:rPr>
          <w:rStyle w:val="normal--char"/>
          <w:color w:val="000000"/>
          <w:lang w:val="bg-BG"/>
        </w:rPr>
        <w:t xml:space="preserve"> </w:t>
      </w:r>
      <w:hyperlink r:id="rId1397" w:history="1">
        <w:r w:rsidRPr="00326CC1">
          <w:rPr>
            <w:rStyle w:val="Hyperlink"/>
            <w:lang w:val="bg-BG"/>
          </w:rPr>
          <w:t>Бюлетин № 1.</w:t>
        </w:r>
      </w:hyperlink>
    </w:p>
    <w:p w14:paraId="7D0834F9" w14:textId="77777777" w:rsidR="000A6FBC" w:rsidRPr="00326CC1" w:rsidRDefault="00D1652E" w:rsidP="000A6FBC">
      <w:pPr>
        <w:pStyle w:val="ju-005fpara-002cleft-002cfirst-0020line-003a-0020-00200-0020cm"/>
        <w:pBdr>
          <w:bottom w:val="single" w:sz="6" w:space="1" w:color="auto"/>
        </w:pBdr>
        <w:spacing w:before="0" w:after="0"/>
        <w:jc w:val="both"/>
        <w:rPr>
          <w:lang w:val="ru-RU"/>
        </w:rPr>
      </w:pPr>
      <w:hyperlink r:id="rId1398" w:history="1">
        <w:r w:rsidR="000A6FBC" w:rsidRPr="00326CC1">
          <w:rPr>
            <w:rStyle w:val="Hyperlink"/>
            <w:i/>
          </w:rPr>
          <w:t>Shopov</w:t>
        </w:r>
        <w:r w:rsidR="000A6FBC" w:rsidRPr="00326CC1">
          <w:rPr>
            <w:rStyle w:val="Hyperlink"/>
            <w:lang w:val="bg-BG"/>
          </w:rPr>
          <w:t xml:space="preserve"> </w:t>
        </w:r>
        <w:r w:rsidR="000A6FBC" w:rsidRPr="00326CC1">
          <w:rPr>
            <w:rStyle w:val="Hyperlink"/>
            <w:i/>
            <w:lang w:val="en-US"/>
          </w:rPr>
          <w:t>v</w:t>
        </w:r>
        <w:r w:rsidR="000A6FBC" w:rsidRPr="00326CC1">
          <w:rPr>
            <w:rStyle w:val="Hyperlink"/>
            <w:i/>
            <w:lang w:val="ru-RU"/>
          </w:rPr>
          <w:t xml:space="preserve">. </w:t>
        </w:r>
        <w:r w:rsidR="000A6FBC" w:rsidRPr="00326CC1">
          <w:rPr>
            <w:rStyle w:val="Hyperlink"/>
            <w:i/>
            <w:lang w:val="en-US"/>
          </w:rPr>
          <w:t>Bulgaria</w:t>
        </w:r>
        <w:r w:rsidR="000A6FBC" w:rsidRPr="00326CC1">
          <w:rPr>
            <w:rStyle w:val="Hyperlink"/>
            <w:i/>
            <w:sz w:val="22"/>
            <w:lang w:val="ru-RU"/>
          </w:rPr>
          <w:t xml:space="preserve"> </w:t>
        </w:r>
        <w:r w:rsidR="000A6FBC" w:rsidRPr="00326CC1">
          <w:rPr>
            <w:rStyle w:val="Hyperlink"/>
            <w:i/>
            <w:lang w:val="ru-RU"/>
          </w:rPr>
          <w:t>(</w:t>
        </w:r>
        <w:r w:rsidR="000A6FBC" w:rsidRPr="00326CC1">
          <w:rPr>
            <w:rStyle w:val="Hyperlink"/>
            <w:i/>
            <w:lang w:val="en-US"/>
          </w:rPr>
          <w:t>no</w:t>
        </w:r>
        <w:r w:rsidR="000A6FBC" w:rsidRPr="00326CC1">
          <w:rPr>
            <w:rStyle w:val="Hyperlink"/>
            <w:i/>
            <w:lang w:val="ru-RU"/>
          </w:rPr>
          <w:t xml:space="preserve">. </w:t>
        </w:r>
        <w:r w:rsidR="000A6FBC" w:rsidRPr="00326CC1">
          <w:rPr>
            <w:rStyle w:val="Hyperlink"/>
            <w:i/>
          </w:rPr>
          <w:t>11373/04</w:t>
        </w:r>
        <w:r w:rsidR="000A6FBC" w:rsidRPr="00326CC1">
          <w:rPr>
            <w:rStyle w:val="Hyperlink"/>
            <w:lang w:val="ru-RU"/>
          </w:rPr>
          <w:t>)</w:t>
        </w:r>
      </w:hyperlink>
    </w:p>
    <w:p w14:paraId="3EE53269" w14:textId="77777777" w:rsidR="000A6FBC" w:rsidRPr="00326CC1" w:rsidRDefault="000A6FBC" w:rsidP="006176A4">
      <w:pPr>
        <w:pStyle w:val="NoSpacing"/>
        <w:jc w:val="both"/>
        <w:rPr>
          <w:rFonts w:ascii="Times New Roman" w:hAnsi="Times New Roman" w:cs="Times New Roman"/>
          <w:sz w:val="24"/>
          <w:szCs w:val="24"/>
          <w:lang w:val="bg-BG"/>
        </w:rPr>
      </w:pPr>
    </w:p>
    <w:p w14:paraId="79CBCD05" w14:textId="77777777" w:rsidR="00524D32" w:rsidRPr="00326CC1" w:rsidRDefault="001E7D3A" w:rsidP="006176A4">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 налагането на жалбоподателя на нова 10-годишна забрана за влизане в Швейцария, след като ЕСПЧ е постановил в предишно свое решение, че швейцарските власти са извършили нарушение на правото на зачитане на личния живот на жалбоподателя заради наложеното му експулсиране и забрана за влизане в страната за неопределен срок, </w:t>
      </w:r>
      <w:r w:rsidRPr="00326CC1">
        <w:rPr>
          <w:rFonts w:ascii="Times New Roman" w:hAnsi="Times New Roman" w:cs="Times New Roman"/>
          <w:sz w:val="24"/>
          <w:szCs w:val="24"/>
          <w:lang w:val="bg-BG"/>
        </w:rPr>
        <w:lastRenderedPageBreak/>
        <w:t xml:space="preserve">швейцарските власти са извършили ново нарушение на чл. 8, във връзка с чл. 46, задължаващ държавите да изпълняват постановените решения на Съда. </w:t>
      </w:r>
      <w:hyperlink r:id="rId1399" w:history="1">
        <w:r w:rsidRPr="00326CC1">
          <w:rPr>
            <w:rStyle w:val="Hyperlink"/>
            <w:rFonts w:ascii="Times New Roman" w:hAnsi="Times New Roman" w:cs="Times New Roman"/>
            <w:sz w:val="24"/>
            <w:szCs w:val="24"/>
            <w:lang w:val="bg-BG"/>
          </w:rPr>
          <w:t>Бюлетин № 13.</w:t>
        </w:r>
      </w:hyperlink>
    </w:p>
    <w:p w14:paraId="1A8521B8" w14:textId="77777777" w:rsidR="001E7D3A" w:rsidRPr="00326CC1" w:rsidRDefault="00D1652E" w:rsidP="001E7D3A">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400" w:history="1">
        <w:r w:rsidR="001E7D3A" w:rsidRPr="00326CC1">
          <w:rPr>
            <w:rStyle w:val="Hyperlink"/>
            <w:rFonts w:ascii="Times New Roman" w:hAnsi="Times New Roman" w:cs="Times New Roman"/>
            <w:i/>
            <w:sz w:val="24"/>
            <w:szCs w:val="24"/>
          </w:rPr>
          <w:t>Emre v. Switzerland (no. 2) (</w:t>
        </w:r>
        <w:r w:rsidR="001E7D3A" w:rsidRPr="00326CC1">
          <w:rPr>
            <w:rStyle w:val="Hyperlink"/>
            <w:rFonts w:ascii="Times New Roman" w:hAnsi="Times New Roman" w:cs="Times New Roman"/>
            <w:bCs/>
            <w:i/>
            <w:sz w:val="24"/>
            <w:szCs w:val="24"/>
          </w:rPr>
          <w:t>по.</w:t>
        </w:r>
        <w:r w:rsidR="001E7D3A" w:rsidRPr="00326CC1">
          <w:rPr>
            <w:rStyle w:val="Hyperlink"/>
            <w:rFonts w:ascii="Times New Roman" w:hAnsi="Times New Roman" w:cs="Times New Roman"/>
            <w:i/>
            <w:sz w:val="24"/>
            <w:szCs w:val="24"/>
          </w:rPr>
          <w:t xml:space="preserve"> 5056/10)</w:t>
        </w:r>
      </w:hyperlink>
    </w:p>
    <w:p w14:paraId="006B4EB6" w14:textId="77777777" w:rsidR="003A3C2F" w:rsidRPr="00326CC1" w:rsidRDefault="003A3C2F" w:rsidP="006176A4">
      <w:pPr>
        <w:pStyle w:val="NoSpacing"/>
        <w:jc w:val="both"/>
        <w:rPr>
          <w:rStyle w:val="normal--char"/>
          <w:rFonts w:ascii="Times New Roman" w:hAnsi="Times New Roman" w:cs="Times New Roman"/>
          <w:color w:val="000000"/>
          <w:sz w:val="24"/>
          <w:szCs w:val="24"/>
          <w:lang w:val="bg-BG"/>
        </w:rPr>
      </w:pPr>
    </w:p>
    <w:p w14:paraId="2FB75ECE" w14:textId="77777777" w:rsidR="00F128BA" w:rsidRPr="00326CC1" w:rsidRDefault="00F128BA" w:rsidP="00F128BA">
      <w:pPr>
        <w:autoSpaceDE w:val="0"/>
        <w:autoSpaceDN w:val="0"/>
        <w:adjustRightInd w:val="0"/>
        <w:spacing w:after="0" w:line="240" w:lineRule="auto"/>
        <w:jc w:val="both"/>
        <w:rPr>
          <w:rFonts w:ascii="Times New Roman" w:hAnsi="Times New Roman" w:cs="Times New Roman"/>
          <w:bCs/>
          <w:sz w:val="24"/>
          <w:szCs w:val="24"/>
        </w:rPr>
      </w:pPr>
      <w:r w:rsidRPr="00326CC1">
        <w:rPr>
          <w:rFonts w:ascii="Times New Roman" w:hAnsi="Times New Roman" w:cs="Times New Roman"/>
          <w:bCs/>
          <w:sz w:val="24"/>
          <w:szCs w:val="24"/>
        </w:rPr>
        <w:t xml:space="preserve">Отказът на полските власти да разрешат на лишен от свобода да посети умиращата си дъщеря в болницата и неадекватният им отговор на молбата му да присъства на погребението й са в нарушение на правата му на личен и семеен живот. </w:t>
      </w:r>
      <w:hyperlink r:id="rId1401" w:history="1">
        <w:r w:rsidRPr="00326CC1">
          <w:rPr>
            <w:rStyle w:val="Hyperlink"/>
            <w:rFonts w:ascii="Times New Roman" w:hAnsi="Times New Roman" w:cs="Times New Roman"/>
            <w:sz w:val="24"/>
            <w:szCs w:val="24"/>
          </w:rPr>
          <w:t>Бюлетин № 14.</w:t>
        </w:r>
      </w:hyperlink>
    </w:p>
    <w:p w14:paraId="28BCD1A4" w14:textId="77777777" w:rsidR="00F128BA" w:rsidRPr="00326CC1" w:rsidRDefault="00D1652E" w:rsidP="00F128BA">
      <w:pPr>
        <w:pBdr>
          <w:bottom w:val="single" w:sz="4" w:space="1" w:color="auto"/>
        </w:pBdr>
        <w:spacing w:after="0" w:line="240" w:lineRule="auto"/>
        <w:jc w:val="both"/>
        <w:rPr>
          <w:rFonts w:ascii="Times New Roman" w:hAnsi="Times New Roman" w:cs="Times New Roman"/>
          <w:i/>
          <w:sz w:val="24"/>
          <w:szCs w:val="24"/>
        </w:rPr>
      </w:pPr>
      <w:hyperlink r:id="rId1402" w:history="1">
        <w:r w:rsidR="00F128BA" w:rsidRPr="00326CC1">
          <w:rPr>
            <w:rStyle w:val="Hyperlink"/>
            <w:rFonts w:ascii="Times New Roman" w:hAnsi="Times New Roman" w:cs="Times New Roman"/>
            <w:i/>
            <w:iCs/>
            <w:sz w:val="24"/>
            <w:szCs w:val="24"/>
          </w:rPr>
          <w:t>Giszczak v. Poland (no.40195/08)</w:t>
        </w:r>
      </w:hyperlink>
    </w:p>
    <w:p w14:paraId="6EC34685" w14:textId="77777777" w:rsidR="00715DE3" w:rsidRPr="00326CC1" w:rsidRDefault="00715DE3" w:rsidP="006176A4">
      <w:pPr>
        <w:pStyle w:val="NoSpacing"/>
        <w:jc w:val="both"/>
        <w:rPr>
          <w:rFonts w:ascii="Times New Roman" w:hAnsi="Times New Roman" w:cs="Times New Roman"/>
          <w:sz w:val="24"/>
          <w:szCs w:val="24"/>
          <w:lang w:val="bg-BG"/>
        </w:rPr>
      </w:pPr>
    </w:p>
    <w:p w14:paraId="54755EE1"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Оплакванията за нарушение на правото на личен живот на жалбоподателките с настаняването им във ВУИ заедно с лица, извършили престъпления, е недопустимо.</w:t>
      </w:r>
      <w:r w:rsidRPr="00326CC1">
        <w:rPr>
          <w:rStyle w:val="WW8Num4z0"/>
          <w:rFonts w:ascii="Times New Roman" w:hAnsi="Times New Roman" w:cs="Times New Roman"/>
          <w:color w:val="000000"/>
          <w:sz w:val="24"/>
          <w:szCs w:val="24"/>
          <w:lang w:val="bg-BG"/>
        </w:rPr>
        <w:t xml:space="preserve"> </w:t>
      </w:r>
      <w:hyperlink r:id="rId1403" w:history="1">
        <w:r w:rsidRPr="00326CC1">
          <w:rPr>
            <w:rStyle w:val="Hyperlink"/>
            <w:rFonts w:ascii="Times New Roman" w:hAnsi="Times New Roman" w:cs="Times New Roman"/>
            <w:sz w:val="24"/>
            <w:szCs w:val="24"/>
          </w:rPr>
          <w:t>Бюлетин № 14.</w:t>
        </w:r>
      </w:hyperlink>
    </w:p>
    <w:p w14:paraId="35C5B807" w14:textId="77777777" w:rsidR="000A6FBC" w:rsidRPr="00326CC1" w:rsidRDefault="00D1652E" w:rsidP="000A6FBC">
      <w:pPr>
        <w:pStyle w:val="NoSpacing"/>
        <w:pBdr>
          <w:bottom w:val="single" w:sz="4" w:space="1" w:color="auto"/>
        </w:pBdr>
        <w:jc w:val="both"/>
        <w:rPr>
          <w:rStyle w:val="normal--char"/>
          <w:rFonts w:ascii="Times New Roman" w:hAnsi="Times New Roman" w:cs="Times New Roman"/>
          <w:sz w:val="24"/>
          <w:szCs w:val="24"/>
          <w:lang w:val="bg-BG"/>
        </w:rPr>
      </w:pPr>
      <w:hyperlink r:id="rId1404" w:history="1">
        <w:r w:rsidR="000A6FBC" w:rsidRPr="00326CC1">
          <w:rPr>
            <w:rStyle w:val="Hyperlink"/>
            <w:rFonts w:ascii="Times New Roman" w:hAnsi="Times New Roman" w:cs="Times New Roman"/>
            <w:bCs/>
            <w:i/>
            <w:sz w:val="24"/>
            <w:szCs w:val="24"/>
            <w:lang w:eastAsia="bg-BG"/>
          </w:rPr>
          <w:t>A. and others v. Bulgaria (no. 51776/08)</w:t>
        </w:r>
      </w:hyperlink>
    </w:p>
    <w:p w14:paraId="7D31B9A8" w14:textId="77777777" w:rsidR="000A6FBC" w:rsidRPr="00326CC1" w:rsidRDefault="000A6FBC" w:rsidP="006176A4">
      <w:pPr>
        <w:pStyle w:val="NoSpacing"/>
        <w:jc w:val="both"/>
        <w:rPr>
          <w:rFonts w:ascii="Times New Roman" w:hAnsi="Times New Roman" w:cs="Times New Roman"/>
          <w:sz w:val="24"/>
          <w:szCs w:val="24"/>
          <w:lang w:val="bg-BG"/>
        </w:rPr>
      </w:pPr>
    </w:p>
    <w:p w14:paraId="77AC6F6B"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Осъждането на професор, провел научно изследване, заради това, че е отказал да изпълни две съдебни решения, задължаващи го да предаде материалите от проучването, не накърнява правата му по Конвенцията. По-конкретно, той не може да се позовава на правото си на личен живот по чл. 8 и на негативното си право по чл. 10 да не дава информация.</w:t>
      </w:r>
      <w:r w:rsidRPr="00326CC1">
        <w:rPr>
          <w:rStyle w:val="WW8Num4z0"/>
          <w:rFonts w:ascii="Times New Roman" w:hAnsi="Times New Roman" w:cs="Times New Roman"/>
          <w:color w:val="000000"/>
          <w:sz w:val="24"/>
          <w:szCs w:val="24"/>
          <w:lang w:val="bg-BG"/>
        </w:rPr>
        <w:t xml:space="preserve"> </w:t>
      </w:r>
      <w:hyperlink r:id="rId1405" w:history="1">
        <w:r w:rsidRPr="00326CC1">
          <w:rPr>
            <w:rStyle w:val="Hyperlink"/>
            <w:rFonts w:ascii="Times New Roman" w:hAnsi="Times New Roman" w:cs="Times New Roman"/>
            <w:sz w:val="24"/>
            <w:szCs w:val="24"/>
          </w:rPr>
          <w:t>Бюлетин № 19.</w:t>
        </w:r>
      </w:hyperlink>
    </w:p>
    <w:p w14:paraId="2D3B52C9" w14:textId="77777777" w:rsidR="000A6FBC" w:rsidRPr="00326CC1" w:rsidRDefault="00D1652E" w:rsidP="000A6FBC">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406" w:history="1">
        <w:r w:rsidR="000A6FBC" w:rsidRPr="00326CC1">
          <w:rPr>
            <w:rStyle w:val="Hyperlink"/>
            <w:rFonts w:ascii="Times New Roman" w:hAnsi="Times New Roman" w:cs="Times New Roman"/>
            <w:i/>
            <w:sz w:val="24"/>
            <w:szCs w:val="24"/>
          </w:rPr>
          <w:t>Gillberg v. Sweden</w:t>
        </w:r>
        <w:r w:rsidR="00802E95" w:rsidRPr="00326CC1">
          <w:rPr>
            <w:rStyle w:val="Hyperlink"/>
            <w:rFonts w:ascii="Times New Roman" w:hAnsi="Times New Roman" w:cs="Times New Roman"/>
            <w:i/>
            <w:sz w:val="24"/>
            <w:szCs w:val="24"/>
          </w:rPr>
          <w:t xml:space="preserve"> </w:t>
        </w:r>
        <w:r w:rsidR="000A6FBC" w:rsidRPr="00326CC1">
          <w:rPr>
            <w:rStyle w:val="Hyperlink"/>
            <w:rFonts w:ascii="Times New Roman" w:hAnsi="Times New Roman" w:cs="Times New Roman"/>
            <w:i/>
            <w:sz w:val="24"/>
            <w:szCs w:val="24"/>
          </w:rPr>
          <w:t>(</w:t>
        </w:r>
        <w:r w:rsidR="000A6FBC" w:rsidRPr="00326CC1">
          <w:rPr>
            <w:rStyle w:val="Hyperlink"/>
            <w:rFonts w:ascii="Times New Roman" w:hAnsi="Times New Roman" w:cs="Times New Roman"/>
            <w:i/>
            <w:sz w:val="24"/>
            <w:szCs w:val="24"/>
            <w:lang w:val="en-US"/>
          </w:rPr>
          <w:t>no</w:t>
        </w:r>
        <w:r w:rsidR="000A6FBC" w:rsidRPr="00326CC1">
          <w:rPr>
            <w:rStyle w:val="Hyperlink"/>
            <w:rFonts w:ascii="Times New Roman" w:hAnsi="Times New Roman" w:cs="Times New Roman"/>
            <w:i/>
            <w:sz w:val="24"/>
            <w:szCs w:val="24"/>
          </w:rPr>
          <w:t>.41723/06)</w:t>
        </w:r>
      </w:hyperlink>
      <w:r w:rsidR="000A6FBC" w:rsidRPr="00326CC1">
        <w:rPr>
          <w:rStyle w:val="normal--char"/>
          <w:rFonts w:ascii="Times New Roman" w:hAnsi="Times New Roman" w:cs="Times New Roman"/>
          <w:i/>
          <w:sz w:val="24"/>
          <w:szCs w:val="24"/>
        </w:rPr>
        <w:t xml:space="preserve"> - </w:t>
      </w:r>
      <w:r w:rsidR="000A6FBC" w:rsidRPr="00326CC1">
        <w:rPr>
          <w:rFonts w:ascii="Times New Roman" w:eastAsia="Times New Roman" w:hAnsi="Times New Roman" w:cs="Times New Roman"/>
          <w:bCs/>
          <w:i/>
          <w:color w:val="000000"/>
          <w:sz w:val="24"/>
          <w:szCs w:val="24"/>
          <w:lang w:eastAsia="bg-BG"/>
        </w:rPr>
        <w:t>Решени</w:t>
      </w:r>
      <w:r w:rsidR="00802E95" w:rsidRPr="00326CC1">
        <w:rPr>
          <w:rFonts w:ascii="Times New Roman" w:eastAsia="Times New Roman" w:hAnsi="Times New Roman" w:cs="Times New Roman"/>
          <w:bCs/>
          <w:i/>
          <w:color w:val="000000"/>
          <w:sz w:val="24"/>
          <w:szCs w:val="24"/>
          <w:lang w:eastAsia="bg-BG"/>
        </w:rPr>
        <w:t>е на Голямото отделение</w:t>
      </w:r>
    </w:p>
    <w:p w14:paraId="57E3A6AF" w14:textId="77777777" w:rsidR="000A6FBC" w:rsidRPr="00326CC1" w:rsidRDefault="000A6FBC" w:rsidP="001E7381">
      <w:pPr>
        <w:pStyle w:val="Default"/>
        <w:jc w:val="both"/>
        <w:rPr>
          <w:rFonts w:ascii="Times New Roman" w:hAnsi="Times New Roman" w:cs="Times New Roman"/>
          <w:color w:val="auto"/>
        </w:rPr>
      </w:pPr>
    </w:p>
    <w:p w14:paraId="537E7438" w14:textId="77777777" w:rsidR="001E7381" w:rsidRPr="00326CC1" w:rsidRDefault="001E7381" w:rsidP="001E7381">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за недопустима жалба с оплаквания за нарушение на правото на личен живот поради неспазване на шестмесечния срок за подаване на жалба по правилата на чл. 35 на Конвенцията. </w:t>
      </w:r>
      <w:hyperlink r:id="rId1407" w:history="1">
        <w:r w:rsidRPr="00326CC1">
          <w:rPr>
            <w:rStyle w:val="Hyperlink"/>
            <w:rFonts w:ascii="Times New Roman" w:hAnsi="Times New Roman" w:cs="Times New Roman"/>
          </w:rPr>
          <w:t>Бюлетин № 21.</w:t>
        </w:r>
      </w:hyperlink>
      <w:r w:rsidR="00990D7F" w:rsidRPr="00326CC1">
        <w:rPr>
          <w:rStyle w:val="normal--char"/>
          <w:rFonts w:ascii="Times New Roman" w:hAnsi="Times New Roman" w:cs="Times New Roman"/>
        </w:rPr>
        <w:t xml:space="preserve"> /</w:t>
      </w:r>
      <w:hyperlink r:id="rId1408" w:history="1">
        <w:r w:rsidR="00990D7F" w:rsidRPr="00326CC1">
          <w:rPr>
            <w:rStyle w:val="Hyperlink"/>
            <w:rFonts w:ascii="Times New Roman" w:hAnsi="Times New Roman" w:cs="Times New Roman"/>
          </w:rPr>
          <w:t>Бюлетин № 22.</w:t>
        </w:r>
      </w:hyperlink>
    </w:p>
    <w:p w14:paraId="353D70B8" w14:textId="77777777" w:rsidR="001E7381" w:rsidRPr="00326CC1" w:rsidRDefault="00D1652E" w:rsidP="001E738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409" w:history="1">
        <w:r w:rsidR="001E7381" w:rsidRPr="00326CC1">
          <w:rPr>
            <w:rStyle w:val="Hyperlink"/>
            <w:rFonts w:ascii="Times New Roman" w:hAnsi="Times New Roman" w:cs="Times New Roman"/>
            <w:i/>
            <w:sz w:val="24"/>
            <w:szCs w:val="24"/>
            <w:lang w:val="en-US"/>
          </w:rPr>
          <w:t>Aramov</w:t>
        </w:r>
        <w:r w:rsidR="001E7381" w:rsidRPr="00326CC1">
          <w:rPr>
            <w:rStyle w:val="Hyperlink"/>
            <w:rFonts w:ascii="Times New Roman" w:hAnsi="Times New Roman" w:cs="Times New Roman"/>
            <w:i/>
            <w:sz w:val="24"/>
            <w:szCs w:val="24"/>
          </w:rPr>
          <w:t xml:space="preserve"> </w:t>
        </w:r>
        <w:r w:rsidR="001E7381" w:rsidRPr="00326CC1">
          <w:rPr>
            <w:rStyle w:val="Hyperlink"/>
            <w:rFonts w:ascii="Times New Roman" w:hAnsi="Times New Roman" w:cs="Times New Roman"/>
            <w:i/>
            <w:sz w:val="24"/>
            <w:szCs w:val="24"/>
            <w:lang w:val="fr-FR"/>
          </w:rPr>
          <w:t>v</w:t>
        </w:r>
        <w:r w:rsidR="001E7381" w:rsidRPr="00326CC1">
          <w:rPr>
            <w:rStyle w:val="Hyperlink"/>
            <w:rFonts w:ascii="Times New Roman" w:hAnsi="Times New Roman" w:cs="Times New Roman"/>
            <w:i/>
            <w:sz w:val="24"/>
            <w:szCs w:val="24"/>
            <w:lang w:val="ru-RU"/>
          </w:rPr>
          <w:t xml:space="preserve">. </w:t>
        </w:r>
        <w:r w:rsidR="001E7381" w:rsidRPr="00326CC1">
          <w:rPr>
            <w:rStyle w:val="Hyperlink"/>
            <w:rFonts w:ascii="Times New Roman" w:hAnsi="Times New Roman" w:cs="Times New Roman"/>
            <w:i/>
            <w:sz w:val="24"/>
            <w:szCs w:val="24"/>
            <w:lang w:val="fr-FR"/>
          </w:rPr>
          <w:t>Bulgaria</w:t>
        </w:r>
        <w:r w:rsidR="001E7381" w:rsidRPr="00326CC1">
          <w:rPr>
            <w:rStyle w:val="Hyperlink"/>
            <w:rFonts w:ascii="Times New Roman" w:hAnsi="Times New Roman" w:cs="Times New Roman"/>
            <w:i/>
            <w:sz w:val="24"/>
            <w:szCs w:val="24"/>
          </w:rPr>
          <w:t xml:space="preserve"> (</w:t>
        </w:r>
        <w:r w:rsidR="001E7381" w:rsidRPr="00326CC1">
          <w:rPr>
            <w:rStyle w:val="Hyperlink"/>
            <w:rFonts w:ascii="Times New Roman" w:hAnsi="Times New Roman" w:cs="Times New Roman"/>
            <w:i/>
            <w:sz w:val="24"/>
            <w:szCs w:val="24"/>
            <w:lang w:val="fr-FR"/>
          </w:rPr>
          <w:t>no</w:t>
        </w:r>
        <w:r w:rsidR="001E7381" w:rsidRPr="00326CC1">
          <w:rPr>
            <w:rStyle w:val="Hyperlink"/>
            <w:rFonts w:ascii="Times New Roman" w:hAnsi="Times New Roman" w:cs="Times New Roman"/>
            <w:i/>
            <w:sz w:val="24"/>
            <w:szCs w:val="24"/>
            <w:lang w:val="ru-RU"/>
          </w:rPr>
          <w:t xml:space="preserve">. </w:t>
        </w:r>
        <w:r w:rsidR="001E7381" w:rsidRPr="00326CC1">
          <w:rPr>
            <w:rStyle w:val="Hyperlink"/>
            <w:rFonts w:ascii="Times New Roman" w:hAnsi="Times New Roman" w:cs="Times New Roman"/>
            <w:i/>
            <w:sz w:val="24"/>
            <w:szCs w:val="24"/>
          </w:rPr>
          <w:t>28649/03</w:t>
        </w:r>
        <w:r w:rsidR="001E7381" w:rsidRPr="00326CC1">
          <w:rPr>
            <w:rStyle w:val="Hyperlink"/>
            <w:rFonts w:ascii="Times New Roman" w:hAnsi="Times New Roman" w:cs="Times New Roman"/>
            <w:i/>
            <w:sz w:val="24"/>
            <w:szCs w:val="24"/>
            <w:lang w:val="ru-RU"/>
          </w:rPr>
          <w:t>)</w:t>
        </w:r>
      </w:hyperlink>
      <w:r w:rsidR="001E7381" w:rsidRPr="00326CC1">
        <w:rPr>
          <w:rFonts w:ascii="Times New Roman" w:hAnsi="Times New Roman" w:cs="Times New Roman"/>
          <w:i/>
          <w:sz w:val="24"/>
          <w:szCs w:val="24"/>
        </w:rPr>
        <w:t xml:space="preserve"> - </w:t>
      </w:r>
      <w:r w:rsidR="001E7381" w:rsidRPr="00326CC1">
        <w:rPr>
          <w:rFonts w:ascii="Times New Roman" w:hAnsi="Times New Roman" w:cs="Times New Roman"/>
          <w:bCs/>
          <w:i/>
          <w:color w:val="000000"/>
          <w:sz w:val="24"/>
          <w:szCs w:val="24"/>
        </w:rPr>
        <w:t>Решение</w:t>
      </w:r>
      <w:r w:rsidR="00802E95" w:rsidRPr="00326CC1">
        <w:rPr>
          <w:rFonts w:ascii="Times New Roman" w:hAnsi="Times New Roman" w:cs="Times New Roman"/>
          <w:bCs/>
          <w:i/>
          <w:color w:val="000000"/>
          <w:sz w:val="24"/>
          <w:szCs w:val="24"/>
        </w:rPr>
        <w:t xml:space="preserve"> </w:t>
      </w:r>
      <w:r w:rsidR="001E7381" w:rsidRPr="00326CC1">
        <w:rPr>
          <w:rFonts w:ascii="Times New Roman" w:hAnsi="Times New Roman" w:cs="Times New Roman"/>
          <w:bCs/>
          <w:i/>
          <w:color w:val="000000"/>
          <w:sz w:val="24"/>
          <w:szCs w:val="24"/>
        </w:rPr>
        <w:t xml:space="preserve"> по допустимост </w:t>
      </w:r>
    </w:p>
    <w:p w14:paraId="111A1DA9" w14:textId="77777777" w:rsidR="00D04676" w:rsidRPr="00326CC1" w:rsidRDefault="00D04676" w:rsidP="001E7381">
      <w:pPr>
        <w:pStyle w:val="Default"/>
        <w:jc w:val="both"/>
        <w:rPr>
          <w:rFonts w:ascii="Times New Roman" w:hAnsi="Times New Roman" w:cs="Times New Roman"/>
          <w:color w:val="auto"/>
        </w:rPr>
      </w:pPr>
    </w:p>
    <w:p w14:paraId="31F09591" w14:textId="77777777" w:rsidR="00F128BA" w:rsidRPr="00326CC1" w:rsidRDefault="00C44EDB" w:rsidP="006176A4">
      <w:pPr>
        <w:pStyle w:val="NoSpacing"/>
        <w:jc w:val="both"/>
        <w:rPr>
          <w:rStyle w:val="normal--char"/>
          <w:rFonts w:ascii="Times New Roman" w:hAnsi="Times New Roman" w:cs="Times New Roman"/>
          <w:bCs/>
          <w:color w:val="000000"/>
          <w:sz w:val="24"/>
          <w:szCs w:val="24"/>
          <w:lang w:val="bg-BG" w:eastAsia="bg-BG"/>
        </w:rPr>
      </w:pPr>
      <w:r w:rsidRPr="00326CC1">
        <w:rPr>
          <w:rFonts w:ascii="Times New Roman" w:hAnsi="Times New Roman" w:cs="Times New Roman"/>
          <w:sz w:val="24"/>
          <w:szCs w:val="24"/>
          <w:lang w:val="bg-BG"/>
        </w:rPr>
        <w:t>Начинът, по който Швейцария е изпълнила резолюции на Съвета за сигурност на ООН за борба с тероризма, е довел до нарушаване на права</w:t>
      </w:r>
      <w:r w:rsidR="005969FE" w:rsidRPr="00326CC1">
        <w:rPr>
          <w:rFonts w:ascii="Times New Roman" w:hAnsi="Times New Roman" w:cs="Times New Roman"/>
          <w:sz w:val="24"/>
          <w:szCs w:val="24"/>
          <w:lang w:val="bg-BG"/>
        </w:rPr>
        <w:t>та на жалбоподателя</w:t>
      </w:r>
      <w:r w:rsidRPr="00326CC1">
        <w:rPr>
          <w:rFonts w:ascii="Times New Roman" w:hAnsi="Times New Roman" w:cs="Times New Roman"/>
          <w:sz w:val="24"/>
          <w:szCs w:val="24"/>
          <w:lang w:val="bg-BG"/>
        </w:rPr>
        <w:t>,</w:t>
      </w:r>
      <w:r w:rsidR="005969FE" w:rsidRPr="00326CC1">
        <w:rPr>
          <w:rFonts w:ascii="Times New Roman" w:hAnsi="Times New Roman" w:cs="Times New Roman"/>
          <w:sz w:val="24"/>
          <w:szCs w:val="24"/>
          <w:lang w:val="bg-BG"/>
        </w:rPr>
        <w:t xml:space="preserve"> на когото</w:t>
      </w:r>
      <w:r w:rsidRPr="00326CC1">
        <w:rPr>
          <w:rFonts w:ascii="Times New Roman" w:hAnsi="Times New Roman" w:cs="Times New Roman"/>
          <w:bCs/>
          <w:color w:val="000000"/>
          <w:sz w:val="24"/>
          <w:szCs w:val="24"/>
          <w:lang w:val="bg-BG" w:eastAsia="bg-BG"/>
        </w:rPr>
        <w:t xml:space="preserve"> е било отнето разрешението за преминаване през границата на </w:t>
      </w:r>
      <w:r w:rsidRPr="00326CC1">
        <w:rPr>
          <w:rFonts w:ascii="Times New Roman" w:hAnsi="Times New Roman" w:cs="Times New Roman"/>
          <w:sz w:val="24"/>
          <w:szCs w:val="24"/>
          <w:lang w:val="bg-BG"/>
        </w:rPr>
        <w:t>Швейцария</w:t>
      </w:r>
      <w:r w:rsidRPr="00326CC1">
        <w:rPr>
          <w:rFonts w:ascii="Times New Roman" w:hAnsi="Times New Roman" w:cs="Times New Roman"/>
          <w:bCs/>
          <w:color w:val="000000"/>
          <w:sz w:val="24"/>
          <w:szCs w:val="24"/>
          <w:lang w:val="bg-BG" w:eastAsia="bg-BG"/>
        </w:rPr>
        <w:t xml:space="preserve"> </w:t>
      </w:r>
      <w:r w:rsidR="001B449C" w:rsidRPr="00326CC1">
        <w:rPr>
          <w:rFonts w:ascii="Times New Roman" w:hAnsi="Times New Roman" w:cs="Times New Roman"/>
          <w:bCs/>
          <w:color w:val="000000"/>
          <w:sz w:val="24"/>
          <w:szCs w:val="24"/>
          <w:lang w:val="bg-BG" w:eastAsia="bg-BG"/>
        </w:rPr>
        <w:t>тъй като името му</w:t>
      </w:r>
      <w:r w:rsidR="00802E95" w:rsidRPr="00326CC1">
        <w:rPr>
          <w:rFonts w:ascii="Times New Roman" w:hAnsi="Times New Roman" w:cs="Times New Roman"/>
          <w:bCs/>
          <w:color w:val="000000"/>
          <w:sz w:val="24"/>
          <w:szCs w:val="24"/>
          <w:lang w:val="bg-BG" w:eastAsia="bg-BG"/>
        </w:rPr>
        <w:t xml:space="preserve"> </w:t>
      </w:r>
      <w:r w:rsidR="001B449C" w:rsidRPr="00326CC1">
        <w:rPr>
          <w:rFonts w:ascii="Times New Roman" w:hAnsi="Times New Roman" w:cs="Times New Roman"/>
          <w:bCs/>
          <w:color w:val="000000"/>
          <w:sz w:val="24"/>
          <w:szCs w:val="24"/>
          <w:lang w:val="bg-BG" w:eastAsia="bg-BG"/>
        </w:rPr>
        <w:t>фигурирало в</w:t>
      </w:r>
      <w:r w:rsidRPr="00326CC1">
        <w:rPr>
          <w:rFonts w:ascii="Times New Roman" w:hAnsi="Times New Roman" w:cs="Times New Roman"/>
          <w:bCs/>
          <w:color w:val="000000"/>
          <w:sz w:val="24"/>
          <w:szCs w:val="24"/>
          <w:lang w:val="bg-BG" w:eastAsia="bg-BG"/>
        </w:rPr>
        <w:t xml:space="preserve"> списък с имената на лицата и организациите, свърза</w:t>
      </w:r>
      <w:r w:rsidR="005969FE" w:rsidRPr="00326CC1">
        <w:rPr>
          <w:rFonts w:ascii="Times New Roman" w:hAnsi="Times New Roman" w:cs="Times New Roman"/>
          <w:bCs/>
          <w:color w:val="000000"/>
          <w:sz w:val="24"/>
          <w:szCs w:val="24"/>
          <w:lang w:val="bg-BG" w:eastAsia="bg-BG"/>
        </w:rPr>
        <w:t>ни с Осама бин Ладен и Ал-Кайда</w:t>
      </w:r>
      <w:r w:rsidRPr="00326CC1">
        <w:rPr>
          <w:rFonts w:ascii="Times New Roman" w:hAnsi="Times New Roman" w:cs="Times New Roman"/>
          <w:bCs/>
          <w:color w:val="000000"/>
          <w:lang w:val="bg-BG" w:eastAsia="bg-BG"/>
        </w:rPr>
        <w:t xml:space="preserve">. </w:t>
      </w:r>
      <w:hyperlink r:id="rId1410" w:history="1">
        <w:r w:rsidR="00A70CDF" w:rsidRPr="00326CC1">
          <w:rPr>
            <w:rStyle w:val="Hyperlink"/>
            <w:rFonts w:ascii="Times New Roman" w:hAnsi="Times New Roman" w:cs="Times New Roman"/>
            <w:sz w:val="24"/>
            <w:szCs w:val="24"/>
          </w:rPr>
          <w:t>Бюлетин № 23.</w:t>
        </w:r>
      </w:hyperlink>
    </w:p>
    <w:p w14:paraId="75A6A5DA" w14:textId="77777777" w:rsidR="00C44EDB" w:rsidRPr="00326CC1" w:rsidRDefault="00D1652E" w:rsidP="00C44EDB">
      <w:pPr>
        <w:pBdr>
          <w:bottom w:val="single" w:sz="4" w:space="1" w:color="auto"/>
        </w:pBdr>
        <w:spacing w:after="0" w:line="240" w:lineRule="auto"/>
        <w:jc w:val="both"/>
        <w:rPr>
          <w:rStyle w:val="s7d2086b4"/>
          <w:rFonts w:ascii="Times New Roman" w:hAnsi="Times New Roman" w:cs="Times New Roman"/>
          <w:i/>
          <w:sz w:val="24"/>
          <w:szCs w:val="24"/>
        </w:rPr>
      </w:pPr>
      <w:hyperlink r:id="rId1411" w:history="1">
        <w:r w:rsidR="00C44EDB" w:rsidRPr="00326CC1">
          <w:rPr>
            <w:rStyle w:val="Hyperlink"/>
            <w:rFonts w:ascii="Times New Roman" w:eastAsia="Times New Roman" w:hAnsi="Times New Roman" w:cs="Times New Roman"/>
            <w:i/>
            <w:sz w:val="24"/>
            <w:szCs w:val="24"/>
            <w:lang w:eastAsia="bg-BG"/>
          </w:rPr>
          <w:t>Nada v. Switzerland (</w:t>
        </w:r>
        <w:r w:rsidR="00C44EDB" w:rsidRPr="00326CC1">
          <w:rPr>
            <w:rStyle w:val="Hyperlink"/>
            <w:rFonts w:ascii="Times New Roman" w:eastAsia="Times New Roman" w:hAnsi="Times New Roman" w:cs="Times New Roman"/>
            <w:i/>
            <w:sz w:val="24"/>
            <w:szCs w:val="24"/>
            <w:lang w:val="en-US" w:eastAsia="bg-BG"/>
          </w:rPr>
          <w:t>no</w:t>
        </w:r>
        <w:r w:rsidR="00C44EDB" w:rsidRPr="00326CC1">
          <w:rPr>
            <w:rStyle w:val="Hyperlink"/>
            <w:rFonts w:ascii="Times New Roman" w:eastAsia="Times New Roman" w:hAnsi="Times New Roman" w:cs="Times New Roman"/>
            <w:i/>
            <w:sz w:val="24"/>
            <w:szCs w:val="24"/>
            <w:lang w:eastAsia="bg-BG"/>
          </w:rPr>
          <w:t>.10593/08)</w:t>
        </w:r>
        <w:r w:rsidR="00802E95" w:rsidRPr="00326CC1">
          <w:rPr>
            <w:rStyle w:val="Hyperlink"/>
            <w:rFonts w:ascii="Times New Roman" w:eastAsia="Times New Roman" w:hAnsi="Times New Roman" w:cs="Times New Roman"/>
            <w:i/>
            <w:sz w:val="24"/>
            <w:szCs w:val="24"/>
            <w:lang w:eastAsia="bg-BG"/>
          </w:rPr>
          <w:t xml:space="preserve"> </w:t>
        </w:r>
        <w:r w:rsidR="00C44EDB" w:rsidRPr="00326CC1">
          <w:rPr>
            <w:rStyle w:val="Hyperlink"/>
            <w:rFonts w:ascii="Times New Roman" w:eastAsia="Times New Roman" w:hAnsi="Times New Roman" w:cs="Times New Roman"/>
            <w:i/>
            <w:sz w:val="24"/>
            <w:szCs w:val="24"/>
            <w:lang w:eastAsia="bg-BG"/>
          </w:rPr>
          <w:t> </w:t>
        </w:r>
      </w:hyperlink>
      <w:r w:rsidR="00C44EDB" w:rsidRPr="00326CC1">
        <w:rPr>
          <w:rFonts w:ascii="Times New Roman" w:eastAsia="Times New Roman" w:hAnsi="Times New Roman" w:cs="Times New Roman"/>
          <w:i/>
          <w:sz w:val="24"/>
          <w:szCs w:val="24"/>
          <w:lang w:eastAsia="bg-BG"/>
        </w:rPr>
        <w:t xml:space="preserve"> - </w:t>
      </w:r>
      <w:r w:rsidR="00C44EDB" w:rsidRPr="00326CC1">
        <w:rPr>
          <w:rFonts w:ascii="Times New Roman" w:hAnsi="Times New Roman" w:cs="Times New Roman"/>
          <w:bCs/>
          <w:i/>
          <w:color w:val="000000"/>
          <w:sz w:val="24"/>
          <w:szCs w:val="24"/>
        </w:rPr>
        <w:t>Решение на Голямото отделение</w:t>
      </w:r>
      <w:r w:rsidR="00802E95" w:rsidRPr="00326CC1">
        <w:rPr>
          <w:rFonts w:ascii="Times New Roman" w:hAnsi="Times New Roman" w:cs="Times New Roman"/>
          <w:bCs/>
          <w:i/>
          <w:color w:val="000000"/>
          <w:sz w:val="24"/>
          <w:szCs w:val="24"/>
        </w:rPr>
        <w:t xml:space="preserve"> </w:t>
      </w:r>
      <w:r w:rsidR="00C44EDB" w:rsidRPr="00326CC1">
        <w:rPr>
          <w:rFonts w:ascii="Times New Roman" w:hAnsi="Times New Roman" w:cs="Times New Roman"/>
          <w:bCs/>
          <w:i/>
          <w:color w:val="000000"/>
          <w:sz w:val="24"/>
          <w:szCs w:val="24"/>
        </w:rPr>
        <w:t xml:space="preserve"> </w:t>
      </w:r>
    </w:p>
    <w:p w14:paraId="153595A8" w14:textId="77777777" w:rsidR="00FE08AE" w:rsidRPr="00326CC1" w:rsidRDefault="00FE08AE" w:rsidP="00FE08AE">
      <w:pPr>
        <w:pStyle w:val="ju-005fpara-002cleft-002cfirst-0020line-003a-0020-00200-0020cm"/>
        <w:spacing w:before="0" w:after="0"/>
        <w:jc w:val="both"/>
        <w:rPr>
          <w:lang w:val="bg-BG"/>
        </w:rPr>
      </w:pPr>
    </w:p>
    <w:p w14:paraId="43BB1271" w14:textId="77777777" w:rsidR="00171DA7" w:rsidRPr="00326CC1" w:rsidRDefault="00FD6D61" w:rsidP="00FD6D61">
      <w:pPr>
        <w:pStyle w:val="Normal1"/>
        <w:spacing w:before="0" w:after="0"/>
        <w:jc w:val="both"/>
        <w:rPr>
          <w:lang w:val="bg-BG"/>
        </w:rPr>
      </w:pPr>
      <w:r w:rsidRPr="00326CC1">
        <w:t xml:space="preserve">Съдът е комуникирал жалба на жена, отвлечена с цел проституция, която е била бита и насилвана в продължение на две денонощия и твърди, че двама от извършителите са били полицейски служители. </w:t>
      </w:r>
      <w:hyperlink r:id="rId1412" w:history="1">
        <w:r w:rsidRPr="00326CC1">
          <w:rPr>
            <w:rStyle w:val="Hyperlink"/>
          </w:rPr>
          <w:t>Бюлетин № 24</w:t>
        </w:r>
      </w:hyperlink>
    </w:p>
    <w:p w14:paraId="7ABF4CAB" w14:textId="77777777" w:rsidR="00FD6D61" w:rsidRPr="00326CC1" w:rsidRDefault="00D1652E" w:rsidP="00071580">
      <w:pPr>
        <w:pStyle w:val="Normal1"/>
        <w:pBdr>
          <w:bottom w:val="single" w:sz="4" w:space="1" w:color="auto"/>
        </w:pBdr>
        <w:spacing w:before="0" w:after="0"/>
        <w:jc w:val="both"/>
        <w:rPr>
          <w:i/>
          <w:lang w:val="bg-BG"/>
        </w:rPr>
      </w:pPr>
      <w:hyperlink r:id="rId1413" w:history="1">
        <w:r w:rsidR="00FD6D61" w:rsidRPr="00326CC1">
          <w:rPr>
            <w:rStyle w:val="Hyperlink"/>
            <w:i/>
            <w:lang w:eastAsia="bg-BG"/>
          </w:rPr>
          <w:t>S.Z. c. Bulgarie</w:t>
        </w:r>
      </w:hyperlink>
      <w:r w:rsidR="00FD6D61" w:rsidRPr="00326CC1">
        <w:rPr>
          <w:i/>
          <w:lang w:eastAsia="bg-BG"/>
        </w:rPr>
        <w:t xml:space="preserve"> (жалба № 29263/12) </w:t>
      </w:r>
    </w:p>
    <w:p w14:paraId="17ED313D" w14:textId="77777777" w:rsidR="00FD6D61" w:rsidRPr="00326CC1" w:rsidRDefault="00FD6D61" w:rsidP="006176A4">
      <w:pPr>
        <w:pStyle w:val="NoSpacing"/>
        <w:jc w:val="both"/>
        <w:rPr>
          <w:rFonts w:ascii="Times New Roman" w:hAnsi="Times New Roman" w:cs="Times New Roman"/>
          <w:sz w:val="24"/>
          <w:szCs w:val="24"/>
          <w:lang w:val="sr-Cyrl-CS"/>
        </w:rPr>
      </w:pPr>
    </w:p>
    <w:p w14:paraId="0186A10B" w14:textId="77777777" w:rsidR="00122B81" w:rsidRPr="00326CC1" w:rsidRDefault="00122B81" w:rsidP="006176A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sr-Cyrl-CS"/>
        </w:rPr>
        <w:t>Съдът е комуникирал на българското правителство жалба относно твърдяна медицинска небрежност и несправедливост на производството по иска за обезщетяване на претърпените вреди</w:t>
      </w:r>
      <w:r w:rsidRPr="00326CC1">
        <w:rPr>
          <w:rFonts w:ascii="Times New Roman" w:hAnsi="Times New Roman" w:cs="Times New Roman"/>
          <w:sz w:val="24"/>
          <w:szCs w:val="24"/>
          <w:lang w:val="bg-BG"/>
        </w:rPr>
        <w:t xml:space="preserve">. </w:t>
      </w:r>
      <w:hyperlink r:id="rId1414" w:history="1">
        <w:r w:rsidR="00E6653A" w:rsidRPr="00326CC1">
          <w:rPr>
            <w:rStyle w:val="Hyperlink"/>
            <w:rFonts w:ascii="Times New Roman" w:hAnsi="Times New Roman" w:cs="Times New Roman"/>
            <w:sz w:val="24"/>
            <w:szCs w:val="24"/>
          </w:rPr>
          <w:t>Бюлетин №</w:t>
        </w:r>
        <w:r w:rsidR="00E6653A" w:rsidRPr="00326CC1">
          <w:rPr>
            <w:rStyle w:val="Hyperlink"/>
            <w:rFonts w:ascii="Times New Roman" w:hAnsi="Times New Roman" w:cs="Times New Roman"/>
            <w:sz w:val="24"/>
            <w:szCs w:val="24"/>
            <w:lang w:val="bg-BG"/>
          </w:rPr>
          <w:t xml:space="preserve"> 25</w:t>
        </w:r>
      </w:hyperlink>
    </w:p>
    <w:p w14:paraId="24DCD919" w14:textId="77777777" w:rsidR="00122B81" w:rsidRPr="00326CC1" w:rsidRDefault="00D1652E" w:rsidP="00071580">
      <w:pPr>
        <w:pStyle w:val="NoSpacing"/>
        <w:pBdr>
          <w:bottom w:val="single" w:sz="4" w:space="1" w:color="auto"/>
        </w:pBdr>
        <w:jc w:val="both"/>
        <w:rPr>
          <w:rFonts w:ascii="Times New Roman" w:hAnsi="Times New Roman" w:cs="Times New Roman"/>
          <w:i/>
          <w:sz w:val="24"/>
          <w:szCs w:val="24"/>
          <w:lang w:val="bg-BG"/>
        </w:rPr>
      </w:pPr>
      <w:hyperlink r:id="rId1415" w:history="1">
        <w:r w:rsidR="00122B81" w:rsidRPr="00326CC1">
          <w:rPr>
            <w:rStyle w:val="Hyperlink"/>
            <w:rFonts w:ascii="Times New Roman" w:hAnsi="Times New Roman" w:cs="Times New Roman"/>
            <w:i/>
            <w:sz w:val="24"/>
            <w:szCs w:val="24"/>
            <w:lang w:val="en-GB"/>
          </w:rPr>
          <w:t>Vasileva</w:t>
        </w:r>
        <w:r w:rsidR="00122B81" w:rsidRPr="00326CC1">
          <w:rPr>
            <w:rStyle w:val="Hyperlink"/>
            <w:rFonts w:ascii="Times New Roman" w:hAnsi="Times New Roman" w:cs="Times New Roman"/>
            <w:i/>
            <w:sz w:val="24"/>
            <w:szCs w:val="24"/>
            <w:lang w:val="bg-BG"/>
          </w:rPr>
          <w:t xml:space="preserve"> </w:t>
        </w:r>
        <w:r w:rsidR="00122B81" w:rsidRPr="00326CC1">
          <w:rPr>
            <w:rStyle w:val="Hyperlink"/>
            <w:rFonts w:ascii="Times New Roman" w:hAnsi="Times New Roman" w:cs="Times New Roman"/>
            <w:i/>
            <w:sz w:val="24"/>
            <w:szCs w:val="24"/>
            <w:lang w:val="en-GB"/>
          </w:rPr>
          <w:t>v</w:t>
        </w:r>
        <w:r w:rsidR="00122B81" w:rsidRPr="00326CC1">
          <w:rPr>
            <w:rStyle w:val="Hyperlink"/>
            <w:rFonts w:ascii="Times New Roman" w:hAnsi="Times New Roman" w:cs="Times New Roman"/>
            <w:i/>
            <w:sz w:val="24"/>
            <w:szCs w:val="24"/>
            <w:lang w:val="bg-BG"/>
          </w:rPr>
          <w:t xml:space="preserve">. </w:t>
        </w:r>
        <w:r w:rsidR="00122B81" w:rsidRPr="00326CC1">
          <w:rPr>
            <w:rStyle w:val="Hyperlink"/>
            <w:rFonts w:ascii="Times New Roman" w:hAnsi="Times New Roman" w:cs="Times New Roman"/>
            <w:i/>
            <w:sz w:val="24"/>
            <w:szCs w:val="24"/>
            <w:lang w:val="en-GB"/>
          </w:rPr>
          <w:t>Bulgaria</w:t>
        </w:r>
        <w:r w:rsidR="00122B81" w:rsidRPr="00326CC1">
          <w:rPr>
            <w:rStyle w:val="Hyperlink"/>
            <w:rFonts w:ascii="Times New Roman" w:hAnsi="Times New Roman" w:cs="Times New Roman"/>
            <w:i/>
            <w:sz w:val="24"/>
            <w:szCs w:val="24"/>
            <w:lang w:val="bg-BG"/>
          </w:rPr>
          <w:t xml:space="preserve"> (23796/10)</w:t>
        </w:r>
      </w:hyperlink>
    </w:p>
    <w:p w14:paraId="47814D1A" w14:textId="77777777" w:rsidR="00071580" w:rsidRPr="00326CC1" w:rsidRDefault="00071580" w:rsidP="006176A4">
      <w:pPr>
        <w:pStyle w:val="NoSpacing"/>
        <w:jc w:val="both"/>
        <w:rPr>
          <w:rFonts w:ascii="Times New Roman" w:hAnsi="Times New Roman" w:cs="Times New Roman"/>
          <w:i/>
          <w:sz w:val="24"/>
          <w:szCs w:val="24"/>
          <w:lang w:val="bg-BG"/>
        </w:rPr>
      </w:pPr>
    </w:p>
    <w:p w14:paraId="4677CC8D" w14:textId="77777777" w:rsidR="00071580" w:rsidRPr="00326CC1" w:rsidRDefault="00071580" w:rsidP="006176A4">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Като са лишили жалбоподателката от нощен личен асистент, който да й помага да ползва тоалетна, и вместо това са й осигурили пелени за еднократна употреба, властите не са надхвърлили широката свобода на преценка, с която разполагат при определянето на икономическата и социална политика и разпределянето на ограничените ресурси в интерес на всички нуждаещи се. Администрацията и националните съдилища са </w:t>
      </w:r>
      <w:r w:rsidRPr="00326CC1">
        <w:rPr>
          <w:rStyle w:val="normal--char"/>
          <w:rFonts w:ascii="Times New Roman" w:hAnsi="Times New Roman" w:cs="Times New Roman"/>
          <w:sz w:val="24"/>
          <w:szCs w:val="24"/>
          <w:lang w:val="bg-BG"/>
        </w:rPr>
        <w:lastRenderedPageBreak/>
        <w:t xml:space="preserve">разгледали пропорционалността на намесата, като са постигнали адекватен баланс между интересите на жалбоподателката и обществения интерес. </w:t>
      </w:r>
      <w:hyperlink r:id="rId1416" w:history="1">
        <w:r w:rsidR="0026321A" w:rsidRPr="00326CC1">
          <w:rPr>
            <w:rStyle w:val="Hyperlink"/>
            <w:rFonts w:ascii="Times New Roman" w:hAnsi="Times New Roman" w:cs="Times New Roman"/>
            <w:sz w:val="24"/>
            <w:szCs w:val="24"/>
            <w:lang w:val="bg-BG"/>
          </w:rPr>
          <w:t>Бюлетин № 28</w:t>
        </w:r>
      </w:hyperlink>
    </w:p>
    <w:p w14:paraId="7CEF272B" w14:textId="77777777" w:rsidR="00071580" w:rsidRPr="00326CC1" w:rsidRDefault="00D1652E" w:rsidP="00071580">
      <w:pPr>
        <w:pStyle w:val="NoSpacing"/>
        <w:pBdr>
          <w:bottom w:val="single" w:sz="4" w:space="1" w:color="auto"/>
        </w:pBdr>
        <w:jc w:val="both"/>
        <w:rPr>
          <w:rFonts w:ascii="Times New Roman" w:hAnsi="Times New Roman" w:cs="Times New Roman"/>
          <w:sz w:val="24"/>
          <w:szCs w:val="24"/>
          <w:lang w:val="bg-BG"/>
        </w:rPr>
      </w:pPr>
      <w:hyperlink r:id="rId1417" w:history="1">
        <w:r w:rsidR="00071580" w:rsidRPr="00326CC1">
          <w:rPr>
            <w:rStyle w:val="Hyperlink"/>
            <w:rFonts w:ascii="Times New Roman" w:hAnsi="Times New Roman" w:cs="Times New Roman"/>
            <w:i/>
            <w:sz w:val="24"/>
            <w:szCs w:val="24"/>
          </w:rPr>
          <w:t>McDonald</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v</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United</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Kingdom</w:t>
        </w:r>
        <w:r w:rsidR="00071580" w:rsidRPr="00326CC1">
          <w:rPr>
            <w:rStyle w:val="Hyperlink"/>
            <w:rFonts w:ascii="Times New Roman" w:hAnsi="Times New Roman" w:cs="Times New Roman"/>
            <w:i/>
            <w:sz w:val="24"/>
            <w:szCs w:val="24"/>
            <w:lang w:val="bg-BG"/>
          </w:rPr>
          <w:t xml:space="preserve"> (№ 4241/12)</w:t>
        </w:r>
      </w:hyperlink>
    </w:p>
    <w:p w14:paraId="7DBE96AD" w14:textId="77777777" w:rsidR="00122B81" w:rsidRPr="00326CC1" w:rsidRDefault="00122B81" w:rsidP="006176A4">
      <w:pPr>
        <w:pStyle w:val="NoSpacing"/>
        <w:jc w:val="both"/>
        <w:rPr>
          <w:rFonts w:ascii="Times New Roman" w:hAnsi="Times New Roman" w:cs="Times New Roman"/>
          <w:lang w:val="bg-BG"/>
        </w:rPr>
      </w:pPr>
    </w:p>
    <w:p w14:paraId="13A76702" w14:textId="77777777" w:rsidR="00D931F0" w:rsidRDefault="00071580" w:rsidP="00D931F0">
      <w:pPr>
        <w:spacing w:line="240" w:lineRule="auto"/>
        <w:contextualSpacing/>
        <w:jc w:val="both"/>
        <w:rPr>
          <w:rStyle w:val="Hyperlink"/>
          <w:rFonts w:ascii="Times New Roman" w:hAnsi="Times New Roman" w:cs="Times New Roman"/>
          <w:sz w:val="24"/>
          <w:szCs w:val="24"/>
        </w:rPr>
      </w:pPr>
      <w:r w:rsidRPr="00326CC1">
        <w:rPr>
          <w:rFonts w:ascii="Times New Roman" w:hAnsi="Times New Roman" w:cs="Times New Roman"/>
          <w:iCs/>
          <w:sz w:val="24"/>
          <w:szCs w:val="24"/>
        </w:rPr>
        <w:t>Когато при търсене в интернет</w:t>
      </w:r>
      <w:r w:rsidR="00802E95" w:rsidRPr="00326CC1">
        <w:rPr>
          <w:rFonts w:ascii="Times New Roman" w:hAnsi="Times New Roman" w:cs="Times New Roman"/>
          <w:iCs/>
          <w:sz w:val="24"/>
          <w:szCs w:val="24"/>
        </w:rPr>
        <w:t xml:space="preserve"> </w:t>
      </w:r>
      <w:r w:rsidRPr="00326CC1">
        <w:rPr>
          <w:rFonts w:ascii="Times New Roman" w:hAnsi="Times New Roman" w:cs="Times New Roman"/>
          <w:iCs/>
          <w:sz w:val="24"/>
          <w:szCs w:val="24"/>
        </w:rPr>
        <w:t xml:space="preserve">по име на лице списъкът на резултатите показва връзка към уебстраница, на която се съдържа информация, отнасяща се до личния му живот, това лице може да поиска връзката да се заличи от списъка. </w:t>
      </w:r>
      <w:r w:rsidRPr="00326CC1">
        <w:rPr>
          <w:rFonts w:ascii="Times New Roman" w:hAnsi="Times New Roman" w:cs="Times New Roman"/>
          <w:sz w:val="24"/>
          <w:szCs w:val="24"/>
        </w:rPr>
        <w:t xml:space="preserve">Случаят обаче не би бил такъв, ако по конкретни причини, като ролята на лицето в обществения живот, е видно, че вмешателството в неговите основни права е обосновано поради приоритетния интерес на обществеността да има достъп до въпросната информация. </w:t>
      </w:r>
      <w:hyperlink r:id="rId1418" w:history="1">
        <w:r w:rsidR="0026321A" w:rsidRPr="00326CC1">
          <w:rPr>
            <w:rStyle w:val="Hyperlink"/>
            <w:rFonts w:ascii="Times New Roman" w:hAnsi="Times New Roman" w:cs="Times New Roman"/>
            <w:sz w:val="24"/>
            <w:szCs w:val="24"/>
          </w:rPr>
          <w:t>Бюлетин № 28</w:t>
        </w:r>
      </w:hyperlink>
    </w:p>
    <w:p w14:paraId="18276A75" w14:textId="77777777" w:rsidR="00071580" w:rsidRPr="00D931F0" w:rsidRDefault="00071580" w:rsidP="00D931F0">
      <w:pPr>
        <w:spacing w:line="240" w:lineRule="auto"/>
        <w:contextualSpacing/>
        <w:jc w:val="both"/>
        <w:rPr>
          <w:rFonts w:ascii="Times New Roman" w:hAnsi="Times New Roman" w:cs="Times New Roman"/>
          <w:sz w:val="24"/>
          <w:szCs w:val="24"/>
        </w:rPr>
      </w:pPr>
      <w:r w:rsidRPr="00326CC1">
        <w:rPr>
          <w:rFonts w:ascii="Times New Roman" w:hAnsi="Times New Roman" w:cs="Times New Roman"/>
          <w:i/>
          <w:iCs/>
          <w:sz w:val="24"/>
          <w:szCs w:val="24"/>
        </w:rPr>
        <w:t>Решение на СЕС по преюдициално запитване от 13 май 2014 г.</w:t>
      </w:r>
      <w:hyperlink r:id="rId1419" w:history="1">
        <w:r w:rsidRPr="00326CC1">
          <w:rPr>
            <w:rStyle w:val="Hyperlink"/>
            <w:rFonts w:ascii="Times New Roman" w:hAnsi="Times New Roman" w:cs="Times New Roman"/>
            <w:i/>
            <w:iCs/>
            <w:sz w:val="24"/>
            <w:szCs w:val="24"/>
            <w:u w:val="none"/>
          </w:rPr>
          <w:t xml:space="preserve"> </w:t>
        </w:r>
        <w:r w:rsidRPr="00326CC1">
          <w:rPr>
            <w:rStyle w:val="Hyperlink"/>
            <w:rFonts w:ascii="Times New Roman" w:hAnsi="Times New Roman" w:cs="Times New Roman"/>
            <w:i/>
            <w:iCs/>
            <w:sz w:val="24"/>
            <w:szCs w:val="24"/>
          </w:rPr>
          <w:t>по</w:t>
        </w:r>
        <w:r w:rsidRPr="00326CC1">
          <w:rPr>
            <w:rStyle w:val="Hyperlink"/>
            <w:rFonts w:ascii="Times New Roman" w:hAnsi="Times New Roman" w:cs="Times New Roman"/>
            <w:i/>
            <w:iCs/>
            <w:sz w:val="24"/>
            <w:szCs w:val="24"/>
            <w:lang w:val="es-ES_tradnl"/>
          </w:rPr>
          <w:t xml:space="preserve"> </w:t>
        </w:r>
        <w:r w:rsidRPr="00326CC1">
          <w:rPr>
            <w:rStyle w:val="Hyperlink"/>
            <w:rFonts w:ascii="Times New Roman" w:hAnsi="Times New Roman" w:cs="Times New Roman"/>
            <w:i/>
            <w:iCs/>
            <w:sz w:val="24"/>
            <w:szCs w:val="24"/>
          </w:rPr>
          <w:t>дело</w:t>
        </w:r>
        <w:r w:rsidRPr="00326CC1">
          <w:rPr>
            <w:rStyle w:val="Hyperlink"/>
            <w:rFonts w:ascii="Times New Roman" w:hAnsi="Times New Roman" w:cs="Times New Roman"/>
            <w:i/>
            <w:iCs/>
            <w:sz w:val="24"/>
            <w:szCs w:val="24"/>
            <w:lang w:val="es-ES_tradnl"/>
          </w:rPr>
          <w:t xml:space="preserve"> C</w:t>
        </w:r>
        <w:r w:rsidRPr="00326CC1">
          <w:rPr>
            <w:rStyle w:val="Hyperlink"/>
            <w:rFonts w:ascii="MS Mincho" w:eastAsia="MS Mincho" w:hAnsi="MS Mincho" w:cs="MS Mincho"/>
            <w:i/>
            <w:iCs/>
            <w:sz w:val="24"/>
            <w:szCs w:val="24"/>
            <w:lang w:val="es-ES_tradnl"/>
          </w:rPr>
          <w:t>‑</w:t>
        </w:r>
        <w:r w:rsidRPr="00326CC1">
          <w:rPr>
            <w:rStyle w:val="Hyperlink"/>
            <w:rFonts w:ascii="Times New Roman" w:hAnsi="Times New Roman" w:cs="Times New Roman"/>
            <w:i/>
            <w:iCs/>
            <w:sz w:val="24"/>
            <w:szCs w:val="24"/>
            <w:lang w:val="es-ES_tradnl"/>
          </w:rPr>
          <w:t>131/12</w:t>
        </w:r>
      </w:hyperlink>
      <w:r w:rsidRPr="00326CC1">
        <w:rPr>
          <w:rFonts w:ascii="Times New Roman" w:hAnsi="Times New Roman" w:cs="Times New Roman"/>
          <w:i/>
          <w:iCs/>
          <w:sz w:val="24"/>
          <w:szCs w:val="24"/>
          <w:lang w:val="es-ES_tradnl"/>
        </w:rPr>
        <w:t xml:space="preserve">, Google Spain SL </w:t>
      </w:r>
      <w:r w:rsidRPr="00326CC1">
        <w:rPr>
          <w:rFonts w:ascii="Times New Roman" w:hAnsi="Times New Roman" w:cs="Times New Roman"/>
          <w:i/>
          <w:iCs/>
          <w:sz w:val="24"/>
          <w:szCs w:val="24"/>
        </w:rPr>
        <w:t>и</w:t>
      </w:r>
      <w:r w:rsidRPr="00326CC1">
        <w:rPr>
          <w:rFonts w:ascii="Times New Roman" w:hAnsi="Times New Roman" w:cs="Times New Roman"/>
          <w:i/>
          <w:iCs/>
          <w:sz w:val="24"/>
          <w:szCs w:val="24"/>
          <w:lang w:val="es-ES_tradnl"/>
        </w:rPr>
        <w:t xml:space="preserve"> Google Inc. </w:t>
      </w:r>
      <w:r w:rsidRPr="00326CC1">
        <w:rPr>
          <w:rFonts w:ascii="Times New Roman" w:hAnsi="Times New Roman" w:cs="Times New Roman"/>
          <w:i/>
          <w:iCs/>
          <w:sz w:val="24"/>
          <w:szCs w:val="24"/>
        </w:rPr>
        <w:t>срещу</w:t>
      </w:r>
      <w:r w:rsidRPr="00326CC1">
        <w:rPr>
          <w:rFonts w:ascii="Times New Roman" w:hAnsi="Times New Roman" w:cs="Times New Roman"/>
          <w:i/>
          <w:iCs/>
          <w:sz w:val="24"/>
          <w:szCs w:val="24"/>
          <w:lang w:val="es-ES_tradnl"/>
        </w:rPr>
        <w:t xml:space="preserve"> Agencia Española de Protección de Datos </w:t>
      </w:r>
      <w:r w:rsidRPr="00326CC1">
        <w:rPr>
          <w:rFonts w:ascii="Times New Roman" w:hAnsi="Times New Roman" w:cs="Times New Roman"/>
          <w:i/>
          <w:iCs/>
          <w:sz w:val="24"/>
          <w:szCs w:val="24"/>
        </w:rPr>
        <w:t>и</w:t>
      </w:r>
      <w:r w:rsidRPr="00326CC1">
        <w:rPr>
          <w:rFonts w:ascii="Times New Roman" w:hAnsi="Times New Roman" w:cs="Times New Roman"/>
          <w:i/>
          <w:iCs/>
          <w:sz w:val="24"/>
          <w:szCs w:val="24"/>
          <w:lang w:val="es-ES_tradnl"/>
        </w:rPr>
        <w:t xml:space="preserve"> Mario Costeja González</w:t>
      </w:r>
    </w:p>
    <w:p w14:paraId="3B2BBCDB" w14:textId="77777777" w:rsidR="0026321A" w:rsidRPr="00326CC1" w:rsidRDefault="0026321A" w:rsidP="006176A4">
      <w:pPr>
        <w:pStyle w:val="NoSpacing"/>
        <w:jc w:val="both"/>
        <w:rPr>
          <w:rFonts w:ascii="Times New Roman" w:hAnsi="Times New Roman" w:cs="Times New Roman"/>
          <w:i/>
          <w:iCs/>
          <w:sz w:val="24"/>
          <w:szCs w:val="24"/>
          <w:lang w:val="es-ES_tradnl"/>
        </w:rPr>
      </w:pPr>
    </w:p>
    <w:p w14:paraId="17F8F9CC" w14:textId="77777777" w:rsidR="00683A9A" w:rsidRPr="00326CC1" w:rsidRDefault="00683A9A" w:rsidP="00683A9A">
      <w:pPr>
        <w:pBdr>
          <w:bottom w:val="single" w:sz="4" w:space="1" w:color="auto"/>
        </w:pBdr>
        <w:spacing w:after="0" w:line="240" w:lineRule="auto"/>
        <w:jc w:val="both"/>
        <w:rPr>
          <w:rStyle w:val="Hyperlink"/>
          <w:rFonts w:ascii="Times New Roman" w:hAnsi="Times New Roman" w:cs="Times New Roman"/>
          <w:sz w:val="24"/>
          <w:szCs w:val="24"/>
          <w:lang w:val="en-US"/>
        </w:rPr>
      </w:pPr>
      <w:r w:rsidRPr="00326CC1">
        <w:rPr>
          <w:rFonts w:ascii="Times New Roman" w:hAnsi="Times New Roman" w:cs="Times New Roman"/>
          <w:sz w:val="24"/>
          <w:szCs w:val="24"/>
        </w:rPr>
        <w:t xml:space="preserve">При отказа за подновяване на срочния трудов договор на преподавател по религия и етика след публичното оповестяване на статуса му на „женен свещеник” е спазен справедлив баланс между правото му на личен и семеен живот и правото на автономия на католическата църква. </w:t>
      </w:r>
      <w:hyperlink r:id="rId1420" w:history="1">
        <w:r w:rsidRPr="00326CC1">
          <w:rPr>
            <w:rStyle w:val="Hyperlink"/>
            <w:rFonts w:ascii="Times New Roman" w:hAnsi="Times New Roman" w:cs="Times New Roman"/>
            <w:sz w:val="24"/>
            <w:szCs w:val="24"/>
            <w:lang w:val="en-US"/>
          </w:rPr>
          <w:t>Бюлетин № 29</w:t>
        </w:r>
      </w:hyperlink>
    </w:p>
    <w:p w14:paraId="4593D197" w14:textId="77777777" w:rsidR="00683A9A" w:rsidRPr="00326CC1" w:rsidRDefault="00D1652E" w:rsidP="00683A9A">
      <w:pPr>
        <w:pBdr>
          <w:bottom w:val="single" w:sz="4" w:space="1" w:color="auto"/>
        </w:pBdr>
        <w:spacing w:after="0" w:line="240" w:lineRule="auto"/>
        <w:jc w:val="both"/>
        <w:rPr>
          <w:rFonts w:ascii="Times New Roman" w:hAnsi="Times New Roman" w:cs="Times New Roman"/>
          <w:sz w:val="24"/>
          <w:szCs w:val="20"/>
        </w:rPr>
      </w:pPr>
      <w:hyperlink r:id="rId1421" w:history="1">
        <w:r w:rsidR="00683A9A" w:rsidRPr="00326CC1">
          <w:rPr>
            <w:rStyle w:val="Hyperlink"/>
            <w:rFonts w:ascii="Times New Roman" w:hAnsi="Times New Roman" w:cs="Times New Roman"/>
            <w:i/>
            <w:sz w:val="24"/>
            <w:lang w:val="en-US"/>
          </w:rPr>
          <w:t>Fernández Martínez v. Spain (no. 56030/07)</w:t>
        </w:r>
      </w:hyperlink>
      <w:r w:rsidR="00683A9A" w:rsidRPr="00326CC1">
        <w:rPr>
          <w:rFonts w:ascii="Times New Roman" w:hAnsi="Times New Roman" w:cs="Times New Roman"/>
          <w:sz w:val="24"/>
          <w:szCs w:val="20"/>
        </w:rPr>
        <w:t xml:space="preserve"> – </w:t>
      </w:r>
      <w:r w:rsidR="00683A9A" w:rsidRPr="00326CC1">
        <w:rPr>
          <w:rFonts w:ascii="Times New Roman" w:hAnsi="Times New Roman" w:cs="Times New Roman"/>
          <w:i/>
          <w:sz w:val="24"/>
          <w:szCs w:val="20"/>
        </w:rPr>
        <w:t>решение на Голямото Отеделение</w:t>
      </w:r>
    </w:p>
    <w:p w14:paraId="52DC5676" w14:textId="77777777" w:rsidR="00683A9A" w:rsidRPr="00326CC1" w:rsidRDefault="00683A9A" w:rsidP="006176A4">
      <w:pPr>
        <w:pStyle w:val="NoSpacing"/>
        <w:jc w:val="both"/>
        <w:rPr>
          <w:rFonts w:ascii="Times New Roman" w:hAnsi="Times New Roman" w:cs="Times New Roman"/>
          <w:i/>
          <w:iCs/>
          <w:sz w:val="24"/>
          <w:szCs w:val="24"/>
          <w:lang w:val="es-ES_tradnl"/>
        </w:rPr>
      </w:pPr>
    </w:p>
    <w:p w14:paraId="69EDC714" w14:textId="77777777" w:rsidR="005969FE" w:rsidRPr="00326CC1" w:rsidRDefault="005969FE" w:rsidP="005969FE">
      <w:pPr>
        <w:spacing w:after="0" w:line="240" w:lineRule="auto"/>
        <w:jc w:val="both"/>
        <w:rPr>
          <w:rStyle w:val="normal--char"/>
          <w:rFonts w:ascii="Times New Roman" w:hAnsi="Times New Roman" w:cs="Times New Roman"/>
          <w:sz w:val="24"/>
          <w:szCs w:val="24"/>
        </w:rPr>
      </w:pPr>
      <w:bookmarkStart w:id="26" w:name="свобода"/>
      <w:r w:rsidRPr="00326CC1">
        <w:rPr>
          <w:rFonts w:ascii="Times New Roman" w:hAnsi="Times New Roman" w:cs="Times New Roman"/>
          <w:color w:val="000000"/>
          <w:sz w:val="24"/>
          <w:szCs w:val="24"/>
          <w:lang w:eastAsia="bg-BG"/>
        </w:rPr>
        <w:t xml:space="preserve">Забраната във Франция за носене на ниджаб на обществени места цели да защити един начин на общуване между хората, който според властите е от ключово значение не само за плурализма, но и за толерантността и широкомислието, без които няма демократично общество, и поради това е въпрос на обществен избор. </w:t>
      </w:r>
      <w:hyperlink r:id="rId1422" w:history="1">
        <w:r w:rsidR="00E6653A" w:rsidRPr="00326CC1">
          <w:rPr>
            <w:rStyle w:val="Hyperlink"/>
            <w:rFonts w:ascii="Times New Roman" w:hAnsi="Times New Roman" w:cs="Times New Roman"/>
            <w:sz w:val="24"/>
            <w:szCs w:val="24"/>
            <w:lang w:eastAsia="en-US"/>
          </w:rPr>
          <w:t>Бюлетин № 30</w:t>
        </w:r>
      </w:hyperlink>
    </w:p>
    <w:bookmarkEnd w:id="26"/>
    <w:p w14:paraId="61FB3EC7" w14:textId="77777777" w:rsidR="0026321A" w:rsidRPr="00326CC1" w:rsidRDefault="005969FE" w:rsidP="004F2EE6">
      <w:pPr>
        <w:pStyle w:val="NoSpacing"/>
        <w:pBdr>
          <w:bottom w:val="single" w:sz="4" w:space="1" w:color="auto"/>
        </w:pBdr>
        <w:jc w:val="both"/>
        <w:rPr>
          <w:rStyle w:val="s6b621b36"/>
          <w:rFonts w:ascii="Times New Roman" w:hAnsi="Times New Roman" w:cs="Times New Roman"/>
          <w:i/>
          <w:iCs/>
          <w:sz w:val="24"/>
          <w:szCs w:val="24"/>
          <w:lang w:val="bg-BG"/>
        </w:rPr>
      </w:pPr>
      <w:r w:rsidRPr="00326CC1">
        <w:rPr>
          <w:rStyle w:val="normal--char"/>
          <w:rFonts w:ascii="Times New Roman" w:hAnsi="Times New Roman" w:cs="Times New Roman"/>
          <w:i/>
          <w:sz w:val="24"/>
          <w:szCs w:val="24"/>
          <w:lang w:val="bg-BG"/>
        </w:rPr>
        <w:fldChar w:fldCharType="begin"/>
      </w:r>
      <w:r w:rsidRPr="00326CC1">
        <w:rPr>
          <w:rStyle w:val="normal--char"/>
          <w:rFonts w:ascii="Times New Roman" w:hAnsi="Times New Roman" w:cs="Times New Roman"/>
          <w:i/>
          <w:sz w:val="24"/>
          <w:szCs w:val="24"/>
          <w:lang w:val="bg-BG"/>
        </w:rPr>
        <w:instrText xml:space="preserve"> HYPERLINK "http://hudoc.echr.coe.int/sites/eng/pages/search.aspx?i=001-145466" </w:instrText>
      </w:r>
      <w:r w:rsidRPr="00326CC1">
        <w:rPr>
          <w:rStyle w:val="normal--char"/>
          <w:rFonts w:ascii="Times New Roman" w:hAnsi="Times New Roman" w:cs="Times New Roman"/>
          <w:i/>
          <w:sz w:val="24"/>
          <w:szCs w:val="24"/>
          <w:lang w:val="bg-BG"/>
        </w:rPr>
        <w:fldChar w:fldCharType="separate"/>
      </w:r>
      <w:r w:rsidRPr="00326CC1">
        <w:rPr>
          <w:rStyle w:val="Hyperlink"/>
          <w:rFonts w:ascii="Times New Roman" w:hAnsi="Times New Roman" w:cs="Times New Roman"/>
          <w:i/>
          <w:sz w:val="24"/>
          <w:szCs w:val="24"/>
          <w:lang w:val="bg-BG"/>
        </w:rPr>
        <w:t>S.A.S. v. France (no. 43835/11)</w:t>
      </w:r>
      <w:r w:rsidRPr="00326CC1">
        <w:rPr>
          <w:rStyle w:val="normal--char"/>
          <w:rFonts w:ascii="Times New Roman" w:hAnsi="Times New Roman" w:cs="Times New Roman"/>
          <w:i/>
          <w:sz w:val="24"/>
          <w:szCs w:val="24"/>
          <w:lang w:val="bg-BG"/>
        </w:rPr>
        <w:fldChar w:fldCharType="end"/>
      </w:r>
      <w:r w:rsidRPr="00326CC1">
        <w:rPr>
          <w:rStyle w:val="normal--char"/>
          <w:rFonts w:ascii="Times New Roman" w:hAnsi="Times New Roman" w:cs="Times New Roman"/>
          <w:i/>
          <w:sz w:val="24"/>
          <w:szCs w:val="24"/>
          <w:lang w:val="bg-BG"/>
        </w:rPr>
        <w:t xml:space="preserve"> - </w:t>
      </w:r>
      <w:r w:rsidRPr="00326CC1">
        <w:rPr>
          <w:rStyle w:val="s6b621b36"/>
          <w:rFonts w:ascii="Times New Roman" w:hAnsi="Times New Roman" w:cs="Times New Roman"/>
          <w:i/>
          <w:iCs/>
          <w:sz w:val="24"/>
          <w:szCs w:val="24"/>
          <w:lang w:val="bg-BG"/>
        </w:rPr>
        <w:t>Решение на Голямото отделение</w:t>
      </w:r>
    </w:p>
    <w:p w14:paraId="7EA44370" w14:textId="77777777" w:rsidR="004F2EE6" w:rsidRPr="00326CC1" w:rsidRDefault="004F2EE6" w:rsidP="004F2EE6">
      <w:pPr>
        <w:pStyle w:val="NoSpacing"/>
        <w:jc w:val="both"/>
        <w:rPr>
          <w:rStyle w:val="s6b621b36"/>
          <w:rFonts w:ascii="Times New Roman" w:hAnsi="Times New Roman" w:cs="Times New Roman"/>
          <w:i/>
          <w:iCs/>
          <w:sz w:val="24"/>
          <w:szCs w:val="24"/>
          <w:lang w:val="bg-BG"/>
        </w:rPr>
      </w:pPr>
    </w:p>
    <w:p w14:paraId="7EBC1625" w14:textId="77777777" w:rsidR="004F2EE6" w:rsidRPr="00326CC1" w:rsidRDefault="004F2EE6" w:rsidP="004F2EE6">
      <w:pPr>
        <w:pStyle w:val="NoSpacing"/>
        <w:jc w:val="both"/>
        <w:rPr>
          <w:rFonts w:ascii="Times New Roman" w:hAnsi="Times New Roman" w:cs="Times New Roman"/>
          <w:sz w:val="24"/>
          <w:szCs w:val="24"/>
          <w:lang w:val="bg-BG" w:eastAsia="en-GB"/>
        </w:rPr>
      </w:pPr>
      <w:r w:rsidRPr="00326CC1">
        <w:rPr>
          <w:rFonts w:ascii="Times New Roman" w:hAnsi="Times New Roman" w:cs="Times New Roman"/>
          <w:sz w:val="24"/>
          <w:szCs w:val="24"/>
          <w:lang w:val="bg-BG" w:eastAsia="en-GB"/>
        </w:rPr>
        <w:t xml:space="preserve">Съдебните решения в производството по ограничаване на дееспособността на жалбоподателката са били мотивирани едностранчиво само със заключението на психиатричната експертиза, без съдилищата да са изяснили изцяло фактическата обстановка и без да са обсъдили прилагането на друга по-лека мярка. </w:t>
      </w:r>
      <w:hyperlink r:id="rId1423" w:history="1">
        <w:r w:rsidRPr="00326CC1">
          <w:rPr>
            <w:rStyle w:val="Hyperlink"/>
            <w:rFonts w:ascii="Times New Roman" w:hAnsi="Times New Roman" w:cs="Times New Roman"/>
            <w:sz w:val="24"/>
            <w:szCs w:val="24"/>
            <w:lang w:val="bg-BG" w:eastAsia="en-GB"/>
          </w:rPr>
          <w:t>Бюлетин № 32</w:t>
        </w:r>
      </w:hyperlink>
    </w:p>
    <w:p w14:paraId="10AA9064" w14:textId="77777777" w:rsidR="004F2EE6" w:rsidRPr="00326CC1" w:rsidRDefault="00D1652E" w:rsidP="004F2EE6">
      <w:pPr>
        <w:pStyle w:val="NoSpacing"/>
        <w:pBdr>
          <w:bottom w:val="single" w:sz="4" w:space="1" w:color="auto"/>
        </w:pBdr>
        <w:jc w:val="both"/>
        <w:rPr>
          <w:rFonts w:ascii="Times New Roman" w:hAnsi="Times New Roman" w:cs="Times New Roman"/>
          <w:i/>
          <w:sz w:val="24"/>
          <w:szCs w:val="24"/>
          <w:lang w:val="bg-BG"/>
        </w:rPr>
      </w:pPr>
      <w:hyperlink r:id="rId1424" w:history="1">
        <w:r w:rsidR="004F2EE6" w:rsidRPr="00326CC1">
          <w:rPr>
            <w:rStyle w:val="Hyperlink"/>
            <w:rFonts w:ascii="Times New Roman" w:hAnsi="Times New Roman" w:cs="Times New Roman"/>
            <w:i/>
            <w:sz w:val="24"/>
            <w:szCs w:val="24"/>
            <w:lang w:val="bg-BG"/>
          </w:rPr>
          <w:t>Ivinović v. Croatia</w:t>
        </w:r>
      </w:hyperlink>
      <w:r w:rsidR="004F2EE6" w:rsidRPr="00326CC1">
        <w:rPr>
          <w:rFonts w:ascii="Times New Roman" w:hAnsi="Times New Roman" w:cs="Times New Roman"/>
          <w:i/>
          <w:sz w:val="24"/>
          <w:szCs w:val="24"/>
          <w:lang w:val="bg-BG"/>
        </w:rPr>
        <w:t xml:space="preserve"> (no. 13006/13)</w:t>
      </w:r>
    </w:p>
    <w:p w14:paraId="7A72050C" w14:textId="77777777" w:rsidR="004F2EE6" w:rsidRPr="00326CC1" w:rsidRDefault="004F2EE6" w:rsidP="004F2EE6">
      <w:pPr>
        <w:pStyle w:val="NoSpacing"/>
        <w:jc w:val="both"/>
        <w:rPr>
          <w:rFonts w:ascii="Times New Roman" w:hAnsi="Times New Roman" w:cs="Times New Roman"/>
          <w:i/>
          <w:sz w:val="24"/>
          <w:szCs w:val="24"/>
          <w:lang w:val="bg-BG"/>
        </w:rPr>
      </w:pPr>
    </w:p>
    <w:p w14:paraId="03388A76" w14:textId="77777777" w:rsidR="00683A9A" w:rsidRPr="00326CC1" w:rsidRDefault="00683A9A" w:rsidP="00683A9A">
      <w:pPr>
        <w:pStyle w:val="JuPara"/>
        <w:spacing w:line="240" w:lineRule="auto"/>
        <w:ind w:firstLine="0"/>
        <w:rPr>
          <w:lang w:val="bg-BG"/>
        </w:rPr>
      </w:pPr>
      <w:r w:rsidRPr="00326CC1">
        <w:rPr>
          <w:lang w:val="bg-BG"/>
        </w:rPr>
        <w:t xml:space="preserve">Съдът намира нарушение на правото на личен живот на жалбоподателите, от чийто компютърен клуб са били иззети пет компютъра по подозрение, че ползват незаконен софтуер. </w:t>
      </w:r>
      <w:hyperlink r:id="rId1425" w:history="1">
        <w:r w:rsidRPr="00326CC1">
          <w:rPr>
            <w:rStyle w:val="Hyperlink"/>
            <w:lang w:val="bg-BG"/>
          </w:rPr>
          <w:t>Бюлетин № 32</w:t>
        </w:r>
      </w:hyperlink>
      <w:r w:rsidRPr="00326CC1">
        <w:rPr>
          <w:lang w:val="bg-BG"/>
        </w:rPr>
        <w:t xml:space="preserve"> </w:t>
      </w:r>
    </w:p>
    <w:p w14:paraId="2B246FF7" w14:textId="77777777" w:rsidR="00683A9A" w:rsidRPr="00326CC1" w:rsidRDefault="00D1652E" w:rsidP="00683A9A">
      <w:pPr>
        <w:pBdr>
          <w:bottom w:val="single" w:sz="4" w:space="1" w:color="auto"/>
        </w:pBdr>
        <w:spacing w:after="0" w:line="240" w:lineRule="auto"/>
        <w:jc w:val="both"/>
        <w:rPr>
          <w:rStyle w:val="Hyperlink"/>
          <w:rFonts w:ascii="Times New Roman" w:hAnsi="Times New Roman" w:cs="Times New Roman"/>
          <w:i/>
          <w:sz w:val="24"/>
          <w:szCs w:val="24"/>
          <w:lang w:val="en-US"/>
        </w:rPr>
      </w:pPr>
      <w:hyperlink r:id="rId1426" w:history="1">
        <w:r w:rsidR="00683A9A" w:rsidRPr="00326CC1">
          <w:rPr>
            <w:rStyle w:val="Hyperlink"/>
            <w:rFonts w:ascii="Times New Roman" w:hAnsi="Times New Roman" w:cs="Times New Roman"/>
            <w:i/>
            <w:sz w:val="24"/>
            <w:szCs w:val="24"/>
            <w:lang w:val="en-US"/>
          </w:rPr>
          <w:t>Prezhdarovi v. Bulgaria (no. 8429/05)</w:t>
        </w:r>
      </w:hyperlink>
    </w:p>
    <w:p w14:paraId="2FE818D2" w14:textId="77777777" w:rsidR="00683A9A" w:rsidRPr="00326CC1" w:rsidRDefault="00683A9A" w:rsidP="00683A9A">
      <w:pPr>
        <w:spacing w:line="240" w:lineRule="auto"/>
        <w:jc w:val="both"/>
        <w:rPr>
          <w:rFonts w:ascii="Times New Roman" w:hAnsi="Times New Roman" w:cs="Times New Roman"/>
          <w:sz w:val="24"/>
          <w:szCs w:val="24"/>
        </w:rPr>
      </w:pPr>
    </w:p>
    <w:p w14:paraId="760D02B5" w14:textId="77777777" w:rsidR="002D6A1D" w:rsidRPr="00326CC1" w:rsidRDefault="00E33324" w:rsidP="002D6A1D">
      <w:pPr>
        <w:pStyle w:val="JuPara"/>
        <w:spacing w:line="240" w:lineRule="auto"/>
        <w:ind w:firstLine="0"/>
        <w:rPr>
          <w:szCs w:val="24"/>
          <w:lang w:eastAsia="bg-BG"/>
        </w:rPr>
      </w:pPr>
      <w:r w:rsidRPr="00326CC1">
        <w:rPr>
          <w:szCs w:val="24"/>
          <w:lang w:val="bg-BG" w:eastAsia="bg-BG"/>
        </w:rPr>
        <w:t xml:space="preserve">Член 8 не защитава всеки възможен личен избор що се отнася до желания външен вид на публични места, а се предполага, че при този избор трябва да има едно минимално ниво на сериозност. Съмнително е дали то е постигнато с избора на жалбоподателя да се появява изцяло гол при всички поводи и на всички обществени места, който не </w:t>
      </w:r>
      <w:r w:rsidRPr="00326CC1">
        <w:rPr>
          <w:lang w:val="bg-BG"/>
        </w:rPr>
        <w:t xml:space="preserve">намира подкрепа в никое известно демократично общество. </w:t>
      </w:r>
      <w:hyperlink r:id="rId1427" w:history="1">
        <w:r w:rsidR="002D6A1D" w:rsidRPr="00326CC1">
          <w:rPr>
            <w:rStyle w:val="Hyperlink"/>
            <w:szCs w:val="24"/>
            <w:lang w:eastAsia="bg-BG"/>
          </w:rPr>
          <w:t>Бюлетин № 33</w:t>
        </w:r>
      </w:hyperlink>
    </w:p>
    <w:p w14:paraId="6C2DD276" w14:textId="77777777" w:rsidR="00E33324" w:rsidRPr="00326CC1" w:rsidRDefault="00D1652E" w:rsidP="00755E10">
      <w:pPr>
        <w:pStyle w:val="JuPara"/>
        <w:pBdr>
          <w:bottom w:val="single" w:sz="4" w:space="1" w:color="auto"/>
        </w:pBdr>
        <w:spacing w:line="240" w:lineRule="auto"/>
        <w:ind w:firstLine="0"/>
        <w:rPr>
          <w:szCs w:val="24"/>
        </w:rPr>
      </w:pPr>
      <w:hyperlink r:id="rId1428" w:history="1">
        <w:r w:rsidR="00E33324" w:rsidRPr="00326CC1">
          <w:rPr>
            <w:i/>
            <w:color w:val="0000FF"/>
            <w:szCs w:val="24"/>
            <w:u w:val="single"/>
            <w:lang w:eastAsia="bg-BG"/>
          </w:rPr>
          <w:t>Gough v. The United Kingdom (no.</w:t>
        </w:r>
        <w:r w:rsidR="00E33324" w:rsidRPr="00326CC1">
          <w:rPr>
            <w:i/>
            <w:noProof/>
            <w:color w:val="0000FF"/>
            <w:szCs w:val="24"/>
            <w:u w:val="single"/>
            <w:lang w:eastAsia="bg-BG"/>
          </w:rPr>
          <w:t xml:space="preserve"> 49327/11</w:t>
        </w:r>
        <w:r w:rsidR="00E33324" w:rsidRPr="00326CC1">
          <w:rPr>
            <w:i/>
            <w:color w:val="0000FF"/>
            <w:szCs w:val="24"/>
            <w:u w:val="single"/>
            <w:lang w:eastAsia="bg-BG"/>
          </w:rPr>
          <w:t>)</w:t>
        </w:r>
      </w:hyperlink>
    </w:p>
    <w:p w14:paraId="34EFEAAF" w14:textId="77777777" w:rsidR="00683A9A" w:rsidRPr="00326CC1" w:rsidRDefault="00683A9A" w:rsidP="004F2EE6">
      <w:pPr>
        <w:pStyle w:val="NoSpacing"/>
        <w:jc w:val="both"/>
        <w:rPr>
          <w:rFonts w:ascii="Times New Roman" w:hAnsi="Times New Roman" w:cs="Times New Roman"/>
          <w:i/>
          <w:sz w:val="24"/>
          <w:szCs w:val="24"/>
          <w:lang w:val="bg-BG"/>
        </w:rPr>
      </w:pPr>
    </w:p>
    <w:p w14:paraId="730B121D" w14:textId="77777777" w:rsidR="00E33324" w:rsidRPr="00326CC1" w:rsidRDefault="00E33324" w:rsidP="00E33324">
      <w:pPr>
        <w:spacing w:after="0" w:line="240" w:lineRule="auto"/>
        <w:jc w:val="both"/>
        <w:rPr>
          <w:rFonts w:ascii="Times New Roman" w:hAnsi="Times New Roman" w:cs="Times New Roman"/>
          <w:sz w:val="24"/>
          <w:szCs w:val="24"/>
          <w:lang w:eastAsia="bg-BG"/>
        </w:rPr>
      </w:pPr>
      <w:r w:rsidRPr="00326CC1">
        <w:rPr>
          <w:rFonts w:ascii="Times New Roman" w:hAnsi="Times New Roman" w:cs="Times New Roman"/>
          <w:sz w:val="24"/>
          <w:szCs w:val="24"/>
        </w:rPr>
        <w:t xml:space="preserve">С оглед на професионалния опит на жалбоподателя, пълната и доживотна забрана да работи като държавен служител поради факта, че в миналото е сътрудничил на </w:t>
      </w:r>
      <w:r w:rsidRPr="00326CC1">
        <w:rPr>
          <w:rFonts w:ascii="Times New Roman" w:hAnsi="Times New Roman" w:cs="Times New Roman"/>
          <w:i/>
          <w:sz w:val="24"/>
          <w:szCs w:val="24"/>
        </w:rPr>
        <w:t>Секуритате</w:t>
      </w:r>
      <w:r w:rsidRPr="00326CC1">
        <w:rPr>
          <w:rFonts w:ascii="Times New Roman" w:hAnsi="Times New Roman" w:cs="Times New Roman"/>
          <w:sz w:val="24"/>
          <w:szCs w:val="24"/>
        </w:rPr>
        <w:t>, има очевидни последици за неговата социална идентичност и отноше-нията му с другите, а оттам и за правото му на личен живот.</w:t>
      </w:r>
      <w:r w:rsidRPr="00326CC1">
        <w:rPr>
          <w:rStyle w:val="WW8Num3z0"/>
          <w:rFonts w:ascii="Times New Roman" w:hAnsi="Times New Roman" w:cs="Times New Roman"/>
          <w:sz w:val="24"/>
          <w:szCs w:val="24"/>
        </w:rPr>
        <w:t xml:space="preserve"> </w:t>
      </w:r>
      <w:r w:rsidRPr="00326CC1">
        <w:rPr>
          <w:rFonts w:ascii="Times New Roman" w:hAnsi="Times New Roman" w:cs="Times New Roman"/>
          <w:sz w:val="24"/>
          <w:szCs w:val="24"/>
        </w:rPr>
        <w:t xml:space="preserve">Поради това чл. 8 във връзка </w:t>
      </w:r>
      <w:r w:rsidRPr="00326CC1">
        <w:rPr>
          <w:rFonts w:ascii="Times New Roman" w:hAnsi="Times New Roman" w:cs="Times New Roman"/>
          <w:sz w:val="24"/>
          <w:szCs w:val="24"/>
        </w:rPr>
        <w:lastRenderedPageBreak/>
        <w:t>с чл. 14 от Конвенцията е приложим. Не е извършено нарушение, тъй като з</w:t>
      </w:r>
      <w:r w:rsidRPr="00326CC1">
        <w:rPr>
          <w:rFonts w:ascii="Times New Roman" w:hAnsi="Times New Roman" w:cs="Times New Roman"/>
          <w:sz w:val="24"/>
          <w:szCs w:val="24"/>
          <w:lang w:eastAsia="bg-BG"/>
        </w:rPr>
        <w:t xml:space="preserve">абраната не е непропорционална на легитимната цел държавата да осигури лоялността на лицата, натоварени с опазването на обществения интерес.  </w:t>
      </w:r>
      <w:hyperlink r:id="rId1429" w:history="1">
        <w:r w:rsidR="002D6A1D" w:rsidRPr="00326CC1">
          <w:rPr>
            <w:rStyle w:val="Hyperlink"/>
            <w:rFonts w:ascii="Times New Roman" w:hAnsi="Times New Roman" w:cs="Times New Roman"/>
            <w:sz w:val="24"/>
            <w:szCs w:val="24"/>
            <w:lang w:eastAsia="bg-BG"/>
          </w:rPr>
          <w:t>Бюлетин № 33</w:t>
        </w:r>
      </w:hyperlink>
    </w:p>
    <w:p w14:paraId="0AC2DAE0" w14:textId="77777777" w:rsidR="00E33324" w:rsidRPr="00326CC1" w:rsidRDefault="00D1652E" w:rsidP="00755E10">
      <w:pPr>
        <w:pBdr>
          <w:bottom w:val="single" w:sz="4" w:space="1" w:color="auto"/>
        </w:pBdr>
        <w:spacing w:after="0" w:line="240" w:lineRule="auto"/>
        <w:jc w:val="both"/>
        <w:rPr>
          <w:rFonts w:ascii="Times New Roman" w:hAnsi="Times New Roman" w:cs="Times New Roman"/>
          <w:i/>
          <w:sz w:val="24"/>
          <w:szCs w:val="24"/>
          <w:lang w:eastAsia="bg-BG"/>
        </w:rPr>
      </w:pPr>
      <w:hyperlink r:id="rId1430" w:history="1">
        <w:r w:rsidR="00E33324" w:rsidRPr="00326CC1">
          <w:rPr>
            <w:rFonts w:ascii="Times New Roman" w:hAnsi="Times New Roman" w:cs="Times New Roman"/>
            <w:i/>
            <w:color w:val="0000FF"/>
            <w:sz w:val="24"/>
            <w:szCs w:val="24"/>
            <w:u w:val="single"/>
            <w:lang w:eastAsia="bg-BG"/>
          </w:rPr>
          <w:t>Naidin v. Romania (38162/07)</w:t>
        </w:r>
      </w:hyperlink>
    </w:p>
    <w:p w14:paraId="70536C0F" w14:textId="77777777" w:rsidR="00E33324" w:rsidRPr="00326CC1" w:rsidRDefault="00E33324" w:rsidP="00E33324">
      <w:pPr>
        <w:spacing w:after="0" w:line="240" w:lineRule="auto"/>
        <w:jc w:val="both"/>
        <w:rPr>
          <w:rFonts w:ascii="Times New Roman" w:hAnsi="Times New Roman" w:cs="Times New Roman"/>
          <w:b/>
          <w:sz w:val="24"/>
          <w:szCs w:val="24"/>
          <w:lang w:eastAsia="bg-BG"/>
        </w:rPr>
      </w:pPr>
    </w:p>
    <w:p w14:paraId="4B656D7D" w14:textId="77777777" w:rsidR="00755E10" w:rsidRPr="00326CC1" w:rsidRDefault="00755E10" w:rsidP="00E33324">
      <w:pPr>
        <w:spacing w:after="0" w:line="240" w:lineRule="auto"/>
        <w:jc w:val="both"/>
        <w:rPr>
          <w:rFonts w:ascii="Times New Roman" w:hAnsi="Times New Roman" w:cs="Times New Roman"/>
          <w:iCs/>
          <w:color w:val="000000"/>
          <w:sz w:val="24"/>
          <w:szCs w:val="24"/>
          <w:shd w:val="clear" w:color="auto" w:fill="FFFFFF"/>
        </w:rPr>
      </w:pPr>
      <w:r w:rsidRPr="00326CC1">
        <w:rPr>
          <w:rFonts w:ascii="Times New Roman" w:hAnsi="Times New Roman" w:cs="Times New Roman"/>
          <w:iCs/>
          <w:color w:val="000000"/>
          <w:sz w:val="24"/>
          <w:szCs w:val="24"/>
          <w:shd w:val="clear" w:color="auto" w:fill="FFFFFF"/>
        </w:rPr>
        <w:t xml:space="preserve">Латвийското законодателство относно вземането на тъкани и органи от починали лица не е било достатъчно прецизно и не е предоставяло адекватна правна защита срещу произвол, поради което вземането на тъкани от мъртвото тяло на съпруга на жалбоподателката без нейно знание и съгласие представлява незаконна намеса в правото й на личен живот, в нарушение на чл. 8 от Конвенцията. </w:t>
      </w:r>
      <w:hyperlink r:id="rId1431" w:history="1">
        <w:r w:rsidR="006A2A95" w:rsidRPr="00326CC1">
          <w:rPr>
            <w:rStyle w:val="Hyperlink"/>
            <w:rFonts w:ascii="Times New Roman" w:hAnsi="Times New Roman" w:cs="Times New Roman"/>
            <w:sz w:val="24"/>
            <w:szCs w:val="24"/>
          </w:rPr>
          <w:t>Бюлетин № 36</w:t>
        </w:r>
      </w:hyperlink>
    </w:p>
    <w:p w14:paraId="0D263FF0" w14:textId="77777777" w:rsidR="00755E10" w:rsidRPr="00326CC1" w:rsidRDefault="00D1652E" w:rsidP="005E68B1">
      <w:pPr>
        <w:pBdr>
          <w:bottom w:val="single" w:sz="4" w:space="1" w:color="auto"/>
        </w:pBdr>
        <w:spacing w:after="0" w:line="240" w:lineRule="auto"/>
        <w:jc w:val="both"/>
        <w:rPr>
          <w:rFonts w:ascii="Times New Roman" w:hAnsi="Times New Roman" w:cs="Times New Roman"/>
          <w:sz w:val="24"/>
          <w:szCs w:val="24"/>
          <w:lang w:eastAsia="bg-BG"/>
        </w:rPr>
      </w:pPr>
      <w:hyperlink r:id="rId1432" w:history="1">
        <w:r w:rsidR="00755E10" w:rsidRPr="00326CC1">
          <w:rPr>
            <w:rFonts w:ascii="Times New Roman" w:hAnsi="Times New Roman" w:cs="Times New Roman"/>
            <w:i/>
            <w:color w:val="0000FF"/>
            <w:sz w:val="24"/>
            <w:szCs w:val="24"/>
            <w:u w:val="single"/>
          </w:rPr>
          <w:t>Elberte v. Latvia (no.</w:t>
        </w:r>
        <w:r w:rsidR="00755E10" w:rsidRPr="00326CC1">
          <w:rPr>
            <w:rFonts w:ascii="Times New Roman" w:hAnsi="Times New Roman" w:cs="Times New Roman"/>
            <w:i/>
            <w:color w:val="0000FF"/>
            <w:sz w:val="24"/>
            <w:szCs w:val="24"/>
            <w:u w:val="single"/>
            <w:lang w:val="en-GB"/>
          </w:rPr>
          <w:t xml:space="preserve"> 61243/08)</w:t>
        </w:r>
      </w:hyperlink>
    </w:p>
    <w:p w14:paraId="0F6F8067" w14:textId="77777777" w:rsidR="004F2EE6" w:rsidRPr="00326CC1" w:rsidRDefault="004F2EE6" w:rsidP="004F2EE6">
      <w:pPr>
        <w:pStyle w:val="NoSpacing"/>
        <w:jc w:val="both"/>
        <w:rPr>
          <w:rFonts w:ascii="Times New Roman" w:hAnsi="Times New Roman" w:cs="Times New Roman"/>
          <w:sz w:val="24"/>
          <w:szCs w:val="24"/>
          <w:lang w:val="bg-BG"/>
        </w:rPr>
      </w:pPr>
    </w:p>
    <w:p w14:paraId="439DBB52" w14:textId="77777777" w:rsidR="00CF348A" w:rsidRPr="00326CC1" w:rsidRDefault="00CF348A" w:rsidP="004F2EE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В производството по заместване на съгласието на бащата на втория жалбоподател той да пътува в чужбина, придружаван от майка си Върховният касационен съд не е направил задълбочена преценка на най-добрите интереси на детето и е приложил твърде формалистичен подход. Това, съчетано с прекомерната продължителност на производството е довело Съда до заключение за нарушение на правата на двамата жалбоподатели по чл. 8 от Конвенцията.</w:t>
      </w:r>
      <w:r w:rsidRPr="00326CC1">
        <w:rPr>
          <w:rFonts w:ascii="Times New Roman" w:hAnsi="Times New Roman" w:cs="Times New Roman"/>
          <w:sz w:val="24"/>
          <w:szCs w:val="24"/>
          <w:lang w:val="bg-BG"/>
        </w:rPr>
        <w:t xml:space="preserve"> </w:t>
      </w:r>
      <w:hyperlink r:id="rId1433" w:history="1">
        <w:r w:rsidR="007219FF" w:rsidRPr="00326CC1">
          <w:rPr>
            <w:rStyle w:val="Hyperlink"/>
            <w:rFonts w:ascii="Times New Roman" w:hAnsi="Times New Roman" w:cs="Times New Roman"/>
            <w:sz w:val="24"/>
            <w:szCs w:val="24"/>
          </w:rPr>
          <w:t>Бюлетин № 37</w:t>
        </w:r>
      </w:hyperlink>
    </w:p>
    <w:p w14:paraId="152812B5" w14:textId="77777777" w:rsidR="00CF348A" w:rsidRPr="00326CC1" w:rsidRDefault="00D1652E" w:rsidP="00CF348A">
      <w:pPr>
        <w:pStyle w:val="NoSpacing"/>
        <w:pBdr>
          <w:bottom w:val="single" w:sz="4" w:space="1" w:color="auto"/>
        </w:pBdr>
        <w:jc w:val="both"/>
        <w:rPr>
          <w:rStyle w:val="Hyperlink"/>
          <w:rFonts w:ascii="Times New Roman" w:hAnsi="Times New Roman" w:cs="Times New Roman"/>
          <w:i/>
          <w:sz w:val="24"/>
          <w:szCs w:val="24"/>
          <w:shd w:val="clear" w:color="auto" w:fill="FFFFFF"/>
        </w:rPr>
      </w:pPr>
      <w:hyperlink r:id="rId1434" w:history="1">
        <w:r w:rsidR="00CF348A" w:rsidRPr="00326CC1">
          <w:rPr>
            <w:rStyle w:val="Hyperlink"/>
            <w:rFonts w:ascii="Times New Roman" w:hAnsi="Times New Roman" w:cs="Times New Roman"/>
            <w:bCs/>
            <w:i/>
            <w:sz w:val="24"/>
            <w:szCs w:val="24"/>
            <w:shd w:val="clear" w:color="auto" w:fill="FFFFFF"/>
          </w:rPr>
          <w:t xml:space="preserve">Penchevi v. Bulgaria </w:t>
        </w:r>
        <w:r w:rsidR="00CF348A" w:rsidRPr="00326CC1">
          <w:rPr>
            <w:rStyle w:val="Hyperlink"/>
            <w:rFonts w:ascii="Times New Roman" w:hAnsi="Times New Roman" w:cs="Times New Roman"/>
            <w:i/>
            <w:sz w:val="24"/>
            <w:szCs w:val="24"/>
            <w:shd w:val="clear" w:color="auto" w:fill="FFFFFF"/>
          </w:rPr>
          <w:t>(no. 77818/12)</w:t>
        </w:r>
      </w:hyperlink>
    </w:p>
    <w:p w14:paraId="3D625C08" w14:textId="77777777" w:rsidR="00CF348A" w:rsidRPr="00326CC1" w:rsidRDefault="00CF348A" w:rsidP="004F2EE6">
      <w:pPr>
        <w:pStyle w:val="NoSpacing"/>
        <w:jc w:val="both"/>
        <w:rPr>
          <w:rFonts w:ascii="Times New Roman" w:hAnsi="Times New Roman" w:cs="Times New Roman"/>
          <w:sz w:val="24"/>
          <w:szCs w:val="24"/>
          <w:lang w:val="bg-BG"/>
        </w:rPr>
      </w:pPr>
    </w:p>
    <w:p w14:paraId="0171742E" w14:textId="77777777" w:rsidR="00326CC1" w:rsidRPr="00A14A11" w:rsidRDefault="003F393E" w:rsidP="00326CC1">
      <w:pPr>
        <w:pStyle w:val="NoSpacing"/>
        <w:jc w:val="both"/>
        <w:rPr>
          <w:rFonts w:ascii="Times New Roman" w:hAnsi="Times New Roman" w:cs="Times New Roman"/>
          <w:sz w:val="24"/>
          <w:szCs w:val="24"/>
        </w:rPr>
      </w:pPr>
      <w:r w:rsidRPr="00326CC1">
        <w:rPr>
          <w:rStyle w:val="s1a844bc0"/>
          <w:rFonts w:ascii="Times New Roman" w:hAnsi="Times New Roman" w:cs="Times New Roman"/>
          <w:sz w:val="24"/>
          <w:szCs w:val="24"/>
        </w:rPr>
        <w:t>Държавите имат широка свобода на преценка относно необходимостта от унищожаване на осиновяването, но Съдът трябва да се увери, че толкова сериозна намеса е била солид</w:t>
      </w:r>
      <w:r w:rsidRPr="00326CC1">
        <w:rPr>
          <w:rFonts w:ascii="Times New Roman" w:hAnsi="Times New Roman" w:cs="Times New Roman"/>
          <w:sz w:val="24"/>
          <w:szCs w:val="24"/>
          <w:lang w:eastAsia="fr-FR"/>
        </w:rPr>
        <w:t xml:space="preserve">но и </w:t>
      </w:r>
      <w:r w:rsidRPr="00A14A11">
        <w:rPr>
          <w:rFonts w:ascii="Times New Roman" w:hAnsi="Times New Roman" w:cs="Times New Roman"/>
          <w:sz w:val="24"/>
          <w:szCs w:val="24"/>
          <w:lang w:eastAsia="fr-FR"/>
        </w:rPr>
        <w:t>убедително обоснована не само в интерес на детето, но и с цел зачитане на правната сигурност</w:t>
      </w:r>
      <w:r w:rsidRPr="00A14A11">
        <w:rPr>
          <w:rFonts w:ascii="Times New Roman" w:hAnsi="Times New Roman" w:cs="Times New Roman"/>
          <w:sz w:val="24"/>
          <w:szCs w:val="24"/>
          <w:lang w:val="bg-BG" w:eastAsia="fr-FR"/>
        </w:rPr>
        <w:t xml:space="preserve">. </w:t>
      </w:r>
      <w:hyperlink r:id="rId1435" w:history="1">
        <w:r w:rsidR="00326CC1" w:rsidRPr="00A14A11">
          <w:rPr>
            <w:rStyle w:val="Hyperlink"/>
            <w:rFonts w:ascii="Times New Roman" w:hAnsi="Times New Roman" w:cs="Times New Roman"/>
            <w:sz w:val="24"/>
            <w:szCs w:val="24"/>
          </w:rPr>
          <w:t>Бюлетин № 38</w:t>
        </w:r>
      </w:hyperlink>
    </w:p>
    <w:p w14:paraId="7882B0F2" w14:textId="77777777" w:rsidR="003F393E" w:rsidRPr="00326CC1" w:rsidRDefault="00D1652E" w:rsidP="00A14A11">
      <w:pPr>
        <w:pStyle w:val="NoSpacing"/>
        <w:pBdr>
          <w:bottom w:val="single" w:sz="4" w:space="1" w:color="auto"/>
        </w:pBdr>
        <w:jc w:val="both"/>
        <w:rPr>
          <w:rFonts w:ascii="Times New Roman" w:hAnsi="Times New Roman" w:cs="Times New Roman"/>
          <w:sz w:val="24"/>
          <w:szCs w:val="24"/>
          <w:lang w:val="bg-BG"/>
        </w:rPr>
      </w:pPr>
      <w:hyperlink r:id="rId1436" w:history="1">
        <w:r w:rsidR="003F393E" w:rsidRPr="00326CC1">
          <w:rPr>
            <w:rStyle w:val="Hyperlink"/>
            <w:rFonts w:ascii="Times New Roman" w:hAnsi="Times New Roman" w:cs="Times New Roman"/>
            <w:i/>
            <w:sz w:val="24"/>
            <w:szCs w:val="24"/>
            <w:lang w:val="es-ES_tradnl"/>
          </w:rPr>
          <w:t>Zaieţ v. Romania</w:t>
        </w:r>
        <w:r w:rsidR="003F393E" w:rsidRPr="00326CC1">
          <w:rPr>
            <w:rStyle w:val="Hyperlink"/>
            <w:rFonts w:ascii="Times New Roman" w:hAnsi="Times New Roman" w:cs="Times New Roman"/>
            <w:i/>
            <w:sz w:val="24"/>
            <w:szCs w:val="24"/>
          </w:rPr>
          <w:t xml:space="preserve"> (no. 44958/05)</w:t>
        </w:r>
      </w:hyperlink>
    </w:p>
    <w:p w14:paraId="48CB2282" w14:textId="77777777" w:rsidR="003F393E" w:rsidRPr="00326CC1" w:rsidRDefault="003F393E" w:rsidP="004F2EE6">
      <w:pPr>
        <w:pStyle w:val="NoSpacing"/>
        <w:jc w:val="both"/>
        <w:rPr>
          <w:rFonts w:ascii="Times New Roman" w:hAnsi="Times New Roman" w:cs="Times New Roman"/>
          <w:sz w:val="24"/>
          <w:szCs w:val="24"/>
          <w:lang w:val="bg-BG"/>
        </w:rPr>
      </w:pPr>
    </w:p>
    <w:p w14:paraId="33F7BE80" w14:textId="77777777" w:rsidR="00A14A11" w:rsidRPr="00A14A11" w:rsidRDefault="00A14A11" w:rsidP="00A14A11">
      <w:pPr>
        <w:pStyle w:val="NoSpacing"/>
        <w:jc w:val="both"/>
        <w:rPr>
          <w:rFonts w:ascii="Times New Roman" w:hAnsi="Times New Roman" w:cs="Times New Roman"/>
          <w:sz w:val="24"/>
          <w:szCs w:val="24"/>
        </w:rPr>
      </w:pPr>
      <w:bookmarkStart w:id="27" w:name="У"/>
      <w:r w:rsidRPr="00A14A11">
        <w:rPr>
          <w:rFonts w:ascii="Times New Roman" w:hAnsi="Times New Roman" w:cs="Times New Roman"/>
          <w:sz w:val="24"/>
          <w:szCs w:val="24"/>
        </w:rPr>
        <w:t>По делото въпросът за справедливия баланс между конкуриращите се права – тези на обвиняемия по чл. 6, § 3 (d) и тези на жертвата по чл. 8</w:t>
      </w:r>
      <w:r w:rsidRPr="00A14A11">
        <w:rPr>
          <w:rFonts w:ascii="Times New Roman" w:hAnsi="Times New Roman" w:cs="Times New Roman"/>
          <w:sz w:val="24"/>
          <w:szCs w:val="24"/>
          <w:lang w:val="bg-BG"/>
        </w:rPr>
        <w:t>,</w:t>
      </w:r>
      <w:r w:rsidRPr="00A14A11">
        <w:rPr>
          <w:rFonts w:ascii="Times New Roman" w:hAnsi="Times New Roman" w:cs="Times New Roman"/>
          <w:sz w:val="24"/>
          <w:szCs w:val="24"/>
        </w:rPr>
        <w:t xml:space="preserve"> който досега е бил поставян пред Съда от </w:t>
      </w:r>
      <w:r w:rsidRPr="00A14A11">
        <w:rPr>
          <w:rFonts w:ascii="Times New Roman" w:hAnsi="Times New Roman" w:cs="Times New Roman"/>
          <w:sz w:val="24"/>
          <w:szCs w:val="24"/>
          <w:lang w:val="bg-BG"/>
        </w:rPr>
        <w:t xml:space="preserve">позицията на </w:t>
      </w:r>
      <w:r w:rsidRPr="00A14A11">
        <w:rPr>
          <w:rFonts w:ascii="Times New Roman" w:hAnsi="Times New Roman" w:cs="Times New Roman"/>
          <w:sz w:val="24"/>
          <w:szCs w:val="24"/>
        </w:rPr>
        <w:t xml:space="preserve">обвиняемия, се поставя от </w:t>
      </w:r>
      <w:r w:rsidRPr="00A14A11">
        <w:rPr>
          <w:rFonts w:ascii="Times New Roman" w:hAnsi="Times New Roman" w:cs="Times New Roman"/>
          <w:sz w:val="24"/>
          <w:szCs w:val="24"/>
          <w:lang w:val="bg-BG"/>
        </w:rPr>
        <w:t>гледна</w:t>
      </w:r>
      <w:r w:rsidRPr="00A14A11">
        <w:rPr>
          <w:rFonts w:ascii="Times New Roman" w:hAnsi="Times New Roman" w:cs="Times New Roman"/>
          <w:sz w:val="24"/>
          <w:szCs w:val="24"/>
        </w:rPr>
        <w:t xml:space="preserve">та </w:t>
      </w:r>
      <w:r w:rsidRPr="00A14A11">
        <w:rPr>
          <w:rFonts w:ascii="Times New Roman" w:hAnsi="Times New Roman" w:cs="Times New Roman"/>
          <w:sz w:val="24"/>
          <w:szCs w:val="24"/>
          <w:lang w:val="bg-BG"/>
        </w:rPr>
        <w:t xml:space="preserve">точка </w:t>
      </w:r>
      <w:r w:rsidRPr="00A14A11">
        <w:rPr>
          <w:rFonts w:ascii="Times New Roman" w:hAnsi="Times New Roman" w:cs="Times New Roman"/>
          <w:sz w:val="24"/>
          <w:szCs w:val="24"/>
        </w:rPr>
        <w:t xml:space="preserve">на твърдяната жертва на сексуално насилие. </w:t>
      </w:r>
      <w:hyperlink r:id="rId1437" w:history="1">
        <w:r w:rsidR="00656CE1" w:rsidRPr="00215B2F">
          <w:rPr>
            <w:rStyle w:val="Hyperlink"/>
            <w:rFonts w:ascii="Times New Roman" w:hAnsi="Times New Roman" w:cs="Times New Roman"/>
            <w:sz w:val="24"/>
            <w:szCs w:val="24"/>
          </w:rPr>
          <w:t>Бюлетин № 40</w:t>
        </w:r>
      </w:hyperlink>
    </w:p>
    <w:p w14:paraId="42541635" w14:textId="77777777" w:rsidR="00A14A11" w:rsidRPr="00A14A11" w:rsidRDefault="00D1652E" w:rsidP="00A14A11">
      <w:pPr>
        <w:pStyle w:val="NoSpacing"/>
        <w:pBdr>
          <w:bottom w:val="single" w:sz="4" w:space="1" w:color="auto"/>
        </w:pBdr>
        <w:jc w:val="both"/>
        <w:rPr>
          <w:rFonts w:ascii="Times New Roman" w:hAnsi="Times New Roman" w:cs="Times New Roman"/>
          <w:sz w:val="24"/>
          <w:szCs w:val="24"/>
        </w:rPr>
      </w:pPr>
      <w:hyperlink r:id="rId1438" w:history="1">
        <w:r w:rsidR="00A14A11" w:rsidRPr="00A14A11">
          <w:rPr>
            <w:rStyle w:val="Hyperlink"/>
            <w:rFonts w:ascii="Times New Roman" w:hAnsi="Times New Roman" w:cs="Times New Roman"/>
            <w:i/>
            <w:sz w:val="24"/>
            <w:szCs w:val="24"/>
          </w:rPr>
          <w:t xml:space="preserve">Y. v. Slovenia </w:t>
        </w:r>
        <w:r w:rsidR="00A14A11" w:rsidRPr="00A14A11">
          <w:rPr>
            <w:rStyle w:val="Hyperlink"/>
            <w:rFonts w:ascii="Times New Roman" w:hAnsi="Times New Roman" w:cs="Times New Roman"/>
            <w:i/>
            <w:sz w:val="24"/>
            <w:szCs w:val="24"/>
            <w:lang w:val="en-GB"/>
          </w:rPr>
          <w:t>(no. 41107/10)</w:t>
        </w:r>
      </w:hyperlink>
    </w:p>
    <w:bookmarkEnd w:id="27"/>
    <w:p w14:paraId="2EE4C3B3" w14:textId="77777777" w:rsidR="003F393E" w:rsidRDefault="003F393E" w:rsidP="004F2EE6">
      <w:pPr>
        <w:pStyle w:val="NoSpacing"/>
        <w:jc w:val="both"/>
        <w:rPr>
          <w:rFonts w:ascii="Times New Roman" w:hAnsi="Times New Roman" w:cs="Times New Roman"/>
          <w:sz w:val="24"/>
          <w:szCs w:val="24"/>
          <w:lang w:val="bg-BG"/>
        </w:rPr>
      </w:pPr>
    </w:p>
    <w:p w14:paraId="193478B4" w14:textId="77777777" w:rsidR="005A2E64" w:rsidRPr="005A2E64" w:rsidRDefault="005A2E64" w:rsidP="005A2E64">
      <w:pPr>
        <w:pStyle w:val="s32b251d"/>
        <w:spacing w:before="0" w:beforeAutospacing="0" w:after="0" w:afterAutospacing="0"/>
        <w:jc w:val="both"/>
      </w:pPr>
      <w:r w:rsidRPr="005A2E64">
        <w:t>Съдът е комуникирал три жалби с оплаквания от нарушения на правото на зачитане на личния и семеен живот. Жалбоподателите в първия случай се оплакват от прекомерната продължителност на делото по заместване на съгласието на другия родител за пътуване на детето в чужбина, а във втория и третия – от отказа на съдилищата да заместят това съгласие и от липсата на ефективно вътрешноправно средство за защита.</w:t>
      </w:r>
      <w:r>
        <w:t xml:space="preserve"> </w:t>
      </w:r>
      <w:hyperlink r:id="rId1439" w:history="1">
        <w:r w:rsidR="00396C9F" w:rsidRPr="00396C9F">
          <w:rPr>
            <w:rStyle w:val="Hyperlink"/>
          </w:rPr>
          <w:t>Бюлетин № 41</w:t>
        </w:r>
      </w:hyperlink>
    </w:p>
    <w:p w14:paraId="0D076098" w14:textId="77777777" w:rsidR="005A2E64" w:rsidRDefault="00D1652E" w:rsidP="00E1579E">
      <w:pPr>
        <w:pStyle w:val="NoSpacing"/>
        <w:pBdr>
          <w:bottom w:val="single" w:sz="4" w:space="1" w:color="auto"/>
        </w:pBdr>
        <w:jc w:val="both"/>
        <w:rPr>
          <w:rStyle w:val="Hyperlink"/>
          <w:rFonts w:ascii="Times New Roman" w:hAnsi="Times New Roman" w:cs="Times New Roman"/>
          <w:i/>
          <w:sz w:val="24"/>
          <w:szCs w:val="24"/>
        </w:rPr>
      </w:pPr>
      <w:hyperlink r:id="rId1440" w:history="1">
        <w:r w:rsidR="005A2E64" w:rsidRPr="005A2E64">
          <w:rPr>
            <w:rStyle w:val="Hyperlink"/>
            <w:rFonts w:ascii="Times New Roman" w:hAnsi="Times New Roman" w:cs="Times New Roman"/>
            <w:i/>
            <w:sz w:val="24"/>
            <w:szCs w:val="24"/>
          </w:rPr>
          <w:t>Runtova and Georgiev v. Bulgaria (no. 6168/09)</w:t>
        </w:r>
      </w:hyperlink>
      <w:r w:rsidR="005A2E64" w:rsidRPr="005A2E64">
        <w:rPr>
          <w:rFonts w:ascii="Times New Roman" w:hAnsi="Times New Roman" w:cs="Times New Roman"/>
          <w:i/>
          <w:sz w:val="24"/>
          <w:szCs w:val="24"/>
        </w:rPr>
        <w:t xml:space="preserve">, </w:t>
      </w:r>
      <w:hyperlink r:id="rId1441" w:history="1">
        <w:r w:rsidR="005A2E64" w:rsidRPr="005A2E64">
          <w:rPr>
            <w:rStyle w:val="Hyperlink"/>
            <w:rFonts w:ascii="Times New Roman" w:hAnsi="Times New Roman" w:cs="Times New Roman"/>
            <w:i/>
            <w:sz w:val="24"/>
            <w:szCs w:val="24"/>
          </w:rPr>
          <w:t>Dimova and Peeva v. Bulgaria (no. 20440/11)</w:t>
        </w:r>
      </w:hyperlink>
      <w:r w:rsidR="005A2E64" w:rsidRPr="005A2E64">
        <w:rPr>
          <w:rFonts w:ascii="Times New Roman" w:hAnsi="Times New Roman" w:cs="Times New Roman"/>
          <w:i/>
          <w:sz w:val="24"/>
          <w:szCs w:val="24"/>
        </w:rPr>
        <w:t xml:space="preserve"> и </w:t>
      </w:r>
      <w:hyperlink r:id="rId1442" w:history="1">
        <w:r w:rsidR="005A2E64" w:rsidRPr="005A2E64">
          <w:rPr>
            <w:rStyle w:val="Hyperlink"/>
            <w:rFonts w:ascii="Times New Roman" w:hAnsi="Times New Roman" w:cs="Times New Roman"/>
            <w:i/>
            <w:sz w:val="24"/>
            <w:szCs w:val="24"/>
          </w:rPr>
          <w:t>Gee and Petsev v. Bulgaria (no.</w:t>
        </w:r>
        <w:r w:rsidR="005A2E64" w:rsidRPr="005A2E64">
          <w:rPr>
            <w:rStyle w:val="Hyperlink"/>
            <w:rFonts w:ascii="Times New Roman" w:hAnsi="Times New Roman" w:cs="Times New Roman"/>
            <w:sz w:val="24"/>
            <w:szCs w:val="24"/>
          </w:rPr>
          <w:t xml:space="preserve"> </w:t>
        </w:r>
        <w:r w:rsidR="005A2E64" w:rsidRPr="005A2E64">
          <w:rPr>
            <w:rStyle w:val="Hyperlink"/>
            <w:rFonts w:ascii="Times New Roman" w:hAnsi="Times New Roman" w:cs="Times New Roman"/>
            <w:i/>
            <w:sz w:val="24"/>
            <w:szCs w:val="24"/>
          </w:rPr>
          <w:t>33535/13)</w:t>
        </w:r>
      </w:hyperlink>
    </w:p>
    <w:p w14:paraId="6F115A78" w14:textId="77777777" w:rsidR="00E1579E" w:rsidRDefault="00E1579E" w:rsidP="005A2E64">
      <w:pPr>
        <w:pStyle w:val="NoSpacing"/>
        <w:jc w:val="both"/>
        <w:rPr>
          <w:rStyle w:val="Hyperlink"/>
          <w:rFonts w:ascii="Times New Roman" w:hAnsi="Times New Roman" w:cs="Times New Roman"/>
          <w:i/>
          <w:sz w:val="24"/>
          <w:szCs w:val="24"/>
        </w:rPr>
      </w:pPr>
    </w:p>
    <w:p w14:paraId="07C890BA" w14:textId="77777777" w:rsidR="00E1579E" w:rsidRDefault="00E1579E" w:rsidP="005A2E64">
      <w:pPr>
        <w:pStyle w:val="NoSpacing"/>
        <w:jc w:val="both"/>
        <w:rPr>
          <w:rStyle w:val="Hyperlink"/>
          <w:rFonts w:ascii="Times New Roman" w:hAnsi="Times New Roman" w:cs="Times New Roman"/>
          <w:i/>
          <w:sz w:val="24"/>
          <w:szCs w:val="24"/>
        </w:rPr>
      </w:pPr>
    </w:p>
    <w:p w14:paraId="3464EF09" w14:textId="77777777" w:rsidR="00E1579E" w:rsidRPr="00E1579E" w:rsidRDefault="00E1579E" w:rsidP="00E1579E">
      <w:pPr>
        <w:pStyle w:val="s32b251d"/>
        <w:spacing w:before="0" w:beforeAutospacing="0" w:after="0" w:afterAutospacing="0"/>
        <w:jc w:val="both"/>
      </w:pPr>
      <w:r w:rsidRPr="00E1579E">
        <w:t xml:space="preserve">Съдът е комуникирал жалбата на австралиец, който изтърпява наказание 20 години лишаване от свобода в Софийския затвор. Жалбоподателят се оплаква, че отказът на българските власти да уважат искането му за прехвърляне в австралийски затвор е нарушило правото му на зачитане на личния и семеен живот, а на основание чл. 6, § 1 – от липсата на възможността да обжалва отказа на прокуратурата пред съд. Алтернативно поддържа, че не е разполагал с ефективно средство за защита по оплакването си по чл. 8. </w:t>
      </w:r>
      <w:hyperlink r:id="rId1443" w:history="1">
        <w:r w:rsidR="00396C9F" w:rsidRPr="00396C9F">
          <w:rPr>
            <w:rStyle w:val="Hyperlink"/>
          </w:rPr>
          <w:t>Бюлетин № 41</w:t>
        </w:r>
      </w:hyperlink>
    </w:p>
    <w:p w14:paraId="1F330057" w14:textId="77777777" w:rsidR="00E1579E" w:rsidRDefault="00D1652E" w:rsidP="00E1579E">
      <w:pPr>
        <w:pStyle w:val="NoSpacing"/>
        <w:pBdr>
          <w:bottom w:val="single" w:sz="4" w:space="1" w:color="auto"/>
        </w:pBdr>
        <w:jc w:val="both"/>
        <w:rPr>
          <w:rStyle w:val="Hyperlink"/>
          <w:rFonts w:ascii="Times New Roman" w:hAnsi="Times New Roman" w:cs="Times New Roman"/>
          <w:i/>
          <w:sz w:val="24"/>
          <w:szCs w:val="24"/>
        </w:rPr>
      </w:pPr>
      <w:hyperlink r:id="rId1444" w:history="1">
        <w:r w:rsidR="00E1579E" w:rsidRPr="00E1579E">
          <w:rPr>
            <w:rStyle w:val="Hyperlink"/>
            <w:rFonts w:ascii="Times New Roman" w:hAnsi="Times New Roman" w:cs="Times New Roman"/>
            <w:i/>
            <w:sz w:val="24"/>
            <w:szCs w:val="24"/>
          </w:rPr>
          <w:t>Palfreeman v. Bulgaria (no.59779/14)</w:t>
        </w:r>
      </w:hyperlink>
    </w:p>
    <w:p w14:paraId="02A0DBCE" w14:textId="77777777" w:rsidR="00D931F0" w:rsidRDefault="00D931F0" w:rsidP="00E1579E">
      <w:pPr>
        <w:pStyle w:val="NoSpacing"/>
        <w:jc w:val="both"/>
        <w:rPr>
          <w:rFonts w:ascii="Times New Roman" w:hAnsi="Times New Roman" w:cs="Times New Roman"/>
          <w:sz w:val="24"/>
          <w:szCs w:val="24"/>
        </w:rPr>
      </w:pPr>
    </w:p>
    <w:p w14:paraId="701D2B46" w14:textId="77777777" w:rsidR="00E1579E" w:rsidRPr="00E1579E" w:rsidRDefault="00E1579E" w:rsidP="00E1579E">
      <w:pPr>
        <w:pStyle w:val="NoSpacing"/>
        <w:jc w:val="both"/>
        <w:rPr>
          <w:rFonts w:ascii="Times New Roman" w:hAnsi="Times New Roman" w:cs="Times New Roman"/>
          <w:sz w:val="24"/>
          <w:szCs w:val="24"/>
        </w:rPr>
      </w:pPr>
      <w:r>
        <w:rPr>
          <w:rFonts w:ascii="Times New Roman" w:hAnsi="Times New Roman" w:cs="Times New Roman"/>
          <w:sz w:val="24"/>
          <w:szCs w:val="24"/>
        </w:rPr>
        <w:t>Продължителните значителни огра</w:t>
      </w:r>
      <w:r w:rsidRPr="00E1579E">
        <w:rPr>
          <w:rFonts w:ascii="Times New Roman" w:hAnsi="Times New Roman" w:cs="Times New Roman"/>
          <w:sz w:val="24"/>
          <w:szCs w:val="24"/>
        </w:rPr>
        <w:t>ни</w:t>
      </w:r>
      <w:r>
        <w:rPr>
          <w:rFonts w:ascii="Times New Roman" w:hAnsi="Times New Roman" w:cs="Times New Roman"/>
          <w:sz w:val="24"/>
          <w:szCs w:val="24"/>
        </w:rPr>
        <w:t>чения на честотата, продължител</w:t>
      </w:r>
      <w:r w:rsidRPr="00E1579E">
        <w:rPr>
          <w:rFonts w:ascii="Times New Roman" w:hAnsi="Times New Roman" w:cs="Times New Roman"/>
          <w:sz w:val="24"/>
          <w:szCs w:val="24"/>
        </w:rPr>
        <w:t>ността и условията на личните контакти между осъдените и техните бли</w:t>
      </w:r>
      <w:r>
        <w:rPr>
          <w:rFonts w:ascii="Times New Roman" w:hAnsi="Times New Roman" w:cs="Times New Roman"/>
          <w:sz w:val="24"/>
          <w:szCs w:val="24"/>
        </w:rPr>
        <w:t>зки и роднини, следващи от зако</w:t>
      </w:r>
      <w:r w:rsidRPr="00E1579E">
        <w:rPr>
          <w:rFonts w:ascii="Times New Roman" w:hAnsi="Times New Roman" w:cs="Times New Roman"/>
          <w:sz w:val="24"/>
          <w:szCs w:val="24"/>
        </w:rPr>
        <w:t>ноустановения режим на</w:t>
      </w:r>
      <w:r>
        <w:rPr>
          <w:rFonts w:ascii="Times New Roman" w:hAnsi="Times New Roman" w:cs="Times New Roman"/>
          <w:sz w:val="24"/>
          <w:szCs w:val="24"/>
          <w:lang w:val="bg-BG"/>
        </w:rPr>
        <w:t xml:space="preserve"> осъдените на доживотен затвор </w:t>
      </w:r>
      <w:r w:rsidRPr="00E1579E">
        <w:rPr>
          <w:rFonts w:ascii="Times New Roman" w:hAnsi="Times New Roman" w:cs="Times New Roman"/>
          <w:sz w:val="24"/>
          <w:szCs w:val="24"/>
        </w:rPr>
        <w:t>и нямащи връзка с поведението и личното</w:t>
      </w:r>
      <w:r>
        <w:rPr>
          <w:rFonts w:ascii="Times New Roman" w:hAnsi="Times New Roman" w:cs="Times New Roman"/>
          <w:sz w:val="24"/>
          <w:szCs w:val="24"/>
          <w:lang w:val="bg-BG"/>
        </w:rPr>
        <w:t xml:space="preserve"> им</w:t>
      </w:r>
      <w:r w:rsidRPr="00E1579E">
        <w:rPr>
          <w:rFonts w:ascii="Times New Roman" w:hAnsi="Times New Roman" w:cs="Times New Roman"/>
          <w:sz w:val="24"/>
          <w:szCs w:val="24"/>
        </w:rPr>
        <w:t xml:space="preserve"> положение, са непропорционални. </w:t>
      </w:r>
      <w:hyperlink r:id="rId1445" w:history="1">
        <w:r w:rsidR="00396C9F" w:rsidRPr="00396C9F">
          <w:rPr>
            <w:rStyle w:val="Hyperlink"/>
            <w:rFonts w:ascii="Times New Roman" w:hAnsi="Times New Roman" w:cs="Times New Roman"/>
            <w:sz w:val="24"/>
          </w:rPr>
          <w:t>Бюлетин № 41</w:t>
        </w:r>
      </w:hyperlink>
    </w:p>
    <w:p w14:paraId="2A121A8A" w14:textId="77777777" w:rsidR="00E1579E" w:rsidRPr="00E1579E" w:rsidRDefault="00D1652E" w:rsidP="00D57460">
      <w:pPr>
        <w:pStyle w:val="NoSpacing"/>
        <w:pBdr>
          <w:bottom w:val="single" w:sz="4" w:space="1" w:color="auto"/>
        </w:pBdr>
        <w:jc w:val="both"/>
        <w:rPr>
          <w:rStyle w:val="Hyperlink"/>
          <w:rFonts w:ascii="Times New Roman" w:hAnsi="Times New Roman" w:cs="Times New Roman"/>
          <w:i/>
          <w:sz w:val="24"/>
          <w:szCs w:val="24"/>
        </w:rPr>
      </w:pPr>
      <w:hyperlink r:id="rId1446" w:history="1">
        <w:r w:rsidR="00E1579E" w:rsidRPr="00E1579E">
          <w:rPr>
            <w:rStyle w:val="Hyperlink"/>
            <w:rFonts w:ascii="Times New Roman" w:hAnsi="Times New Roman" w:cs="Times New Roman"/>
            <w:i/>
            <w:sz w:val="24"/>
            <w:szCs w:val="24"/>
            <w:lang w:val="en-GB"/>
          </w:rPr>
          <w:t>Khoroshenko</w:t>
        </w:r>
        <w:r w:rsidR="00E1579E" w:rsidRPr="00E1579E">
          <w:rPr>
            <w:rStyle w:val="Hyperlink"/>
            <w:rFonts w:ascii="Times New Roman" w:hAnsi="Times New Roman" w:cs="Times New Roman"/>
            <w:i/>
            <w:sz w:val="24"/>
            <w:szCs w:val="24"/>
          </w:rPr>
          <w:t xml:space="preserve"> </w:t>
        </w:r>
        <w:r w:rsidR="00E1579E" w:rsidRPr="00E1579E">
          <w:rPr>
            <w:rStyle w:val="Hyperlink"/>
            <w:rFonts w:ascii="Times New Roman" w:hAnsi="Times New Roman" w:cs="Times New Roman"/>
            <w:i/>
            <w:sz w:val="24"/>
            <w:szCs w:val="24"/>
            <w:lang w:val="en-GB"/>
          </w:rPr>
          <w:t>v</w:t>
        </w:r>
        <w:r w:rsidR="00E1579E" w:rsidRPr="00E1579E">
          <w:rPr>
            <w:rStyle w:val="Hyperlink"/>
            <w:rFonts w:ascii="Times New Roman" w:hAnsi="Times New Roman" w:cs="Times New Roman"/>
            <w:i/>
            <w:sz w:val="24"/>
            <w:szCs w:val="24"/>
          </w:rPr>
          <w:t xml:space="preserve">. </w:t>
        </w:r>
        <w:r w:rsidR="00E1579E" w:rsidRPr="00E1579E">
          <w:rPr>
            <w:rStyle w:val="Hyperlink"/>
            <w:rFonts w:ascii="Times New Roman" w:hAnsi="Times New Roman" w:cs="Times New Roman"/>
            <w:i/>
            <w:sz w:val="24"/>
            <w:szCs w:val="24"/>
            <w:lang w:val="en-GB"/>
          </w:rPr>
          <w:t>Russia</w:t>
        </w:r>
        <w:r w:rsidR="00E1579E" w:rsidRPr="00E1579E">
          <w:rPr>
            <w:rStyle w:val="Hyperlink"/>
            <w:rFonts w:ascii="Times New Roman" w:hAnsi="Times New Roman" w:cs="Times New Roman"/>
            <w:i/>
            <w:sz w:val="24"/>
            <w:szCs w:val="24"/>
          </w:rPr>
          <w:t xml:space="preserve"> (</w:t>
        </w:r>
        <w:r w:rsidR="00E1579E" w:rsidRPr="00E1579E">
          <w:rPr>
            <w:rStyle w:val="Hyperlink"/>
            <w:rFonts w:ascii="Times New Roman" w:hAnsi="Times New Roman" w:cs="Times New Roman"/>
            <w:i/>
            <w:sz w:val="24"/>
            <w:szCs w:val="24"/>
            <w:lang w:val="en-GB"/>
          </w:rPr>
          <w:t>GC</w:t>
        </w:r>
        <w:r w:rsidR="00E1579E" w:rsidRPr="00E1579E">
          <w:rPr>
            <w:rStyle w:val="Hyperlink"/>
            <w:rFonts w:ascii="Times New Roman" w:hAnsi="Times New Roman" w:cs="Times New Roman"/>
            <w:i/>
            <w:sz w:val="24"/>
            <w:szCs w:val="24"/>
          </w:rPr>
          <w:t>) (</w:t>
        </w:r>
        <w:r w:rsidR="00E1579E" w:rsidRPr="00E1579E">
          <w:rPr>
            <w:rStyle w:val="Hyperlink"/>
            <w:rFonts w:ascii="Times New Roman" w:hAnsi="Times New Roman" w:cs="Times New Roman"/>
            <w:i/>
            <w:sz w:val="24"/>
            <w:szCs w:val="24"/>
            <w:lang w:val="en-GB"/>
          </w:rPr>
          <w:t>no</w:t>
        </w:r>
        <w:r w:rsidR="00E1579E" w:rsidRPr="00E1579E">
          <w:rPr>
            <w:rStyle w:val="Hyperlink"/>
            <w:rFonts w:ascii="Times New Roman" w:hAnsi="Times New Roman" w:cs="Times New Roman"/>
            <w:i/>
            <w:sz w:val="24"/>
            <w:szCs w:val="24"/>
          </w:rPr>
          <w:t>. 41418/04)</w:t>
        </w:r>
      </w:hyperlink>
      <w:r w:rsidR="00E1579E" w:rsidRPr="00E1579E">
        <w:rPr>
          <w:rStyle w:val="s6b621b36"/>
          <w:rFonts w:ascii="Times New Roman" w:hAnsi="Times New Roman" w:cs="Times New Roman"/>
          <w:i/>
          <w:iCs/>
          <w:sz w:val="24"/>
          <w:szCs w:val="24"/>
        </w:rPr>
        <w:t xml:space="preserve"> </w:t>
      </w:r>
      <w:r w:rsidR="00D57460">
        <w:rPr>
          <w:rStyle w:val="s6b621b36"/>
          <w:rFonts w:ascii="Times New Roman" w:hAnsi="Times New Roman" w:cs="Times New Roman"/>
          <w:i/>
          <w:iCs/>
          <w:sz w:val="24"/>
          <w:szCs w:val="24"/>
          <w:lang w:val="bg-BG"/>
        </w:rPr>
        <w:t xml:space="preserve">- </w:t>
      </w:r>
      <w:r w:rsidR="00E1579E" w:rsidRPr="00E1579E">
        <w:rPr>
          <w:rStyle w:val="s6b621b36"/>
          <w:rFonts w:ascii="Times New Roman" w:hAnsi="Times New Roman" w:cs="Times New Roman"/>
          <w:i/>
          <w:iCs/>
          <w:sz w:val="24"/>
          <w:szCs w:val="24"/>
        </w:rPr>
        <w:t xml:space="preserve">Решение </w:t>
      </w:r>
      <w:r w:rsidR="00E1579E" w:rsidRPr="00E1579E">
        <w:rPr>
          <w:rStyle w:val="s6b621b36"/>
          <w:rFonts w:ascii="Times New Roman" w:hAnsi="Times New Roman" w:cs="Times New Roman"/>
          <w:i/>
          <w:iCs/>
          <w:sz w:val="24"/>
          <w:szCs w:val="24"/>
          <w:lang w:val="bg-BG"/>
        </w:rPr>
        <w:t>на Голямото отделение</w:t>
      </w:r>
    </w:p>
    <w:p w14:paraId="1390DF27" w14:textId="77777777" w:rsidR="00E1579E" w:rsidRDefault="00E1579E" w:rsidP="00E1579E">
      <w:pPr>
        <w:pStyle w:val="NoSpacing"/>
        <w:jc w:val="both"/>
        <w:rPr>
          <w:rFonts w:ascii="Times New Roman" w:hAnsi="Times New Roman" w:cs="Times New Roman"/>
          <w:sz w:val="24"/>
          <w:szCs w:val="24"/>
          <w:lang w:val="bg-BG"/>
        </w:rPr>
      </w:pPr>
    </w:p>
    <w:p w14:paraId="37CD856E" w14:textId="77777777" w:rsidR="00D57460" w:rsidRPr="00D57460" w:rsidRDefault="00D57460" w:rsidP="00D57460">
      <w:pPr>
        <w:spacing w:after="0" w:line="240" w:lineRule="auto"/>
        <w:jc w:val="both"/>
        <w:rPr>
          <w:rFonts w:ascii="Times New Roman" w:hAnsi="Times New Roman" w:cs="Times New Roman"/>
        </w:rPr>
      </w:pPr>
      <w:bookmarkStart w:id="28" w:name="отимия"/>
      <w:r w:rsidRPr="00D57460">
        <w:rPr>
          <w:rStyle w:val="sb8d990e2"/>
          <w:rFonts w:ascii="Times New Roman" w:hAnsi="Times New Roman" w:cs="Times New Roman"/>
          <w:sz w:val="24"/>
          <w:szCs w:val="24"/>
        </w:rPr>
        <w:t xml:space="preserve">Тъй като </w:t>
      </w:r>
      <w:r w:rsidRPr="00D57460">
        <w:rPr>
          <w:rFonts w:ascii="Times New Roman" w:hAnsi="Times New Roman" w:cs="Times New Roman"/>
          <w:sz w:val="24"/>
          <w:szCs w:val="24"/>
        </w:rPr>
        <w:t>дружеството жалбоподател няма „защитимо твърдение“ за нарушение на чл. 8</w:t>
      </w:r>
      <w:r w:rsidRPr="00D57460">
        <w:rPr>
          <w:rStyle w:val="sb8d990e2"/>
          <w:rFonts w:ascii="Times New Roman" w:hAnsi="Times New Roman" w:cs="Times New Roman"/>
          <w:sz w:val="24"/>
          <w:szCs w:val="24"/>
        </w:rPr>
        <w:t xml:space="preserve"> от Конвенцията</w:t>
      </w:r>
      <w:r w:rsidRPr="00D57460">
        <w:rPr>
          <w:rFonts w:ascii="Times New Roman" w:hAnsi="Times New Roman" w:cs="Times New Roman"/>
          <w:sz w:val="24"/>
          <w:szCs w:val="24"/>
        </w:rPr>
        <w:t>, който не изисква уведомяване на засегнатите лица в случай на законни данъчни проверки или обмен на информация, свързана с данъчни въпроси,</w:t>
      </w:r>
      <w:r w:rsidRPr="00D57460">
        <w:rPr>
          <w:rStyle w:val="sb8d990e2"/>
          <w:rFonts w:ascii="Times New Roman" w:hAnsi="Times New Roman" w:cs="Times New Roman"/>
          <w:sz w:val="24"/>
          <w:szCs w:val="24"/>
        </w:rPr>
        <w:t xml:space="preserve"> Съдът обявява за недопустимо оплакването му по чл. 13 във връзка с чл. 8, че не е разполагало с достъп до процедура, годна да предотврати събирането и изпращането на</w:t>
      </w:r>
      <w:r w:rsidRPr="00D57460">
        <w:rPr>
          <w:rFonts w:ascii="Times New Roman" w:hAnsi="Times New Roman" w:cs="Times New Roman"/>
          <w:sz w:val="24"/>
          <w:szCs w:val="24"/>
        </w:rPr>
        <w:t xml:space="preserve"> такава информация</w:t>
      </w:r>
      <w:r w:rsidRPr="00D57460">
        <w:rPr>
          <w:rStyle w:val="sb8d990e2"/>
          <w:rFonts w:ascii="Times New Roman" w:hAnsi="Times New Roman" w:cs="Times New Roman"/>
          <w:sz w:val="24"/>
          <w:szCs w:val="24"/>
        </w:rPr>
        <w:t xml:space="preserve"> на испанските власти</w:t>
      </w:r>
      <w:r w:rsidRPr="00D57460">
        <w:rPr>
          <w:rStyle w:val="s6b621b36"/>
          <w:rFonts w:ascii="Times New Roman" w:hAnsi="Times New Roman" w:cs="Times New Roman"/>
          <w:sz w:val="24"/>
          <w:szCs w:val="24"/>
        </w:rPr>
        <w:t>.</w:t>
      </w:r>
      <w:bookmarkEnd w:id="28"/>
      <w:r w:rsidRPr="00D57460">
        <w:rPr>
          <w:rStyle w:val="s6b621b36"/>
          <w:rFonts w:ascii="Times New Roman" w:hAnsi="Times New Roman" w:cs="Times New Roman"/>
          <w:sz w:val="24"/>
          <w:szCs w:val="24"/>
        </w:rPr>
        <w:t xml:space="preserve"> </w:t>
      </w:r>
      <w:hyperlink r:id="rId1447" w:history="1">
        <w:r w:rsidR="00396C9F" w:rsidRPr="00396C9F">
          <w:rPr>
            <w:rStyle w:val="Hyperlink"/>
            <w:rFonts w:ascii="Times New Roman" w:hAnsi="Times New Roman" w:cs="Times New Roman"/>
            <w:sz w:val="24"/>
          </w:rPr>
          <w:t>Бюлетин № 41</w:t>
        </w:r>
      </w:hyperlink>
    </w:p>
    <w:p w14:paraId="62849185" w14:textId="77777777" w:rsidR="00D57460" w:rsidRDefault="00D1652E" w:rsidP="00D57460">
      <w:pPr>
        <w:pStyle w:val="NoSpacing"/>
        <w:pBdr>
          <w:bottom w:val="single" w:sz="4" w:space="1" w:color="auto"/>
        </w:pBdr>
        <w:jc w:val="both"/>
        <w:rPr>
          <w:rFonts w:ascii="Times New Roman" w:hAnsi="Times New Roman" w:cs="Times New Roman"/>
          <w:i/>
          <w:sz w:val="24"/>
          <w:szCs w:val="24"/>
        </w:rPr>
      </w:pPr>
      <w:hyperlink r:id="rId1448" w:history="1">
        <w:r w:rsidR="00D57460" w:rsidRPr="00D57460">
          <w:rPr>
            <w:rStyle w:val="Hyperlink"/>
            <w:rFonts w:ascii="Times New Roman" w:hAnsi="Times New Roman" w:cs="Times New Roman"/>
            <w:i/>
            <w:sz w:val="24"/>
            <w:szCs w:val="24"/>
            <w:lang w:val="en-GB"/>
          </w:rPr>
          <w:t>Othymia</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Investments</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BV</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v</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The</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Netherlands</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dec</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(no. 75292/10)</w:t>
        </w:r>
      </w:hyperlink>
      <w:r w:rsidR="00D57460" w:rsidRPr="00D57460">
        <w:rPr>
          <w:rFonts w:ascii="Times New Roman" w:hAnsi="Times New Roman" w:cs="Times New Roman"/>
          <w:i/>
          <w:sz w:val="24"/>
          <w:szCs w:val="24"/>
        </w:rPr>
        <w:t xml:space="preserve"> </w:t>
      </w:r>
      <w:r w:rsidR="00D57460">
        <w:rPr>
          <w:rFonts w:ascii="Times New Roman" w:hAnsi="Times New Roman" w:cs="Times New Roman"/>
          <w:i/>
          <w:sz w:val="24"/>
          <w:szCs w:val="24"/>
          <w:lang w:val="bg-BG"/>
        </w:rPr>
        <w:t xml:space="preserve">- </w:t>
      </w:r>
      <w:r w:rsidR="00D57460" w:rsidRPr="00D57460">
        <w:rPr>
          <w:rFonts w:ascii="Times New Roman" w:hAnsi="Times New Roman" w:cs="Times New Roman"/>
          <w:i/>
          <w:sz w:val="24"/>
          <w:szCs w:val="24"/>
        </w:rPr>
        <w:t>Решение по допустимостта</w:t>
      </w:r>
    </w:p>
    <w:p w14:paraId="12CF7CE0" w14:textId="77777777" w:rsidR="00D57460" w:rsidRDefault="00D57460" w:rsidP="00D57460">
      <w:pPr>
        <w:pStyle w:val="NoSpacing"/>
        <w:jc w:val="both"/>
        <w:rPr>
          <w:rFonts w:ascii="Times New Roman" w:hAnsi="Times New Roman" w:cs="Times New Roman"/>
          <w:i/>
          <w:sz w:val="24"/>
          <w:szCs w:val="24"/>
        </w:rPr>
      </w:pPr>
    </w:p>
    <w:p w14:paraId="3CF663E2" w14:textId="77777777" w:rsidR="00D57460" w:rsidRPr="00D57460" w:rsidRDefault="00D57460" w:rsidP="00D57460">
      <w:pPr>
        <w:pStyle w:val="NoSpacing"/>
        <w:jc w:val="both"/>
        <w:rPr>
          <w:rFonts w:ascii="Times New Roman" w:eastAsia="Calibri" w:hAnsi="Times New Roman" w:cs="Times New Roman"/>
          <w:sz w:val="24"/>
          <w:lang w:val="bg-BG" w:eastAsia="en-US"/>
        </w:rPr>
      </w:pPr>
      <w:r w:rsidRPr="00D57460">
        <w:rPr>
          <w:rFonts w:ascii="Times New Roman" w:eastAsia="Calibri" w:hAnsi="Times New Roman"/>
          <w:sz w:val="24"/>
          <w:lang w:val="bg-BG" w:eastAsia="en-US"/>
        </w:rPr>
        <w:t xml:space="preserve">Продължителното отсъствие на жалбоподателя от селото, в което е роден и живял, му е било наложено против неговата воля и не е прекъснало връзката с дома му. Културната и религиозна връзка на жалбоподателя с гробовете на близките му също се обхваща от </w:t>
      </w:r>
      <w:r w:rsidRPr="00D57460">
        <w:rPr>
          <w:rFonts w:ascii="Times New Roman" w:eastAsia="Calibri" w:hAnsi="Times New Roman" w:cs="Times New Roman"/>
          <w:sz w:val="24"/>
          <w:lang w:val="bg-BG" w:eastAsia="en-US"/>
        </w:rPr>
        <w:t xml:space="preserve">понятието „личен и семеен живот“. </w:t>
      </w:r>
      <w:hyperlink r:id="rId1449" w:history="1">
        <w:r w:rsidR="00396C9F" w:rsidRPr="00396C9F">
          <w:rPr>
            <w:rStyle w:val="Hyperlink"/>
            <w:rFonts w:ascii="Times New Roman" w:hAnsi="Times New Roman" w:cs="Times New Roman"/>
            <w:sz w:val="24"/>
          </w:rPr>
          <w:t>Бюлетин № 41</w:t>
        </w:r>
      </w:hyperlink>
    </w:p>
    <w:p w14:paraId="5362AC04" w14:textId="77777777" w:rsidR="00D57460" w:rsidRDefault="00D1652E" w:rsidP="00D57460">
      <w:pPr>
        <w:pStyle w:val="NoSpacing"/>
        <w:pBdr>
          <w:bottom w:val="single" w:sz="4" w:space="1" w:color="auto"/>
        </w:pBdr>
        <w:jc w:val="both"/>
        <w:rPr>
          <w:rFonts w:ascii="Times New Roman" w:hAnsi="Times New Roman" w:cs="Times New Roman"/>
          <w:i/>
          <w:sz w:val="24"/>
          <w:szCs w:val="24"/>
        </w:rPr>
      </w:pPr>
      <w:hyperlink r:id="rId1450" w:history="1">
        <w:r w:rsidR="00D57460" w:rsidRPr="00D57460">
          <w:rPr>
            <w:rStyle w:val="Hyperlink"/>
            <w:rFonts w:ascii="Times New Roman" w:hAnsi="Times New Roman" w:cs="Times New Roman"/>
            <w:i/>
            <w:sz w:val="24"/>
            <w:szCs w:val="24"/>
          </w:rPr>
          <w:t>Sargsyan v. Azerbaijan [GC]</w:t>
        </w:r>
        <w:r w:rsidR="00D57460" w:rsidRPr="00D57460">
          <w:rPr>
            <w:rStyle w:val="Hyperlink"/>
            <w:rFonts w:ascii="Times New Roman" w:hAnsi="Times New Roman" w:cs="Times New Roman"/>
            <w:sz w:val="24"/>
            <w:szCs w:val="24"/>
          </w:rPr>
          <w:t xml:space="preserve"> (no. 40167/06)</w:t>
        </w:r>
      </w:hyperlink>
      <w:r w:rsidR="00D57460" w:rsidRPr="00D57460">
        <w:rPr>
          <w:rFonts w:ascii="Times New Roman" w:hAnsi="Times New Roman" w:cs="Times New Roman"/>
          <w:i/>
          <w:sz w:val="24"/>
          <w:szCs w:val="24"/>
          <w:lang w:val="bg-BG"/>
        </w:rPr>
        <w:t xml:space="preserve"> - </w:t>
      </w:r>
      <w:r w:rsidR="00D57460" w:rsidRPr="00D57460">
        <w:rPr>
          <w:rFonts w:ascii="Times New Roman" w:hAnsi="Times New Roman" w:cs="Times New Roman"/>
          <w:i/>
          <w:sz w:val="24"/>
          <w:szCs w:val="24"/>
        </w:rPr>
        <w:t>Решение на Голямото отделение</w:t>
      </w:r>
    </w:p>
    <w:p w14:paraId="0B6E0A45" w14:textId="77777777" w:rsidR="00D57460" w:rsidRDefault="00D57460" w:rsidP="00D57460">
      <w:pPr>
        <w:pStyle w:val="NoSpacing"/>
        <w:jc w:val="both"/>
        <w:rPr>
          <w:rFonts w:ascii="Times New Roman" w:hAnsi="Times New Roman" w:cs="Times New Roman"/>
          <w:i/>
          <w:sz w:val="24"/>
          <w:szCs w:val="24"/>
        </w:rPr>
      </w:pPr>
    </w:p>
    <w:p w14:paraId="178CB35D" w14:textId="77777777" w:rsidR="002C4FFE" w:rsidRPr="000B443D" w:rsidRDefault="002C4FFE" w:rsidP="002C4FFE">
      <w:pPr>
        <w:pStyle w:val="JuPara"/>
        <w:ind w:firstLine="0"/>
        <w:contextualSpacing/>
        <w:rPr>
          <w:color w:val="000000"/>
          <w:szCs w:val="24"/>
          <w:lang w:val="bg-BG"/>
        </w:rPr>
      </w:pPr>
      <w:r w:rsidRPr="000B443D">
        <w:rPr>
          <w:color w:val="000000"/>
          <w:szCs w:val="24"/>
          <w:lang w:val="bg-BG"/>
        </w:rPr>
        <w:t>Съдът обявява жалбата за явно необоснована</w:t>
      </w:r>
      <w:r>
        <w:rPr>
          <w:color w:val="000000"/>
          <w:szCs w:val="24"/>
          <w:lang w:val="bg-BG"/>
        </w:rPr>
        <w:t>, тъй като н</w:t>
      </w:r>
      <w:r w:rsidRPr="000B443D">
        <w:rPr>
          <w:color w:val="000000"/>
          <w:szCs w:val="24"/>
          <w:lang w:val="bg-BG"/>
        </w:rPr>
        <w:t>амесата, осъществена с претърсването и изземването в офиса на едноличното ООД, чийто собственик и управител е жалбоподателят, както и в неговия дом, е била „необходима в едно демократично общество“</w:t>
      </w:r>
      <w:r>
        <w:rPr>
          <w:color w:val="000000"/>
          <w:szCs w:val="24"/>
          <w:lang w:val="bg-BG"/>
        </w:rPr>
        <w:t xml:space="preserve"> – н</w:t>
      </w:r>
      <w:r w:rsidRPr="000B443D">
        <w:rPr>
          <w:color w:val="000000"/>
          <w:szCs w:val="24"/>
          <w:lang w:val="bg-BG"/>
        </w:rPr>
        <w:t xml:space="preserve">ационалният съд е мотивирал необходимостта от </w:t>
      </w:r>
      <w:r>
        <w:rPr>
          <w:color w:val="000000"/>
          <w:szCs w:val="24"/>
          <w:lang w:val="bg-BG"/>
        </w:rPr>
        <w:t>мярката</w:t>
      </w:r>
      <w:r w:rsidRPr="000B443D">
        <w:rPr>
          <w:color w:val="000000"/>
          <w:szCs w:val="24"/>
          <w:lang w:val="bg-BG"/>
        </w:rPr>
        <w:t xml:space="preserve"> и е очертал достатъчно точно </w:t>
      </w:r>
      <w:r>
        <w:rPr>
          <w:color w:val="000000"/>
          <w:szCs w:val="24"/>
          <w:lang w:val="bg-BG"/>
        </w:rPr>
        <w:t xml:space="preserve">нейния </w:t>
      </w:r>
      <w:r w:rsidRPr="000B443D">
        <w:rPr>
          <w:color w:val="000000"/>
          <w:szCs w:val="24"/>
          <w:lang w:val="bg-BG"/>
        </w:rPr>
        <w:t>обхват</w:t>
      </w:r>
      <w:r>
        <w:rPr>
          <w:color w:val="000000"/>
          <w:szCs w:val="24"/>
          <w:lang w:val="bg-BG"/>
        </w:rPr>
        <w:t>; п</w:t>
      </w:r>
      <w:r w:rsidRPr="000B443D">
        <w:rPr>
          <w:szCs w:val="24"/>
          <w:lang w:val="bg-BG"/>
        </w:rPr>
        <w:t xml:space="preserve">ри </w:t>
      </w:r>
      <w:r>
        <w:rPr>
          <w:szCs w:val="24"/>
          <w:lang w:val="bg-BG"/>
        </w:rPr>
        <w:t xml:space="preserve">изпълнението </w:t>
      </w:r>
      <w:r w:rsidRPr="00EC09B4">
        <w:rPr>
          <w:iCs/>
        </w:rPr>
        <w:t>ѝ</w:t>
      </w:r>
      <w:r w:rsidRPr="000B443D">
        <w:rPr>
          <w:szCs w:val="24"/>
          <w:lang w:val="bg-BG"/>
        </w:rPr>
        <w:t xml:space="preserve"> </w:t>
      </w:r>
      <w:r w:rsidRPr="000B443D">
        <w:rPr>
          <w:color w:val="000000"/>
          <w:szCs w:val="24"/>
          <w:lang w:val="bg-BG"/>
        </w:rPr>
        <w:t>не е допусната непропорционалност и предвидените гаранции срещу злоупотреба или произвол</w:t>
      </w:r>
      <w:r w:rsidRPr="004941B3">
        <w:rPr>
          <w:color w:val="000000"/>
          <w:szCs w:val="24"/>
          <w:lang w:val="bg-BG"/>
        </w:rPr>
        <w:t xml:space="preserve"> </w:t>
      </w:r>
      <w:r w:rsidRPr="000B443D">
        <w:rPr>
          <w:color w:val="000000"/>
          <w:szCs w:val="24"/>
          <w:lang w:val="bg-BG"/>
        </w:rPr>
        <w:t>са приложени на практика.</w:t>
      </w:r>
      <w:r w:rsidRPr="00F84348">
        <w:rPr>
          <w:rStyle w:val="normal--char"/>
          <w:iCs/>
          <w:szCs w:val="24"/>
        </w:rPr>
        <w:t xml:space="preserve"> </w:t>
      </w:r>
      <w:hyperlink r:id="rId1451" w:history="1">
        <w:r w:rsidRPr="00F81C1E">
          <w:rPr>
            <w:rStyle w:val="Hyperlink"/>
            <w:iCs/>
            <w:szCs w:val="24"/>
          </w:rPr>
          <w:t>Бюлетин № 42</w:t>
        </w:r>
      </w:hyperlink>
    </w:p>
    <w:p w14:paraId="0BC9B667" w14:textId="77777777" w:rsidR="002C4FFE" w:rsidRDefault="00D1652E" w:rsidP="002C4FFE">
      <w:pPr>
        <w:rPr>
          <w:rFonts w:ascii="Times New Roman" w:hAnsi="Times New Roman" w:cs="Times New Roman"/>
          <w:i/>
          <w:sz w:val="24"/>
          <w:szCs w:val="24"/>
        </w:rPr>
      </w:pPr>
      <w:hyperlink r:id="rId1452" w:history="1">
        <w:r w:rsidR="002C4FFE" w:rsidRPr="00D15D6D">
          <w:rPr>
            <w:rStyle w:val="Hyperlink"/>
            <w:rFonts w:ascii="Times New Roman" w:hAnsi="Times New Roman" w:cs="Times New Roman"/>
            <w:i/>
            <w:sz w:val="24"/>
            <w:szCs w:val="24"/>
          </w:rPr>
          <w:t>Kolev v. Bulgaria (no. 38482/11)</w:t>
        </w:r>
      </w:hyperlink>
      <w:r w:rsidR="00D15D6D" w:rsidRPr="00D15D6D">
        <w:rPr>
          <w:rFonts w:ascii="Times New Roman" w:hAnsi="Times New Roman" w:cs="Times New Roman"/>
          <w:i/>
          <w:sz w:val="24"/>
          <w:szCs w:val="24"/>
        </w:rPr>
        <w:t xml:space="preserve"> </w:t>
      </w:r>
      <w:r w:rsidR="00D15D6D" w:rsidRPr="00D57460">
        <w:rPr>
          <w:rFonts w:ascii="Times New Roman" w:hAnsi="Times New Roman" w:cs="Times New Roman"/>
          <w:i/>
          <w:sz w:val="24"/>
          <w:szCs w:val="24"/>
        </w:rPr>
        <w:t>-</w:t>
      </w:r>
      <w:r w:rsidR="00D15D6D">
        <w:rPr>
          <w:rFonts w:ascii="Times New Roman" w:hAnsi="Times New Roman" w:cs="Times New Roman"/>
          <w:i/>
          <w:sz w:val="24"/>
          <w:szCs w:val="24"/>
        </w:rPr>
        <w:t xml:space="preserve"> </w:t>
      </w:r>
      <w:r w:rsidR="00D15D6D" w:rsidRPr="00D15D6D">
        <w:rPr>
          <w:rFonts w:ascii="Times New Roman" w:hAnsi="Times New Roman" w:cs="Times New Roman"/>
          <w:i/>
          <w:sz w:val="24"/>
          <w:szCs w:val="24"/>
        </w:rPr>
        <w:t>Решение по допустимостта</w:t>
      </w:r>
    </w:p>
    <w:p w14:paraId="3890D353" w14:textId="208DB6BD" w:rsidR="00FE4B24" w:rsidRPr="00FE4B24" w:rsidRDefault="00FE4B24" w:rsidP="00FE4B24">
      <w:pPr>
        <w:spacing w:line="240" w:lineRule="auto"/>
        <w:contextualSpacing/>
        <w:jc w:val="both"/>
        <w:rPr>
          <w:rStyle w:val="sb8d990e2"/>
          <w:rFonts w:ascii="Times New Roman" w:hAnsi="Times New Roman" w:cs="Times New Roman"/>
          <w:sz w:val="24"/>
          <w:szCs w:val="24"/>
        </w:rPr>
      </w:pPr>
      <w:r w:rsidRPr="00FE4B24">
        <w:rPr>
          <w:rStyle w:val="sb8d990e2"/>
          <w:rFonts w:ascii="Times New Roman" w:hAnsi="Times New Roman" w:cs="Times New Roman"/>
          <w:sz w:val="24"/>
          <w:szCs w:val="24"/>
        </w:rPr>
        <w:t>Д</w:t>
      </w:r>
      <w:r w:rsidRPr="00FE4B24">
        <w:rPr>
          <w:rFonts w:ascii="Times New Roman" w:hAnsi="Times New Roman" w:cs="Times New Roman"/>
          <w:sz w:val="24"/>
          <w:szCs w:val="24"/>
        </w:rPr>
        <w:t xml:space="preserve">оводите на правителството относно </w:t>
      </w:r>
      <w:r w:rsidRPr="00FE4B24">
        <w:rPr>
          <w:rStyle w:val="sb8d990e2"/>
          <w:rFonts w:ascii="Times New Roman" w:hAnsi="Times New Roman" w:cs="Times New Roman"/>
          <w:sz w:val="24"/>
          <w:szCs w:val="24"/>
        </w:rPr>
        <w:t>рисковете, които лечението</w:t>
      </w:r>
      <w:r w:rsidRPr="00FE4B24">
        <w:rPr>
          <w:rFonts w:ascii="Times New Roman" w:hAnsi="Times New Roman" w:cs="Times New Roman"/>
          <w:sz w:val="24"/>
          <w:szCs w:val="24"/>
        </w:rPr>
        <w:t xml:space="preserve"> на опиоидната зависимост с метадон и бупренорфин</w:t>
      </w:r>
      <w:r w:rsidRPr="00FE4B24">
        <w:rPr>
          <w:rStyle w:val="sb8d990e2"/>
          <w:rFonts w:ascii="Times New Roman" w:hAnsi="Times New Roman" w:cs="Times New Roman"/>
          <w:sz w:val="24"/>
          <w:szCs w:val="24"/>
        </w:rPr>
        <w:t xml:space="preserve"> крие за общественото здраве, </w:t>
      </w:r>
      <w:r w:rsidRPr="00FE4B24">
        <w:rPr>
          <w:rFonts w:ascii="Times New Roman" w:hAnsi="Times New Roman" w:cs="Times New Roman"/>
          <w:sz w:val="24"/>
          <w:szCs w:val="24"/>
        </w:rPr>
        <w:t>не са лишени от основание</w:t>
      </w:r>
      <w:r w:rsidRPr="00FE4B24">
        <w:rPr>
          <w:rStyle w:val="sb8d990e2"/>
          <w:rFonts w:ascii="Times New Roman" w:hAnsi="Times New Roman" w:cs="Times New Roman"/>
          <w:sz w:val="24"/>
          <w:szCs w:val="24"/>
        </w:rPr>
        <w:t xml:space="preserve"> и след като жалбоподателката има на разположение конвенционална ме-дицинска помощ, руските власти не са престъпили границите на широката си свобода на преценка и не са нарушили правото </w:t>
      </w:r>
      <w:r w:rsidRPr="00FE4B24">
        <w:rPr>
          <w:rFonts w:ascii="Times New Roman" w:hAnsi="Times New Roman" w:cs="Times New Roman"/>
          <w:sz w:val="24"/>
          <w:szCs w:val="24"/>
        </w:rPr>
        <w:t>ѝ</w:t>
      </w:r>
      <w:r w:rsidRPr="00FE4B24">
        <w:rPr>
          <w:rStyle w:val="sb8d990e2"/>
          <w:rFonts w:ascii="Times New Roman" w:hAnsi="Times New Roman" w:cs="Times New Roman"/>
          <w:sz w:val="24"/>
          <w:szCs w:val="24"/>
        </w:rPr>
        <w:t xml:space="preserve"> на зачитане на личния </w:t>
      </w:r>
      <w:r w:rsidRPr="00FE4B24">
        <w:rPr>
          <w:rFonts w:ascii="Times New Roman" w:hAnsi="Times New Roman" w:cs="Times New Roman"/>
          <w:sz w:val="24"/>
          <w:szCs w:val="24"/>
        </w:rPr>
        <w:t>живот.</w:t>
      </w:r>
      <w:r w:rsidRPr="00FE4B24">
        <w:rPr>
          <w:rStyle w:val="sb8d990e2"/>
          <w:rFonts w:ascii="Times New Roman" w:hAnsi="Times New Roman" w:cs="Times New Roman"/>
          <w:sz w:val="24"/>
          <w:szCs w:val="24"/>
        </w:rPr>
        <w:t xml:space="preserve"> </w:t>
      </w:r>
      <w:hyperlink r:id="rId1453" w:history="1">
        <w:r w:rsidR="007917AF" w:rsidRPr="007917AF">
          <w:rPr>
            <w:rStyle w:val="Hyperlink"/>
            <w:rFonts w:ascii="Times New Roman" w:hAnsi="Times New Roman" w:cs="Times New Roman"/>
            <w:sz w:val="24"/>
            <w:szCs w:val="24"/>
          </w:rPr>
          <w:t>Бюлетин № 43</w:t>
        </w:r>
      </w:hyperlink>
    </w:p>
    <w:p w14:paraId="752863CA" w14:textId="29893565" w:rsidR="00FE4B24" w:rsidRPr="00FE4B24" w:rsidRDefault="00FE4B24" w:rsidP="00FE4B24">
      <w:pPr>
        <w:spacing w:line="240" w:lineRule="auto"/>
        <w:contextualSpacing/>
        <w:jc w:val="both"/>
        <w:rPr>
          <w:rFonts w:ascii="Times New Roman" w:hAnsi="Times New Roman" w:cs="Times New Roman"/>
          <w:i/>
          <w:sz w:val="24"/>
          <w:szCs w:val="24"/>
        </w:rPr>
      </w:pPr>
      <w:hyperlink r:id="rId1454" w:history="1">
        <w:r w:rsidRPr="00FE4B24">
          <w:rPr>
            <w:rStyle w:val="Hyperlink"/>
            <w:rFonts w:ascii="Times New Roman" w:hAnsi="Times New Roman" w:cs="Times New Roman"/>
            <w:i/>
            <w:sz w:val="24"/>
            <w:szCs w:val="24"/>
          </w:rPr>
          <w:t>Abdyusheva et autres c. Russie (nos</w:t>
        </w:r>
        <w:r w:rsidRPr="00FE4B24">
          <w:rPr>
            <w:rStyle w:val="Hyperlink"/>
            <w:rFonts w:ascii="Times New Roman" w:hAnsi="Times New Roman" w:cs="Times New Roman"/>
            <w:sz w:val="24"/>
            <w:szCs w:val="24"/>
          </w:rPr>
          <w:t xml:space="preserve"> </w:t>
        </w:r>
        <w:r w:rsidRPr="00FE4B24">
          <w:rPr>
            <w:rStyle w:val="Hyperlink"/>
            <w:rFonts w:ascii="Times New Roman" w:hAnsi="Times New Roman" w:cs="Times New Roman"/>
            <w:i/>
            <w:sz w:val="24"/>
            <w:szCs w:val="24"/>
          </w:rPr>
          <w:t>58502/11, 62964/10, 55683/13)</w:t>
        </w:r>
      </w:hyperlink>
    </w:p>
    <w:p w14:paraId="2BE9849A" w14:textId="77777777" w:rsidR="00FE4B24" w:rsidRPr="00D15D6D" w:rsidRDefault="00FE4B24" w:rsidP="002C4FFE">
      <w:pPr>
        <w:rPr>
          <w:rStyle w:val="Hyperlink"/>
          <w:rFonts w:ascii="Times New Roman" w:hAnsi="Times New Roman" w:cs="Times New Roman"/>
          <w:i/>
          <w:sz w:val="24"/>
          <w:szCs w:val="24"/>
        </w:rPr>
      </w:pPr>
    </w:p>
    <w:p w14:paraId="5467490F" w14:textId="77777777" w:rsidR="00633858"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2. </w:t>
      </w:r>
      <w:r w:rsidR="002E2180" w:rsidRPr="00326CC1">
        <w:rPr>
          <w:rFonts w:ascii="Times New Roman" w:hAnsi="Times New Roman"/>
          <w:i w:val="0"/>
        </w:rPr>
        <w:t>C</w:t>
      </w:r>
      <w:r w:rsidR="00633858" w:rsidRPr="00326CC1">
        <w:rPr>
          <w:rFonts w:ascii="Times New Roman" w:hAnsi="Times New Roman"/>
          <w:i w:val="0"/>
        </w:rPr>
        <w:t>емеен живот</w:t>
      </w:r>
    </w:p>
    <w:p w14:paraId="196AB4C5" w14:textId="77777777" w:rsidR="00A16E83" w:rsidRDefault="00A16E83" w:rsidP="007743CA">
      <w:pPr>
        <w:pStyle w:val="JuPara"/>
        <w:ind w:firstLine="0"/>
        <w:rPr>
          <w:lang w:val="bg-BG"/>
        </w:rPr>
      </w:pPr>
    </w:p>
    <w:p w14:paraId="2DA5A7C2" w14:textId="77777777" w:rsidR="007743CA" w:rsidRPr="00326CC1" w:rsidRDefault="007743CA" w:rsidP="007743CA">
      <w:pPr>
        <w:pStyle w:val="JuPara"/>
        <w:ind w:firstLine="0"/>
        <w:rPr>
          <w:rStyle w:val="normal--char"/>
          <w:color w:val="000000"/>
          <w:szCs w:val="24"/>
          <w:lang w:val="bg-BG"/>
        </w:rPr>
      </w:pPr>
      <w:r w:rsidRPr="00326CC1">
        <w:rPr>
          <w:lang w:val="bg-BG"/>
        </w:rPr>
        <w:t>Прекомерна продължителност на</w:t>
      </w:r>
      <w:r w:rsidRPr="00326CC1">
        <w:rPr>
          <w:lang w:val="ru-RU"/>
        </w:rPr>
        <w:t xml:space="preserve"> дело за предоставяне на родителски права и недостатъчна активност на властите да осигурят контактите на родителя и детето нарушава чл. </w:t>
      </w:r>
      <w:r w:rsidRPr="00326CC1">
        <w:rPr>
          <w:lang w:val="bg-BG"/>
        </w:rPr>
        <w:t>8 от Конвенцията.</w:t>
      </w:r>
      <w:r w:rsidRPr="00326CC1">
        <w:rPr>
          <w:rStyle w:val="normal--char"/>
          <w:color w:val="000000"/>
          <w:szCs w:val="24"/>
          <w:lang w:val="bg-BG"/>
        </w:rPr>
        <w:t xml:space="preserve"> </w:t>
      </w:r>
      <w:hyperlink r:id="rId1455" w:history="1">
        <w:r w:rsidRPr="00326CC1">
          <w:rPr>
            <w:rStyle w:val="Hyperlink"/>
            <w:szCs w:val="24"/>
            <w:lang w:val="bg-BG"/>
          </w:rPr>
          <w:t>Бюлетин № 1.</w:t>
        </w:r>
      </w:hyperlink>
    </w:p>
    <w:p w14:paraId="47218E2D" w14:textId="77777777" w:rsidR="007743CA" w:rsidRPr="00326CC1" w:rsidRDefault="00D1652E" w:rsidP="006B3E86">
      <w:pPr>
        <w:pStyle w:val="ju-005fpara-002cleft-002cfirst-0020line-003a-0020-00200-0020cm"/>
        <w:pBdr>
          <w:bottom w:val="single" w:sz="4" w:space="1" w:color="auto"/>
        </w:pBdr>
        <w:spacing w:before="0" w:after="0"/>
        <w:jc w:val="both"/>
        <w:rPr>
          <w:lang w:val="ru-RU"/>
        </w:rPr>
      </w:pPr>
      <w:hyperlink r:id="rId1456" w:history="1">
        <w:r w:rsidR="007743CA" w:rsidRPr="00326CC1">
          <w:rPr>
            <w:rStyle w:val="Hyperlink"/>
            <w:i/>
          </w:rPr>
          <w:t>Mincheva</w:t>
        </w:r>
        <w:r w:rsidR="007743CA" w:rsidRPr="00326CC1">
          <w:rPr>
            <w:rStyle w:val="Hyperlink"/>
            <w:i/>
            <w:lang w:val="bg-BG"/>
          </w:rPr>
          <w:t xml:space="preserve"> </w:t>
        </w:r>
        <w:r w:rsidR="007743CA" w:rsidRPr="00326CC1">
          <w:rPr>
            <w:rStyle w:val="Hyperlink"/>
            <w:i/>
          </w:rPr>
          <w:t>v</w:t>
        </w:r>
        <w:r w:rsidR="007743CA" w:rsidRPr="00326CC1">
          <w:rPr>
            <w:rStyle w:val="Hyperlink"/>
            <w:i/>
            <w:lang w:val="bg-BG"/>
          </w:rPr>
          <w:t xml:space="preserve">. </w:t>
        </w:r>
        <w:r w:rsidR="007743CA" w:rsidRPr="00326CC1">
          <w:rPr>
            <w:rStyle w:val="Hyperlink"/>
            <w:i/>
          </w:rPr>
          <w:t>Bulgaria</w:t>
        </w:r>
        <w:r w:rsidR="007743CA" w:rsidRPr="00326CC1">
          <w:rPr>
            <w:rStyle w:val="Hyperlink"/>
            <w:i/>
            <w:lang w:val="ru-RU"/>
          </w:rPr>
          <w:t xml:space="preserve"> (no. 21558/03)</w:t>
        </w:r>
      </w:hyperlink>
    </w:p>
    <w:p w14:paraId="6D581FDF" w14:textId="77777777" w:rsidR="00CF348A" w:rsidRPr="00326CC1" w:rsidRDefault="00CF348A" w:rsidP="00AD3E17">
      <w:pPr>
        <w:pStyle w:val="Default"/>
        <w:jc w:val="both"/>
        <w:rPr>
          <w:rFonts w:ascii="Times New Roman" w:hAnsi="Times New Roman" w:cs="Times New Roman"/>
          <w:color w:val="auto"/>
        </w:rPr>
      </w:pPr>
    </w:p>
    <w:p w14:paraId="68CBB1CF" w14:textId="77777777" w:rsidR="00AD3E17" w:rsidRPr="00326CC1" w:rsidRDefault="00AD3E17" w:rsidP="00AD3E17">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Липсата на законови средства, позволяващи на биологичния баща да установи произхода от себе си на децата, родени по време на съжителството му с омъжена жена, не </w:t>
      </w:r>
      <w:r w:rsidRPr="00326CC1">
        <w:rPr>
          <w:rFonts w:ascii="Times New Roman" w:hAnsi="Times New Roman" w:cs="Times New Roman"/>
          <w:color w:val="auto"/>
        </w:rPr>
        <w:lastRenderedPageBreak/>
        <w:t xml:space="preserve">съставлява нарушение на чл. 8 от Конвенцията (право на зачитане на личния и семейния живот). </w:t>
      </w:r>
      <w:hyperlink r:id="rId1457" w:history="1">
        <w:r w:rsidRPr="00326CC1">
          <w:rPr>
            <w:rStyle w:val="Hyperlink"/>
            <w:rFonts w:ascii="Times New Roman" w:hAnsi="Times New Roman" w:cs="Times New Roman"/>
          </w:rPr>
          <w:t>Бюлетин № 4.</w:t>
        </w:r>
      </w:hyperlink>
    </w:p>
    <w:p w14:paraId="69713F84" w14:textId="77777777" w:rsidR="00AD3E17" w:rsidRPr="00326CC1" w:rsidRDefault="00D1652E" w:rsidP="00AD3E17">
      <w:pPr>
        <w:pStyle w:val="Default"/>
        <w:pBdr>
          <w:bottom w:val="single" w:sz="4" w:space="1" w:color="auto"/>
        </w:pBdr>
        <w:jc w:val="both"/>
        <w:rPr>
          <w:rFonts w:ascii="Times New Roman" w:hAnsi="Times New Roman" w:cs="Times New Roman"/>
          <w:i/>
        </w:rPr>
      </w:pPr>
      <w:hyperlink r:id="rId1458" w:history="1">
        <w:r w:rsidR="00AD3E17" w:rsidRPr="00326CC1">
          <w:rPr>
            <w:rStyle w:val="Hyperlink"/>
            <w:rFonts w:ascii="Times New Roman" w:hAnsi="Times New Roman" w:cs="Times New Roman"/>
            <w:i/>
          </w:rPr>
          <w:t>Chavdarov v. Bulgaria (no. 3465/03)</w:t>
        </w:r>
      </w:hyperlink>
    </w:p>
    <w:p w14:paraId="389EABAE" w14:textId="77777777" w:rsidR="007743CA" w:rsidRPr="00326CC1" w:rsidRDefault="007743CA" w:rsidP="007743CA">
      <w:pPr>
        <w:pStyle w:val="JuPara"/>
        <w:ind w:firstLine="0"/>
        <w:rPr>
          <w:rStyle w:val="normal--char"/>
          <w:color w:val="000000"/>
          <w:szCs w:val="24"/>
          <w:lang w:val="bg-BG"/>
        </w:rPr>
      </w:pPr>
    </w:p>
    <w:p w14:paraId="3A2D0E4C" w14:textId="77777777" w:rsidR="00462B7D" w:rsidRPr="00326CC1" w:rsidRDefault="00462B7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Лишаването на жалбоподателя от право на лични контакти с дъщеря му не е в нарушение на чл. 8 от Конвенцията, тъй като съдебното решение е било постановено в интерес на детето. </w:t>
      </w:r>
      <w:hyperlink r:id="rId1459"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5</w:t>
        </w:r>
        <w:r w:rsidRPr="00326CC1">
          <w:rPr>
            <w:rStyle w:val="Hyperlink"/>
            <w:rFonts w:ascii="Times New Roman" w:hAnsi="Times New Roman" w:cs="Times New Roman"/>
            <w:sz w:val="24"/>
            <w:szCs w:val="24"/>
          </w:rPr>
          <w:t>.</w:t>
        </w:r>
      </w:hyperlink>
    </w:p>
    <w:p w14:paraId="6D8A5C83" w14:textId="77777777" w:rsidR="00462B7D" w:rsidRPr="00326CC1" w:rsidRDefault="00D1652E" w:rsidP="00462B7D">
      <w:pPr>
        <w:pBdr>
          <w:bottom w:val="single" w:sz="4" w:space="1" w:color="auto"/>
        </w:pBdr>
        <w:spacing w:after="0" w:line="240" w:lineRule="auto"/>
        <w:jc w:val="both"/>
        <w:rPr>
          <w:rFonts w:ascii="Times New Roman" w:hAnsi="Times New Roman" w:cs="Times New Roman"/>
          <w:i/>
          <w:sz w:val="24"/>
        </w:rPr>
      </w:pPr>
      <w:hyperlink r:id="rId1460" w:history="1">
        <w:r w:rsidR="00462B7D" w:rsidRPr="00326CC1">
          <w:rPr>
            <w:rStyle w:val="Hyperlink"/>
            <w:rFonts w:ascii="Times New Roman" w:hAnsi="Times New Roman" w:cs="Times New Roman"/>
            <w:i/>
            <w:sz w:val="24"/>
          </w:rPr>
          <w:t>Rytchenko v. Russia (</w:t>
        </w:r>
        <w:r w:rsidR="00462B7D" w:rsidRPr="00326CC1">
          <w:rPr>
            <w:rStyle w:val="Hyperlink"/>
            <w:rFonts w:ascii="Times New Roman" w:hAnsi="Times New Roman" w:cs="Times New Roman"/>
            <w:i/>
            <w:sz w:val="24"/>
            <w:lang w:val="en-US"/>
          </w:rPr>
          <w:t>no</w:t>
        </w:r>
        <w:r w:rsidR="00462B7D" w:rsidRPr="00326CC1">
          <w:rPr>
            <w:rStyle w:val="Hyperlink"/>
            <w:rFonts w:ascii="Times New Roman" w:hAnsi="Times New Roman" w:cs="Times New Roman"/>
            <w:i/>
            <w:sz w:val="24"/>
          </w:rPr>
          <w:t>. 22266/04)</w:t>
        </w:r>
      </w:hyperlink>
    </w:p>
    <w:p w14:paraId="700C04CC" w14:textId="77777777" w:rsidR="00462B7D" w:rsidRPr="00326CC1" w:rsidRDefault="00462B7D" w:rsidP="00462B7D">
      <w:pPr>
        <w:pStyle w:val="NoSpacing"/>
        <w:jc w:val="both"/>
        <w:rPr>
          <w:rFonts w:ascii="Times New Roman" w:hAnsi="Times New Roman" w:cs="Times New Roman"/>
          <w:sz w:val="24"/>
          <w:szCs w:val="24"/>
          <w:lang w:val="bg-BG"/>
        </w:rPr>
      </w:pPr>
    </w:p>
    <w:p w14:paraId="18210604" w14:textId="77777777" w:rsidR="00D87829" w:rsidRPr="00326CC1" w:rsidRDefault="00D87829" w:rsidP="00D87829">
      <w:pPr>
        <w:pStyle w:val="Default"/>
        <w:jc w:val="both"/>
        <w:rPr>
          <w:rStyle w:val="normal--char"/>
          <w:rFonts w:ascii="Times New Roman" w:hAnsi="Times New Roman" w:cs="Times New Roman"/>
        </w:rPr>
      </w:pPr>
      <w:r w:rsidRPr="00326CC1">
        <w:rPr>
          <w:rStyle w:val="normal--char"/>
          <w:rFonts w:ascii="Times New Roman" w:hAnsi="Times New Roman" w:cs="Times New Roman"/>
        </w:rPr>
        <w:t xml:space="preserve">Прекаленото забавяне на производства по </w:t>
      </w:r>
      <w:r w:rsidRPr="00326CC1">
        <w:rPr>
          <w:rFonts w:ascii="Times New Roman" w:hAnsi="Times New Roman" w:cs="Times New Roman"/>
        </w:rPr>
        <w:t>Хагската конвенция за гражданските аспекти на международното отвличане на деца е</w:t>
      </w:r>
      <w:r w:rsidR="00FE08AE" w:rsidRPr="00326CC1">
        <w:rPr>
          <w:rFonts w:ascii="Times New Roman" w:hAnsi="Times New Roman" w:cs="Times New Roman"/>
        </w:rPr>
        <w:t xml:space="preserve"> </w:t>
      </w:r>
      <w:r w:rsidRPr="00326CC1">
        <w:rPr>
          <w:rFonts w:ascii="Times New Roman" w:hAnsi="Times New Roman" w:cs="Times New Roman"/>
        </w:rPr>
        <w:t xml:space="preserve">в нарушение на чл. 8 от Конвенцията (право на личен и семеен живот). </w:t>
      </w:r>
      <w:hyperlink r:id="rId1461" w:history="1">
        <w:r w:rsidRPr="00326CC1">
          <w:rPr>
            <w:rStyle w:val="Hyperlink"/>
            <w:rFonts w:ascii="Times New Roman" w:hAnsi="Times New Roman" w:cs="Times New Roman"/>
          </w:rPr>
          <w:t>Бюлетин № 6.</w:t>
        </w:r>
      </w:hyperlink>
    </w:p>
    <w:p w14:paraId="45F07D54" w14:textId="77777777" w:rsidR="005A0850" w:rsidRPr="00326CC1" w:rsidRDefault="00D1652E" w:rsidP="005A0850">
      <w:pPr>
        <w:pStyle w:val="Default"/>
        <w:pBdr>
          <w:bottom w:val="single" w:sz="4" w:space="1" w:color="auto"/>
        </w:pBdr>
        <w:jc w:val="both"/>
        <w:rPr>
          <w:rStyle w:val="normal--char"/>
          <w:rFonts w:ascii="Times New Roman" w:hAnsi="Times New Roman" w:cs="Times New Roman"/>
          <w:i/>
        </w:rPr>
      </w:pPr>
      <w:hyperlink r:id="rId1462" w:history="1">
        <w:r w:rsidR="005A0850" w:rsidRPr="00326CC1">
          <w:rPr>
            <w:rStyle w:val="Hyperlink"/>
            <w:rFonts w:ascii="Times New Roman" w:hAnsi="Times New Roman" w:cs="Times New Roman"/>
            <w:i/>
          </w:rPr>
          <w:t>Karoussiotis v. Portugal (no. 23205/08)</w:t>
        </w:r>
      </w:hyperlink>
      <w:r w:rsidR="005A0850" w:rsidRPr="00326CC1">
        <w:rPr>
          <w:rFonts w:ascii="Times New Roman" w:hAnsi="Times New Roman" w:cs="Times New Roman"/>
          <w:i/>
        </w:rPr>
        <w:t xml:space="preserve"> и </w:t>
      </w:r>
      <w:hyperlink r:id="rId1463" w:history="1">
        <w:r w:rsidR="005A0850" w:rsidRPr="00326CC1">
          <w:rPr>
            <w:rStyle w:val="Hyperlink"/>
            <w:rFonts w:ascii="Times New Roman" w:hAnsi="Times New Roman" w:cs="Times New Roman"/>
            <w:i/>
          </w:rPr>
          <w:t>Dore v. Portugal (no. 775/08)</w:t>
        </w:r>
      </w:hyperlink>
    </w:p>
    <w:p w14:paraId="3604C9FF" w14:textId="77777777" w:rsidR="00D87829" w:rsidRPr="00326CC1" w:rsidRDefault="00D87829" w:rsidP="00D87829">
      <w:pPr>
        <w:pStyle w:val="Default"/>
        <w:jc w:val="both"/>
        <w:rPr>
          <w:rStyle w:val="normal--char"/>
          <w:rFonts w:ascii="Times New Roman" w:hAnsi="Times New Roman" w:cs="Times New Roman"/>
        </w:rPr>
      </w:pPr>
    </w:p>
    <w:p w14:paraId="70C6043D" w14:textId="77777777" w:rsidR="00D87829" w:rsidRPr="00326CC1" w:rsidRDefault="008D6DD7"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Мудните и неадекватни действия на властите, насочени към връщането при майка му на дете, настанено в приемно семейство в чужбина, означават, че е нарушен чл. 8 от Конвенцията (право на личен и семеен живот). </w:t>
      </w:r>
      <w:hyperlink r:id="rId1464" w:history="1">
        <w:r w:rsidRPr="00326CC1">
          <w:rPr>
            <w:rStyle w:val="Hyperlink"/>
            <w:rFonts w:ascii="Times New Roman" w:hAnsi="Times New Roman" w:cs="Times New Roman"/>
            <w:sz w:val="24"/>
            <w:szCs w:val="24"/>
            <w:lang w:val="bg-BG"/>
          </w:rPr>
          <w:t>Бюлетин № 9.</w:t>
        </w:r>
      </w:hyperlink>
    </w:p>
    <w:p w14:paraId="779D98BC" w14:textId="77777777" w:rsidR="008D6DD7" w:rsidRPr="00326CC1" w:rsidRDefault="00D1652E" w:rsidP="008D6DD7">
      <w:pPr>
        <w:pStyle w:val="NoSpacing"/>
        <w:pBdr>
          <w:bottom w:val="single" w:sz="4" w:space="1" w:color="auto"/>
        </w:pBdr>
        <w:jc w:val="both"/>
        <w:rPr>
          <w:rFonts w:ascii="Times New Roman" w:hAnsi="Times New Roman" w:cs="Times New Roman"/>
          <w:sz w:val="24"/>
          <w:szCs w:val="24"/>
          <w:lang w:val="bg-BG"/>
        </w:rPr>
      </w:pPr>
      <w:hyperlink r:id="rId1465" w:history="1">
        <w:r w:rsidR="008D6DD7" w:rsidRPr="00326CC1">
          <w:rPr>
            <w:rStyle w:val="Hyperlink"/>
            <w:rFonts w:ascii="Times New Roman" w:hAnsi="Times New Roman" w:cs="Times New Roman"/>
            <w:i/>
            <w:sz w:val="24"/>
          </w:rPr>
          <w:t>Saleck Bardi v. Spain (no. 66167/09)</w:t>
        </w:r>
      </w:hyperlink>
    </w:p>
    <w:p w14:paraId="73F958CF" w14:textId="77777777" w:rsidR="008D6DD7" w:rsidRPr="00326CC1" w:rsidRDefault="008D6DD7" w:rsidP="008D6DD7">
      <w:pPr>
        <w:pStyle w:val="NoSpacing"/>
        <w:jc w:val="both"/>
        <w:rPr>
          <w:rStyle w:val="normal--char"/>
          <w:rFonts w:ascii="Times New Roman" w:hAnsi="Times New Roman" w:cs="Times New Roman"/>
          <w:sz w:val="24"/>
          <w:lang w:val="bg-BG"/>
        </w:rPr>
      </w:pPr>
    </w:p>
    <w:p w14:paraId="3FD0E86C" w14:textId="77777777" w:rsidR="008D6DD7" w:rsidRPr="00326CC1" w:rsidRDefault="008D6DD7" w:rsidP="008D6DD7">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Немотивираните откази на затворническата администрация да позволи директни контакти между жалбоподателя – задържан под стража – и членовете на семейството му по време на посещения в затвора са в нарушение на правото на семеен живот. При тези посещения жалбоподателят е бил длъжен да контактува с близките си през пластмасова преграда и чрез телефон. </w:t>
      </w:r>
      <w:hyperlink r:id="rId1466" w:history="1">
        <w:r w:rsidRPr="00326CC1">
          <w:rPr>
            <w:rStyle w:val="Hyperlink"/>
            <w:rFonts w:ascii="Times New Roman" w:hAnsi="Times New Roman" w:cs="Times New Roman"/>
            <w:sz w:val="24"/>
            <w:szCs w:val="24"/>
            <w:lang w:val="bg-BG"/>
          </w:rPr>
          <w:t>Бюлетин № 9.</w:t>
        </w:r>
      </w:hyperlink>
    </w:p>
    <w:p w14:paraId="4C714E60" w14:textId="77777777" w:rsidR="008D6DD7" w:rsidRPr="00326CC1" w:rsidRDefault="00D1652E" w:rsidP="008D6DD7">
      <w:pPr>
        <w:pStyle w:val="NoSpacing"/>
        <w:pBdr>
          <w:bottom w:val="single" w:sz="4" w:space="1" w:color="auto"/>
        </w:pBdr>
        <w:jc w:val="both"/>
        <w:rPr>
          <w:rStyle w:val="normal--char"/>
          <w:rFonts w:ascii="Times New Roman" w:hAnsi="Times New Roman" w:cs="Times New Roman"/>
          <w:sz w:val="24"/>
          <w:lang w:val="bg-BG"/>
        </w:rPr>
      </w:pPr>
      <w:hyperlink r:id="rId1467" w:history="1">
        <w:r w:rsidR="008D6DD7" w:rsidRPr="00326CC1">
          <w:rPr>
            <w:rStyle w:val="Hyperlink"/>
            <w:rFonts w:ascii="Times New Roman" w:hAnsi="Times New Roman" w:cs="Times New Roman"/>
            <w:i/>
            <w:sz w:val="24"/>
          </w:rPr>
          <w:t>Boguslaw Krawczak v. Poland (no. 24205/06)</w:t>
        </w:r>
      </w:hyperlink>
    </w:p>
    <w:p w14:paraId="31D89C3B" w14:textId="77777777" w:rsidR="00CF2A7B" w:rsidRPr="00326CC1" w:rsidRDefault="00CF2A7B" w:rsidP="00CF2A7B">
      <w:pPr>
        <w:pStyle w:val="NoSpacing"/>
        <w:jc w:val="both"/>
        <w:rPr>
          <w:rStyle w:val="normal--char"/>
          <w:rFonts w:ascii="Times New Roman" w:hAnsi="Times New Roman" w:cs="Times New Roman"/>
          <w:sz w:val="24"/>
          <w:lang w:val="bg-BG"/>
        </w:rPr>
      </w:pPr>
    </w:p>
    <w:p w14:paraId="5DEE57BA" w14:textId="77777777" w:rsidR="007743CA" w:rsidRPr="00326CC1" w:rsidRDefault="006217C0"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Властите не са действали своевременно, нито са положили някакви смислени усилия, за да позволят на жалбоподателя да се среща с малолетния си син, родителските права спрямо когото били упражнявани от майката. През годините те са толерирали незаконните действия на майката, макар да са били длъжни да ги предотвратяват. Непривеждането в изпълнение на правото на жалбоподателя на контакт със сина му представлява нарушение на правото на зачитане на семейния му живот (чл.8).</w:t>
      </w:r>
      <w:r w:rsidRPr="00326CC1">
        <w:rPr>
          <w:rFonts w:ascii="Times New Roman" w:hAnsi="Times New Roman" w:cs="Times New Roman"/>
          <w:sz w:val="24"/>
          <w:szCs w:val="24"/>
          <w:lang w:val="bg-BG"/>
        </w:rPr>
        <w:t xml:space="preserve"> </w:t>
      </w:r>
      <w:hyperlink r:id="rId1468" w:history="1">
        <w:r w:rsidRPr="00326CC1">
          <w:rPr>
            <w:rStyle w:val="Hyperlink"/>
            <w:rFonts w:ascii="Times New Roman" w:hAnsi="Times New Roman" w:cs="Times New Roman"/>
            <w:sz w:val="24"/>
            <w:szCs w:val="24"/>
            <w:lang w:val="bg-BG"/>
          </w:rPr>
          <w:t>Бюлетин № 10.</w:t>
        </w:r>
      </w:hyperlink>
    </w:p>
    <w:p w14:paraId="1BA861AD" w14:textId="77777777" w:rsidR="006217C0" w:rsidRPr="00326CC1" w:rsidRDefault="00D1652E" w:rsidP="006217C0">
      <w:pPr>
        <w:pBdr>
          <w:bottom w:val="single" w:sz="4" w:space="1" w:color="auto"/>
        </w:pBdr>
        <w:spacing w:after="0" w:line="240" w:lineRule="auto"/>
        <w:jc w:val="both"/>
        <w:rPr>
          <w:rFonts w:ascii="Times New Roman" w:hAnsi="Times New Roman" w:cs="Times New Roman"/>
          <w:i/>
        </w:rPr>
      </w:pPr>
      <w:hyperlink r:id="rId1469" w:history="1">
        <w:r w:rsidR="006217C0" w:rsidRPr="00326CC1">
          <w:rPr>
            <w:rStyle w:val="Hyperlink"/>
            <w:rFonts w:ascii="Times New Roman" w:hAnsi="Times New Roman" w:cs="Times New Roman"/>
            <w:i/>
            <w:sz w:val="24"/>
          </w:rPr>
          <w:t>Zoltán Németh v. Hungary (no.29436/05)</w:t>
        </w:r>
      </w:hyperlink>
    </w:p>
    <w:p w14:paraId="25B7DAED" w14:textId="77777777" w:rsidR="006217C0" w:rsidRPr="00326CC1" w:rsidRDefault="006217C0" w:rsidP="006217C0">
      <w:pPr>
        <w:pStyle w:val="NoSpacing"/>
        <w:jc w:val="both"/>
        <w:rPr>
          <w:rFonts w:ascii="Times New Roman" w:hAnsi="Times New Roman" w:cs="Times New Roman"/>
          <w:sz w:val="24"/>
          <w:szCs w:val="24"/>
          <w:lang w:val="bg-BG"/>
        </w:rPr>
      </w:pPr>
    </w:p>
    <w:p w14:paraId="19568EF7" w14:textId="77777777" w:rsidR="006217C0" w:rsidRPr="00326CC1" w:rsidRDefault="006217C0"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Липсата на ефективно правно средство за поставен под запрещение мъж да установи, че е баща на детето си, е в нарушение на правото на зачитане на личния и семейния живот (чл. 8 от Конвенцията). </w:t>
      </w:r>
      <w:hyperlink r:id="rId1470" w:history="1">
        <w:r w:rsidRPr="00326CC1">
          <w:rPr>
            <w:rStyle w:val="Hyperlink"/>
            <w:rFonts w:ascii="Times New Roman" w:hAnsi="Times New Roman" w:cs="Times New Roman"/>
            <w:sz w:val="24"/>
            <w:szCs w:val="24"/>
            <w:lang w:val="bg-BG"/>
          </w:rPr>
          <w:t>Бюлетин № 10.</w:t>
        </w:r>
      </w:hyperlink>
    </w:p>
    <w:p w14:paraId="28B75D8B" w14:textId="77777777" w:rsidR="006217C0" w:rsidRPr="00326CC1" w:rsidRDefault="00D1652E" w:rsidP="006217C0">
      <w:pPr>
        <w:pBdr>
          <w:bottom w:val="single" w:sz="4" w:space="1" w:color="auto"/>
        </w:pBdr>
        <w:spacing w:after="0" w:line="240" w:lineRule="auto"/>
        <w:jc w:val="both"/>
        <w:rPr>
          <w:rFonts w:ascii="Times New Roman" w:hAnsi="Times New Roman" w:cs="Times New Roman"/>
          <w:i/>
          <w:sz w:val="24"/>
        </w:rPr>
      </w:pPr>
      <w:hyperlink r:id="rId1471" w:history="1">
        <w:r w:rsidR="006217C0" w:rsidRPr="00326CC1">
          <w:rPr>
            <w:rStyle w:val="Hyperlink"/>
            <w:rFonts w:ascii="Times New Roman" w:hAnsi="Times New Roman" w:cs="Times New Roman"/>
            <w:i/>
            <w:sz w:val="24"/>
          </w:rPr>
          <w:t>Krušković v. Croatia (no. 46185/08)</w:t>
        </w:r>
      </w:hyperlink>
    </w:p>
    <w:p w14:paraId="1D8C5FBC" w14:textId="77777777" w:rsidR="008F28B1" w:rsidRPr="00326CC1" w:rsidRDefault="008F28B1" w:rsidP="008F28B1">
      <w:pPr>
        <w:pStyle w:val="NoSpacing"/>
        <w:jc w:val="both"/>
        <w:rPr>
          <w:rFonts w:ascii="Times New Roman" w:hAnsi="Times New Roman" w:cs="Times New Roman"/>
          <w:sz w:val="24"/>
          <w:szCs w:val="24"/>
        </w:rPr>
      </w:pPr>
    </w:p>
    <w:p w14:paraId="2D4178A7" w14:textId="77777777" w:rsidR="008F28B1" w:rsidRPr="00326CC1" w:rsidRDefault="008F28B1" w:rsidP="008F28B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Заповедта за връщане на малолетно дете, живеещо с майка си в Латвия, при баща му в Италия е в нарушение на чл. 8, тъй като e постановена</w:t>
      </w:r>
      <w:r w:rsidR="004D3E9C"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без да са обсъдени интересите на детето. </w:t>
      </w:r>
      <w:hyperlink r:id="rId1472"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43BE71D7" w14:textId="77777777" w:rsidR="008F28B1" w:rsidRPr="00326CC1" w:rsidRDefault="00D1652E" w:rsidP="000E5429">
      <w:pPr>
        <w:pStyle w:val="NoSpacing"/>
        <w:pBdr>
          <w:bottom w:val="single" w:sz="4" w:space="1" w:color="auto"/>
        </w:pBdr>
        <w:jc w:val="both"/>
        <w:rPr>
          <w:rFonts w:ascii="Times New Roman" w:hAnsi="Times New Roman" w:cs="Times New Roman"/>
          <w:sz w:val="24"/>
          <w:szCs w:val="24"/>
          <w:lang w:val="bg-BG"/>
        </w:rPr>
      </w:pPr>
      <w:hyperlink r:id="rId1473" w:history="1">
        <w:r w:rsidR="000E5429" w:rsidRPr="00326CC1">
          <w:rPr>
            <w:rStyle w:val="Hyperlink"/>
            <w:rFonts w:ascii="Times New Roman" w:hAnsi="Times New Roman" w:cs="Times New Roman"/>
            <w:i/>
            <w:iCs/>
            <w:sz w:val="24"/>
            <w:szCs w:val="24"/>
          </w:rPr>
          <w:t>Šneersone and Kampanella v. Italy</w:t>
        </w:r>
      </w:hyperlink>
    </w:p>
    <w:p w14:paraId="7C221068" w14:textId="77777777" w:rsidR="000E5429" w:rsidRPr="00326CC1" w:rsidRDefault="000E5429" w:rsidP="006217C0">
      <w:pPr>
        <w:pStyle w:val="NoSpacing"/>
        <w:jc w:val="both"/>
        <w:rPr>
          <w:rFonts w:ascii="Times New Roman" w:hAnsi="Times New Roman" w:cs="Times New Roman"/>
          <w:sz w:val="24"/>
          <w:szCs w:val="24"/>
          <w:lang w:val="bg-BG"/>
        </w:rPr>
      </w:pPr>
    </w:p>
    <w:p w14:paraId="41DC54AD" w14:textId="77777777" w:rsidR="006217C0" w:rsidRPr="00326CC1" w:rsidRDefault="000E5429"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 нарушение на задълженията си по чл. 8 от Конвенцията унгарските власти не са успели да осигурят връщането на дете от Унгария във Франция, отведено от майката без съгласието на бащата, което е направило невъзможно за бащата да упражнява няколко години родителските си права, които той е имал съвместно с майката. </w:t>
      </w:r>
      <w:hyperlink r:id="rId1474"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3CA94418" w14:textId="77777777" w:rsidR="000E5429" w:rsidRPr="00326CC1" w:rsidRDefault="00D1652E" w:rsidP="000E5429">
      <w:pPr>
        <w:pBdr>
          <w:bottom w:val="single" w:sz="4" w:space="1" w:color="auto"/>
        </w:pBdr>
        <w:spacing w:after="0" w:line="240" w:lineRule="auto"/>
        <w:jc w:val="both"/>
        <w:rPr>
          <w:rFonts w:ascii="Times New Roman" w:hAnsi="Times New Roman" w:cs="Times New Roman"/>
          <w:i/>
          <w:iCs/>
          <w:sz w:val="24"/>
          <w:szCs w:val="24"/>
        </w:rPr>
      </w:pPr>
      <w:hyperlink r:id="rId1475" w:history="1">
        <w:r w:rsidR="000E5429" w:rsidRPr="00326CC1">
          <w:rPr>
            <w:rStyle w:val="Hyperlink"/>
            <w:rFonts w:ascii="Times New Roman" w:hAnsi="Times New Roman" w:cs="Times New Roman"/>
            <w:i/>
            <w:iCs/>
            <w:sz w:val="24"/>
            <w:szCs w:val="24"/>
          </w:rPr>
          <w:t xml:space="preserve">Shaw </w:t>
        </w:r>
        <w:r w:rsidR="000E5429" w:rsidRPr="00326CC1">
          <w:rPr>
            <w:rStyle w:val="Hyperlink"/>
            <w:rFonts w:ascii="Times New Roman" w:hAnsi="Times New Roman" w:cs="Times New Roman"/>
            <w:i/>
            <w:iCs/>
            <w:sz w:val="24"/>
            <w:szCs w:val="24"/>
            <w:lang w:val="en-US"/>
          </w:rPr>
          <w:t>v</w:t>
        </w:r>
        <w:r w:rsidR="000E5429" w:rsidRPr="00326CC1">
          <w:rPr>
            <w:rStyle w:val="Hyperlink"/>
            <w:rFonts w:ascii="Times New Roman" w:hAnsi="Times New Roman" w:cs="Times New Roman"/>
            <w:i/>
            <w:iCs/>
            <w:sz w:val="24"/>
            <w:szCs w:val="24"/>
          </w:rPr>
          <w:t>. Hungary (</w:t>
        </w:r>
        <w:r w:rsidR="000E5429" w:rsidRPr="00326CC1">
          <w:rPr>
            <w:rStyle w:val="Hyperlink"/>
            <w:rFonts w:ascii="Times New Roman" w:hAnsi="Times New Roman" w:cs="Times New Roman"/>
            <w:i/>
            <w:iCs/>
            <w:sz w:val="24"/>
            <w:szCs w:val="24"/>
            <w:lang w:val="en-US"/>
          </w:rPr>
          <w:t>no</w:t>
        </w:r>
        <w:r w:rsidR="000E5429" w:rsidRPr="00326CC1">
          <w:rPr>
            <w:rStyle w:val="Hyperlink"/>
            <w:rFonts w:ascii="Times New Roman" w:hAnsi="Times New Roman" w:cs="Times New Roman"/>
            <w:i/>
            <w:iCs/>
            <w:sz w:val="24"/>
            <w:szCs w:val="24"/>
          </w:rPr>
          <w:t>. 6457/09)</w:t>
        </w:r>
      </w:hyperlink>
    </w:p>
    <w:p w14:paraId="44A61EFD" w14:textId="77777777" w:rsidR="0053489C" w:rsidRPr="00326CC1" w:rsidRDefault="0053489C" w:rsidP="006217C0">
      <w:pPr>
        <w:pStyle w:val="NoSpacing"/>
        <w:jc w:val="both"/>
        <w:rPr>
          <w:rFonts w:ascii="Times New Roman" w:hAnsi="Times New Roman" w:cs="Times New Roman"/>
          <w:sz w:val="24"/>
          <w:szCs w:val="24"/>
          <w:lang w:val="bg-BG"/>
        </w:rPr>
      </w:pPr>
    </w:p>
    <w:p w14:paraId="33FFBAAF" w14:textId="77777777" w:rsidR="000E5429" w:rsidRPr="00326CC1" w:rsidRDefault="0053489C"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Пропуски в българското законодателство и липса на ефективност от страна на социалните служби са причина майката да няма контакт със сина си в продължение на осем години, в нарушение на правото й на личен и семеен живот по чл. 8 от Конвенцията.</w:t>
      </w:r>
      <w:r w:rsidRPr="00326CC1">
        <w:rPr>
          <w:rStyle w:val="WW8Num4z0"/>
          <w:rFonts w:ascii="Times New Roman" w:hAnsi="Times New Roman" w:cs="Times New Roman"/>
          <w:color w:val="000000"/>
          <w:sz w:val="24"/>
          <w:szCs w:val="24"/>
          <w:lang w:val="bg-BG"/>
        </w:rPr>
        <w:t xml:space="preserve"> </w:t>
      </w:r>
      <w:hyperlink r:id="rId1476" w:history="1">
        <w:r w:rsidRPr="00326CC1">
          <w:rPr>
            <w:rStyle w:val="Hyperlink"/>
            <w:rFonts w:ascii="Times New Roman" w:hAnsi="Times New Roman" w:cs="Times New Roman"/>
            <w:sz w:val="24"/>
            <w:szCs w:val="24"/>
          </w:rPr>
          <w:t>Бюлетин № 13.</w:t>
        </w:r>
      </w:hyperlink>
    </w:p>
    <w:p w14:paraId="74A99F31" w14:textId="77777777" w:rsidR="0053489C" w:rsidRPr="00326CC1" w:rsidRDefault="00D1652E" w:rsidP="0053489C">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477" w:history="1">
        <w:r w:rsidR="0053489C" w:rsidRPr="00326CC1">
          <w:rPr>
            <w:rStyle w:val="Hyperlink"/>
            <w:rFonts w:ascii="Times New Roman" w:hAnsi="Times New Roman" w:cs="Times New Roman"/>
            <w:i/>
          </w:rPr>
          <w:t>Lyubenova v. Bulgaria (</w:t>
        </w:r>
        <w:r w:rsidR="0053489C" w:rsidRPr="00326CC1">
          <w:rPr>
            <w:rStyle w:val="Hyperlink"/>
            <w:rFonts w:ascii="Times New Roman" w:hAnsi="Times New Roman" w:cs="Times New Roman"/>
            <w:i/>
            <w:lang w:val="en-US"/>
          </w:rPr>
          <w:t>no</w:t>
        </w:r>
        <w:r w:rsidR="0053489C" w:rsidRPr="00326CC1">
          <w:rPr>
            <w:rStyle w:val="Hyperlink"/>
            <w:rFonts w:ascii="Times New Roman" w:hAnsi="Times New Roman" w:cs="Times New Roman"/>
            <w:i/>
          </w:rPr>
          <w:t>. 13786/04)</w:t>
        </w:r>
      </w:hyperlink>
    </w:p>
    <w:p w14:paraId="2A4D0FEA" w14:textId="77777777" w:rsidR="00042FA0" w:rsidRPr="00326CC1" w:rsidRDefault="00042FA0" w:rsidP="006217C0">
      <w:pPr>
        <w:pStyle w:val="NoSpacing"/>
        <w:jc w:val="both"/>
        <w:rPr>
          <w:rFonts w:ascii="Times New Roman" w:hAnsi="Times New Roman" w:cs="Times New Roman"/>
          <w:sz w:val="24"/>
          <w:szCs w:val="24"/>
          <w:lang w:val="bg-BG"/>
        </w:rPr>
      </w:pPr>
    </w:p>
    <w:p w14:paraId="69685A40" w14:textId="77777777" w:rsidR="0053489C" w:rsidRPr="00326CC1" w:rsidRDefault="00042FA0"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не намира нарушение на чл. 8 във връзка с установяването на контакти между дете и неговите баща и баба, тъй като властите са съдействали и са им осигурили възможности за контакти.</w:t>
      </w:r>
      <w:r w:rsidRPr="00326CC1">
        <w:rPr>
          <w:rStyle w:val="WW8Num4z0"/>
          <w:rFonts w:ascii="Times New Roman" w:hAnsi="Times New Roman" w:cs="Times New Roman"/>
          <w:color w:val="000000"/>
          <w:sz w:val="24"/>
          <w:szCs w:val="24"/>
          <w:lang w:val="bg-BG"/>
        </w:rPr>
        <w:t xml:space="preserve"> </w:t>
      </w:r>
      <w:hyperlink r:id="rId1478" w:history="1">
        <w:r w:rsidRPr="00326CC1">
          <w:rPr>
            <w:rStyle w:val="Hyperlink"/>
            <w:rFonts w:ascii="Times New Roman" w:hAnsi="Times New Roman" w:cs="Times New Roman"/>
            <w:sz w:val="24"/>
            <w:szCs w:val="24"/>
          </w:rPr>
          <w:t>Бюлетин № 14.</w:t>
        </w:r>
      </w:hyperlink>
    </w:p>
    <w:p w14:paraId="635B25B6" w14:textId="77777777" w:rsidR="00042FA0" w:rsidRPr="00326CC1" w:rsidRDefault="00D1652E" w:rsidP="00042FA0">
      <w:pPr>
        <w:pStyle w:val="NoSpacing"/>
        <w:pBdr>
          <w:bottom w:val="single" w:sz="4" w:space="1" w:color="auto"/>
        </w:pBdr>
        <w:jc w:val="both"/>
        <w:rPr>
          <w:rFonts w:ascii="Times New Roman" w:hAnsi="Times New Roman" w:cs="Times New Roman"/>
          <w:sz w:val="24"/>
          <w:szCs w:val="24"/>
          <w:lang w:val="bg-BG"/>
        </w:rPr>
      </w:pPr>
      <w:hyperlink r:id="rId1479" w:history="1">
        <w:r w:rsidR="00042FA0" w:rsidRPr="00326CC1">
          <w:rPr>
            <w:rStyle w:val="Hyperlink"/>
            <w:rFonts w:ascii="Times New Roman" w:hAnsi="Times New Roman" w:cs="Times New Roman"/>
            <w:bCs/>
            <w:i/>
            <w:sz w:val="24"/>
            <w:szCs w:val="24"/>
          </w:rPr>
          <w:t>M.P. and others v. Bulgaria (no. 22457/08)</w:t>
        </w:r>
      </w:hyperlink>
    </w:p>
    <w:p w14:paraId="3AC29680" w14:textId="77777777" w:rsidR="00042FA0" w:rsidRPr="00326CC1" w:rsidRDefault="00042FA0" w:rsidP="00042FA0">
      <w:pPr>
        <w:pStyle w:val="NoSpacing"/>
        <w:jc w:val="both"/>
        <w:rPr>
          <w:rFonts w:ascii="Times New Roman" w:hAnsi="Times New Roman" w:cs="Times New Roman"/>
          <w:sz w:val="24"/>
          <w:szCs w:val="24"/>
          <w:lang w:val="bg-BG"/>
        </w:rPr>
      </w:pPr>
    </w:p>
    <w:p w14:paraId="56148F1B" w14:textId="77777777" w:rsidR="00042FA0" w:rsidRPr="00326CC1" w:rsidRDefault="00042FA0" w:rsidP="00042FA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комуникира на жалба за липсата на контакти между лишена от свобода и малолетната й дъщеря по време на изтърпяване на наложеното й наказание.</w:t>
      </w:r>
      <w:r w:rsidRPr="00326CC1">
        <w:rPr>
          <w:rStyle w:val="WW8Num4z0"/>
          <w:rFonts w:ascii="Times New Roman" w:hAnsi="Times New Roman" w:cs="Times New Roman"/>
          <w:color w:val="000000"/>
          <w:sz w:val="24"/>
          <w:szCs w:val="24"/>
          <w:lang w:val="bg-BG"/>
        </w:rPr>
        <w:t xml:space="preserve"> </w:t>
      </w:r>
      <w:hyperlink r:id="rId1480" w:history="1">
        <w:r w:rsidRPr="00326CC1">
          <w:rPr>
            <w:rStyle w:val="Hyperlink"/>
            <w:rFonts w:ascii="Times New Roman" w:hAnsi="Times New Roman" w:cs="Times New Roman"/>
            <w:sz w:val="24"/>
            <w:szCs w:val="24"/>
          </w:rPr>
          <w:t>Бюлетин № 14.</w:t>
        </w:r>
      </w:hyperlink>
    </w:p>
    <w:p w14:paraId="6DC2DA25" w14:textId="77777777" w:rsidR="00042FA0" w:rsidRPr="00326CC1" w:rsidRDefault="00D1652E" w:rsidP="00042FA0">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481" w:history="1">
        <w:r w:rsidR="00042FA0" w:rsidRPr="00326CC1">
          <w:rPr>
            <w:rStyle w:val="Hyperlink"/>
            <w:rFonts w:ascii="Times New Roman" w:hAnsi="Times New Roman" w:cs="Times New Roman"/>
            <w:i/>
            <w:sz w:val="24"/>
            <w:szCs w:val="24"/>
            <w:lang w:val="en-US"/>
          </w:rPr>
          <w:t>Atanasova</w:t>
        </w:r>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lang w:val="en-US"/>
          </w:rPr>
          <w:t>v</w:t>
        </w:r>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lang w:val="en-US"/>
          </w:rPr>
          <w:t>Bulgaria</w:t>
        </w:r>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lang w:val="en-US"/>
          </w:rPr>
          <w:t>no</w:t>
        </w:r>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rPr>
          <w:t>52009/07</w:t>
        </w:r>
        <w:r w:rsidR="00042FA0" w:rsidRPr="00326CC1">
          <w:rPr>
            <w:rStyle w:val="Hyperlink"/>
            <w:rFonts w:ascii="Times New Roman" w:hAnsi="Times New Roman" w:cs="Times New Roman"/>
            <w:i/>
            <w:sz w:val="24"/>
            <w:szCs w:val="24"/>
            <w:lang w:val="ru-RU"/>
          </w:rPr>
          <w:t>)</w:t>
        </w:r>
      </w:hyperlink>
      <w:r w:rsidR="006B3E86" w:rsidRPr="00326CC1">
        <w:rPr>
          <w:rFonts w:ascii="Times New Roman" w:hAnsi="Times New Roman" w:cs="Times New Roman"/>
          <w:i/>
          <w:sz w:val="24"/>
          <w:szCs w:val="24"/>
        </w:rPr>
        <w:t xml:space="preserve"> </w:t>
      </w:r>
    </w:p>
    <w:p w14:paraId="6737A763" w14:textId="77777777" w:rsidR="00042FA0" w:rsidRPr="00326CC1" w:rsidRDefault="00042FA0" w:rsidP="00F128BA">
      <w:pPr>
        <w:pStyle w:val="NoSpacing"/>
        <w:jc w:val="both"/>
        <w:rPr>
          <w:rFonts w:ascii="Times New Roman" w:hAnsi="Times New Roman" w:cs="Times New Roman"/>
          <w:sz w:val="24"/>
          <w:szCs w:val="24"/>
          <w:lang w:val="bg-BG"/>
        </w:rPr>
      </w:pPr>
    </w:p>
    <w:p w14:paraId="5D1D7B2C" w14:textId="77777777" w:rsidR="00F128BA" w:rsidRPr="00326CC1" w:rsidRDefault="00F128BA" w:rsidP="00F128BA">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rPr>
        <w:t>Държавата е останала в допустимите рамки на свободата си на преценка</w:t>
      </w:r>
      <w:r w:rsidR="009731F0" w:rsidRPr="00326CC1">
        <w:rPr>
          <w:rFonts w:ascii="Times New Roman" w:hAnsi="Times New Roman" w:cs="Times New Roman"/>
          <w:sz w:val="24"/>
          <w:szCs w:val="24"/>
        </w:rPr>
        <w:t xml:space="preserve"> </w:t>
      </w:r>
      <w:r w:rsidRPr="00326CC1">
        <w:rPr>
          <w:rFonts w:ascii="Times New Roman" w:hAnsi="Times New Roman" w:cs="Times New Roman"/>
          <w:bCs/>
          <w:sz w:val="24"/>
          <w:szCs w:val="24"/>
        </w:rPr>
        <w:t>при регулирането на въпросите за изкуствено</w:t>
      </w:r>
      <w:r w:rsidR="009731F0" w:rsidRPr="00326CC1">
        <w:rPr>
          <w:rFonts w:ascii="Times New Roman" w:hAnsi="Times New Roman" w:cs="Times New Roman"/>
          <w:bCs/>
          <w:sz w:val="24"/>
          <w:szCs w:val="24"/>
        </w:rPr>
        <w:t>то оплождане, като забранява ин-</w:t>
      </w:r>
      <w:r w:rsidRPr="00326CC1">
        <w:rPr>
          <w:rFonts w:ascii="Times New Roman" w:hAnsi="Times New Roman" w:cs="Times New Roman"/>
          <w:bCs/>
          <w:sz w:val="24"/>
          <w:szCs w:val="24"/>
        </w:rPr>
        <w:t>витро оплождане със сперма или яйцеклетки от донор, при което само един от партньорите става генетичен родител на бъдещото дете.</w:t>
      </w:r>
      <w:r w:rsidRPr="00326CC1">
        <w:rPr>
          <w:rStyle w:val="WW8Num4z0"/>
          <w:rFonts w:ascii="Times New Roman" w:hAnsi="Times New Roman" w:cs="Times New Roman"/>
          <w:color w:val="000000"/>
          <w:sz w:val="24"/>
          <w:szCs w:val="24"/>
        </w:rPr>
        <w:t xml:space="preserve"> </w:t>
      </w:r>
      <w:hyperlink r:id="rId1482" w:history="1">
        <w:r w:rsidRPr="00326CC1">
          <w:rPr>
            <w:rStyle w:val="Hyperlink"/>
            <w:rFonts w:ascii="Times New Roman" w:hAnsi="Times New Roman" w:cs="Times New Roman"/>
            <w:sz w:val="24"/>
            <w:szCs w:val="24"/>
          </w:rPr>
          <w:t>Бюлетин № 14.</w:t>
        </w:r>
      </w:hyperlink>
    </w:p>
    <w:p w14:paraId="4F0B2AA3" w14:textId="77777777" w:rsidR="00F128BA" w:rsidRPr="00326CC1" w:rsidRDefault="00D1652E" w:rsidP="00F128BA">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483" w:history="1">
        <w:r w:rsidR="00F128BA" w:rsidRPr="00326CC1">
          <w:rPr>
            <w:rStyle w:val="Hyperlink"/>
            <w:rFonts w:ascii="Times New Roman" w:hAnsi="Times New Roman" w:cs="Times New Roman"/>
            <w:i/>
            <w:sz w:val="24"/>
            <w:szCs w:val="24"/>
          </w:rPr>
          <w:t>S.H. and Others v. Austria (no. 57813/00)</w:t>
        </w:r>
      </w:hyperlink>
      <w:r w:rsidR="00F128BA" w:rsidRPr="00326CC1">
        <w:rPr>
          <w:rStyle w:val="blue-underlinecursor"/>
          <w:rFonts w:ascii="Times New Roman" w:hAnsi="Times New Roman" w:cs="Times New Roman"/>
          <w:i/>
          <w:sz w:val="24"/>
          <w:szCs w:val="24"/>
        </w:rPr>
        <w:t xml:space="preserve"> - </w:t>
      </w:r>
      <w:r w:rsidR="00F128BA" w:rsidRPr="00326CC1">
        <w:rPr>
          <w:rFonts w:ascii="Times New Roman" w:hAnsi="Times New Roman" w:cs="Times New Roman"/>
          <w:bCs/>
          <w:i/>
          <w:sz w:val="24"/>
          <w:szCs w:val="24"/>
        </w:rPr>
        <w:t>Решение на Голямото отделение</w:t>
      </w:r>
      <w:r w:rsidR="00802E95" w:rsidRPr="00326CC1">
        <w:rPr>
          <w:rFonts w:ascii="Times New Roman" w:hAnsi="Times New Roman" w:cs="Times New Roman"/>
          <w:bCs/>
          <w:i/>
          <w:sz w:val="24"/>
          <w:szCs w:val="24"/>
        </w:rPr>
        <w:t xml:space="preserve"> </w:t>
      </w:r>
      <w:r w:rsidR="00F128BA" w:rsidRPr="00326CC1">
        <w:rPr>
          <w:rFonts w:ascii="Times New Roman" w:hAnsi="Times New Roman" w:cs="Times New Roman"/>
          <w:bCs/>
          <w:i/>
          <w:sz w:val="24"/>
          <w:szCs w:val="24"/>
        </w:rPr>
        <w:t xml:space="preserve"> </w:t>
      </w:r>
    </w:p>
    <w:p w14:paraId="7A6F9F61" w14:textId="77777777" w:rsidR="00F128BA" w:rsidRPr="00326CC1" w:rsidRDefault="00F128BA" w:rsidP="00F128BA">
      <w:pPr>
        <w:autoSpaceDE w:val="0"/>
        <w:autoSpaceDN w:val="0"/>
        <w:adjustRightInd w:val="0"/>
        <w:spacing w:after="0" w:line="240" w:lineRule="auto"/>
        <w:jc w:val="both"/>
        <w:rPr>
          <w:rFonts w:ascii="Times New Roman" w:hAnsi="Times New Roman" w:cs="Times New Roman"/>
          <w:bCs/>
          <w:sz w:val="24"/>
          <w:szCs w:val="24"/>
        </w:rPr>
      </w:pPr>
    </w:p>
    <w:p w14:paraId="27424938" w14:textId="77777777" w:rsidR="00F128BA" w:rsidRPr="00326CC1" w:rsidRDefault="00F128BA" w:rsidP="00F128BA">
      <w:pPr>
        <w:autoSpaceDE w:val="0"/>
        <w:autoSpaceDN w:val="0"/>
        <w:adjustRightInd w:val="0"/>
        <w:spacing w:after="0" w:line="240" w:lineRule="auto"/>
        <w:jc w:val="both"/>
        <w:rPr>
          <w:rFonts w:ascii="Times New Roman" w:hAnsi="Times New Roman" w:cs="Times New Roman"/>
          <w:bCs/>
          <w:sz w:val="24"/>
          <w:szCs w:val="24"/>
        </w:rPr>
      </w:pPr>
      <w:r w:rsidRPr="00326CC1">
        <w:rPr>
          <w:rFonts w:ascii="Times New Roman" w:hAnsi="Times New Roman" w:cs="Times New Roman"/>
          <w:bCs/>
          <w:sz w:val="24"/>
          <w:szCs w:val="24"/>
        </w:rPr>
        <w:t xml:space="preserve">Отказът на полските власти да разрешат на лишен от свобода да посети умиращата си дъщеря в болницата и неадекватният им отговор на молбата му да присъства на погребението й са в нарушение на правата му на личен и семеен живот. </w:t>
      </w:r>
      <w:hyperlink r:id="rId1484" w:history="1">
        <w:r w:rsidRPr="00326CC1">
          <w:rPr>
            <w:rStyle w:val="Hyperlink"/>
            <w:rFonts w:ascii="Times New Roman" w:hAnsi="Times New Roman" w:cs="Times New Roman"/>
            <w:sz w:val="24"/>
            <w:szCs w:val="24"/>
          </w:rPr>
          <w:t>Бюлетин № 14.</w:t>
        </w:r>
      </w:hyperlink>
    </w:p>
    <w:p w14:paraId="34FFC249" w14:textId="77777777" w:rsidR="00F128BA" w:rsidRPr="00326CC1" w:rsidRDefault="00D1652E" w:rsidP="00F128BA">
      <w:pPr>
        <w:pBdr>
          <w:bottom w:val="single" w:sz="4" w:space="1" w:color="auto"/>
        </w:pBdr>
        <w:spacing w:after="0" w:line="240" w:lineRule="auto"/>
        <w:jc w:val="both"/>
        <w:rPr>
          <w:rFonts w:ascii="Times New Roman" w:hAnsi="Times New Roman" w:cs="Times New Roman"/>
          <w:i/>
          <w:sz w:val="24"/>
          <w:szCs w:val="24"/>
        </w:rPr>
      </w:pPr>
      <w:hyperlink r:id="rId1485" w:history="1">
        <w:r w:rsidR="00F128BA" w:rsidRPr="00326CC1">
          <w:rPr>
            <w:rStyle w:val="Hyperlink"/>
            <w:rFonts w:ascii="Times New Roman" w:hAnsi="Times New Roman" w:cs="Times New Roman"/>
            <w:i/>
            <w:iCs/>
            <w:sz w:val="24"/>
            <w:szCs w:val="24"/>
          </w:rPr>
          <w:t>Giszczak v. Poland (no.40195/08)</w:t>
        </w:r>
      </w:hyperlink>
    </w:p>
    <w:p w14:paraId="52CD354C" w14:textId="77777777" w:rsidR="00AE0B96" w:rsidRPr="00326CC1" w:rsidRDefault="00AE0B96" w:rsidP="00042FA0">
      <w:pPr>
        <w:pStyle w:val="NoSpacing"/>
        <w:jc w:val="both"/>
        <w:rPr>
          <w:rFonts w:ascii="Times New Roman" w:hAnsi="Times New Roman" w:cs="Times New Roman"/>
          <w:sz w:val="24"/>
          <w:szCs w:val="24"/>
          <w:lang w:val="bg-BG"/>
        </w:rPr>
      </w:pPr>
    </w:p>
    <w:p w14:paraId="25828917" w14:textId="77777777" w:rsidR="00042FA0" w:rsidRPr="00326CC1" w:rsidRDefault="00AE0B96" w:rsidP="00042FA0">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 xml:space="preserve">Липсата на достатъчно задълбочена преценка на всички релевантни обстоятелства при взимане на решение за връщане на дете от Латвия към Австралия по Хагската конвенция за гражданските аспекти на международното отвличане на деца е нарушение на правото на личен и семеен живот по чл. 8. </w:t>
      </w:r>
      <w:hyperlink r:id="rId1486" w:history="1">
        <w:r w:rsidRPr="00326CC1">
          <w:rPr>
            <w:rStyle w:val="Hyperlink"/>
            <w:rFonts w:ascii="Times New Roman" w:hAnsi="Times New Roman" w:cs="Times New Roman"/>
            <w:sz w:val="24"/>
            <w:szCs w:val="24"/>
          </w:rPr>
          <w:t>Бюлетин № 15.</w:t>
        </w:r>
      </w:hyperlink>
    </w:p>
    <w:p w14:paraId="1BD20116" w14:textId="77777777" w:rsidR="00BF6B4E" w:rsidRPr="00326CC1" w:rsidRDefault="00BF6B4E" w:rsidP="00042FA0">
      <w:pPr>
        <w:pStyle w:val="NoSpacing"/>
        <w:jc w:val="both"/>
        <w:rPr>
          <w:rStyle w:val="normal--char"/>
          <w:rFonts w:ascii="Times New Roman" w:hAnsi="Times New Roman" w:cs="Times New Roman"/>
          <w:color w:val="000000"/>
          <w:sz w:val="24"/>
          <w:szCs w:val="24"/>
          <w:lang w:val="bg-BG"/>
        </w:rPr>
      </w:pPr>
    </w:p>
    <w:p w14:paraId="628078A4" w14:textId="77777777" w:rsidR="00AE0B96" w:rsidRPr="00326CC1" w:rsidRDefault="00D1652E" w:rsidP="00AE0B96">
      <w:pPr>
        <w:pBdr>
          <w:bottom w:val="single" w:sz="4" w:space="1" w:color="auto"/>
        </w:pBdr>
        <w:spacing w:after="0" w:line="240" w:lineRule="auto"/>
        <w:jc w:val="both"/>
        <w:rPr>
          <w:rStyle w:val="normal--char"/>
          <w:rFonts w:ascii="Times New Roman" w:hAnsi="Times New Roman" w:cs="Times New Roman"/>
          <w:i/>
          <w:iCs/>
          <w:sz w:val="24"/>
          <w:szCs w:val="24"/>
        </w:rPr>
      </w:pPr>
      <w:hyperlink r:id="rId1487" w:history="1">
        <w:r w:rsidR="00AE0B96" w:rsidRPr="00326CC1">
          <w:rPr>
            <w:rStyle w:val="Hyperlink"/>
            <w:rFonts w:ascii="Times New Roman" w:hAnsi="Times New Roman" w:cs="Times New Roman"/>
            <w:bCs/>
            <w:i/>
            <w:sz w:val="24"/>
            <w:szCs w:val="24"/>
          </w:rPr>
          <w:t>X v. Latvia (no. 27853/09</w:t>
        </w:r>
      </w:hyperlink>
      <w:r w:rsidR="00AE0B96" w:rsidRPr="00326CC1">
        <w:rPr>
          <w:rFonts w:ascii="Times New Roman" w:hAnsi="Times New Roman" w:cs="Times New Roman"/>
          <w:bCs/>
          <w:i/>
          <w:color w:val="000000"/>
          <w:sz w:val="24"/>
          <w:szCs w:val="24"/>
        </w:rPr>
        <w:t>)</w:t>
      </w:r>
    </w:p>
    <w:p w14:paraId="75A108A3" w14:textId="77777777" w:rsidR="00207107" w:rsidRPr="00326CC1" w:rsidRDefault="00207107" w:rsidP="00042FA0">
      <w:pPr>
        <w:pStyle w:val="NoSpacing"/>
        <w:jc w:val="both"/>
        <w:rPr>
          <w:rFonts w:ascii="Times New Roman" w:hAnsi="Times New Roman" w:cs="Times New Roman"/>
          <w:sz w:val="24"/>
          <w:szCs w:val="24"/>
          <w:lang w:val="bg-BG"/>
        </w:rPr>
      </w:pPr>
    </w:p>
    <w:p w14:paraId="3DD545FB" w14:textId="77777777" w:rsidR="00042FA0" w:rsidRPr="00326CC1" w:rsidRDefault="00207107" w:rsidP="00042FA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Страните членки на Конвенцията имат широка свобода на преценка при взимането на решение дали дългогодишна партньорка на заподозрян в убийство има право да бъде освободена от задължението да свидетелства в наказателното производство.</w:t>
      </w:r>
      <w:r w:rsidRPr="00326CC1">
        <w:rPr>
          <w:rStyle w:val="WW8Num4z0"/>
          <w:rFonts w:ascii="Times New Roman" w:hAnsi="Times New Roman" w:cs="Times New Roman"/>
          <w:color w:val="000000"/>
          <w:sz w:val="24"/>
          <w:szCs w:val="24"/>
          <w:lang w:val="bg-BG"/>
        </w:rPr>
        <w:t xml:space="preserve"> </w:t>
      </w:r>
      <w:hyperlink r:id="rId1488" w:history="1">
        <w:r w:rsidRPr="00326CC1">
          <w:rPr>
            <w:rStyle w:val="Hyperlink"/>
            <w:rFonts w:ascii="Times New Roman" w:hAnsi="Times New Roman" w:cs="Times New Roman"/>
            <w:sz w:val="24"/>
            <w:szCs w:val="24"/>
          </w:rPr>
          <w:t>Бюлетин № 19.</w:t>
        </w:r>
      </w:hyperlink>
    </w:p>
    <w:p w14:paraId="39EA9642" w14:textId="77777777" w:rsidR="00207107" w:rsidRPr="00326CC1" w:rsidRDefault="00D1652E" w:rsidP="00207107">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489" w:history="1">
        <w:r w:rsidR="00207107" w:rsidRPr="00326CC1">
          <w:rPr>
            <w:rStyle w:val="Hyperlink"/>
            <w:rFonts w:ascii="Times New Roman" w:hAnsi="Times New Roman" w:cs="Times New Roman"/>
            <w:i/>
            <w:sz w:val="24"/>
            <w:szCs w:val="24"/>
          </w:rPr>
          <w:t>Van der Heijden v. The Netherlands (</w:t>
        </w:r>
        <w:r w:rsidR="00207107" w:rsidRPr="00326CC1">
          <w:rPr>
            <w:rStyle w:val="Hyperlink"/>
            <w:rFonts w:ascii="Times New Roman" w:hAnsi="Times New Roman" w:cs="Times New Roman"/>
            <w:i/>
            <w:sz w:val="24"/>
            <w:szCs w:val="24"/>
            <w:lang w:val="en-US"/>
          </w:rPr>
          <w:t>no</w:t>
        </w:r>
        <w:r w:rsidR="00207107" w:rsidRPr="00326CC1">
          <w:rPr>
            <w:rStyle w:val="Hyperlink"/>
            <w:rFonts w:ascii="Times New Roman" w:hAnsi="Times New Roman" w:cs="Times New Roman"/>
            <w:i/>
            <w:sz w:val="24"/>
            <w:szCs w:val="24"/>
          </w:rPr>
          <w:t>.42857/05)</w:t>
        </w:r>
      </w:hyperlink>
      <w:r w:rsidR="00207107" w:rsidRPr="00326CC1">
        <w:rPr>
          <w:rStyle w:val="normal--char"/>
          <w:rFonts w:ascii="Times New Roman" w:hAnsi="Times New Roman" w:cs="Times New Roman"/>
          <w:i/>
          <w:sz w:val="24"/>
          <w:szCs w:val="24"/>
        </w:rPr>
        <w:t xml:space="preserve"> - </w:t>
      </w:r>
      <w:r w:rsidR="00207107" w:rsidRPr="00326CC1">
        <w:rPr>
          <w:rFonts w:ascii="Times New Roman" w:hAnsi="Times New Roman" w:cs="Times New Roman"/>
          <w:bCs/>
          <w:i/>
          <w:color w:val="000000"/>
          <w:sz w:val="24"/>
          <w:szCs w:val="24"/>
        </w:rPr>
        <w:t>Решение на Голямото отделение</w:t>
      </w:r>
      <w:r w:rsidR="00802E95" w:rsidRPr="00326CC1">
        <w:rPr>
          <w:rFonts w:ascii="Times New Roman" w:hAnsi="Times New Roman" w:cs="Times New Roman"/>
          <w:bCs/>
          <w:i/>
          <w:color w:val="000000"/>
          <w:sz w:val="24"/>
          <w:szCs w:val="24"/>
        </w:rPr>
        <w:t xml:space="preserve"> </w:t>
      </w:r>
      <w:r w:rsidR="00207107" w:rsidRPr="00326CC1">
        <w:rPr>
          <w:rFonts w:ascii="Times New Roman" w:hAnsi="Times New Roman" w:cs="Times New Roman"/>
          <w:bCs/>
          <w:i/>
          <w:color w:val="000000"/>
          <w:sz w:val="24"/>
          <w:szCs w:val="24"/>
        </w:rPr>
        <w:t xml:space="preserve"> </w:t>
      </w:r>
    </w:p>
    <w:p w14:paraId="77934747" w14:textId="77777777" w:rsidR="00207107" w:rsidRPr="00326CC1" w:rsidRDefault="00207107" w:rsidP="00042FA0">
      <w:pPr>
        <w:pStyle w:val="NoSpacing"/>
        <w:jc w:val="both"/>
        <w:rPr>
          <w:rStyle w:val="normal--char"/>
          <w:rFonts w:ascii="Times New Roman" w:hAnsi="Times New Roman" w:cs="Times New Roman"/>
          <w:color w:val="000000"/>
          <w:sz w:val="24"/>
          <w:szCs w:val="24"/>
          <w:lang w:val="bg-BG"/>
        </w:rPr>
      </w:pPr>
    </w:p>
    <w:p w14:paraId="68225ECF" w14:textId="77777777" w:rsidR="00EA6821" w:rsidRPr="00326CC1" w:rsidRDefault="00122B81" w:rsidP="00EA6821">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на българското правителство жалбите на двама български граждани, които се оплакват, че Семейният кодекс ги лишава от възможност да оспорят извършеното припознаване на децата, на които твърдят, че са биологични родители, и да предявят иск за установяване на бащинството си. </w:t>
      </w:r>
      <w:hyperlink r:id="rId1490" w:history="1">
        <w:r w:rsidR="00E6653A" w:rsidRPr="00326CC1">
          <w:rPr>
            <w:rStyle w:val="Hyperlink"/>
            <w:rFonts w:ascii="Times New Roman" w:hAnsi="Times New Roman" w:cs="Times New Roman"/>
            <w:sz w:val="24"/>
            <w:szCs w:val="24"/>
          </w:rPr>
          <w:t>Бюлетин № 25</w:t>
        </w:r>
      </w:hyperlink>
      <w:r w:rsidRPr="00326CC1">
        <w:rPr>
          <w:rFonts w:ascii="Times New Roman" w:hAnsi="Times New Roman" w:cs="Times New Roman"/>
          <w:sz w:val="24"/>
          <w:szCs w:val="24"/>
        </w:rPr>
        <w:t xml:space="preserve"> </w:t>
      </w:r>
    </w:p>
    <w:p w14:paraId="099C1A52" w14:textId="77777777" w:rsidR="00122B81" w:rsidRPr="00326CC1" w:rsidRDefault="00D1652E" w:rsidP="00FC7623">
      <w:pPr>
        <w:pBdr>
          <w:bottom w:val="single" w:sz="4" w:space="1" w:color="auto"/>
        </w:pBdr>
        <w:spacing w:line="240" w:lineRule="auto"/>
        <w:jc w:val="both"/>
        <w:rPr>
          <w:rFonts w:ascii="Times New Roman" w:hAnsi="Times New Roman" w:cs="Times New Roman"/>
          <w:sz w:val="24"/>
          <w:szCs w:val="24"/>
        </w:rPr>
      </w:pPr>
      <w:hyperlink r:id="rId1491" w:tgtFrame="_blank" w:history="1">
        <w:r w:rsidR="00122B81" w:rsidRPr="00326CC1">
          <w:rPr>
            <w:rStyle w:val="Hyperlink"/>
            <w:rFonts w:ascii="Times New Roman" w:hAnsi="Times New Roman" w:cs="Times New Roman"/>
            <w:i/>
            <w:sz w:val="24"/>
            <w:szCs w:val="24"/>
          </w:rPr>
          <w:t>Dankov c. Bulgarie et 1 autre requête (</w:t>
        </w:r>
        <w:r w:rsidR="006B3E86" w:rsidRPr="00326CC1">
          <w:rPr>
            <w:rStyle w:val="Hyperlink"/>
            <w:rFonts w:ascii="Times New Roman" w:hAnsi="Times New Roman" w:cs="Times New Roman"/>
            <w:i/>
            <w:sz w:val="24"/>
            <w:szCs w:val="24"/>
            <w:lang w:val="en-US"/>
          </w:rPr>
          <w:t>nos</w:t>
        </w:r>
        <w:r w:rsidR="006B3E86" w:rsidRPr="00326CC1">
          <w:rPr>
            <w:rStyle w:val="Hyperlink"/>
            <w:rFonts w:ascii="Times New Roman" w:hAnsi="Times New Roman" w:cs="Times New Roman"/>
            <w:i/>
            <w:sz w:val="24"/>
            <w:szCs w:val="24"/>
          </w:rPr>
          <w:t xml:space="preserve">. </w:t>
        </w:r>
        <w:r w:rsidR="00122B81" w:rsidRPr="00326CC1">
          <w:rPr>
            <w:rStyle w:val="Hyperlink"/>
            <w:rFonts w:ascii="Times New Roman" w:hAnsi="Times New Roman" w:cs="Times New Roman"/>
            <w:i/>
            <w:sz w:val="24"/>
            <w:szCs w:val="24"/>
          </w:rPr>
          <w:t>7949/11 и 45522/13)</w:t>
        </w:r>
      </w:hyperlink>
    </w:p>
    <w:p w14:paraId="44AA7D93" w14:textId="77777777" w:rsidR="00EA6821" w:rsidRPr="00326CC1" w:rsidRDefault="00122B81" w:rsidP="00122B81">
      <w:p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326CC1">
        <w:rPr>
          <w:rFonts w:ascii="Times New Roman" w:eastAsia="Times New Roman" w:hAnsi="Times New Roman" w:cs="Times New Roman"/>
          <w:color w:val="000000"/>
          <w:sz w:val="24"/>
          <w:szCs w:val="24"/>
          <w:lang w:eastAsia="bg-BG"/>
        </w:rPr>
        <w:t xml:space="preserve">Като не са допуснали възобновяване на производството по иска за установяване на бащинството на жалбоподателя, въпреки наличието на извънсъдебна експертиза, </w:t>
      </w:r>
      <w:r w:rsidRPr="00326CC1">
        <w:rPr>
          <w:rFonts w:ascii="Times New Roman" w:eastAsia="Times New Roman" w:hAnsi="Times New Roman" w:cs="Times New Roman"/>
          <w:color w:val="000000"/>
          <w:sz w:val="24"/>
          <w:szCs w:val="24"/>
          <w:lang w:eastAsia="bg-BG"/>
        </w:rPr>
        <w:lastRenderedPageBreak/>
        <w:t xml:space="preserve">доказваща липсата на биологична връзка, и въпреки че всички заинтересовани са били положително настроени към установяването на биологичната истина, властите не са осигурили справедлив баланс между засегнатите интереси. </w:t>
      </w:r>
      <w:hyperlink r:id="rId1492" w:history="1">
        <w:hyperlink r:id="rId1493" w:history="1">
          <w:r w:rsidR="00E6653A" w:rsidRPr="00326CC1">
            <w:rPr>
              <w:rStyle w:val="Hyperlink"/>
              <w:rFonts w:ascii="Times New Roman" w:hAnsi="Times New Roman" w:cs="Times New Roman"/>
              <w:sz w:val="24"/>
              <w:szCs w:val="24"/>
            </w:rPr>
            <w:t>Бюлетин № 25</w:t>
          </w:r>
        </w:hyperlink>
      </w:hyperlink>
      <w:r w:rsidRPr="00326CC1">
        <w:rPr>
          <w:rFonts w:ascii="Times New Roman" w:hAnsi="Times New Roman" w:cs="Times New Roman"/>
          <w:sz w:val="24"/>
          <w:szCs w:val="24"/>
        </w:rPr>
        <w:t xml:space="preserve"> </w:t>
      </w:r>
    </w:p>
    <w:p w14:paraId="5BA05CAC" w14:textId="77777777" w:rsidR="00122B81" w:rsidRPr="00326CC1" w:rsidRDefault="00D1652E" w:rsidP="00FC7623">
      <w:pPr>
        <w:pBdr>
          <w:bottom w:val="single" w:sz="4" w:space="1" w:color="auto"/>
        </w:pBdr>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hyperlink r:id="rId1494" w:history="1">
        <w:r w:rsidR="00122B81" w:rsidRPr="00326CC1">
          <w:rPr>
            <w:rStyle w:val="Hyperlink"/>
            <w:rFonts w:ascii="Times New Roman" w:eastAsia="Times New Roman" w:hAnsi="Times New Roman" w:cs="Times New Roman"/>
            <w:i/>
            <w:sz w:val="24"/>
            <w:szCs w:val="24"/>
            <w:lang w:val="en-GB" w:eastAsia="bg-BG"/>
          </w:rPr>
          <w:t>Ostace</w:t>
        </w:r>
        <w:r w:rsidR="00122B81" w:rsidRPr="00326CC1">
          <w:rPr>
            <w:rStyle w:val="Hyperlink"/>
            <w:rFonts w:ascii="Times New Roman" w:eastAsia="Times New Roman" w:hAnsi="Times New Roman" w:cs="Times New Roman"/>
            <w:i/>
            <w:sz w:val="24"/>
            <w:szCs w:val="24"/>
            <w:lang w:eastAsia="bg-BG"/>
          </w:rPr>
          <w:t xml:space="preserve"> </w:t>
        </w:r>
        <w:r w:rsidR="00122B81" w:rsidRPr="00326CC1">
          <w:rPr>
            <w:rStyle w:val="Hyperlink"/>
            <w:rFonts w:ascii="Times New Roman" w:eastAsia="Times New Roman" w:hAnsi="Times New Roman" w:cs="Times New Roman"/>
            <w:i/>
            <w:sz w:val="24"/>
            <w:szCs w:val="24"/>
            <w:lang w:val="en-GB" w:eastAsia="bg-BG"/>
          </w:rPr>
          <w:t>v</w:t>
        </w:r>
        <w:r w:rsidR="00122B81" w:rsidRPr="00326CC1">
          <w:rPr>
            <w:rStyle w:val="Hyperlink"/>
            <w:rFonts w:ascii="Times New Roman" w:eastAsia="Times New Roman" w:hAnsi="Times New Roman" w:cs="Times New Roman"/>
            <w:i/>
            <w:sz w:val="24"/>
            <w:szCs w:val="24"/>
            <w:lang w:eastAsia="bg-BG"/>
          </w:rPr>
          <w:t xml:space="preserve">. </w:t>
        </w:r>
        <w:r w:rsidR="00122B81" w:rsidRPr="00326CC1">
          <w:rPr>
            <w:rStyle w:val="Hyperlink"/>
            <w:rFonts w:ascii="Times New Roman" w:eastAsia="Times New Roman" w:hAnsi="Times New Roman" w:cs="Times New Roman"/>
            <w:i/>
            <w:sz w:val="24"/>
            <w:szCs w:val="24"/>
            <w:lang w:val="en-GB" w:eastAsia="bg-BG"/>
          </w:rPr>
          <w:t>Romania</w:t>
        </w:r>
        <w:r w:rsidR="00122B81" w:rsidRPr="00326CC1">
          <w:rPr>
            <w:rStyle w:val="Hyperlink"/>
            <w:rFonts w:ascii="Times New Roman" w:eastAsia="Times New Roman" w:hAnsi="Times New Roman" w:cs="Times New Roman"/>
            <w:i/>
            <w:sz w:val="24"/>
            <w:szCs w:val="24"/>
            <w:lang w:eastAsia="bg-BG"/>
          </w:rPr>
          <w:t xml:space="preserve"> (</w:t>
        </w:r>
        <w:r w:rsidR="00122B81" w:rsidRPr="00326CC1">
          <w:rPr>
            <w:rStyle w:val="Hyperlink"/>
            <w:rFonts w:ascii="Times New Roman" w:eastAsia="Times New Roman" w:hAnsi="Times New Roman" w:cs="Times New Roman"/>
            <w:i/>
            <w:sz w:val="24"/>
            <w:szCs w:val="24"/>
            <w:lang w:val="en-GB" w:eastAsia="bg-BG"/>
          </w:rPr>
          <w:t>no</w:t>
        </w:r>
        <w:r w:rsidR="00122B81" w:rsidRPr="00326CC1">
          <w:rPr>
            <w:rStyle w:val="Hyperlink"/>
            <w:rFonts w:ascii="Times New Roman" w:eastAsia="Times New Roman" w:hAnsi="Times New Roman" w:cs="Times New Roman"/>
            <w:i/>
            <w:sz w:val="24"/>
            <w:szCs w:val="24"/>
            <w:lang w:eastAsia="bg-BG"/>
          </w:rPr>
          <w:t>. 12547/05)</w:t>
        </w:r>
      </w:hyperlink>
    </w:p>
    <w:p w14:paraId="32101E62" w14:textId="77777777" w:rsidR="00FC7623" w:rsidRPr="00326CC1" w:rsidRDefault="00FC7623" w:rsidP="00FC7623">
      <w:pPr>
        <w:spacing w:after="0" w:line="240" w:lineRule="auto"/>
        <w:jc w:val="both"/>
        <w:rPr>
          <w:rFonts w:ascii="Times New Roman" w:hAnsi="Times New Roman" w:cs="Times New Roman"/>
          <w:sz w:val="24"/>
          <w:szCs w:val="24"/>
          <w:lang w:eastAsia="en-US"/>
        </w:rPr>
      </w:pPr>
      <w:r w:rsidRPr="00326CC1">
        <w:rPr>
          <w:rFonts w:ascii="Times New Roman" w:hAnsi="Times New Roman" w:cs="Times New Roman"/>
          <w:sz w:val="24"/>
          <w:szCs w:val="24"/>
          <w:lang w:eastAsia="en-US"/>
        </w:rPr>
        <w:t xml:space="preserve">Отказът на датските власти да дадат разрешение за пребиваване на гражданка на Гана, сключила брак с натурализиран датски гражданин, не е </w:t>
      </w:r>
      <w:r w:rsidRPr="00326CC1">
        <w:rPr>
          <w:rFonts w:ascii="Times New Roman" w:hAnsi="Times New Roman" w:cs="Times New Roman"/>
          <w:sz w:val="24"/>
          <w:szCs w:val="24"/>
        </w:rPr>
        <w:t xml:space="preserve">произволен, не надхвърля свободата им на преценка и не </w:t>
      </w:r>
      <w:r w:rsidRPr="00326CC1">
        <w:rPr>
          <w:rFonts w:ascii="Times New Roman" w:hAnsi="Times New Roman" w:cs="Times New Roman"/>
          <w:sz w:val="24"/>
          <w:szCs w:val="24"/>
          <w:lang w:eastAsia="en-US"/>
        </w:rPr>
        <w:t xml:space="preserve">нарушава правото на семеен живот на жалбоподателите, които могат </w:t>
      </w:r>
      <w:r w:rsidRPr="00326CC1">
        <w:rPr>
          <w:rFonts w:ascii="Times New Roman" w:hAnsi="Times New Roman" w:cs="Times New Roman"/>
          <w:sz w:val="24"/>
          <w:szCs w:val="24"/>
        </w:rPr>
        <w:t>да го упражнят в Гана или в друга страна</w:t>
      </w:r>
      <w:r w:rsidRPr="00326CC1">
        <w:rPr>
          <w:rFonts w:ascii="Times New Roman" w:hAnsi="Times New Roman" w:cs="Times New Roman"/>
          <w:sz w:val="24"/>
          <w:szCs w:val="24"/>
          <w:lang w:eastAsia="en-US"/>
        </w:rPr>
        <w:t xml:space="preserve">. </w:t>
      </w:r>
      <w:hyperlink r:id="rId1495" w:history="1">
        <w:r w:rsidR="00B27A21" w:rsidRPr="00326CC1">
          <w:rPr>
            <w:rStyle w:val="Hyperlink"/>
            <w:rFonts w:ascii="Times New Roman" w:hAnsi="Times New Roman" w:cs="Times New Roman"/>
            <w:sz w:val="24"/>
            <w:szCs w:val="24"/>
          </w:rPr>
          <w:t>Бюлетин № 26</w:t>
        </w:r>
      </w:hyperlink>
    </w:p>
    <w:p w14:paraId="2F6A5EA8" w14:textId="77777777" w:rsidR="00A16E83" w:rsidRPr="00326CC1" w:rsidRDefault="00A16E83" w:rsidP="00A16E83">
      <w:pPr>
        <w:pStyle w:val="NoSpacing"/>
        <w:framePr w:hSpace="141" w:wrap="around" w:vAnchor="text" w:hAnchor="page" w:x="1431" w:y="702"/>
        <w:jc w:val="both"/>
        <w:rPr>
          <w:rFonts w:ascii="Times New Roman" w:hAnsi="Times New Roman" w:cs="Times New Roman"/>
          <w:i/>
          <w:sz w:val="24"/>
          <w:szCs w:val="24"/>
          <w:lang w:val="bg-BG"/>
        </w:rPr>
      </w:pPr>
      <w:r w:rsidRPr="00326CC1">
        <w:rPr>
          <w:rFonts w:ascii="Times New Roman" w:hAnsi="Times New Roman" w:cs="Times New Roman"/>
          <w:sz w:val="24"/>
          <w:szCs w:val="24"/>
          <w:lang w:val="bg-BG" w:eastAsia="bg-BG"/>
        </w:rPr>
        <w:t xml:space="preserve">Наложените ограничения на правото на жалбоподателя на зачитане на семейния му живот са били съобразени с необходимостта от защита на реда и обществената сигурност и от предотвратяване извършването на престъпления и не е извършено нарушение на чл. 8. </w:t>
      </w:r>
      <w:hyperlink r:id="rId1496" w:history="1">
        <w:r w:rsidRPr="00326CC1">
          <w:rPr>
            <w:rStyle w:val="Hyperlink"/>
            <w:rFonts w:ascii="Times New Roman" w:hAnsi="Times New Roman" w:cs="Times New Roman"/>
            <w:sz w:val="24"/>
            <w:szCs w:val="24"/>
          </w:rPr>
          <w:t>Бюлетин № 26</w:t>
        </w:r>
      </w:hyperlink>
      <w:r w:rsidRPr="00326CC1">
        <w:rPr>
          <w:rFonts w:ascii="Times New Roman" w:hAnsi="Times New Roman" w:cs="Times New Roman"/>
          <w:i/>
          <w:sz w:val="24"/>
          <w:szCs w:val="24"/>
        </w:rPr>
        <w:t xml:space="preserve"> </w:t>
      </w:r>
    </w:p>
    <w:p w14:paraId="1EBE30B2" w14:textId="77777777" w:rsidR="00A16E83" w:rsidRPr="00326CC1" w:rsidRDefault="00D1652E" w:rsidP="00A16E83">
      <w:pPr>
        <w:pStyle w:val="NoSpacing"/>
        <w:framePr w:hSpace="141" w:wrap="around" w:vAnchor="text" w:hAnchor="page" w:x="1431" w:y="702"/>
        <w:pBdr>
          <w:bottom w:val="single" w:sz="4" w:space="1" w:color="auto"/>
        </w:pBdr>
        <w:jc w:val="both"/>
        <w:rPr>
          <w:rFonts w:ascii="Times New Roman" w:hAnsi="Times New Roman" w:cs="Times New Roman"/>
          <w:sz w:val="24"/>
          <w:szCs w:val="24"/>
          <w:lang w:val="bg-BG"/>
        </w:rPr>
      </w:pPr>
      <w:hyperlink r:id="rId1497" w:history="1">
        <w:r w:rsidR="00A16E83" w:rsidRPr="00326CC1">
          <w:rPr>
            <w:rStyle w:val="Hyperlink"/>
            <w:rFonts w:ascii="Times New Roman" w:hAnsi="Times New Roman" w:cs="Times New Roman"/>
            <w:i/>
            <w:sz w:val="24"/>
            <w:szCs w:val="24"/>
          </w:rPr>
          <w:t>Öcalan c. Turquie (No 2)</w:t>
        </w:r>
      </w:hyperlink>
      <w:r w:rsidR="00A16E83" w:rsidRPr="00326CC1">
        <w:rPr>
          <w:rFonts w:ascii="Times New Roman" w:hAnsi="Times New Roman" w:cs="Times New Roman"/>
          <w:i/>
          <w:sz w:val="24"/>
          <w:szCs w:val="24"/>
        </w:rPr>
        <w:t xml:space="preserve"> (nos. 24069/03, 197/04, 6201/06, 10464/07)</w:t>
      </w:r>
    </w:p>
    <w:p w14:paraId="015ED218" w14:textId="77777777" w:rsidR="00FC7623" w:rsidRPr="00326CC1" w:rsidRDefault="00D1652E" w:rsidP="00FC7623">
      <w:pPr>
        <w:pBdr>
          <w:bottom w:val="single" w:sz="4" w:space="1" w:color="auto"/>
        </w:pBdr>
        <w:spacing w:line="240" w:lineRule="auto"/>
        <w:rPr>
          <w:rStyle w:val="ClinApplicationNumber"/>
          <w:rFonts w:ascii="Times New Roman" w:hAnsi="Times New Roman"/>
          <w:b w:val="0"/>
          <w:szCs w:val="24"/>
        </w:rPr>
      </w:pPr>
      <w:hyperlink r:id="rId1498" w:history="1">
        <w:r w:rsidR="00FC7623" w:rsidRPr="00326CC1">
          <w:rPr>
            <w:rStyle w:val="Hyperlink"/>
            <w:rFonts w:ascii="Times New Roman" w:hAnsi="Times New Roman" w:cs="Times New Roman"/>
            <w:i/>
            <w:sz w:val="24"/>
            <w:szCs w:val="24"/>
          </w:rPr>
          <w:t>Biao v. Denmark</w:t>
        </w:r>
      </w:hyperlink>
      <w:r w:rsidR="00FC7623" w:rsidRPr="00326CC1">
        <w:rPr>
          <w:rStyle w:val="ClinApplicationNumber"/>
          <w:rFonts w:ascii="Times New Roman" w:hAnsi="Times New Roman"/>
          <w:b w:val="0"/>
          <w:i/>
          <w:szCs w:val="24"/>
        </w:rPr>
        <w:t xml:space="preserve"> (</w:t>
      </w:r>
      <w:r w:rsidR="00FC7623" w:rsidRPr="00326CC1">
        <w:rPr>
          <w:rStyle w:val="ClinApplicationNumber"/>
          <w:rFonts w:ascii="Times New Roman" w:hAnsi="Times New Roman"/>
          <w:b w:val="0"/>
          <w:i/>
          <w:szCs w:val="24"/>
          <w:lang w:val="en-US"/>
        </w:rPr>
        <w:t>no</w:t>
      </w:r>
      <w:r w:rsidR="00FC7623" w:rsidRPr="00326CC1">
        <w:rPr>
          <w:rStyle w:val="ClinApplicationNumber"/>
          <w:rFonts w:ascii="Times New Roman" w:hAnsi="Times New Roman"/>
          <w:b w:val="0"/>
          <w:i/>
          <w:szCs w:val="24"/>
        </w:rPr>
        <w:t>.38590/10)</w:t>
      </w:r>
    </w:p>
    <w:p w14:paraId="2DAE8364" w14:textId="77777777" w:rsidR="00122B81" w:rsidRPr="00326CC1" w:rsidRDefault="00122B81" w:rsidP="00042FA0">
      <w:pPr>
        <w:pStyle w:val="NoSpacing"/>
        <w:jc w:val="both"/>
        <w:rPr>
          <w:rFonts w:ascii="Times New Roman" w:hAnsi="Times New Roman" w:cs="Times New Roman"/>
          <w:sz w:val="24"/>
          <w:szCs w:val="24"/>
          <w:lang w:val="bg-BG"/>
        </w:rPr>
      </w:pPr>
    </w:p>
    <w:p w14:paraId="1AF34E4D" w14:textId="77777777" w:rsidR="00D60EFA" w:rsidRPr="00326CC1" w:rsidRDefault="00D60EFA" w:rsidP="00042FA0">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Забраната турски затворници да говорят по телефона с близките си на кюрдски език, без индивидуална оценка на риска за сигурността и при предварителна проверка дали близките им наистина не владеят турски, е нарушила правото им на семеен живот и кореспонденция</w:t>
      </w:r>
      <w:r w:rsidRPr="00326CC1">
        <w:rPr>
          <w:rFonts w:ascii="Times New Roman" w:hAnsi="Times New Roman" w:cs="Times New Roman"/>
          <w:sz w:val="24"/>
          <w:szCs w:val="24"/>
          <w:lang w:val="bg-BG"/>
        </w:rPr>
        <w:t xml:space="preserve">. </w:t>
      </w:r>
      <w:hyperlink r:id="rId1499" w:history="1">
        <w:r w:rsidR="00C931E2" w:rsidRPr="00326CC1">
          <w:rPr>
            <w:rStyle w:val="Hyperlink"/>
            <w:rFonts w:ascii="Times New Roman" w:hAnsi="Times New Roman" w:cs="Times New Roman"/>
            <w:sz w:val="24"/>
            <w:szCs w:val="24"/>
            <w:lang w:val="bg-BG" w:eastAsia="bg-BG"/>
          </w:rPr>
          <w:t>Бюлетин № 27</w:t>
        </w:r>
      </w:hyperlink>
    </w:p>
    <w:p w14:paraId="030F9D15" w14:textId="77777777" w:rsidR="00D60EFA" w:rsidRPr="00326CC1" w:rsidRDefault="00D1652E" w:rsidP="0009347D">
      <w:pPr>
        <w:pStyle w:val="NoSpacing"/>
        <w:pBdr>
          <w:bottom w:val="single" w:sz="4" w:space="1" w:color="auto"/>
        </w:pBdr>
        <w:jc w:val="both"/>
        <w:rPr>
          <w:rFonts w:ascii="Times New Roman" w:hAnsi="Times New Roman" w:cs="Times New Roman"/>
          <w:i/>
          <w:sz w:val="24"/>
          <w:szCs w:val="24"/>
          <w:lang w:val="bg-BG"/>
        </w:rPr>
      </w:pPr>
      <w:hyperlink r:id="rId1500" w:history="1">
        <w:r w:rsidR="00D60EFA" w:rsidRPr="00326CC1">
          <w:rPr>
            <w:rStyle w:val="Hyperlink"/>
            <w:rFonts w:ascii="Times New Roman" w:hAnsi="Times New Roman" w:cs="Times New Roman"/>
            <w:i/>
            <w:sz w:val="24"/>
            <w:szCs w:val="24"/>
            <w:u w:val="none"/>
          </w:rPr>
          <w:t>Nusret</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Kaya</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and</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Others</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v</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Turkey</w:t>
        </w:r>
      </w:hyperlink>
      <w:r w:rsidR="00D60EFA" w:rsidRPr="00326CC1">
        <w:rPr>
          <w:rFonts w:ascii="Times New Roman" w:hAnsi="Times New Roman" w:cs="Times New Roman"/>
          <w:i/>
          <w:sz w:val="24"/>
          <w:szCs w:val="24"/>
          <w:lang w:val="bg-BG"/>
        </w:rPr>
        <w:t xml:space="preserve"> (</w:t>
      </w:r>
      <w:r w:rsidR="00D60EFA" w:rsidRPr="00326CC1">
        <w:rPr>
          <w:rFonts w:ascii="Times New Roman" w:hAnsi="Times New Roman" w:cs="Times New Roman"/>
          <w:i/>
          <w:sz w:val="24"/>
          <w:szCs w:val="24"/>
        </w:rPr>
        <w:t>nos</w:t>
      </w:r>
      <w:r w:rsidR="00D60EFA" w:rsidRPr="00326CC1">
        <w:rPr>
          <w:rFonts w:ascii="Times New Roman" w:hAnsi="Times New Roman" w:cs="Times New Roman"/>
          <w:i/>
          <w:sz w:val="24"/>
          <w:szCs w:val="24"/>
          <w:lang w:val="bg-BG"/>
        </w:rPr>
        <w:t>. 43750/06, 43752/06, 32054/08, 37753/08 и 60915/08)</w:t>
      </w:r>
    </w:p>
    <w:p w14:paraId="0909D3D6" w14:textId="77777777" w:rsidR="0009347D" w:rsidRPr="00326CC1" w:rsidRDefault="0009347D" w:rsidP="0009347D">
      <w:pPr>
        <w:pStyle w:val="NoSpacing"/>
        <w:jc w:val="both"/>
        <w:rPr>
          <w:rFonts w:ascii="Times New Roman" w:hAnsi="Times New Roman" w:cs="Times New Roman"/>
          <w:i/>
          <w:sz w:val="24"/>
          <w:szCs w:val="24"/>
          <w:lang w:val="bg-BG"/>
        </w:rPr>
      </w:pPr>
    </w:p>
    <w:p w14:paraId="5910601E" w14:textId="77777777" w:rsidR="0009347D" w:rsidRPr="00326CC1" w:rsidRDefault="0009347D" w:rsidP="0009347D">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Държавата е нарушила позитивните си задължения по чл. 8 от Конвенцията, като не е осигурила правото на жалбоподателя на зачитане на семейния му живот посредством производство по Хагската конвенция за гражданските аспекти на международното отвличане на деца, съответстващо на изискванията на чл. 8. </w:t>
      </w:r>
      <w:hyperlink r:id="rId1501" w:history="1">
        <w:r w:rsidR="0037368B" w:rsidRPr="00326CC1">
          <w:rPr>
            <w:rStyle w:val="Hyperlink"/>
            <w:rFonts w:ascii="Times New Roman" w:hAnsi="Times New Roman" w:cs="Times New Roman"/>
            <w:sz w:val="24"/>
            <w:szCs w:val="24"/>
            <w:lang w:val="bg-BG" w:eastAsia="bg-BG"/>
          </w:rPr>
          <w:t>Бюлетин № 29</w:t>
        </w:r>
      </w:hyperlink>
    </w:p>
    <w:p w14:paraId="64444DE5" w14:textId="77777777" w:rsidR="0009347D" w:rsidRPr="00326CC1" w:rsidRDefault="00D1652E" w:rsidP="0009347D">
      <w:pPr>
        <w:pStyle w:val="NoSpacing"/>
        <w:pBdr>
          <w:bottom w:val="single" w:sz="4" w:space="1" w:color="auto"/>
        </w:pBdr>
        <w:jc w:val="both"/>
        <w:rPr>
          <w:rFonts w:ascii="Times New Roman" w:hAnsi="Times New Roman" w:cs="Times New Roman"/>
          <w:i/>
          <w:color w:val="0072BD"/>
          <w:sz w:val="24"/>
          <w:szCs w:val="24"/>
          <w:lang w:val="bg-BG"/>
        </w:rPr>
      </w:pPr>
      <w:hyperlink r:id="rId1502" w:history="1">
        <w:r w:rsidR="0009347D" w:rsidRPr="00326CC1">
          <w:rPr>
            <w:rStyle w:val="Hyperlink"/>
            <w:rFonts w:ascii="Times New Roman" w:hAnsi="Times New Roman" w:cs="Times New Roman"/>
            <w:i/>
            <w:sz w:val="24"/>
            <w:szCs w:val="24"/>
            <w:lang w:val="en-GB"/>
          </w:rPr>
          <w:t>L</w:t>
        </w:r>
        <w:r w:rsidR="0009347D" w:rsidRPr="00326CC1">
          <w:rPr>
            <w:rStyle w:val="Hyperlink"/>
            <w:rFonts w:ascii="Times New Roman" w:hAnsi="Times New Roman" w:cs="Times New Roman"/>
            <w:i/>
            <w:sz w:val="24"/>
            <w:szCs w:val="24"/>
            <w:lang w:val="bg-BG"/>
          </w:rPr>
          <w:t>ó</w:t>
        </w:r>
        <w:r w:rsidR="0009347D" w:rsidRPr="00326CC1">
          <w:rPr>
            <w:rStyle w:val="Hyperlink"/>
            <w:rFonts w:ascii="Times New Roman" w:hAnsi="Times New Roman" w:cs="Times New Roman"/>
            <w:i/>
            <w:sz w:val="24"/>
            <w:szCs w:val="24"/>
            <w:lang w:val="en-GB"/>
          </w:rPr>
          <w:t>pez</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lang w:val="en-GB"/>
          </w:rPr>
          <w:t>Gui</w:t>
        </w:r>
        <w:r w:rsidR="0009347D" w:rsidRPr="00326CC1">
          <w:rPr>
            <w:rStyle w:val="Hyperlink"/>
            <w:rFonts w:ascii="Times New Roman" w:hAnsi="Times New Roman" w:cs="Times New Roman"/>
            <w:i/>
            <w:sz w:val="24"/>
            <w:szCs w:val="24"/>
            <w:lang w:val="bg-BG"/>
          </w:rPr>
          <w:t xml:space="preserve">ó </w:t>
        </w:r>
        <w:r w:rsidR="0009347D" w:rsidRPr="00326CC1">
          <w:rPr>
            <w:rStyle w:val="Hyperlink"/>
            <w:rFonts w:ascii="Times New Roman" w:hAnsi="Times New Roman" w:cs="Times New Roman"/>
            <w:i/>
            <w:sz w:val="24"/>
            <w:szCs w:val="24"/>
            <w:lang w:val="en-GB"/>
          </w:rPr>
          <w:t>v</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lang w:val="en-GB"/>
          </w:rPr>
          <w:t>Slovakia</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lang w:val="en-GB"/>
          </w:rPr>
          <w:t>no</w:t>
        </w:r>
        <w:r w:rsidR="0009347D" w:rsidRPr="00326CC1">
          <w:rPr>
            <w:rStyle w:val="Hyperlink"/>
            <w:rFonts w:ascii="Times New Roman" w:hAnsi="Times New Roman" w:cs="Times New Roman"/>
            <w:i/>
            <w:sz w:val="24"/>
            <w:szCs w:val="24"/>
            <w:lang w:val="bg-BG"/>
          </w:rPr>
          <w:t>. 10280/12)</w:t>
        </w:r>
      </w:hyperlink>
    </w:p>
    <w:p w14:paraId="2B6D2BD3" w14:textId="77777777" w:rsidR="0009347D" w:rsidRPr="00326CC1" w:rsidRDefault="0009347D" w:rsidP="0009347D">
      <w:pPr>
        <w:pStyle w:val="NoSpacing"/>
        <w:jc w:val="both"/>
        <w:rPr>
          <w:rFonts w:ascii="Times New Roman" w:hAnsi="Times New Roman" w:cs="Times New Roman"/>
          <w:i/>
          <w:color w:val="0072BD"/>
          <w:sz w:val="24"/>
          <w:szCs w:val="24"/>
          <w:lang w:val="bg-BG"/>
        </w:rPr>
      </w:pPr>
    </w:p>
    <w:p w14:paraId="16370B22" w14:textId="77777777" w:rsidR="0009347D" w:rsidRPr="00326CC1" w:rsidRDefault="0009347D" w:rsidP="0009347D">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t>Отказът на националните съдилища да разрешат контакти на жалбоподателката с децата й, които е дала за осиновяване, е бил законен и е преследвал легитимната цел да защити правата и свободите на децата и на техните осиновители. Решението на германските власти да дадат превес на правата и интересите на семейството на осиновителите е било пропорционално на тази цел.</w:t>
      </w:r>
      <w:r w:rsidRPr="00326CC1">
        <w:rPr>
          <w:rFonts w:ascii="Times New Roman" w:hAnsi="Times New Roman" w:cs="Times New Roman"/>
          <w:sz w:val="24"/>
          <w:szCs w:val="24"/>
          <w:lang w:val="bg-BG"/>
        </w:rPr>
        <w:t xml:space="preserve"> </w:t>
      </w:r>
      <w:hyperlink r:id="rId1503" w:history="1">
        <w:r w:rsidR="0037368B" w:rsidRPr="00326CC1">
          <w:rPr>
            <w:rStyle w:val="Hyperlink"/>
            <w:rFonts w:ascii="Times New Roman" w:hAnsi="Times New Roman" w:cs="Times New Roman"/>
            <w:sz w:val="24"/>
            <w:szCs w:val="24"/>
            <w:lang w:val="bg-BG" w:eastAsia="bg-BG"/>
          </w:rPr>
          <w:t>Бюлетин № 29</w:t>
        </w:r>
      </w:hyperlink>
    </w:p>
    <w:p w14:paraId="58B2C3C8" w14:textId="77777777" w:rsidR="0009347D" w:rsidRPr="00326CC1" w:rsidRDefault="00D1652E" w:rsidP="0009347D">
      <w:pPr>
        <w:pStyle w:val="NoSpacing"/>
        <w:pBdr>
          <w:bottom w:val="single" w:sz="4" w:space="1" w:color="auto"/>
        </w:pBdr>
        <w:jc w:val="both"/>
        <w:rPr>
          <w:rFonts w:ascii="Times New Roman" w:hAnsi="Times New Roman" w:cs="Times New Roman"/>
          <w:i/>
          <w:sz w:val="24"/>
          <w:szCs w:val="24"/>
          <w:lang w:val="bg-BG"/>
        </w:rPr>
      </w:pPr>
      <w:hyperlink r:id="rId1504" w:history="1">
        <w:r w:rsidR="0009347D" w:rsidRPr="00326CC1">
          <w:rPr>
            <w:rStyle w:val="Hyperlink"/>
            <w:rFonts w:ascii="Times New Roman" w:hAnsi="Times New Roman" w:cs="Times New Roman"/>
            <w:i/>
            <w:sz w:val="24"/>
            <w:szCs w:val="24"/>
          </w:rPr>
          <w:t>I</w:t>
        </w:r>
        <w:r w:rsidR="0009347D" w:rsidRPr="00326CC1">
          <w:rPr>
            <w:rStyle w:val="Hyperlink"/>
            <w:rFonts w:ascii="Times New Roman" w:hAnsi="Times New Roman" w:cs="Times New Roman"/>
            <w:i/>
            <w:sz w:val="24"/>
            <w:szCs w:val="24"/>
            <w:lang w:val="bg-BG"/>
          </w:rPr>
          <w:t>.</w:t>
        </w:r>
        <w:r w:rsidR="0009347D" w:rsidRPr="00326CC1">
          <w:rPr>
            <w:rStyle w:val="Hyperlink"/>
            <w:rFonts w:ascii="Times New Roman" w:hAnsi="Times New Roman" w:cs="Times New Roman"/>
            <w:i/>
            <w:sz w:val="24"/>
            <w:szCs w:val="24"/>
          </w:rPr>
          <w:t>S</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v</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Germany</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no</w:t>
        </w:r>
        <w:r w:rsidR="0009347D" w:rsidRPr="00326CC1">
          <w:rPr>
            <w:rStyle w:val="Hyperlink"/>
            <w:rFonts w:ascii="Times New Roman" w:hAnsi="Times New Roman" w:cs="Times New Roman"/>
            <w:i/>
            <w:sz w:val="24"/>
            <w:szCs w:val="24"/>
            <w:lang w:val="bg-BG"/>
          </w:rPr>
          <w:t>. 31021/08)</w:t>
        </w:r>
      </w:hyperlink>
    </w:p>
    <w:p w14:paraId="5D0DC4D8" w14:textId="77777777" w:rsidR="0009347D" w:rsidRPr="00326CC1" w:rsidRDefault="0009347D" w:rsidP="0009347D">
      <w:pPr>
        <w:pStyle w:val="NoSpacing"/>
        <w:jc w:val="both"/>
        <w:rPr>
          <w:rFonts w:ascii="Times New Roman" w:hAnsi="Times New Roman" w:cs="Times New Roman"/>
          <w:i/>
          <w:sz w:val="24"/>
          <w:szCs w:val="24"/>
          <w:lang w:val="bg-BG"/>
        </w:rPr>
      </w:pPr>
    </w:p>
    <w:p w14:paraId="74456F9A" w14:textId="77777777" w:rsidR="0009347D" w:rsidRPr="00326CC1" w:rsidRDefault="0009347D" w:rsidP="0009347D">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t xml:space="preserve">Принципът на законността изисква държавите не само да спазват собствените си закони по предвидим и последователен начин, но и да осигурят юридически и практически условия за прилагането им. В случая не е ясно как се е осигурявало практическото функциониране на системата за презюмирано съгласие за използване на органи на починал близък за трансплантация, при положение че жалбоподателката не е била информирана кога и как може да упражни правото си на отказ. </w:t>
      </w:r>
      <w:hyperlink r:id="rId1505" w:history="1">
        <w:r w:rsidR="0037368B" w:rsidRPr="00326CC1">
          <w:rPr>
            <w:rStyle w:val="Hyperlink"/>
            <w:rFonts w:ascii="Times New Roman" w:hAnsi="Times New Roman" w:cs="Times New Roman"/>
            <w:sz w:val="24"/>
            <w:szCs w:val="24"/>
            <w:lang w:val="bg-BG" w:eastAsia="bg-BG"/>
          </w:rPr>
          <w:t>Бюлетин № 29</w:t>
        </w:r>
      </w:hyperlink>
    </w:p>
    <w:p w14:paraId="26D75EAF" w14:textId="77777777" w:rsidR="0009347D" w:rsidRPr="00326CC1" w:rsidRDefault="00D1652E" w:rsidP="0009347D">
      <w:pPr>
        <w:pStyle w:val="NoSpacing"/>
        <w:pBdr>
          <w:bottom w:val="single" w:sz="4" w:space="1" w:color="auto"/>
        </w:pBdr>
        <w:jc w:val="both"/>
        <w:rPr>
          <w:rFonts w:ascii="Times New Roman" w:hAnsi="Times New Roman" w:cs="Times New Roman"/>
          <w:i/>
          <w:sz w:val="24"/>
          <w:szCs w:val="24"/>
          <w:lang w:val="bg-BG"/>
        </w:rPr>
      </w:pPr>
      <w:hyperlink r:id="rId1506" w:history="1">
        <w:r w:rsidR="0009347D" w:rsidRPr="00326CC1">
          <w:rPr>
            <w:rStyle w:val="Hyperlink"/>
            <w:rFonts w:ascii="Times New Roman" w:hAnsi="Times New Roman" w:cs="Times New Roman"/>
            <w:i/>
            <w:sz w:val="24"/>
            <w:szCs w:val="24"/>
          </w:rPr>
          <w:t>Petrova</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v</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Latvia</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no</w:t>
        </w:r>
        <w:r w:rsidR="0009347D" w:rsidRPr="00326CC1">
          <w:rPr>
            <w:rStyle w:val="Hyperlink"/>
            <w:rFonts w:ascii="Times New Roman" w:hAnsi="Times New Roman" w:cs="Times New Roman"/>
            <w:i/>
            <w:sz w:val="24"/>
            <w:szCs w:val="24"/>
            <w:lang w:val="bg-BG"/>
          </w:rPr>
          <w:t>. 4605/05)</w:t>
        </w:r>
      </w:hyperlink>
    </w:p>
    <w:p w14:paraId="2F581D3E" w14:textId="77777777" w:rsidR="0009347D" w:rsidRPr="00326CC1" w:rsidRDefault="0009347D" w:rsidP="0009347D">
      <w:pPr>
        <w:pStyle w:val="NoSpacing"/>
        <w:jc w:val="both"/>
        <w:rPr>
          <w:rFonts w:ascii="Times New Roman" w:hAnsi="Times New Roman" w:cs="Times New Roman"/>
          <w:i/>
          <w:sz w:val="24"/>
          <w:szCs w:val="24"/>
          <w:lang w:val="bg-BG"/>
        </w:rPr>
      </w:pPr>
    </w:p>
    <w:p w14:paraId="626699CE" w14:textId="77777777" w:rsidR="00A033C1" w:rsidRPr="00326CC1" w:rsidRDefault="00A033C1" w:rsidP="00A033C1">
      <w:pPr>
        <w:pStyle w:val="NoSpacing"/>
        <w:jc w:val="both"/>
        <w:rPr>
          <w:rStyle w:val="sb8d990e2"/>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Липсата на ясна нормативна уредба на начина, по който  болницата следва да постъпи с тялото на мъртвородено дете, разкрива отсъствието на достатъчни правни гаранции срещу произвол. </w:t>
      </w:r>
      <w:hyperlink r:id="rId1507" w:history="1">
        <w:r w:rsidR="0037368B" w:rsidRPr="00326CC1">
          <w:rPr>
            <w:rStyle w:val="Hyperlink"/>
            <w:rFonts w:ascii="Times New Roman" w:hAnsi="Times New Roman" w:cs="Times New Roman"/>
            <w:sz w:val="24"/>
            <w:szCs w:val="24"/>
            <w:lang w:val="bg-BG" w:eastAsia="bg-BG"/>
          </w:rPr>
          <w:t>Бюлетин № 29</w:t>
        </w:r>
      </w:hyperlink>
    </w:p>
    <w:p w14:paraId="15275C37" w14:textId="77777777" w:rsidR="00A033C1" w:rsidRPr="00326CC1" w:rsidRDefault="00D1652E" w:rsidP="00A033C1">
      <w:pPr>
        <w:pStyle w:val="NoSpacing"/>
        <w:pBdr>
          <w:bottom w:val="single" w:sz="4" w:space="1" w:color="auto"/>
        </w:pBdr>
        <w:jc w:val="both"/>
        <w:rPr>
          <w:rFonts w:ascii="Times New Roman" w:hAnsi="Times New Roman" w:cs="Times New Roman"/>
          <w:i/>
          <w:sz w:val="24"/>
          <w:szCs w:val="24"/>
          <w:lang w:val="bg-BG"/>
        </w:rPr>
      </w:pPr>
      <w:hyperlink r:id="rId1508" w:history="1">
        <w:r w:rsidR="00A033C1" w:rsidRPr="00326CC1">
          <w:rPr>
            <w:rStyle w:val="Hyperlink"/>
            <w:rFonts w:ascii="Times New Roman" w:hAnsi="Times New Roman" w:cs="Times New Roman"/>
            <w:i/>
            <w:sz w:val="24"/>
            <w:szCs w:val="24"/>
          </w:rPr>
          <w:t>Maric</w:t>
        </w:r>
      </w:hyperlink>
      <w:hyperlink r:id="rId1509" w:history="1">
        <w:r w:rsidR="00A033C1" w:rsidRPr="00326CC1">
          <w:rPr>
            <w:rStyle w:val="Hyperlink"/>
            <w:rFonts w:ascii="Times New Roman" w:hAnsi="Times New Roman" w:cs="Times New Roman"/>
            <w:i/>
            <w:sz w:val="24"/>
            <w:szCs w:val="24"/>
            <w:lang w:val="bg-BG"/>
          </w:rPr>
          <w:t xml:space="preserve"> </w:t>
        </w:r>
        <w:r w:rsidR="00A033C1" w:rsidRPr="00326CC1">
          <w:rPr>
            <w:rStyle w:val="Hyperlink"/>
            <w:rFonts w:ascii="Times New Roman" w:hAnsi="Times New Roman" w:cs="Times New Roman"/>
            <w:i/>
            <w:sz w:val="24"/>
            <w:szCs w:val="24"/>
          </w:rPr>
          <w:t>v</w:t>
        </w:r>
        <w:r w:rsidR="00A033C1" w:rsidRPr="00326CC1">
          <w:rPr>
            <w:rStyle w:val="Hyperlink"/>
            <w:rFonts w:ascii="Times New Roman" w:hAnsi="Times New Roman" w:cs="Times New Roman"/>
            <w:i/>
            <w:sz w:val="24"/>
            <w:szCs w:val="24"/>
            <w:lang w:val="bg-BG"/>
          </w:rPr>
          <w:t xml:space="preserve">. </w:t>
        </w:r>
        <w:r w:rsidR="00A033C1" w:rsidRPr="00326CC1">
          <w:rPr>
            <w:rStyle w:val="Hyperlink"/>
            <w:rFonts w:ascii="Times New Roman" w:hAnsi="Times New Roman" w:cs="Times New Roman"/>
            <w:i/>
            <w:sz w:val="24"/>
            <w:szCs w:val="24"/>
          </w:rPr>
          <w:t>Croatia</w:t>
        </w:r>
        <w:r w:rsidR="00A033C1" w:rsidRPr="00326CC1">
          <w:rPr>
            <w:rStyle w:val="Hyperlink"/>
            <w:rFonts w:ascii="Times New Roman" w:hAnsi="Times New Roman" w:cs="Times New Roman"/>
            <w:i/>
            <w:sz w:val="24"/>
            <w:szCs w:val="24"/>
            <w:lang w:val="bg-BG"/>
          </w:rPr>
          <w:t xml:space="preserve"> (</w:t>
        </w:r>
        <w:r w:rsidR="00A033C1" w:rsidRPr="00326CC1">
          <w:rPr>
            <w:rStyle w:val="Hyperlink"/>
            <w:rFonts w:ascii="Times New Roman" w:hAnsi="Times New Roman" w:cs="Times New Roman"/>
            <w:i/>
            <w:sz w:val="24"/>
            <w:szCs w:val="24"/>
          </w:rPr>
          <w:t>no</w:t>
        </w:r>
        <w:r w:rsidR="00A033C1" w:rsidRPr="00326CC1">
          <w:rPr>
            <w:rStyle w:val="Hyperlink"/>
            <w:rFonts w:ascii="Times New Roman" w:hAnsi="Times New Roman" w:cs="Times New Roman"/>
            <w:i/>
            <w:sz w:val="24"/>
            <w:szCs w:val="24"/>
            <w:lang w:val="bg-BG"/>
          </w:rPr>
          <w:t>. 50132/12)</w:t>
        </w:r>
      </w:hyperlink>
    </w:p>
    <w:p w14:paraId="22095E6F" w14:textId="77777777" w:rsidR="00A033C1" w:rsidRPr="00326CC1" w:rsidRDefault="00A033C1" w:rsidP="0009347D">
      <w:pPr>
        <w:pStyle w:val="NoSpacing"/>
        <w:jc w:val="both"/>
        <w:rPr>
          <w:rFonts w:ascii="Times New Roman" w:hAnsi="Times New Roman" w:cs="Times New Roman"/>
          <w:i/>
          <w:sz w:val="24"/>
          <w:szCs w:val="24"/>
          <w:lang w:val="bg-BG"/>
        </w:rPr>
      </w:pPr>
    </w:p>
    <w:p w14:paraId="5C78817E" w14:textId="77777777" w:rsidR="001C0F26" w:rsidRPr="00326CC1" w:rsidRDefault="001C0F26" w:rsidP="001C0F26">
      <w:pPr>
        <w:spacing w:line="240" w:lineRule="auto"/>
        <w:jc w:val="both"/>
        <w:rPr>
          <w:rFonts w:ascii="Times New Roman" w:hAnsi="Times New Roman" w:cs="Times New Roman"/>
          <w:sz w:val="24"/>
          <w:szCs w:val="24"/>
        </w:rPr>
      </w:pPr>
      <w:r w:rsidRPr="00326CC1">
        <w:rPr>
          <w:rFonts w:ascii="Times New Roman" w:hAnsi="Times New Roman" w:cs="Times New Roman"/>
          <w:sz w:val="24"/>
          <w:szCs w:val="24"/>
        </w:rPr>
        <w:lastRenderedPageBreak/>
        <w:t xml:space="preserve">Финландската система, според която на лице в брак, променило пола си, може да се даде съответстващ на новия му пол идентификационен номер само ако бракът бъде прекратен или трансформиран в регистрирано партньорство, не нарушава позитивните задължения на държавата по чл. 8 от Конвенцията. </w:t>
      </w:r>
      <w:hyperlink r:id="rId1510" w:history="1">
        <w:r w:rsidR="00E6653A" w:rsidRPr="00326CC1">
          <w:rPr>
            <w:rStyle w:val="Hyperlink"/>
            <w:rFonts w:ascii="Times New Roman" w:hAnsi="Times New Roman" w:cs="Times New Roman"/>
            <w:sz w:val="24"/>
            <w:szCs w:val="24"/>
            <w:lang w:eastAsia="en-US"/>
          </w:rPr>
          <w:t>Бюлетин № 30</w:t>
        </w:r>
      </w:hyperlink>
    </w:p>
    <w:p w14:paraId="160CAF52" w14:textId="77777777" w:rsidR="0009347D" w:rsidRPr="00326CC1" w:rsidRDefault="00D1652E" w:rsidP="001A0B86">
      <w:pPr>
        <w:pStyle w:val="NoSpacing"/>
        <w:pBdr>
          <w:bottom w:val="single" w:sz="4" w:space="1" w:color="auto"/>
        </w:pBdr>
        <w:jc w:val="both"/>
        <w:rPr>
          <w:rFonts w:ascii="Times New Roman" w:hAnsi="Times New Roman" w:cs="Times New Roman"/>
          <w:i/>
          <w:sz w:val="24"/>
          <w:szCs w:val="24"/>
          <w:lang w:val="bg-BG"/>
        </w:rPr>
      </w:pPr>
      <w:hyperlink r:id="rId1511" w:history="1">
        <w:r w:rsidR="001C0F26" w:rsidRPr="00326CC1">
          <w:rPr>
            <w:rStyle w:val="Hyperlink"/>
            <w:rFonts w:ascii="Times New Roman" w:hAnsi="Times New Roman" w:cs="Times New Roman"/>
            <w:i/>
            <w:sz w:val="24"/>
            <w:szCs w:val="24"/>
            <w:lang w:val="bg-BG"/>
          </w:rPr>
          <w:t>Hämäläinen v. Finland</w:t>
        </w:r>
      </w:hyperlink>
      <w:r w:rsidR="001C0F26" w:rsidRPr="00326CC1">
        <w:rPr>
          <w:rFonts w:ascii="Times New Roman" w:hAnsi="Times New Roman" w:cs="Times New Roman"/>
          <w:i/>
          <w:sz w:val="24"/>
          <w:szCs w:val="24"/>
          <w:lang w:val="bg-BG"/>
        </w:rPr>
        <w:t xml:space="preserve"> (no. </w:t>
      </w:r>
      <w:hyperlink r:id="rId1512" w:anchor="{&quot;appno&quot;:[&quot;37359/09&quot;]}" w:tgtFrame="_blank" w:history="1">
        <w:r w:rsidR="001C0F26" w:rsidRPr="00326CC1">
          <w:rPr>
            <w:rFonts w:ascii="Times New Roman" w:hAnsi="Times New Roman" w:cs="Times New Roman"/>
            <w:i/>
            <w:sz w:val="24"/>
            <w:szCs w:val="24"/>
            <w:lang w:val="bg-BG"/>
          </w:rPr>
          <w:t>37359/09</w:t>
        </w:r>
      </w:hyperlink>
      <w:r w:rsidR="001C0F26" w:rsidRPr="00326CC1">
        <w:rPr>
          <w:rFonts w:ascii="Times New Roman" w:hAnsi="Times New Roman" w:cs="Times New Roman"/>
          <w:i/>
          <w:sz w:val="24"/>
          <w:szCs w:val="24"/>
          <w:lang w:val="bg-BG"/>
        </w:rPr>
        <w:t>)</w:t>
      </w:r>
      <w:r w:rsidR="005969FE" w:rsidRPr="00326CC1">
        <w:rPr>
          <w:rFonts w:ascii="Times New Roman" w:hAnsi="Times New Roman" w:cs="Times New Roman"/>
          <w:i/>
          <w:sz w:val="24"/>
          <w:szCs w:val="24"/>
          <w:lang w:val="bg-BG"/>
        </w:rPr>
        <w:t xml:space="preserve"> - Решение на Голямото отделение</w:t>
      </w:r>
    </w:p>
    <w:p w14:paraId="7FAE8985" w14:textId="77777777" w:rsidR="001A0B86" w:rsidRPr="00326CC1" w:rsidRDefault="001A0B86" w:rsidP="001A0B86">
      <w:pPr>
        <w:pStyle w:val="NoSpacing"/>
        <w:jc w:val="both"/>
        <w:rPr>
          <w:rFonts w:ascii="Times New Roman" w:hAnsi="Times New Roman" w:cs="Times New Roman"/>
          <w:i/>
          <w:sz w:val="24"/>
          <w:szCs w:val="24"/>
          <w:lang w:val="bg-BG"/>
        </w:rPr>
      </w:pPr>
    </w:p>
    <w:p w14:paraId="65DE9E03" w14:textId="77777777" w:rsidR="001A0B86" w:rsidRPr="00326CC1" w:rsidRDefault="001A0B86" w:rsidP="001A0B86">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szCs w:val="24"/>
        </w:rPr>
        <w:t xml:space="preserve">Процедурата по издаването на визи, за да се събере семейството на жалбоподателите – майка и нейните деца, не е била достатъчно гъвкава, бърза и ефективна и е нарушила правото им на зачитане на семейния живот. Франция не е установила справедлив баланс между техните интереси и своя интерес да контролира имиграцията. </w:t>
      </w:r>
      <w:hyperlink r:id="rId1513" w:history="1">
        <w:r w:rsidRPr="00326CC1">
          <w:rPr>
            <w:rStyle w:val="Hyperlink"/>
            <w:rFonts w:ascii="Times New Roman" w:hAnsi="Times New Roman" w:cs="Times New Roman"/>
            <w:sz w:val="24"/>
            <w:szCs w:val="24"/>
            <w:lang w:val="bg-BG"/>
          </w:rPr>
          <w:t>Бюлетин № 31</w:t>
        </w:r>
      </w:hyperlink>
    </w:p>
    <w:p w14:paraId="2860CC1B" w14:textId="77777777" w:rsidR="001A0B86" w:rsidRPr="00326CC1" w:rsidRDefault="00D1652E" w:rsidP="001A0B86">
      <w:pPr>
        <w:pStyle w:val="NoSpacing"/>
        <w:pBdr>
          <w:bottom w:val="single" w:sz="4" w:space="1" w:color="auto"/>
        </w:pBdr>
        <w:jc w:val="both"/>
        <w:rPr>
          <w:rStyle w:val="normal--char"/>
          <w:rFonts w:ascii="Times New Roman" w:hAnsi="Times New Roman" w:cs="Times New Roman"/>
          <w:i/>
          <w:sz w:val="24"/>
          <w:szCs w:val="24"/>
        </w:rPr>
      </w:pPr>
      <w:hyperlink r:id="rId1514" w:history="1">
        <w:r w:rsidR="001A0B86" w:rsidRPr="00326CC1">
          <w:rPr>
            <w:rStyle w:val="Hyperlink"/>
            <w:rFonts w:ascii="Times New Roman" w:hAnsi="Times New Roman" w:cs="Times New Roman"/>
            <w:i/>
            <w:sz w:val="24"/>
            <w:szCs w:val="24"/>
          </w:rPr>
          <w:t>Senigo Longue and Others v. France (no. 19113/09)</w:t>
        </w:r>
      </w:hyperlink>
    </w:p>
    <w:p w14:paraId="2482FAAE" w14:textId="77777777" w:rsidR="001A0B86" w:rsidRPr="00326CC1" w:rsidRDefault="001A0B86" w:rsidP="001A0B86">
      <w:pPr>
        <w:pStyle w:val="NoSpacing"/>
        <w:jc w:val="both"/>
        <w:rPr>
          <w:rStyle w:val="normal--char"/>
          <w:rFonts w:ascii="Times New Roman" w:hAnsi="Times New Roman" w:cs="Times New Roman"/>
          <w:i/>
          <w:sz w:val="24"/>
          <w:szCs w:val="24"/>
        </w:rPr>
      </w:pPr>
    </w:p>
    <w:p w14:paraId="4FD7BB01" w14:textId="77777777" w:rsidR="004D2F12" w:rsidRPr="00326CC1" w:rsidRDefault="004D2F12" w:rsidP="004D2F12">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rPr>
        <w:t xml:space="preserve">При настаняване на дете извън семейството държавите трябва да направят всички усилия, за да улеснят поддържането на лични отношения между него и родителите му, така че ако е възможно да се съберат отново. </w:t>
      </w:r>
      <w:hyperlink r:id="rId1515" w:history="1">
        <w:r w:rsidRPr="00326CC1">
          <w:rPr>
            <w:rStyle w:val="Hyperlink"/>
            <w:rFonts w:ascii="Times New Roman" w:hAnsi="Times New Roman" w:cs="Times New Roman"/>
            <w:sz w:val="24"/>
            <w:szCs w:val="24"/>
            <w:lang w:val="bg-BG"/>
          </w:rPr>
          <w:t>Бюлетин № 31</w:t>
        </w:r>
      </w:hyperlink>
    </w:p>
    <w:p w14:paraId="222DEE61" w14:textId="77777777" w:rsidR="001A0B86" w:rsidRPr="00326CC1" w:rsidRDefault="00D1652E" w:rsidP="004D2F12">
      <w:pPr>
        <w:pStyle w:val="NoSpacing"/>
        <w:pBdr>
          <w:bottom w:val="single" w:sz="4" w:space="1" w:color="auto"/>
        </w:pBdr>
        <w:jc w:val="both"/>
        <w:rPr>
          <w:rStyle w:val="normal--char"/>
          <w:rFonts w:ascii="Times New Roman" w:hAnsi="Times New Roman" w:cs="Times New Roman"/>
          <w:i/>
          <w:sz w:val="24"/>
          <w:szCs w:val="24"/>
        </w:rPr>
      </w:pPr>
      <w:hyperlink r:id="rId1516" w:history="1">
        <w:r w:rsidR="004D2F12" w:rsidRPr="00326CC1">
          <w:rPr>
            <w:rStyle w:val="Hyperlink"/>
            <w:rFonts w:ascii="Times New Roman" w:hAnsi="Times New Roman" w:cs="Times New Roman"/>
            <w:i/>
            <w:sz w:val="24"/>
            <w:szCs w:val="24"/>
          </w:rPr>
          <w:t>T. v. The Czech Republic (no. 19315/11)</w:t>
        </w:r>
      </w:hyperlink>
    </w:p>
    <w:p w14:paraId="571ED0FC" w14:textId="77777777" w:rsidR="001A0B86" w:rsidRPr="00326CC1" w:rsidRDefault="001A0B86" w:rsidP="001A0B86">
      <w:pPr>
        <w:pStyle w:val="NoSpacing"/>
        <w:jc w:val="both"/>
        <w:rPr>
          <w:rFonts w:ascii="Times New Roman" w:hAnsi="Times New Roman" w:cs="Times New Roman"/>
          <w:i/>
          <w:sz w:val="24"/>
          <w:szCs w:val="24"/>
          <w:lang w:val="bg-BG"/>
        </w:rPr>
      </w:pPr>
    </w:p>
    <w:p w14:paraId="544433E7" w14:textId="77777777" w:rsidR="003F5748" w:rsidRPr="00326CC1" w:rsidRDefault="003F5748" w:rsidP="003F5748">
      <w:pPr>
        <w:spacing w:after="0" w:line="240" w:lineRule="auto"/>
        <w:contextualSpacing/>
        <w:jc w:val="both"/>
        <w:rPr>
          <w:rFonts w:ascii="Times New Roman" w:hAnsi="Times New Roman" w:cs="Times New Roman"/>
          <w:sz w:val="24"/>
          <w:szCs w:val="24"/>
        </w:rPr>
      </w:pPr>
      <w:bookmarkStart w:id="29" w:name="семейство"/>
      <w:r w:rsidRPr="00326CC1">
        <w:rPr>
          <w:rFonts w:ascii="Times New Roman" w:hAnsi="Times New Roman" w:cs="Times New Roman"/>
          <w:sz w:val="24"/>
          <w:szCs w:val="24"/>
        </w:rPr>
        <w:t xml:space="preserve">Децата на жалбоподателката са били върнати от швейцарските власти в страната на обичайното им местопребиваване на основание Хагската конвенция и решението на жалбоподателката да ги последва не може да представлява основание за прилагане на чл. 37, § 1, б. „с“ от Конвенцията. Съгласно Хагската конвенция мнението на децата следва да бъде взето предвид, но нежеланието им по принцип не е абсолютна пречка да бъдат върнати. </w:t>
      </w:r>
      <w:hyperlink r:id="rId1517" w:history="1">
        <w:r w:rsidR="00193A38" w:rsidRPr="00326CC1">
          <w:rPr>
            <w:rStyle w:val="Hyperlink"/>
            <w:rFonts w:ascii="Times New Roman" w:hAnsi="Times New Roman" w:cs="Times New Roman"/>
            <w:sz w:val="24"/>
            <w:szCs w:val="24"/>
          </w:rPr>
          <w:t>Бюлетин № 32</w:t>
        </w:r>
      </w:hyperlink>
    </w:p>
    <w:p w14:paraId="57881562" w14:textId="77777777" w:rsidR="00193A38" w:rsidRPr="00326CC1" w:rsidRDefault="00D1652E" w:rsidP="00193A38">
      <w:pPr>
        <w:pBdr>
          <w:bottom w:val="single" w:sz="4" w:space="1" w:color="auto"/>
        </w:pBdr>
        <w:spacing w:after="0" w:line="240" w:lineRule="auto"/>
        <w:jc w:val="both"/>
        <w:rPr>
          <w:rFonts w:ascii="Times New Roman" w:hAnsi="Times New Roman" w:cs="Times New Roman"/>
          <w:sz w:val="24"/>
          <w:szCs w:val="24"/>
        </w:rPr>
      </w:pPr>
      <w:hyperlink r:id="rId1518" w:history="1">
        <w:r w:rsidR="00193A38" w:rsidRPr="00326CC1">
          <w:rPr>
            <w:rStyle w:val="Hyperlink"/>
            <w:rFonts w:ascii="Times New Roman" w:hAnsi="Times New Roman" w:cs="Times New Roman"/>
            <w:i/>
            <w:sz w:val="24"/>
            <w:szCs w:val="24"/>
          </w:rPr>
          <w:t>Gajtani v. Switzerland (no. 43730/07)</w:t>
        </w:r>
      </w:hyperlink>
    </w:p>
    <w:p w14:paraId="1AA94318" w14:textId="77777777" w:rsidR="00193A38" w:rsidRPr="00326CC1" w:rsidRDefault="00193A38" w:rsidP="003F5748">
      <w:pPr>
        <w:spacing w:after="0" w:line="240" w:lineRule="auto"/>
        <w:contextualSpacing/>
        <w:jc w:val="both"/>
        <w:rPr>
          <w:rFonts w:ascii="Times New Roman" w:hAnsi="Times New Roman" w:cs="Times New Roman"/>
          <w:sz w:val="24"/>
          <w:szCs w:val="24"/>
        </w:rPr>
      </w:pPr>
    </w:p>
    <w:bookmarkEnd w:id="29"/>
    <w:p w14:paraId="6A7FB82C" w14:textId="77777777" w:rsidR="001903F2" w:rsidRPr="00326CC1" w:rsidRDefault="001903F2" w:rsidP="002D6A1D">
      <w:pPr>
        <w:spacing w:after="0" w:line="240" w:lineRule="auto"/>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 xml:space="preserve">Действията на руските власти по изпълнението на съдебно решение, съгласно което дете, незаконно отведено от майка си в Русия, е трябвало да бъде върнато при баща си в Молдова, са били неадекватни и неефективни. </w:t>
      </w:r>
      <w:hyperlink r:id="rId1519" w:history="1">
        <w:r w:rsidR="002D6A1D" w:rsidRPr="00326CC1">
          <w:rPr>
            <w:rStyle w:val="Hyperlink"/>
            <w:rFonts w:ascii="Times New Roman" w:hAnsi="Times New Roman" w:cs="Times New Roman"/>
            <w:sz w:val="24"/>
            <w:szCs w:val="24"/>
            <w:lang w:eastAsia="bg-BG"/>
          </w:rPr>
          <w:t>Бюлетин № 33</w:t>
        </w:r>
      </w:hyperlink>
    </w:p>
    <w:p w14:paraId="40C962A0" w14:textId="77777777" w:rsidR="001903F2" w:rsidRPr="00326CC1" w:rsidRDefault="00D1652E" w:rsidP="001903F2">
      <w:pPr>
        <w:pBdr>
          <w:bottom w:val="single" w:sz="4" w:space="1" w:color="auto"/>
        </w:pBdr>
        <w:spacing w:line="240" w:lineRule="auto"/>
        <w:jc w:val="both"/>
        <w:rPr>
          <w:rFonts w:ascii="Times New Roman" w:hAnsi="Times New Roman" w:cs="Times New Roman"/>
          <w:sz w:val="24"/>
          <w:szCs w:val="24"/>
          <w:lang w:eastAsia="bg-BG"/>
        </w:rPr>
      </w:pPr>
      <w:hyperlink r:id="rId1520" w:history="1">
        <w:r w:rsidR="001903F2" w:rsidRPr="00326CC1">
          <w:rPr>
            <w:rFonts w:ascii="Times New Roman" w:hAnsi="Times New Roman" w:cs="Times New Roman"/>
            <w:i/>
            <w:color w:val="0000FF"/>
            <w:sz w:val="24"/>
            <w:szCs w:val="24"/>
            <w:u w:val="single"/>
            <w:lang w:eastAsia="bg-BG"/>
          </w:rPr>
          <w:t>V.P. v. Russia (no. 61362/12)</w:t>
        </w:r>
      </w:hyperlink>
    </w:p>
    <w:p w14:paraId="08D96A85" w14:textId="77777777" w:rsidR="00683A9A" w:rsidRPr="00326CC1" w:rsidRDefault="00683A9A" w:rsidP="00683A9A">
      <w:pPr>
        <w:spacing w:after="0" w:line="240" w:lineRule="auto"/>
        <w:contextualSpacing/>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 xml:space="preserve">Властите са длъжни да съдействат на лишените от свобода да поддържат контакти с близките си. Практическото лишаване на жалбоподателя от всякакъв личен контакт с майка му поради отдалечеността на затвора, нейната възраст и здравословно състояние и лошите транспортни връзки представлява непропорционална намеса в правото му на зачитане на семейния живот по чл. 8 от Конвенцията. </w:t>
      </w:r>
      <w:hyperlink r:id="rId1521" w:history="1">
        <w:r w:rsidR="002D6A1D" w:rsidRPr="00326CC1">
          <w:rPr>
            <w:rStyle w:val="Hyperlink"/>
            <w:rFonts w:ascii="Times New Roman" w:hAnsi="Times New Roman" w:cs="Times New Roman"/>
            <w:sz w:val="24"/>
            <w:szCs w:val="24"/>
            <w:lang w:eastAsia="bg-BG"/>
          </w:rPr>
          <w:t>Бюлетин № 33</w:t>
        </w:r>
      </w:hyperlink>
    </w:p>
    <w:p w14:paraId="17D8345B" w14:textId="77777777" w:rsidR="00683A9A" w:rsidRPr="00326CC1" w:rsidRDefault="00D1652E" w:rsidP="00683A9A">
      <w:pPr>
        <w:pBdr>
          <w:bottom w:val="single" w:sz="4" w:space="1" w:color="auto"/>
        </w:pBdr>
        <w:spacing w:after="0" w:line="240" w:lineRule="auto"/>
        <w:contextualSpacing/>
        <w:jc w:val="both"/>
        <w:rPr>
          <w:rFonts w:ascii="Times New Roman" w:hAnsi="Times New Roman" w:cs="Times New Roman"/>
          <w:sz w:val="24"/>
          <w:szCs w:val="24"/>
          <w:lang w:eastAsia="bg-BG"/>
        </w:rPr>
      </w:pPr>
      <w:hyperlink r:id="rId1522" w:history="1">
        <w:r w:rsidR="00683A9A" w:rsidRPr="00326CC1">
          <w:rPr>
            <w:rFonts w:ascii="Times New Roman" w:hAnsi="Times New Roman" w:cs="Times New Roman"/>
            <w:i/>
            <w:color w:val="0000FF"/>
            <w:sz w:val="24"/>
            <w:szCs w:val="24"/>
            <w:u w:val="single"/>
            <w:lang w:eastAsia="bg-BG"/>
          </w:rPr>
          <w:t>Vintman v. Ukraine (no. 28403/05)</w:t>
        </w:r>
      </w:hyperlink>
    </w:p>
    <w:p w14:paraId="5C5D37D6" w14:textId="77777777" w:rsidR="004D2F12" w:rsidRPr="00326CC1" w:rsidRDefault="004D2F12" w:rsidP="001A0B86">
      <w:pPr>
        <w:pStyle w:val="NoSpacing"/>
        <w:jc w:val="both"/>
        <w:rPr>
          <w:rFonts w:ascii="Times New Roman" w:hAnsi="Times New Roman" w:cs="Times New Roman"/>
          <w:i/>
          <w:sz w:val="24"/>
          <w:szCs w:val="24"/>
          <w:lang w:val="bg-BG"/>
        </w:rPr>
      </w:pPr>
    </w:p>
    <w:p w14:paraId="7F33F018" w14:textId="77777777" w:rsidR="009F0081" w:rsidRPr="00326CC1" w:rsidRDefault="009F0081" w:rsidP="009F0081">
      <w:pPr>
        <w:autoSpaceDE w:val="0"/>
        <w:autoSpaceDN w:val="0"/>
        <w:adjustRightInd w:val="0"/>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Въпреки запазването на връзките с биологичното семейство, съществува семеен живот по смисъла на чл. 8 между възрастни и дете, поверено им за отглеждане и възпитание чрез кафала по ислямското право, които живеят като семейство. Член 8 от Конвенцията не налага на държавата позитивно задължение да допусне осиновяване. Член 8 не гарантира конкретен вид разрешение за пребиваване. </w:t>
      </w:r>
      <w:hyperlink r:id="rId1523" w:history="1">
        <w:r w:rsidR="008331DE" w:rsidRPr="00326CC1">
          <w:rPr>
            <w:rStyle w:val="Hyperlink"/>
            <w:rFonts w:ascii="Times New Roman" w:hAnsi="Times New Roman" w:cs="Times New Roman"/>
            <w:sz w:val="24"/>
            <w:szCs w:val="24"/>
          </w:rPr>
          <w:t>Бюлетин № 35</w:t>
        </w:r>
      </w:hyperlink>
    </w:p>
    <w:p w14:paraId="068EC361" w14:textId="77777777" w:rsidR="009F0081" w:rsidRPr="00326CC1" w:rsidRDefault="00D1652E" w:rsidP="009F0081">
      <w:pPr>
        <w:pBdr>
          <w:bottom w:val="single" w:sz="4" w:space="1" w:color="auto"/>
        </w:pBdr>
        <w:autoSpaceDE w:val="0"/>
        <w:autoSpaceDN w:val="0"/>
        <w:adjustRightInd w:val="0"/>
        <w:spacing w:after="0" w:line="240" w:lineRule="auto"/>
        <w:contextualSpacing/>
        <w:jc w:val="both"/>
        <w:rPr>
          <w:rFonts w:ascii="Times New Roman" w:hAnsi="Times New Roman" w:cs="Times New Roman"/>
          <w:sz w:val="24"/>
          <w:szCs w:val="24"/>
        </w:rPr>
      </w:pPr>
      <w:hyperlink r:id="rId1524" w:history="1">
        <w:r w:rsidR="009F0081" w:rsidRPr="00326CC1">
          <w:rPr>
            <w:rStyle w:val="Hyperlink"/>
            <w:rFonts w:ascii="Times New Roman" w:hAnsi="Times New Roman" w:cs="Times New Roman"/>
            <w:i/>
            <w:sz w:val="24"/>
            <w:szCs w:val="24"/>
          </w:rPr>
          <w:t>C</w:t>
        </w:r>
        <w:r w:rsidR="009F0081" w:rsidRPr="00326CC1">
          <w:rPr>
            <w:rStyle w:val="Hyperlink"/>
            <w:rFonts w:ascii="Times New Roman" w:hAnsi="Times New Roman" w:cs="Times New Roman"/>
            <w:i/>
            <w:sz w:val="24"/>
            <w:szCs w:val="24"/>
            <w:lang w:val="en-US"/>
          </w:rPr>
          <w:t>hbihi</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Loudoudi</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and</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Others</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v</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Belgium</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no</w:t>
        </w:r>
        <w:r w:rsidR="009F0081" w:rsidRPr="00326CC1">
          <w:rPr>
            <w:rStyle w:val="Hyperlink"/>
            <w:rFonts w:ascii="Times New Roman" w:hAnsi="Times New Roman" w:cs="Times New Roman"/>
            <w:i/>
            <w:sz w:val="24"/>
            <w:szCs w:val="24"/>
          </w:rPr>
          <w:t>. 52265/10)</w:t>
        </w:r>
      </w:hyperlink>
    </w:p>
    <w:p w14:paraId="2DEA210D" w14:textId="77777777" w:rsidR="009F0081" w:rsidRPr="00326CC1" w:rsidRDefault="009F0081" w:rsidP="001A0B86">
      <w:pPr>
        <w:pStyle w:val="NoSpacing"/>
        <w:jc w:val="both"/>
        <w:rPr>
          <w:rFonts w:ascii="Times New Roman" w:hAnsi="Times New Roman" w:cs="Times New Roman"/>
          <w:i/>
          <w:sz w:val="24"/>
          <w:szCs w:val="24"/>
          <w:lang w:val="bg-BG"/>
        </w:rPr>
      </w:pPr>
    </w:p>
    <w:p w14:paraId="0A02CE23" w14:textId="77777777" w:rsidR="002F536C" w:rsidRPr="00326CC1" w:rsidRDefault="002F536C" w:rsidP="001A0B86">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Решението на италианските власти да не признаят издадения в Русия акт за раждане, в който жалбоподателите са били вписани като родители</w:t>
      </w:r>
      <w:r w:rsidRPr="00326CC1">
        <w:rPr>
          <w:rFonts w:ascii="Times New Roman" w:hAnsi="Times New Roman" w:cs="Times New Roman"/>
          <w:sz w:val="24"/>
          <w:szCs w:val="24"/>
          <w:lang w:eastAsia="bg-BG"/>
        </w:rPr>
        <w:t xml:space="preserve"> на родено от сурогатна майка дете</w:t>
      </w:r>
      <w:r w:rsidRPr="00326CC1">
        <w:rPr>
          <w:rFonts w:ascii="Times New Roman" w:hAnsi="Times New Roman" w:cs="Times New Roman"/>
          <w:sz w:val="24"/>
          <w:szCs w:val="24"/>
          <w:lang w:val="bg-BG" w:eastAsia="bg-BG"/>
        </w:rPr>
        <w:t xml:space="preserve">, не е неразумно при конкретните обстоятелства, но отнемането на детето от семейството му е екстремна мярка, до която следва да се прибягва само в краен случай, с цел то да бъде защитено от непосредствена опасност. </w:t>
      </w:r>
      <w:hyperlink r:id="rId1525" w:history="1">
        <w:r w:rsidR="006A2A95" w:rsidRPr="00326CC1">
          <w:rPr>
            <w:rStyle w:val="Hyperlink"/>
            <w:rFonts w:ascii="Times New Roman" w:hAnsi="Times New Roman" w:cs="Times New Roman"/>
            <w:sz w:val="24"/>
            <w:szCs w:val="24"/>
            <w:lang w:val="bg-BG"/>
          </w:rPr>
          <w:t>Бюлетин № 36</w:t>
        </w:r>
      </w:hyperlink>
    </w:p>
    <w:p w14:paraId="28AAC319" w14:textId="77777777" w:rsidR="002F536C" w:rsidRPr="00326CC1" w:rsidRDefault="00D1652E" w:rsidP="00956B78">
      <w:pPr>
        <w:pStyle w:val="NoSpacing"/>
        <w:pBdr>
          <w:bottom w:val="single" w:sz="4" w:space="1" w:color="auto"/>
        </w:pBdr>
        <w:jc w:val="both"/>
        <w:rPr>
          <w:rFonts w:ascii="Times New Roman" w:hAnsi="Times New Roman" w:cs="Times New Roman"/>
          <w:i/>
          <w:color w:val="0000FF"/>
          <w:sz w:val="24"/>
          <w:szCs w:val="24"/>
          <w:u w:val="single"/>
          <w:lang w:val="bg-BG" w:eastAsia="bg-BG"/>
        </w:rPr>
      </w:pPr>
      <w:hyperlink r:id="rId1526" w:history="1">
        <w:r w:rsidR="002F536C" w:rsidRPr="00326CC1">
          <w:rPr>
            <w:rFonts w:ascii="Times New Roman" w:hAnsi="Times New Roman" w:cs="Times New Roman"/>
            <w:i/>
            <w:color w:val="0000FF"/>
            <w:sz w:val="24"/>
            <w:szCs w:val="24"/>
            <w:u w:val="single"/>
            <w:lang w:val="en-GB" w:eastAsia="bg-BG"/>
          </w:rPr>
          <w:t>Paradiso</w:t>
        </w:r>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et</w:t>
        </w:r>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Campanelli</w:t>
        </w:r>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v</w:t>
        </w:r>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Italy</w:t>
        </w:r>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no</w:t>
        </w:r>
        <w:r w:rsidR="002F536C" w:rsidRPr="00326CC1">
          <w:rPr>
            <w:rFonts w:ascii="Times New Roman" w:hAnsi="Times New Roman" w:cs="Times New Roman"/>
            <w:i/>
            <w:color w:val="0000FF"/>
            <w:sz w:val="24"/>
            <w:szCs w:val="24"/>
            <w:u w:val="single"/>
            <w:lang w:val="bg-BG" w:eastAsia="bg-BG"/>
          </w:rPr>
          <w:t>. 25358/12)</w:t>
        </w:r>
      </w:hyperlink>
    </w:p>
    <w:p w14:paraId="3A0B5A44" w14:textId="77777777" w:rsidR="00956B78" w:rsidRPr="00326CC1" w:rsidRDefault="00956B78" w:rsidP="00956B78">
      <w:pPr>
        <w:pStyle w:val="NoSpacing"/>
        <w:jc w:val="both"/>
        <w:rPr>
          <w:rFonts w:ascii="Times New Roman" w:hAnsi="Times New Roman" w:cs="Times New Roman"/>
          <w:i/>
          <w:color w:val="0000FF"/>
          <w:sz w:val="24"/>
          <w:szCs w:val="24"/>
          <w:u w:val="single"/>
          <w:lang w:val="bg-BG" w:eastAsia="bg-BG"/>
        </w:rPr>
      </w:pPr>
    </w:p>
    <w:p w14:paraId="6092C7C8" w14:textId="77777777" w:rsidR="00956B78" w:rsidRPr="00326CC1" w:rsidRDefault="00956B78" w:rsidP="00956B78">
      <w:pPr>
        <w:pStyle w:val="NoSpacing"/>
        <w:jc w:val="both"/>
        <w:rPr>
          <w:rFonts w:ascii="Times New Roman" w:hAnsi="Times New Roman" w:cs="Times New Roman"/>
          <w:sz w:val="24"/>
          <w:szCs w:val="24"/>
          <w:lang w:val="bg-BG" w:eastAsia="bg-BG"/>
        </w:rPr>
      </w:pPr>
      <w:r w:rsidRPr="00326CC1">
        <w:rPr>
          <w:rFonts w:ascii="Times New Roman" w:eastAsia="Calibri" w:hAnsi="Times New Roman" w:cs="Times New Roman"/>
          <w:color w:val="000000"/>
          <w:sz w:val="24"/>
          <w:szCs w:val="24"/>
          <w:lang w:val="bg-BG"/>
        </w:rPr>
        <w:t>Допуснато е</w:t>
      </w:r>
      <w:r w:rsidRPr="00326CC1">
        <w:rPr>
          <w:rFonts w:ascii="Times New Roman" w:eastAsia="Calibri" w:hAnsi="Times New Roman" w:cs="Times New Roman"/>
          <w:color w:val="000000"/>
          <w:sz w:val="24"/>
          <w:szCs w:val="24"/>
        </w:rPr>
        <w:t xml:space="preserve"> нарушение на правото на личен и семеен живот на жалбоподателката тъй като п</w:t>
      </w:r>
      <w:r w:rsidRPr="00326CC1">
        <w:rPr>
          <w:rFonts w:ascii="Times New Roman" w:eastAsia="Calibri" w:hAnsi="Times New Roman" w:cs="Times New Roman"/>
          <w:color w:val="000000"/>
          <w:sz w:val="24"/>
          <w:szCs w:val="24"/>
          <w:lang w:val="bg-BG"/>
        </w:rPr>
        <w:t>рез разглеждания период турското зак</w:t>
      </w:r>
      <w:r w:rsidRPr="00326CC1">
        <w:rPr>
          <w:rFonts w:ascii="Times New Roman" w:eastAsia="Calibri" w:hAnsi="Times New Roman" w:cs="Times New Roman"/>
          <w:color w:val="000000"/>
          <w:sz w:val="24"/>
          <w:szCs w:val="24"/>
        </w:rPr>
        <w:t>онодателство не е уреждало впис</w:t>
      </w:r>
      <w:r w:rsidRPr="00326CC1">
        <w:rPr>
          <w:rFonts w:ascii="Times New Roman" w:eastAsia="Calibri" w:hAnsi="Times New Roman" w:cs="Times New Roman"/>
          <w:color w:val="000000"/>
          <w:sz w:val="24"/>
          <w:szCs w:val="24"/>
          <w:lang w:val="bg-BG"/>
        </w:rPr>
        <w:t>ва</w:t>
      </w:r>
      <w:r w:rsidRPr="00326CC1">
        <w:rPr>
          <w:rFonts w:ascii="Times New Roman" w:eastAsia="Calibri" w:hAnsi="Times New Roman" w:cs="Times New Roman"/>
          <w:color w:val="000000"/>
          <w:sz w:val="24"/>
          <w:szCs w:val="24"/>
        </w:rPr>
        <w:t>нето на собственото име на несе</w:t>
      </w:r>
      <w:r w:rsidRPr="00326CC1">
        <w:rPr>
          <w:rFonts w:ascii="Times New Roman" w:eastAsia="Calibri" w:hAnsi="Times New Roman" w:cs="Times New Roman"/>
          <w:color w:val="000000"/>
          <w:sz w:val="24"/>
          <w:szCs w:val="24"/>
          <w:lang w:val="bg-BG"/>
        </w:rPr>
        <w:t xml:space="preserve">меен осиновител в акта за раждане на осиновеното дете. </w:t>
      </w:r>
      <w:hyperlink r:id="rId1527" w:history="1">
        <w:r w:rsidR="006A2A95" w:rsidRPr="00326CC1">
          <w:rPr>
            <w:rStyle w:val="Hyperlink"/>
            <w:rFonts w:ascii="Times New Roman" w:hAnsi="Times New Roman" w:cs="Times New Roman"/>
            <w:sz w:val="24"/>
            <w:szCs w:val="24"/>
            <w:lang w:val="bg-BG"/>
          </w:rPr>
          <w:t>Бюлетин № 36</w:t>
        </w:r>
      </w:hyperlink>
    </w:p>
    <w:p w14:paraId="7A071EC4" w14:textId="77777777" w:rsidR="00956B78" w:rsidRPr="00326CC1" w:rsidRDefault="00D1652E" w:rsidP="00956B78">
      <w:pPr>
        <w:pStyle w:val="NoSpacing"/>
        <w:pBdr>
          <w:bottom w:val="single" w:sz="4" w:space="1" w:color="auto"/>
        </w:pBdr>
        <w:jc w:val="both"/>
        <w:rPr>
          <w:rFonts w:ascii="Times New Roman" w:hAnsi="Times New Roman" w:cs="Times New Roman"/>
          <w:sz w:val="24"/>
          <w:szCs w:val="24"/>
          <w:lang w:val="bg-BG" w:eastAsia="bg-BG"/>
        </w:rPr>
      </w:pPr>
      <w:hyperlink r:id="rId1528" w:history="1">
        <w:r w:rsidR="00956B78" w:rsidRPr="00326CC1">
          <w:rPr>
            <w:rFonts w:ascii="Times New Roman" w:hAnsi="Times New Roman" w:cs="Times New Roman"/>
            <w:i/>
            <w:color w:val="0000FF"/>
            <w:sz w:val="24"/>
            <w:szCs w:val="24"/>
            <w:u w:val="single"/>
            <w:lang w:val="en-GB" w:eastAsia="bg-BG"/>
          </w:rPr>
          <w:t>G</w:t>
        </w:r>
        <w:r w:rsidR="00956B78" w:rsidRPr="00326CC1">
          <w:rPr>
            <w:rFonts w:ascii="Times New Roman" w:hAnsi="Times New Roman" w:cs="Times New Roman"/>
            <w:i/>
            <w:color w:val="0000FF"/>
            <w:sz w:val="24"/>
            <w:szCs w:val="24"/>
            <w:u w:val="single"/>
            <w:lang w:val="bg-BG" w:eastAsia="bg-BG"/>
          </w:rPr>
          <w:t>ö</w:t>
        </w:r>
        <w:r w:rsidR="00956B78" w:rsidRPr="00326CC1">
          <w:rPr>
            <w:rFonts w:ascii="Times New Roman" w:hAnsi="Times New Roman" w:cs="Times New Roman"/>
            <w:i/>
            <w:color w:val="0000FF"/>
            <w:sz w:val="24"/>
            <w:szCs w:val="24"/>
            <w:u w:val="single"/>
            <w:lang w:val="en-GB" w:eastAsia="bg-BG"/>
          </w:rPr>
          <w:t>z</w:t>
        </w:r>
        <w:r w:rsidR="00956B78" w:rsidRPr="00326CC1">
          <w:rPr>
            <w:rFonts w:ascii="Times New Roman" w:hAnsi="Times New Roman" w:cs="Times New Roman"/>
            <w:i/>
            <w:color w:val="0000FF"/>
            <w:sz w:val="24"/>
            <w:szCs w:val="24"/>
            <w:u w:val="single"/>
            <w:lang w:val="bg-BG" w:eastAsia="bg-BG"/>
          </w:rPr>
          <w:t>ü</w:t>
        </w:r>
        <w:r w:rsidR="00956B78" w:rsidRPr="00326CC1">
          <w:rPr>
            <w:rFonts w:ascii="Times New Roman" w:hAnsi="Times New Roman" w:cs="Times New Roman"/>
            <w:i/>
            <w:color w:val="0000FF"/>
            <w:sz w:val="24"/>
            <w:szCs w:val="24"/>
            <w:u w:val="single"/>
            <w:lang w:val="en-GB" w:eastAsia="bg-BG"/>
          </w:rPr>
          <w:t>m</w:t>
        </w:r>
        <w:r w:rsidR="00956B78" w:rsidRPr="00326CC1">
          <w:rPr>
            <w:rFonts w:ascii="Times New Roman" w:hAnsi="Times New Roman" w:cs="Times New Roman"/>
            <w:i/>
            <w:color w:val="0000FF"/>
            <w:sz w:val="24"/>
            <w:szCs w:val="24"/>
            <w:u w:val="single"/>
            <w:lang w:val="bg-BG" w:eastAsia="bg-BG"/>
          </w:rPr>
          <w:t xml:space="preserve"> </w:t>
        </w:r>
        <w:r w:rsidR="00956B78" w:rsidRPr="00326CC1">
          <w:rPr>
            <w:rFonts w:ascii="Times New Roman" w:hAnsi="Times New Roman" w:cs="Times New Roman"/>
            <w:i/>
            <w:color w:val="0000FF"/>
            <w:sz w:val="24"/>
            <w:szCs w:val="24"/>
            <w:u w:val="single"/>
            <w:lang w:val="en-GB" w:eastAsia="bg-BG"/>
          </w:rPr>
          <w:t>v</w:t>
        </w:r>
        <w:r w:rsidR="00956B78" w:rsidRPr="00326CC1">
          <w:rPr>
            <w:rFonts w:ascii="Times New Roman" w:hAnsi="Times New Roman" w:cs="Times New Roman"/>
            <w:i/>
            <w:color w:val="0000FF"/>
            <w:sz w:val="24"/>
            <w:szCs w:val="24"/>
            <w:u w:val="single"/>
            <w:lang w:val="bg-BG" w:eastAsia="bg-BG"/>
          </w:rPr>
          <w:t xml:space="preserve">. </w:t>
        </w:r>
        <w:r w:rsidR="00956B78" w:rsidRPr="00326CC1">
          <w:rPr>
            <w:rFonts w:ascii="Times New Roman" w:hAnsi="Times New Roman" w:cs="Times New Roman"/>
            <w:i/>
            <w:color w:val="0000FF"/>
            <w:sz w:val="24"/>
            <w:szCs w:val="24"/>
            <w:u w:val="single"/>
            <w:lang w:val="en-GB" w:eastAsia="bg-BG"/>
          </w:rPr>
          <w:t>Turkey</w:t>
        </w:r>
        <w:r w:rsidR="00956B78" w:rsidRPr="00326CC1">
          <w:rPr>
            <w:rFonts w:ascii="Times New Roman" w:hAnsi="Times New Roman" w:cs="Times New Roman"/>
            <w:i/>
            <w:color w:val="0000FF"/>
            <w:sz w:val="24"/>
            <w:szCs w:val="24"/>
            <w:u w:val="single"/>
            <w:lang w:val="bg-BG" w:eastAsia="bg-BG"/>
          </w:rPr>
          <w:t xml:space="preserve"> (</w:t>
        </w:r>
        <w:r w:rsidR="00956B78" w:rsidRPr="00326CC1">
          <w:rPr>
            <w:rFonts w:ascii="Times New Roman" w:hAnsi="Times New Roman" w:cs="Times New Roman"/>
            <w:i/>
            <w:color w:val="0000FF"/>
            <w:sz w:val="24"/>
            <w:szCs w:val="24"/>
            <w:u w:val="single"/>
            <w:lang w:val="en-GB" w:eastAsia="bg-BG"/>
          </w:rPr>
          <w:t>no</w:t>
        </w:r>
        <w:r w:rsidR="00956B78" w:rsidRPr="00326CC1">
          <w:rPr>
            <w:rFonts w:ascii="Times New Roman" w:hAnsi="Times New Roman" w:cs="Times New Roman"/>
            <w:i/>
            <w:color w:val="0000FF"/>
            <w:sz w:val="24"/>
            <w:szCs w:val="24"/>
            <w:u w:val="single"/>
            <w:lang w:val="bg-BG" w:eastAsia="bg-BG"/>
          </w:rPr>
          <w:t>. 4789/10)</w:t>
        </w:r>
      </w:hyperlink>
    </w:p>
    <w:p w14:paraId="7E34409B" w14:textId="77777777" w:rsidR="00956B78" w:rsidRPr="00326CC1" w:rsidRDefault="00956B78" w:rsidP="00956B78">
      <w:pPr>
        <w:pStyle w:val="NoSpacing"/>
        <w:jc w:val="both"/>
        <w:rPr>
          <w:rFonts w:ascii="Times New Roman" w:hAnsi="Times New Roman" w:cs="Times New Roman"/>
          <w:i/>
          <w:sz w:val="24"/>
          <w:szCs w:val="24"/>
          <w:lang w:val="bg-BG"/>
        </w:rPr>
      </w:pPr>
    </w:p>
    <w:p w14:paraId="359F80CE" w14:textId="77777777" w:rsidR="009C3153" w:rsidRPr="00326CC1" w:rsidRDefault="009C3153" w:rsidP="00956B78">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lang w:val="bg-BG"/>
        </w:rPr>
        <w:t xml:space="preserve">Прекомерно ниската глоба, наложена на родител за неизпълнение на определения от съда режим на лични контакти с другия родител, както и недостатъчната експедитивност на производството са нарушили позитивните задължения на властите да улесняват събирането на деца и родители. </w:t>
      </w:r>
      <w:hyperlink r:id="rId1529" w:history="1">
        <w:r w:rsidR="006A2A95" w:rsidRPr="00326CC1">
          <w:rPr>
            <w:rStyle w:val="Hyperlink"/>
            <w:rFonts w:ascii="Times New Roman" w:hAnsi="Times New Roman" w:cs="Times New Roman"/>
            <w:sz w:val="24"/>
            <w:szCs w:val="24"/>
            <w:lang w:val="bg-BG"/>
          </w:rPr>
          <w:t>Бюлетин № 36</w:t>
        </w:r>
      </w:hyperlink>
    </w:p>
    <w:p w14:paraId="431D3A79" w14:textId="77777777" w:rsidR="009C3153" w:rsidRPr="00326CC1" w:rsidRDefault="00D1652E" w:rsidP="003149E2">
      <w:pPr>
        <w:pStyle w:val="NoSpacing"/>
        <w:pBdr>
          <w:bottom w:val="single" w:sz="4" w:space="1" w:color="auto"/>
        </w:pBdr>
        <w:jc w:val="both"/>
        <w:rPr>
          <w:rFonts w:ascii="Times New Roman" w:hAnsi="Times New Roman" w:cs="Times New Roman"/>
          <w:bCs/>
          <w:i/>
          <w:color w:val="000000"/>
          <w:sz w:val="24"/>
        </w:rPr>
      </w:pPr>
      <w:hyperlink r:id="rId1530" w:history="1">
        <w:r w:rsidR="009C3153" w:rsidRPr="00326CC1">
          <w:rPr>
            <w:rFonts w:ascii="Times New Roman" w:hAnsi="Times New Roman" w:cs="Times New Roman"/>
            <w:bCs/>
            <w:i/>
            <w:iCs/>
            <w:color w:val="0000FF"/>
            <w:sz w:val="24"/>
            <w:u w:val="single"/>
          </w:rPr>
          <w:t>Kuppinger v. Germany</w:t>
        </w:r>
        <w:r w:rsidR="009C3153" w:rsidRPr="00326CC1">
          <w:rPr>
            <w:rFonts w:ascii="Times New Roman" w:hAnsi="Times New Roman" w:cs="Times New Roman"/>
            <w:bCs/>
            <w:i/>
            <w:color w:val="0000FF"/>
            <w:sz w:val="24"/>
            <w:u w:val="single"/>
          </w:rPr>
          <w:t> </w:t>
        </w:r>
      </w:hyperlink>
      <w:r w:rsidR="009C3153" w:rsidRPr="00326CC1">
        <w:rPr>
          <w:rFonts w:ascii="Times New Roman" w:hAnsi="Times New Roman" w:cs="Times New Roman"/>
          <w:bCs/>
          <w:i/>
          <w:color w:val="000000"/>
          <w:sz w:val="24"/>
        </w:rPr>
        <w:t> </w:t>
      </w:r>
      <w:r w:rsidR="009C3153" w:rsidRPr="00326CC1">
        <w:rPr>
          <w:rFonts w:ascii="Times New Roman" w:hAnsi="Times New Roman" w:cs="Times New Roman"/>
          <w:bCs/>
          <w:i/>
          <w:color w:val="000000"/>
          <w:sz w:val="24"/>
          <w:lang w:val="bg-BG"/>
        </w:rPr>
        <w:t xml:space="preserve"> </w:t>
      </w:r>
      <w:r w:rsidR="009C3153" w:rsidRPr="00326CC1">
        <w:rPr>
          <w:rFonts w:ascii="Times New Roman" w:hAnsi="Times New Roman" w:cs="Times New Roman"/>
          <w:bCs/>
          <w:i/>
          <w:color w:val="000000"/>
          <w:sz w:val="24"/>
        </w:rPr>
        <w:t>(no.62198/11)</w:t>
      </w:r>
    </w:p>
    <w:p w14:paraId="5359136A" w14:textId="77777777" w:rsidR="003149E2" w:rsidRPr="00326CC1" w:rsidRDefault="003149E2" w:rsidP="003149E2">
      <w:pPr>
        <w:pStyle w:val="NoSpacing"/>
        <w:jc w:val="both"/>
        <w:rPr>
          <w:rFonts w:ascii="Times New Roman" w:hAnsi="Times New Roman" w:cs="Times New Roman"/>
          <w:bCs/>
          <w:i/>
          <w:color w:val="000000"/>
          <w:sz w:val="24"/>
        </w:rPr>
      </w:pPr>
    </w:p>
    <w:p w14:paraId="1B4AB316" w14:textId="77777777" w:rsidR="003149E2" w:rsidRPr="00326CC1" w:rsidRDefault="003149E2" w:rsidP="003149E2">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lang w:val="bg-BG"/>
        </w:rPr>
        <w:t>Времето е фактор, компрометиращ безвъзвратно положението на родителя, който не живее с детето. Австрийското законодателство не е предвиждало специфични правила или механизми, които да обезпечат особена бързина на производството</w:t>
      </w:r>
      <w:r w:rsidRPr="00326CC1">
        <w:rPr>
          <w:rFonts w:ascii="Times New Roman" w:hAnsi="Times New Roman" w:cs="Times New Roman"/>
          <w:sz w:val="24"/>
          <w:szCs w:val="24"/>
        </w:rPr>
        <w:t xml:space="preserve"> </w:t>
      </w:r>
      <w:r w:rsidRPr="00326CC1">
        <w:rPr>
          <w:rFonts w:ascii="Times New Roman" w:hAnsi="Times New Roman" w:cs="Times New Roman"/>
          <w:sz w:val="24"/>
          <w:szCs w:val="24"/>
          <w:lang w:val="bg-BG"/>
        </w:rPr>
        <w:t>за изпълнението на заповеди за връщане на дете по</w:t>
      </w:r>
      <w:r w:rsidRPr="00326CC1">
        <w:rPr>
          <w:rFonts w:ascii="Times New Roman" w:hAnsi="Times New Roman" w:cs="Times New Roman"/>
          <w:sz w:val="24"/>
          <w:lang w:val="bg-BG"/>
        </w:rPr>
        <w:t xml:space="preserve"> Хагската конвенция за гражданските аспекти на международното отвличане на деца, респ. Регламент Брюксел </w:t>
      </w:r>
      <w:r w:rsidRPr="00326CC1">
        <w:rPr>
          <w:rFonts w:ascii="Times New Roman" w:hAnsi="Times New Roman" w:cs="Times New Roman"/>
          <w:sz w:val="24"/>
        </w:rPr>
        <w:t>IIа</w:t>
      </w:r>
      <w:r w:rsidRPr="00326CC1">
        <w:rPr>
          <w:rFonts w:ascii="Times New Roman" w:hAnsi="Times New Roman" w:cs="Times New Roman"/>
          <w:sz w:val="24"/>
          <w:lang w:val="bg-BG"/>
        </w:rPr>
        <w:t xml:space="preserve">. Липсвали са и подходящи средства, които да осигурят контактът между жалбоподателя и неправомерно отведеното му дете да бъде възстановен и поддържан докато производството е висящо. </w:t>
      </w:r>
      <w:hyperlink r:id="rId1531" w:history="1">
        <w:r w:rsidR="006A2A95" w:rsidRPr="00326CC1">
          <w:rPr>
            <w:rStyle w:val="Hyperlink"/>
            <w:rFonts w:ascii="Times New Roman" w:hAnsi="Times New Roman" w:cs="Times New Roman"/>
            <w:sz w:val="24"/>
            <w:szCs w:val="24"/>
            <w:lang w:val="bg-BG"/>
          </w:rPr>
          <w:t>Бюлетин № 36</w:t>
        </w:r>
      </w:hyperlink>
    </w:p>
    <w:p w14:paraId="1BC503D9" w14:textId="77777777" w:rsidR="003149E2" w:rsidRPr="00326CC1" w:rsidRDefault="00D1652E" w:rsidP="003149E2">
      <w:pPr>
        <w:pStyle w:val="NoSpacing"/>
        <w:pBdr>
          <w:bottom w:val="single" w:sz="4" w:space="1" w:color="auto"/>
        </w:pBdr>
        <w:jc w:val="both"/>
        <w:rPr>
          <w:rFonts w:ascii="Times New Roman" w:hAnsi="Times New Roman" w:cs="Times New Roman"/>
          <w:bCs/>
          <w:i/>
          <w:color w:val="000000"/>
          <w:sz w:val="24"/>
        </w:rPr>
      </w:pPr>
      <w:hyperlink r:id="rId1532" w:history="1">
        <w:r w:rsidR="003149E2" w:rsidRPr="00326CC1">
          <w:rPr>
            <w:rFonts w:ascii="Times New Roman" w:hAnsi="Times New Roman" w:cs="Times New Roman"/>
            <w:i/>
            <w:color w:val="0000FF"/>
            <w:sz w:val="24"/>
            <w:u w:val="single"/>
          </w:rPr>
          <w:t>M.A. v. Austria</w:t>
        </w:r>
        <w:r w:rsidR="003149E2" w:rsidRPr="00326CC1">
          <w:rPr>
            <w:rFonts w:ascii="Times New Roman" w:hAnsi="Times New Roman" w:cs="Times New Roman"/>
            <w:i/>
            <w:color w:val="0000FF"/>
            <w:sz w:val="24"/>
            <w:u w:val="single"/>
            <w:lang w:val="bg-BG"/>
          </w:rPr>
          <w:t xml:space="preserve"> (</w:t>
        </w:r>
        <w:r w:rsidR="003149E2" w:rsidRPr="00326CC1">
          <w:rPr>
            <w:rFonts w:ascii="Times New Roman" w:hAnsi="Times New Roman" w:cs="Times New Roman"/>
            <w:i/>
            <w:color w:val="0000FF"/>
            <w:sz w:val="24"/>
            <w:u w:val="single"/>
            <w:lang w:val="en-GB"/>
          </w:rPr>
          <w:t>no. 4097/13)</w:t>
        </w:r>
      </w:hyperlink>
    </w:p>
    <w:p w14:paraId="70315FCA" w14:textId="77777777" w:rsidR="003149E2" w:rsidRPr="00326CC1" w:rsidRDefault="003149E2" w:rsidP="003149E2">
      <w:pPr>
        <w:pStyle w:val="NoSpacing"/>
        <w:jc w:val="both"/>
        <w:rPr>
          <w:rFonts w:ascii="Times New Roman" w:hAnsi="Times New Roman" w:cs="Times New Roman"/>
          <w:bCs/>
          <w:i/>
          <w:color w:val="000000"/>
          <w:sz w:val="24"/>
        </w:rPr>
      </w:pPr>
    </w:p>
    <w:p w14:paraId="3134BEEC" w14:textId="77777777" w:rsidR="003149E2" w:rsidRPr="00326CC1" w:rsidRDefault="003149E2" w:rsidP="003149E2">
      <w:pPr>
        <w:pStyle w:val="NoSpacing"/>
        <w:jc w:val="both"/>
        <w:rPr>
          <w:rFonts w:ascii="Times New Roman" w:hAnsi="Times New Roman" w:cs="Times New Roman"/>
          <w:sz w:val="24"/>
          <w:szCs w:val="24"/>
          <w:lang w:val="bg-BG" w:eastAsia="bg-BG"/>
        </w:rPr>
      </w:pPr>
      <w:r w:rsidRPr="00326CC1">
        <w:rPr>
          <w:rFonts w:ascii="Times New Roman" w:eastAsia="Calibri" w:hAnsi="Times New Roman" w:cs="Times New Roman"/>
          <w:sz w:val="24"/>
          <w:szCs w:val="24"/>
          <w:lang w:val="bg-BG"/>
        </w:rPr>
        <w:t xml:space="preserve">Регламент (ЕО) № 2201/2003 на Съвета от 27 ноември 2003 допуска държава членка да предоставя на специализиран съд компетентността да се произнася по връщането на дете или по упражняването на родителските права, дори когато пред друг съд вече е образувано производство по същество относно родителската отговорност за детето. </w:t>
      </w:r>
      <w:hyperlink r:id="rId1533" w:history="1">
        <w:r w:rsidR="006A2A95" w:rsidRPr="00326CC1">
          <w:rPr>
            <w:rStyle w:val="Hyperlink"/>
            <w:rFonts w:ascii="Times New Roman" w:hAnsi="Times New Roman" w:cs="Times New Roman"/>
            <w:sz w:val="24"/>
            <w:szCs w:val="24"/>
            <w:lang w:val="bg-BG"/>
          </w:rPr>
          <w:t>Бюлетин № 36</w:t>
        </w:r>
      </w:hyperlink>
    </w:p>
    <w:p w14:paraId="4F8D24FF" w14:textId="77777777" w:rsidR="003149E2" w:rsidRPr="00326CC1" w:rsidRDefault="00D1652E" w:rsidP="003149E2">
      <w:pPr>
        <w:pStyle w:val="NoSpacing"/>
        <w:jc w:val="both"/>
        <w:rPr>
          <w:rFonts w:ascii="Times New Roman" w:hAnsi="Times New Roman" w:cs="Times New Roman"/>
          <w:bCs/>
          <w:i/>
          <w:color w:val="000000"/>
          <w:sz w:val="24"/>
        </w:rPr>
      </w:pPr>
      <w:hyperlink r:id="rId1534" w:history="1">
        <w:r w:rsidR="003149E2" w:rsidRPr="00326CC1">
          <w:rPr>
            <w:rStyle w:val="Hyperlink"/>
            <w:rFonts w:ascii="Times New Roman" w:eastAsia="Calibri" w:hAnsi="Times New Roman" w:cs="Times New Roman"/>
            <w:i/>
            <w:sz w:val="24"/>
            <w:szCs w:val="24"/>
            <w:lang w:val="bg-BG"/>
          </w:rPr>
          <w:t>Решение на СЕС по дело C-498/14</w:t>
        </w:r>
      </w:hyperlink>
    </w:p>
    <w:p w14:paraId="74D12C7D" w14:textId="77777777" w:rsidR="003149E2" w:rsidRPr="00326CC1" w:rsidRDefault="003149E2" w:rsidP="003149E2">
      <w:pPr>
        <w:pStyle w:val="NoSpacing"/>
        <w:jc w:val="both"/>
        <w:rPr>
          <w:rFonts w:ascii="Times New Roman" w:hAnsi="Times New Roman" w:cs="Times New Roman"/>
          <w:i/>
          <w:sz w:val="24"/>
          <w:szCs w:val="24"/>
          <w:lang w:val="bg-BG"/>
        </w:rPr>
      </w:pPr>
    </w:p>
    <w:p w14:paraId="17A4C028" w14:textId="77777777" w:rsidR="00EA69A4" w:rsidRPr="00EA69A4" w:rsidRDefault="00EA69A4" w:rsidP="00EA69A4">
      <w:pPr>
        <w:spacing w:line="240" w:lineRule="auto"/>
        <w:contextualSpacing/>
        <w:jc w:val="both"/>
        <w:rPr>
          <w:rFonts w:ascii="Times New Roman" w:hAnsi="Times New Roman" w:cs="Times New Roman"/>
          <w:bCs/>
          <w:sz w:val="24"/>
          <w:szCs w:val="24"/>
        </w:rPr>
      </w:pPr>
      <w:r w:rsidRPr="00EA69A4">
        <w:rPr>
          <w:rFonts w:ascii="Times New Roman" w:hAnsi="Times New Roman" w:cs="Times New Roman"/>
          <w:bCs/>
          <w:sz w:val="24"/>
          <w:szCs w:val="24"/>
        </w:rPr>
        <w:t xml:space="preserve">В процеса на взимане на решението за лишаване на жалбоподателката от родителски права и за разрешаване приемното семейство да осинови нейния син (жалбоподателя), е имало пропуски, които са довели до нарушение на правото им на семеен живот. </w:t>
      </w:r>
      <w:hyperlink r:id="rId1535" w:history="1">
        <w:r w:rsidRPr="00EA69A4">
          <w:rPr>
            <w:rStyle w:val="Hyperlink"/>
            <w:rFonts w:ascii="Times New Roman" w:hAnsi="Times New Roman" w:cs="Times New Roman"/>
            <w:iCs/>
            <w:sz w:val="24"/>
            <w:szCs w:val="24"/>
          </w:rPr>
          <w:t>Бюлетин № 42</w:t>
        </w:r>
      </w:hyperlink>
    </w:p>
    <w:p w14:paraId="266C850A" w14:textId="77777777" w:rsidR="00EA69A4" w:rsidRDefault="00D1652E" w:rsidP="00EA69A4">
      <w:pPr>
        <w:spacing w:line="240" w:lineRule="auto"/>
        <w:contextualSpacing/>
        <w:jc w:val="both"/>
        <w:rPr>
          <w:rStyle w:val="s7d2086b4"/>
          <w:rFonts w:ascii="Times New Roman" w:hAnsi="Times New Roman" w:cs="Times New Roman"/>
          <w:sz w:val="24"/>
          <w:szCs w:val="24"/>
        </w:rPr>
      </w:pPr>
      <w:hyperlink r:id="rId1536" w:history="1">
        <w:r w:rsidR="00EA69A4" w:rsidRPr="00EA69A4">
          <w:rPr>
            <w:rStyle w:val="Hyperlink"/>
            <w:rFonts w:ascii="Times New Roman" w:hAnsi="Times New Roman" w:cs="Times New Roman"/>
            <w:i/>
            <w:sz w:val="24"/>
            <w:szCs w:val="24"/>
          </w:rPr>
          <w:t>Strand Lobben and Others v. Norway (no. 37283/13)</w:t>
        </w:r>
      </w:hyperlink>
      <w:r w:rsidR="00EA69A4" w:rsidRPr="00EA69A4">
        <w:rPr>
          <w:rStyle w:val="s7d2086b4"/>
          <w:rFonts w:ascii="Times New Roman" w:hAnsi="Times New Roman" w:cs="Times New Roman"/>
          <w:i/>
          <w:sz w:val="24"/>
          <w:szCs w:val="24"/>
        </w:rPr>
        <w:t xml:space="preserve"> </w:t>
      </w:r>
      <w:r w:rsidR="00EA69A4" w:rsidRPr="00EA69A4">
        <w:rPr>
          <w:rFonts w:ascii="Times New Roman" w:hAnsi="Times New Roman" w:cs="Times New Roman"/>
          <w:bCs/>
          <w:sz w:val="24"/>
          <w:szCs w:val="24"/>
        </w:rPr>
        <w:t>–</w:t>
      </w:r>
      <w:r w:rsidR="00EA69A4" w:rsidRPr="00EA69A4">
        <w:rPr>
          <w:rStyle w:val="s7d2086b4"/>
          <w:rFonts w:ascii="Times New Roman" w:hAnsi="Times New Roman" w:cs="Times New Roman"/>
          <w:i/>
          <w:sz w:val="24"/>
          <w:szCs w:val="24"/>
        </w:rPr>
        <w:t xml:space="preserve"> Р</w:t>
      </w:r>
      <w:r w:rsidR="00EA69A4" w:rsidRPr="00EA69A4">
        <w:rPr>
          <w:rStyle w:val="s7d2086b4"/>
          <w:rFonts w:ascii="Times New Roman" w:hAnsi="Times New Roman" w:cs="Times New Roman"/>
          <w:sz w:val="24"/>
          <w:szCs w:val="24"/>
        </w:rPr>
        <w:t xml:space="preserve">ешение на Голямото отделение </w:t>
      </w:r>
    </w:p>
    <w:p w14:paraId="2C38A78D" w14:textId="77777777" w:rsidR="007D4B70" w:rsidRDefault="007D4B70" w:rsidP="00EA69A4">
      <w:pPr>
        <w:spacing w:line="240" w:lineRule="auto"/>
        <w:contextualSpacing/>
        <w:jc w:val="both"/>
        <w:rPr>
          <w:rStyle w:val="s7d2086b4"/>
          <w:rFonts w:ascii="Times New Roman" w:hAnsi="Times New Roman" w:cs="Times New Roman"/>
          <w:sz w:val="24"/>
          <w:szCs w:val="24"/>
        </w:rPr>
      </w:pPr>
    </w:p>
    <w:p w14:paraId="14809AAD" w14:textId="77777777" w:rsidR="00633858"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3. </w:t>
      </w:r>
      <w:r w:rsidR="00633858" w:rsidRPr="00326CC1">
        <w:rPr>
          <w:rFonts w:ascii="Times New Roman" w:hAnsi="Times New Roman"/>
          <w:i w:val="0"/>
        </w:rPr>
        <w:t>Дом</w:t>
      </w:r>
    </w:p>
    <w:p w14:paraId="24BA9925" w14:textId="77777777" w:rsidR="00472277" w:rsidRPr="00326CC1" w:rsidRDefault="00472277" w:rsidP="00472277">
      <w:pPr>
        <w:spacing w:after="0" w:line="100" w:lineRule="atLeast"/>
        <w:jc w:val="both"/>
        <w:rPr>
          <w:rStyle w:val="normal--char"/>
          <w:rFonts w:ascii="Times New Roman" w:hAnsi="Times New Roman" w:cs="Times New Roman"/>
          <w:sz w:val="24"/>
        </w:rPr>
      </w:pPr>
      <w:r w:rsidRPr="00326CC1">
        <w:rPr>
          <w:rStyle w:val="normal--char"/>
          <w:rFonts w:ascii="Times New Roman" w:hAnsi="Times New Roman" w:cs="Times New Roman"/>
          <w:sz w:val="24"/>
        </w:rPr>
        <w:t>Налице е нарушение на правото на личен живот и неприкосновеност на дома при неизпълнение на позитивните задължения на държавата да ограничи сериозния уличен трафик пред дома на жалбоподателя.</w:t>
      </w:r>
      <w:r w:rsidR="009707F4" w:rsidRPr="00326CC1">
        <w:rPr>
          <w:rStyle w:val="normal--char"/>
          <w:rFonts w:ascii="Times New Roman" w:hAnsi="Times New Roman" w:cs="Times New Roman"/>
          <w:sz w:val="24"/>
        </w:rPr>
        <w:t xml:space="preserve"> </w:t>
      </w:r>
      <w:hyperlink r:id="rId1537" w:history="1">
        <w:r w:rsidR="009707F4" w:rsidRPr="00326CC1">
          <w:rPr>
            <w:rStyle w:val="Hyperlink"/>
            <w:rFonts w:ascii="Times New Roman" w:hAnsi="Times New Roman" w:cs="Times New Roman"/>
            <w:sz w:val="24"/>
            <w:szCs w:val="24"/>
          </w:rPr>
          <w:t>Бюлетин № 3.</w:t>
        </w:r>
      </w:hyperlink>
    </w:p>
    <w:p w14:paraId="2591E00F" w14:textId="77777777" w:rsidR="00472277" w:rsidRPr="00326CC1" w:rsidRDefault="00D1652E" w:rsidP="00472277">
      <w:pPr>
        <w:pBdr>
          <w:bottom w:val="single" w:sz="4" w:space="1" w:color="auto"/>
        </w:pBdr>
        <w:spacing w:after="0" w:line="100" w:lineRule="atLeast"/>
        <w:jc w:val="both"/>
        <w:rPr>
          <w:rStyle w:val="normal--char"/>
          <w:rFonts w:ascii="Times New Roman" w:hAnsi="Times New Roman" w:cs="Times New Roman"/>
          <w:i/>
          <w:sz w:val="24"/>
        </w:rPr>
      </w:pPr>
      <w:hyperlink r:id="rId1538" w:history="1">
        <w:r w:rsidR="00472277" w:rsidRPr="00326CC1">
          <w:rPr>
            <w:rStyle w:val="Hyperlink"/>
            <w:rFonts w:ascii="Times New Roman" w:hAnsi="Times New Roman" w:cs="Times New Roman"/>
            <w:i/>
            <w:sz w:val="24"/>
          </w:rPr>
          <w:t>Dees v. Hungary (no. 2345/06)</w:t>
        </w:r>
      </w:hyperlink>
    </w:p>
    <w:p w14:paraId="684D5B17" w14:textId="77777777" w:rsidR="00551512" w:rsidRPr="00326CC1" w:rsidRDefault="00551512" w:rsidP="00551512">
      <w:pPr>
        <w:pStyle w:val="NoSpacing"/>
        <w:jc w:val="both"/>
        <w:rPr>
          <w:rFonts w:ascii="Times New Roman" w:hAnsi="Times New Roman" w:cs="Times New Roman"/>
          <w:sz w:val="24"/>
          <w:szCs w:val="24"/>
          <w:lang w:val="bg-BG"/>
        </w:rPr>
      </w:pPr>
    </w:p>
    <w:p w14:paraId="7AAC71AB" w14:textId="77777777" w:rsidR="00551512" w:rsidRPr="00326CC1" w:rsidRDefault="00551512" w:rsidP="0055151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539" w:history="1">
        <w:r w:rsidRPr="00326CC1">
          <w:rPr>
            <w:rStyle w:val="Hyperlink"/>
            <w:rFonts w:ascii="Times New Roman" w:hAnsi="Times New Roman" w:cs="Times New Roman"/>
            <w:sz w:val="24"/>
            <w:szCs w:val="24"/>
            <w:lang w:val="bg-BG"/>
          </w:rPr>
          <w:t>Бюлетин № 4.</w:t>
        </w:r>
      </w:hyperlink>
    </w:p>
    <w:p w14:paraId="4491B80A" w14:textId="77777777" w:rsidR="00551512" w:rsidRPr="00326CC1" w:rsidRDefault="00D1652E" w:rsidP="00551512">
      <w:pPr>
        <w:pStyle w:val="NoSpacing"/>
        <w:pBdr>
          <w:bottom w:val="single" w:sz="4" w:space="1" w:color="auto"/>
        </w:pBdr>
        <w:rPr>
          <w:rFonts w:ascii="Times New Roman" w:hAnsi="Times New Roman" w:cs="Times New Roman"/>
          <w:b/>
          <w:sz w:val="24"/>
          <w:szCs w:val="24"/>
          <w:lang w:val="bg-BG"/>
        </w:rPr>
      </w:pPr>
      <w:hyperlink r:id="rId1540" w:history="1">
        <w:r w:rsidR="00551512" w:rsidRPr="00326CC1">
          <w:rPr>
            <w:rStyle w:val="Hyperlink"/>
            <w:rFonts w:ascii="Times New Roman" w:hAnsi="Times New Roman" w:cs="Times New Roman"/>
            <w:i/>
            <w:sz w:val="24"/>
            <w:szCs w:val="24"/>
          </w:rPr>
          <w:t>Ivan</w:t>
        </w:r>
        <w:r w:rsidR="00551512" w:rsidRPr="00326CC1">
          <w:rPr>
            <w:rStyle w:val="Hyperlink"/>
            <w:rFonts w:ascii="Times New Roman" w:hAnsi="Times New Roman" w:cs="Times New Roman"/>
            <w:i/>
            <w:sz w:val="24"/>
            <w:szCs w:val="24"/>
            <w:lang w:val="ru-RU"/>
          </w:rPr>
          <w:t xml:space="preserve"> </w:t>
        </w:r>
        <w:r w:rsidR="00551512" w:rsidRPr="00326CC1">
          <w:rPr>
            <w:rStyle w:val="Hyperlink"/>
            <w:rFonts w:ascii="Times New Roman" w:hAnsi="Times New Roman" w:cs="Times New Roman"/>
            <w:i/>
            <w:sz w:val="24"/>
            <w:szCs w:val="24"/>
          </w:rPr>
          <w:t>Atanasov</w:t>
        </w:r>
        <w:r w:rsidR="00802E95" w:rsidRPr="00326CC1">
          <w:rPr>
            <w:rStyle w:val="Hyperlink"/>
            <w:rFonts w:ascii="Times New Roman" w:hAnsi="Times New Roman" w:cs="Times New Roman"/>
            <w:i/>
            <w:sz w:val="24"/>
            <w:szCs w:val="24"/>
            <w:lang w:val="ru-RU"/>
          </w:rPr>
          <w:t xml:space="preserve"> </w:t>
        </w:r>
        <w:r w:rsidR="00551512" w:rsidRPr="00326CC1">
          <w:rPr>
            <w:rStyle w:val="Hyperlink"/>
            <w:rFonts w:ascii="Times New Roman" w:hAnsi="Times New Roman" w:cs="Times New Roman"/>
            <w:i/>
            <w:sz w:val="24"/>
            <w:szCs w:val="24"/>
          </w:rPr>
          <w:t>v</w:t>
        </w:r>
        <w:r w:rsidR="00551512" w:rsidRPr="00326CC1">
          <w:rPr>
            <w:rStyle w:val="Hyperlink"/>
            <w:rFonts w:ascii="Times New Roman" w:hAnsi="Times New Roman" w:cs="Times New Roman"/>
            <w:i/>
            <w:sz w:val="24"/>
            <w:szCs w:val="24"/>
            <w:lang w:val="bg-BG"/>
          </w:rPr>
          <w:t xml:space="preserve">. </w:t>
        </w:r>
        <w:r w:rsidR="00551512" w:rsidRPr="00326CC1">
          <w:rPr>
            <w:rStyle w:val="Hyperlink"/>
            <w:rFonts w:ascii="Times New Roman" w:hAnsi="Times New Roman" w:cs="Times New Roman"/>
            <w:i/>
            <w:sz w:val="24"/>
            <w:szCs w:val="24"/>
          </w:rPr>
          <w:t>Bulgaria</w:t>
        </w:r>
        <w:r w:rsidR="00551512" w:rsidRPr="00326CC1">
          <w:rPr>
            <w:rStyle w:val="Hyperlink"/>
            <w:rFonts w:ascii="Times New Roman" w:hAnsi="Times New Roman" w:cs="Times New Roman"/>
            <w:i/>
            <w:sz w:val="24"/>
            <w:szCs w:val="24"/>
            <w:lang w:val="bg-BG"/>
          </w:rPr>
          <w:t xml:space="preserve"> (</w:t>
        </w:r>
        <w:r w:rsidR="00551512" w:rsidRPr="00326CC1">
          <w:rPr>
            <w:rStyle w:val="Hyperlink"/>
            <w:rFonts w:ascii="Times New Roman" w:hAnsi="Times New Roman" w:cs="Times New Roman"/>
            <w:i/>
            <w:sz w:val="24"/>
            <w:szCs w:val="24"/>
          </w:rPr>
          <w:t>no</w:t>
        </w:r>
        <w:r w:rsidR="00551512" w:rsidRPr="00326CC1">
          <w:rPr>
            <w:rStyle w:val="Hyperlink"/>
            <w:rFonts w:ascii="Times New Roman" w:hAnsi="Times New Roman" w:cs="Times New Roman"/>
            <w:i/>
            <w:sz w:val="24"/>
            <w:szCs w:val="24"/>
            <w:lang w:val="bg-BG"/>
          </w:rPr>
          <w:t>. 12853/03</w:t>
        </w:r>
        <w:r w:rsidR="00551512" w:rsidRPr="00326CC1">
          <w:rPr>
            <w:rStyle w:val="Hyperlink"/>
            <w:rFonts w:ascii="Times New Roman" w:hAnsi="Times New Roman" w:cs="Times New Roman"/>
            <w:i/>
            <w:sz w:val="24"/>
            <w:szCs w:val="24"/>
            <w:lang w:val="ru-RU"/>
          </w:rPr>
          <w:t>)</w:t>
        </w:r>
      </w:hyperlink>
    </w:p>
    <w:p w14:paraId="254E287B" w14:textId="77777777" w:rsidR="00551512" w:rsidRPr="00326CC1" w:rsidRDefault="00551512" w:rsidP="00551512">
      <w:pPr>
        <w:pStyle w:val="NoSpacing"/>
        <w:jc w:val="both"/>
        <w:rPr>
          <w:rFonts w:ascii="Times New Roman" w:hAnsi="Times New Roman" w:cs="Times New Roman"/>
          <w:sz w:val="24"/>
          <w:szCs w:val="24"/>
          <w:lang w:val="bg-BG"/>
        </w:rPr>
      </w:pPr>
    </w:p>
    <w:p w14:paraId="4273D026"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Евикцията на жалбоподателите от апартамента, в който са живели под наем в продължение на 10 години, представлява намеса в гарантираното им от чл. 8 право на зачитане на дома, а неспазването на баланса между конкретните интереси на жалбоподателите и тези на държавата-собственик на жилището е в нарушение на това право</w:t>
      </w:r>
      <w:r w:rsidRPr="00326CC1">
        <w:rPr>
          <w:rStyle w:val="blue-underlinecursor"/>
          <w:rFonts w:ascii="Times New Roman" w:hAnsi="Times New Roman" w:cs="Times New Roman"/>
          <w:sz w:val="24"/>
          <w:szCs w:val="24"/>
          <w:lang w:val="bg-BG"/>
        </w:rPr>
        <w:t>.</w:t>
      </w:r>
      <w:r w:rsidRPr="00326CC1">
        <w:rPr>
          <w:rStyle w:val="blue-underlinecursor"/>
          <w:rFonts w:ascii="Times New Roman" w:hAnsi="Times New Roman" w:cs="Times New Roman"/>
          <w:b/>
          <w:sz w:val="24"/>
          <w:szCs w:val="24"/>
          <w:lang w:val="bg-BG"/>
        </w:rPr>
        <w:t xml:space="preserve"> </w:t>
      </w:r>
      <w:hyperlink r:id="rId1541" w:history="1">
        <w:r w:rsidRPr="00326CC1">
          <w:rPr>
            <w:rStyle w:val="Hyperlink"/>
            <w:rFonts w:ascii="Times New Roman" w:hAnsi="Times New Roman" w:cs="Times New Roman"/>
            <w:sz w:val="24"/>
            <w:szCs w:val="24"/>
            <w:lang w:val="bg-BG"/>
          </w:rPr>
          <w:t>Бюлетин № 4.</w:t>
        </w:r>
      </w:hyperlink>
    </w:p>
    <w:p w14:paraId="700516FF" w14:textId="77777777" w:rsidR="006366E7" w:rsidRPr="00326CC1" w:rsidRDefault="00D1652E" w:rsidP="006366E7">
      <w:pPr>
        <w:pStyle w:val="NoSpacing"/>
        <w:pBdr>
          <w:bottom w:val="single" w:sz="4" w:space="1" w:color="auto"/>
        </w:pBdr>
        <w:jc w:val="both"/>
        <w:rPr>
          <w:rStyle w:val="blue-underlinecursor"/>
          <w:rFonts w:ascii="Times New Roman" w:hAnsi="Times New Roman" w:cs="Times New Roman"/>
          <w:sz w:val="24"/>
          <w:szCs w:val="24"/>
          <w:lang w:val="bg-BG"/>
        </w:rPr>
      </w:pPr>
      <w:hyperlink r:id="rId1542" w:history="1">
        <w:r w:rsidR="006366E7" w:rsidRPr="00326CC1">
          <w:rPr>
            <w:rStyle w:val="Hyperlink"/>
            <w:rFonts w:ascii="Times New Roman" w:hAnsi="Times New Roman" w:cs="Times New Roman"/>
            <w:i/>
            <w:sz w:val="24"/>
          </w:rPr>
          <w:t>Kryvitska and Kryvitskyy v. Ukraine (no. 30856/03)</w:t>
        </w:r>
      </w:hyperlink>
    </w:p>
    <w:p w14:paraId="0E5022A3" w14:textId="77777777" w:rsidR="00A061EE" w:rsidRPr="00326CC1" w:rsidRDefault="00A061EE" w:rsidP="00A061EE">
      <w:pPr>
        <w:pStyle w:val="NoSpacing"/>
        <w:jc w:val="both"/>
        <w:rPr>
          <w:rFonts w:ascii="Times New Roman" w:hAnsi="Times New Roman" w:cs="Times New Roman"/>
          <w:sz w:val="24"/>
          <w:szCs w:val="24"/>
          <w:lang w:val="bg-BG" w:eastAsia="bg-BG"/>
        </w:rPr>
      </w:pPr>
    </w:p>
    <w:p w14:paraId="334D6D34" w14:textId="77777777" w:rsidR="00A061EE" w:rsidRPr="00326CC1" w:rsidRDefault="00AE0B96"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Като не са предложили разрешение, нито дори временна помощ, на проблема на жалбоподателката, която е следвало да освободи добросъвестно закупения от нея апартамент, властите са нарушили правото й по чл. 8 на зачитане на дома. </w:t>
      </w:r>
      <w:hyperlink r:id="rId1543" w:history="1">
        <w:r w:rsidRPr="00326CC1">
          <w:rPr>
            <w:rStyle w:val="Hyperlink"/>
            <w:rFonts w:ascii="Times New Roman" w:hAnsi="Times New Roman" w:cs="Times New Roman"/>
            <w:sz w:val="24"/>
            <w:szCs w:val="24"/>
          </w:rPr>
          <w:t>Бюлетин № 15.</w:t>
        </w:r>
      </w:hyperlink>
    </w:p>
    <w:p w14:paraId="3C634140" w14:textId="77777777" w:rsidR="00AE0B96" w:rsidRPr="00326CC1" w:rsidRDefault="00D1652E" w:rsidP="00AE0B96">
      <w:pPr>
        <w:pStyle w:val="NoSpacing"/>
        <w:pBdr>
          <w:bottom w:val="single" w:sz="4" w:space="1" w:color="auto"/>
        </w:pBdr>
        <w:jc w:val="both"/>
        <w:rPr>
          <w:rStyle w:val="normal--char"/>
          <w:rFonts w:ascii="Times New Roman" w:hAnsi="Times New Roman" w:cs="Times New Roman"/>
          <w:i/>
          <w:iCs/>
          <w:sz w:val="24"/>
          <w:szCs w:val="24"/>
          <w:lang w:val="bg-BG"/>
        </w:rPr>
      </w:pPr>
      <w:hyperlink r:id="rId1544" w:history="1">
        <w:r w:rsidR="00AE0B96" w:rsidRPr="00326CC1">
          <w:rPr>
            <w:rStyle w:val="Hyperlink"/>
            <w:rFonts w:ascii="Times New Roman" w:hAnsi="Times New Roman" w:cs="Times New Roman"/>
            <w:i/>
            <w:iCs/>
            <w:sz w:val="24"/>
            <w:szCs w:val="24"/>
          </w:rPr>
          <w:t>Gladysheva v. Russia (no.7097/10)</w:t>
        </w:r>
      </w:hyperlink>
    </w:p>
    <w:p w14:paraId="46CB1A87" w14:textId="77777777" w:rsidR="00FB7CF9" w:rsidRPr="00326CC1" w:rsidRDefault="00FB7CF9" w:rsidP="00FB7CF9">
      <w:pPr>
        <w:pStyle w:val="NoSpacing"/>
        <w:jc w:val="both"/>
        <w:rPr>
          <w:rStyle w:val="normal--char"/>
          <w:rFonts w:ascii="Times New Roman" w:hAnsi="Times New Roman" w:cs="Times New Roman"/>
          <w:iCs/>
          <w:sz w:val="24"/>
          <w:szCs w:val="24"/>
          <w:lang w:val="bg-BG"/>
        </w:rPr>
      </w:pPr>
    </w:p>
    <w:p w14:paraId="78C5848E" w14:textId="77777777" w:rsidR="00FB7CF9" w:rsidRPr="00326CC1" w:rsidRDefault="00FB7CF9" w:rsidP="00FB7CF9">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Съдът заличава жалбата от списъка с делата, тъй като жалбоподателката е починала в хода на процедурата пред ЕСПЧ и нейните близки не са изразили желанието си да продължат делото. По делото са били твърдени нарушения на чл. 8, чл. 13 и чл. 1 от Протокол 1 на Конвенцията относно произволно прекратяване на договор за наем на държавно жилище, в което жалбоподателката живеела със семейството си от 1947 г. </w:t>
      </w:r>
      <w:hyperlink r:id="rId1545" w:history="1">
        <w:r w:rsidRPr="00326CC1">
          <w:rPr>
            <w:rStyle w:val="Hyperlink"/>
            <w:rFonts w:ascii="Times New Roman" w:hAnsi="Times New Roman" w:cs="Times New Roman"/>
            <w:sz w:val="24"/>
            <w:szCs w:val="24"/>
          </w:rPr>
          <w:t>Бюлетин № 16.</w:t>
        </w:r>
      </w:hyperlink>
    </w:p>
    <w:p w14:paraId="4C7B41C8" w14:textId="77777777" w:rsidR="00FB7CF9" w:rsidRPr="00326CC1" w:rsidRDefault="00D1652E" w:rsidP="00FB7CF9">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546" w:history="1">
        <w:r w:rsidR="00FB7CF9" w:rsidRPr="00326CC1">
          <w:rPr>
            <w:rStyle w:val="Hyperlink"/>
            <w:rFonts w:ascii="Times New Roman" w:eastAsia="Times New Roman" w:hAnsi="Times New Roman" w:cs="Times New Roman"/>
            <w:bCs/>
            <w:i/>
            <w:sz w:val="24"/>
            <w:szCs w:val="24"/>
            <w:lang w:eastAsia="bg-BG"/>
          </w:rPr>
          <w:t>Petrova v. Bulgaria (no. 42545/05)</w:t>
        </w:r>
      </w:hyperlink>
      <w:r w:rsidR="00FB7CF9" w:rsidRPr="00326CC1">
        <w:rPr>
          <w:rFonts w:ascii="Times New Roman" w:eastAsia="Times New Roman" w:hAnsi="Times New Roman" w:cs="Times New Roman"/>
          <w:bCs/>
          <w:i/>
          <w:color w:val="000000"/>
          <w:sz w:val="24"/>
          <w:szCs w:val="24"/>
          <w:lang w:eastAsia="bg-BG"/>
        </w:rPr>
        <w:t xml:space="preserve"> - Решение</w:t>
      </w:r>
      <w:r w:rsidR="00802E95" w:rsidRPr="00326CC1">
        <w:rPr>
          <w:rFonts w:ascii="Times New Roman" w:eastAsia="Times New Roman" w:hAnsi="Times New Roman" w:cs="Times New Roman"/>
          <w:bCs/>
          <w:i/>
          <w:color w:val="000000"/>
          <w:sz w:val="24"/>
          <w:szCs w:val="24"/>
          <w:lang w:eastAsia="bg-BG"/>
        </w:rPr>
        <w:t xml:space="preserve"> </w:t>
      </w:r>
      <w:r w:rsidR="00FB7CF9" w:rsidRPr="00326CC1">
        <w:rPr>
          <w:rFonts w:ascii="Times New Roman" w:eastAsia="Times New Roman" w:hAnsi="Times New Roman" w:cs="Times New Roman"/>
          <w:bCs/>
          <w:i/>
          <w:color w:val="000000"/>
          <w:sz w:val="24"/>
          <w:szCs w:val="24"/>
          <w:lang w:eastAsia="bg-BG"/>
        </w:rPr>
        <w:t xml:space="preserve"> по допустимост </w:t>
      </w:r>
    </w:p>
    <w:p w14:paraId="2F977BC9" w14:textId="77777777" w:rsidR="00507135" w:rsidRPr="00326CC1" w:rsidRDefault="00507135" w:rsidP="00FB7CF9">
      <w:pPr>
        <w:pStyle w:val="NoSpacing"/>
        <w:jc w:val="both"/>
        <w:rPr>
          <w:rStyle w:val="normal--char"/>
          <w:rFonts w:ascii="Times New Roman" w:hAnsi="Times New Roman" w:cs="Times New Roman"/>
          <w:iCs/>
          <w:sz w:val="24"/>
          <w:szCs w:val="24"/>
          <w:lang w:val="bg-BG"/>
        </w:rPr>
      </w:pPr>
    </w:p>
    <w:p w14:paraId="61749799" w14:textId="77777777" w:rsidR="00FB7CF9" w:rsidRPr="00326CC1" w:rsidRDefault="00507135" w:rsidP="00FB7CF9">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Заради неспособността на италианските власти да осигурят нормалното функциониране на събирането на битовите отпадъци жалбоподателите са били принудени през продължителен период да живеят при условия, които са засегнали тяхното право на зачитане на личния живот и дома. </w:t>
      </w:r>
      <w:hyperlink r:id="rId1547" w:history="1">
        <w:r w:rsidRPr="00326CC1">
          <w:rPr>
            <w:rStyle w:val="Hyperlink"/>
            <w:rFonts w:ascii="Times New Roman" w:hAnsi="Times New Roman" w:cs="Times New Roman"/>
            <w:sz w:val="24"/>
            <w:szCs w:val="24"/>
          </w:rPr>
          <w:t>Бюлетин № 16.</w:t>
        </w:r>
      </w:hyperlink>
    </w:p>
    <w:p w14:paraId="50E8B0A8" w14:textId="77777777" w:rsidR="00507135" w:rsidRPr="00326CC1" w:rsidRDefault="00D1652E" w:rsidP="00507135">
      <w:pPr>
        <w:pBdr>
          <w:bottom w:val="single" w:sz="4" w:space="1" w:color="auto"/>
        </w:pBdr>
        <w:spacing w:after="0" w:line="240" w:lineRule="auto"/>
        <w:jc w:val="both"/>
        <w:rPr>
          <w:rFonts w:ascii="Times New Roman" w:hAnsi="Times New Roman" w:cs="Times New Roman"/>
          <w:bCs/>
          <w:color w:val="000000"/>
        </w:rPr>
      </w:pPr>
      <w:hyperlink r:id="rId1548" w:history="1">
        <w:r w:rsidR="00507135" w:rsidRPr="00326CC1">
          <w:rPr>
            <w:rStyle w:val="Hyperlink"/>
            <w:rFonts w:ascii="Times New Roman" w:hAnsi="Times New Roman" w:cs="Times New Roman"/>
            <w:bCs/>
            <w:i/>
            <w:sz w:val="24"/>
            <w:szCs w:val="24"/>
          </w:rPr>
          <w:t>Di Sarno and Others v. Italy (no. 30765/08)</w:t>
        </w:r>
      </w:hyperlink>
    </w:p>
    <w:p w14:paraId="09CE0257" w14:textId="77777777" w:rsidR="00507135" w:rsidRPr="00326CC1" w:rsidRDefault="00507135" w:rsidP="00507135">
      <w:pPr>
        <w:pStyle w:val="NoSpacing"/>
        <w:jc w:val="both"/>
        <w:rPr>
          <w:rStyle w:val="normal--char"/>
          <w:rFonts w:ascii="Times New Roman" w:hAnsi="Times New Roman" w:cs="Times New Roman"/>
          <w:iCs/>
          <w:sz w:val="24"/>
          <w:szCs w:val="24"/>
          <w:lang w:val="bg-BG"/>
        </w:rPr>
      </w:pPr>
    </w:p>
    <w:p w14:paraId="3F3C66E6" w14:textId="77777777" w:rsidR="00AE0B96" w:rsidRPr="00326CC1" w:rsidRDefault="001D3E14" w:rsidP="0050713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Налице е нарушение на чл. 8 от Конвенцията заради вредите, нанесени върху жилищата и личното имущество на жалбоподателите, следствие на наводнение от изпускане на водите на язовир, въпреки че властите са знаели две години преди наводнението за лошото състояние на речното корито и не са предприели мерки в тази посока. </w:t>
      </w:r>
      <w:hyperlink r:id="rId1549" w:history="1">
        <w:r w:rsidRPr="00326CC1">
          <w:rPr>
            <w:rStyle w:val="Hyperlink"/>
            <w:rFonts w:ascii="Times New Roman" w:hAnsi="Times New Roman" w:cs="Times New Roman"/>
            <w:sz w:val="24"/>
            <w:szCs w:val="24"/>
          </w:rPr>
          <w:t>Бюлетин № 17.</w:t>
        </w:r>
      </w:hyperlink>
    </w:p>
    <w:p w14:paraId="0B444E3D" w14:textId="77777777" w:rsidR="001D3E14" w:rsidRPr="00326CC1" w:rsidRDefault="00D1652E" w:rsidP="00B12DDF">
      <w:pPr>
        <w:pStyle w:val="NoSpacing"/>
        <w:pBdr>
          <w:bottom w:val="single" w:sz="4" w:space="1" w:color="auto"/>
        </w:pBdr>
        <w:jc w:val="both"/>
        <w:rPr>
          <w:rStyle w:val="normal--char"/>
          <w:rFonts w:ascii="Times New Roman" w:hAnsi="Times New Roman" w:cs="Times New Roman"/>
          <w:iCs/>
          <w:sz w:val="24"/>
          <w:szCs w:val="24"/>
          <w:lang w:val="bg-BG"/>
        </w:rPr>
      </w:pPr>
      <w:hyperlink r:id="rId1550" w:history="1">
        <w:r w:rsidR="00B12DDF" w:rsidRPr="00326CC1">
          <w:rPr>
            <w:rStyle w:val="Hyperlink"/>
            <w:rFonts w:ascii="Times New Roman" w:hAnsi="Times New Roman" w:cs="Times New Roman"/>
            <w:bCs/>
            <w:i/>
            <w:sz w:val="24"/>
            <w:szCs w:val="24"/>
            <w:lang w:eastAsia="bg-BG"/>
          </w:rPr>
          <w:t>Kolyadenko and Others v. Russia (nos. 17423/05, 20534/05, 20678/05, 23263/05, 24283/05 and 35673/05)</w:t>
        </w:r>
      </w:hyperlink>
    </w:p>
    <w:p w14:paraId="567A34FA" w14:textId="77777777" w:rsidR="001B4E8C" w:rsidRPr="00326CC1" w:rsidRDefault="001B4E8C" w:rsidP="00507135">
      <w:pPr>
        <w:pStyle w:val="NoSpacing"/>
        <w:jc w:val="both"/>
        <w:rPr>
          <w:rFonts w:ascii="Times New Roman" w:hAnsi="Times New Roman" w:cs="Times New Roman"/>
          <w:sz w:val="24"/>
          <w:szCs w:val="24"/>
          <w:lang w:val="bg-BG"/>
        </w:rPr>
      </w:pPr>
    </w:p>
    <w:p w14:paraId="294F4B37" w14:textId="77777777" w:rsidR="00AE0B96" w:rsidRPr="00326CC1" w:rsidRDefault="001B4E8C" w:rsidP="0050713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Действия на властите по изселване на незаконно пребиваващи лица върху земя, която е публична собственост, са законни и преследват легитимна цел, но в конкретния случай не са пропорционални с оглед накърняването на правото на неприкосновеност на личния и семейния живот и на дома на жалбоподателите и липсата на алтернативни методи за справяне с проблема.</w:t>
      </w:r>
      <w:r w:rsidRPr="00326CC1">
        <w:rPr>
          <w:rStyle w:val="WW8Num4z0"/>
          <w:rFonts w:ascii="Times New Roman" w:hAnsi="Times New Roman" w:cs="Times New Roman"/>
          <w:color w:val="000000"/>
          <w:sz w:val="24"/>
          <w:szCs w:val="24"/>
          <w:lang w:val="bg-BG"/>
        </w:rPr>
        <w:t xml:space="preserve"> </w:t>
      </w:r>
      <w:hyperlink r:id="rId1551" w:history="1">
        <w:r w:rsidRPr="00326CC1">
          <w:rPr>
            <w:rStyle w:val="Hyperlink"/>
            <w:rFonts w:ascii="Times New Roman" w:hAnsi="Times New Roman" w:cs="Times New Roman"/>
            <w:sz w:val="24"/>
            <w:szCs w:val="24"/>
          </w:rPr>
          <w:t>Бюлетин № 19.</w:t>
        </w:r>
      </w:hyperlink>
    </w:p>
    <w:p w14:paraId="62054223" w14:textId="77777777" w:rsidR="001B4E8C" w:rsidRPr="00326CC1" w:rsidRDefault="00D1652E"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552" w:history="1">
        <w:r w:rsidR="001B4E8C" w:rsidRPr="00326CC1">
          <w:rPr>
            <w:rStyle w:val="Hyperlink"/>
            <w:rFonts w:ascii="Times New Roman" w:hAnsi="Times New Roman" w:cs="Times New Roman"/>
            <w:i/>
            <w:sz w:val="24"/>
            <w:szCs w:val="24"/>
          </w:rPr>
          <w:t>Yordanova and others v. Bul</w:t>
        </w:r>
        <w:r w:rsidR="001B4E8C" w:rsidRPr="00326CC1">
          <w:rPr>
            <w:rStyle w:val="Hyperlink"/>
            <w:rFonts w:ascii="Times New Roman" w:hAnsi="Times New Roman" w:cs="Times New Roman"/>
            <w:i/>
            <w:sz w:val="24"/>
            <w:szCs w:val="24"/>
            <w:lang w:val="en-US"/>
          </w:rPr>
          <w:t>g</w:t>
        </w:r>
        <w:r w:rsidR="001B4E8C" w:rsidRPr="00326CC1">
          <w:rPr>
            <w:rStyle w:val="Hyperlink"/>
            <w:rFonts w:ascii="Times New Roman" w:hAnsi="Times New Roman" w:cs="Times New Roman"/>
            <w:i/>
            <w:sz w:val="24"/>
            <w:szCs w:val="24"/>
          </w:rPr>
          <w:t>aria (no</w:t>
        </w:r>
        <w:r w:rsidR="001B4E8C" w:rsidRPr="00326CC1">
          <w:rPr>
            <w:rStyle w:val="Hyperlink"/>
            <w:rFonts w:ascii="Times New Roman" w:hAnsi="Times New Roman" w:cs="Times New Roman"/>
            <w:i/>
            <w:sz w:val="24"/>
            <w:szCs w:val="24"/>
            <w:lang w:val="en-US"/>
          </w:rPr>
          <w:t>. 25446/06)</w:t>
        </w:r>
      </w:hyperlink>
    </w:p>
    <w:p w14:paraId="7EC72BA7" w14:textId="77777777" w:rsidR="00B12DDF" w:rsidRPr="00326CC1" w:rsidRDefault="00B12DDF" w:rsidP="00507135">
      <w:pPr>
        <w:pStyle w:val="NoSpacing"/>
        <w:jc w:val="both"/>
        <w:rPr>
          <w:rFonts w:ascii="Times New Roman" w:hAnsi="Times New Roman" w:cs="Times New Roman"/>
          <w:sz w:val="24"/>
          <w:szCs w:val="24"/>
          <w:lang w:val="bg-BG"/>
        </w:rPr>
      </w:pPr>
    </w:p>
    <w:p w14:paraId="39E297EF" w14:textId="77777777" w:rsidR="00FB5FEC" w:rsidRPr="00326CC1" w:rsidRDefault="00FB5FEC" w:rsidP="00FB5FEC">
      <w:pPr>
        <w:spacing w:after="0" w:line="240" w:lineRule="auto"/>
        <w:jc w:val="both"/>
        <w:rPr>
          <w:rFonts w:ascii="Times New Roman" w:hAnsi="Times New Roman" w:cs="Times New Roman"/>
          <w:color w:val="000000"/>
          <w:sz w:val="24"/>
          <w:szCs w:val="24"/>
          <w:lang w:eastAsia="bg-BG"/>
        </w:rPr>
      </w:pPr>
      <w:r w:rsidRPr="00326CC1">
        <w:rPr>
          <w:rFonts w:ascii="Times New Roman" w:hAnsi="Times New Roman" w:cs="Times New Roman"/>
          <w:color w:val="000000"/>
          <w:sz w:val="24"/>
          <w:szCs w:val="24"/>
          <w:lang w:eastAsia="bg-BG"/>
        </w:rPr>
        <w:t xml:space="preserve">При внезапни проверки в бизнес помещения, извършвани от нацио-налния орган за защита на конкурен-цията, е необходимо законът и прак-тиката да осигуряват достатъчно гаранции срещу произвол. Липсата на предварително съдебно разреше-ние може да бъде компенсирана от последващ съдебен контрол относно законосъбразността и необходимост-та на проверката, който да включва и възможност за предоставяне на подходяща обезвреда в случай на нарушение. </w:t>
      </w:r>
      <w:hyperlink r:id="rId1553" w:history="1">
        <w:r w:rsidR="002D6A1D" w:rsidRPr="00326CC1">
          <w:rPr>
            <w:rStyle w:val="Hyperlink"/>
            <w:rFonts w:ascii="Times New Roman" w:hAnsi="Times New Roman" w:cs="Times New Roman"/>
            <w:sz w:val="24"/>
            <w:szCs w:val="24"/>
            <w:lang w:eastAsia="bg-BG"/>
          </w:rPr>
          <w:t>Бюлетин № 33</w:t>
        </w:r>
      </w:hyperlink>
    </w:p>
    <w:p w14:paraId="44EB85D0" w14:textId="77777777" w:rsidR="00FB5FEC" w:rsidRPr="00326CC1" w:rsidRDefault="00D1652E" w:rsidP="00FB5FEC">
      <w:pPr>
        <w:pBdr>
          <w:bottom w:val="single" w:sz="4" w:space="1" w:color="auto"/>
        </w:pBdr>
        <w:spacing w:after="0" w:line="240" w:lineRule="auto"/>
        <w:jc w:val="both"/>
        <w:rPr>
          <w:rFonts w:ascii="Times New Roman" w:hAnsi="Times New Roman" w:cs="Times New Roman"/>
          <w:sz w:val="24"/>
          <w:szCs w:val="24"/>
          <w:lang w:eastAsia="bg-BG"/>
        </w:rPr>
      </w:pPr>
      <w:hyperlink r:id="rId1554" w:history="1">
        <w:r w:rsidR="00FB5FEC" w:rsidRPr="00326CC1">
          <w:rPr>
            <w:rFonts w:ascii="Times New Roman" w:hAnsi="Times New Roman" w:cs="Times New Roman"/>
            <w:i/>
            <w:color w:val="0000FF"/>
            <w:sz w:val="24"/>
            <w:szCs w:val="24"/>
            <w:u w:val="single"/>
            <w:lang w:eastAsia="bg-BG"/>
          </w:rPr>
          <w:t>Delta Pekarny A.S. v. The Czech Republic (no. 97/11)</w:t>
        </w:r>
      </w:hyperlink>
    </w:p>
    <w:p w14:paraId="1A795C2C" w14:textId="77777777" w:rsidR="00FB5FEC" w:rsidRPr="00326CC1" w:rsidRDefault="00FB5FEC" w:rsidP="00507135">
      <w:pPr>
        <w:pStyle w:val="NoSpacing"/>
        <w:jc w:val="both"/>
        <w:rPr>
          <w:rFonts w:ascii="Times New Roman" w:hAnsi="Times New Roman" w:cs="Times New Roman"/>
          <w:sz w:val="24"/>
          <w:szCs w:val="24"/>
          <w:lang w:val="bg-BG"/>
        </w:rPr>
      </w:pPr>
    </w:p>
    <w:p w14:paraId="3CD1D522" w14:textId="77777777" w:rsidR="005A0850"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4. </w:t>
      </w:r>
      <w:r w:rsidR="005A0850" w:rsidRPr="00326CC1">
        <w:rPr>
          <w:rFonts w:ascii="Times New Roman" w:hAnsi="Times New Roman"/>
          <w:i w:val="0"/>
        </w:rPr>
        <w:t>Въпроси свързани</w:t>
      </w:r>
      <w:r w:rsidR="006B3E86" w:rsidRPr="00326CC1">
        <w:rPr>
          <w:rFonts w:ascii="Times New Roman" w:hAnsi="Times New Roman"/>
          <w:i w:val="0"/>
        </w:rPr>
        <w:t xml:space="preserve"> с околната среда и здравето</w:t>
      </w:r>
    </w:p>
    <w:p w14:paraId="58EA4853" w14:textId="77777777" w:rsidR="001D1888" w:rsidRPr="00326CC1" w:rsidRDefault="001D1888" w:rsidP="001D188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555" w:history="1">
        <w:r w:rsidRPr="00326CC1">
          <w:rPr>
            <w:rStyle w:val="Hyperlink"/>
            <w:rFonts w:ascii="Times New Roman" w:hAnsi="Times New Roman" w:cs="Times New Roman"/>
            <w:sz w:val="24"/>
            <w:szCs w:val="24"/>
            <w:lang w:val="bg-BG"/>
          </w:rPr>
          <w:t>Бюлетин № 4.</w:t>
        </w:r>
      </w:hyperlink>
    </w:p>
    <w:p w14:paraId="2EE5833A" w14:textId="77777777" w:rsidR="001D1888" w:rsidRPr="00326CC1" w:rsidRDefault="00D1652E" w:rsidP="001D1888">
      <w:pPr>
        <w:pStyle w:val="NoSpacing"/>
        <w:pBdr>
          <w:bottom w:val="single" w:sz="4" w:space="1" w:color="auto"/>
        </w:pBdr>
        <w:rPr>
          <w:rFonts w:ascii="Times New Roman" w:hAnsi="Times New Roman" w:cs="Times New Roman"/>
          <w:b/>
          <w:sz w:val="24"/>
          <w:szCs w:val="24"/>
          <w:lang w:val="bg-BG"/>
        </w:rPr>
      </w:pPr>
      <w:hyperlink r:id="rId1556" w:history="1">
        <w:r w:rsidR="001D1888" w:rsidRPr="00326CC1">
          <w:rPr>
            <w:rStyle w:val="Hyperlink"/>
            <w:rFonts w:ascii="Times New Roman" w:hAnsi="Times New Roman" w:cs="Times New Roman"/>
            <w:i/>
            <w:sz w:val="24"/>
            <w:szCs w:val="24"/>
          </w:rPr>
          <w:t>Ivan</w:t>
        </w:r>
        <w:r w:rsidR="001D1888" w:rsidRPr="00326CC1">
          <w:rPr>
            <w:rStyle w:val="Hyperlink"/>
            <w:rFonts w:ascii="Times New Roman" w:hAnsi="Times New Roman" w:cs="Times New Roman"/>
            <w:i/>
            <w:sz w:val="24"/>
            <w:szCs w:val="24"/>
            <w:lang w:val="ru-RU"/>
          </w:rPr>
          <w:t xml:space="preserve"> </w:t>
        </w:r>
        <w:r w:rsidR="001D1888" w:rsidRPr="00326CC1">
          <w:rPr>
            <w:rStyle w:val="Hyperlink"/>
            <w:rFonts w:ascii="Times New Roman" w:hAnsi="Times New Roman" w:cs="Times New Roman"/>
            <w:i/>
            <w:sz w:val="24"/>
            <w:szCs w:val="24"/>
          </w:rPr>
          <w:t>Atanasov</w:t>
        </w:r>
        <w:r w:rsidR="00802E95" w:rsidRPr="00326CC1">
          <w:rPr>
            <w:rStyle w:val="Hyperlink"/>
            <w:rFonts w:ascii="Times New Roman" w:hAnsi="Times New Roman" w:cs="Times New Roman"/>
            <w:i/>
            <w:sz w:val="24"/>
            <w:szCs w:val="24"/>
            <w:lang w:val="ru-RU"/>
          </w:rPr>
          <w:t xml:space="preserve"> </w:t>
        </w:r>
        <w:r w:rsidR="001D1888" w:rsidRPr="00326CC1">
          <w:rPr>
            <w:rStyle w:val="Hyperlink"/>
            <w:rFonts w:ascii="Times New Roman" w:hAnsi="Times New Roman" w:cs="Times New Roman"/>
            <w:i/>
            <w:sz w:val="24"/>
            <w:szCs w:val="24"/>
          </w:rPr>
          <w:t>v</w:t>
        </w:r>
        <w:r w:rsidR="001D1888" w:rsidRPr="00326CC1">
          <w:rPr>
            <w:rStyle w:val="Hyperlink"/>
            <w:rFonts w:ascii="Times New Roman" w:hAnsi="Times New Roman" w:cs="Times New Roman"/>
            <w:i/>
            <w:sz w:val="24"/>
            <w:szCs w:val="24"/>
            <w:lang w:val="bg-BG"/>
          </w:rPr>
          <w:t xml:space="preserve">. </w:t>
        </w:r>
        <w:r w:rsidR="001D1888" w:rsidRPr="00326CC1">
          <w:rPr>
            <w:rStyle w:val="Hyperlink"/>
            <w:rFonts w:ascii="Times New Roman" w:hAnsi="Times New Roman" w:cs="Times New Roman"/>
            <w:i/>
            <w:sz w:val="24"/>
            <w:szCs w:val="24"/>
          </w:rPr>
          <w:t>Bulgaria</w:t>
        </w:r>
        <w:r w:rsidR="001D1888" w:rsidRPr="00326CC1">
          <w:rPr>
            <w:rStyle w:val="Hyperlink"/>
            <w:rFonts w:ascii="Times New Roman" w:hAnsi="Times New Roman" w:cs="Times New Roman"/>
            <w:i/>
            <w:sz w:val="24"/>
            <w:szCs w:val="24"/>
            <w:lang w:val="bg-BG"/>
          </w:rPr>
          <w:t xml:space="preserve"> (</w:t>
        </w:r>
        <w:r w:rsidR="001D1888" w:rsidRPr="00326CC1">
          <w:rPr>
            <w:rStyle w:val="Hyperlink"/>
            <w:rFonts w:ascii="Times New Roman" w:hAnsi="Times New Roman" w:cs="Times New Roman"/>
            <w:i/>
            <w:sz w:val="24"/>
            <w:szCs w:val="24"/>
          </w:rPr>
          <w:t>no</w:t>
        </w:r>
        <w:r w:rsidR="001D1888" w:rsidRPr="00326CC1">
          <w:rPr>
            <w:rStyle w:val="Hyperlink"/>
            <w:rFonts w:ascii="Times New Roman" w:hAnsi="Times New Roman" w:cs="Times New Roman"/>
            <w:i/>
            <w:sz w:val="24"/>
            <w:szCs w:val="24"/>
            <w:lang w:val="bg-BG"/>
          </w:rPr>
          <w:t>. 12853/03</w:t>
        </w:r>
        <w:r w:rsidR="001D1888" w:rsidRPr="00326CC1">
          <w:rPr>
            <w:rStyle w:val="Hyperlink"/>
            <w:rFonts w:ascii="Times New Roman" w:hAnsi="Times New Roman" w:cs="Times New Roman"/>
            <w:i/>
            <w:sz w:val="24"/>
            <w:szCs w:val="24"/>
            <w:lang w:val="ru-RU"/>
          </w:rPr>
          <w:t>)</w:t>
        </w:r>
      </w:hyperlink>
    </w:p>
    <w:p w14:paraId="35E81134" w14:textId="77777777" w:rsidR="001D1888" w:rsidRPr="00326CC1" w:rsidRDefault="001D1888" w:rsidP="001D1888">
      <w:pPr>
        <w:spacing w:after="0" w:line="240" w:lineRule="auto"/>
        <w:jc w:val="both"/>
        <w:rPr>
          <w:rStyle w:val="normal--char"/>
          <w:rFonts w:ascii="Times New Roman" w:hAnsi="Times New Roman" w:cs="Times New Roman"/>
          <w:sz w:val="24"/>
        </w:rPr>
      </w:pPr>
    </w:p>
    <w:p w14:paraId="22E8B628" w14:textId="77777777" w:rsidR="001D1888" w:rsidRPr="00326CC1" w:rsidRDefault="001D1888" w:rsidP="001D1888">
      <w:pPr>
        <w:spacing w:after="0" w:line="240" w:lineRule="auto"/>
        <w:jc w:val="both"/>
        <w:rPr>
          <w:rStyle w:val="normal--char"/>
          <w:rFonts w:ascii="Times New Roman" w:hAnsi="Times New Roman" w:cs="Times New Roman"/>
          <w:sz w:val="24"/>
        </w:rPr>
      </w:pPr>
      <w:r w:rsidRPr="00326CC1">
        <w:rPr>
          <w:rStyle w:val="normal--char"/>
          <w:rFonts w:ascii="Times New Roman" w:hAnsi="Times New Roman" w:cs="Times New Roman"/>
          <w:sz w:val="24"/>
        </w:rPr>
        <w:t xml:space="preserve">Замърсяването на околната среда в резултат на функционирането на мина и завод за преработка на каменни въглища, поради което се е влошило здравето на жалбоподателите, представлява нарушение на чл. 8 от Конвенцията (право на зачитане на личния и семейния живот). </w:t>
      </w:r>
      <w:hyperlink r:id="rId1557" w:history="1">
        <w:r w:rsidRPr="00326CC1">
          <w:rPr>
            <w:rStyle w:val="Hyperlink"/>
            <w:rFonts w:ascii="Times New Roman" w:hAnsi="Times New Roman" w:cs="Times New Roman"/>
            <w:sz w:val="24"/>
            <w:szCs w:val="24"/>
          </w:rPr>
          <w:t>Бюлетин № 6.</w:t>
        </w:r>
      </w:hyperlink>
    </w:p>
    <w:p w14:paraId="54A0F432" w14:textId="77777777" w:rsidR="001D1888" w:rsidRPr="00326CC1" w:rsidRDefault="00D1652E" w:rsidP="00A70CDF">
      <w:pPr>
        <w:pStyle w:val="NoSpacing"/>
        <w:pBdr>
          <w:bottom w:val="single" w:sz="4" w:space="1" w:color="auto"/>
        </w:pBdr>
        <w:jc w:val="both"/>
        <w:rPr>
          <w:rStyle w:val="blue-underlinecursor"/>
          <w:rFonts w:ascii="Times New Roman" w:hAnsi="Times New Roman" w:cs="Times New Roman"/>
          <w:i/>
          <w:sz w:val="24"/>
          <w:lang w:val="bg-BG"/>
        </w:rPr>
      </w:pPr>
      <w:hyperlink r:id="rId1558" w:history="1">
        <w:r w:rsidR="001D1888" w:rsidRPr="00326CC1">
          <w:rPr>
            <w:rStyle w:val="Hyperlink"/>
            <w:rFonts w:ascii="Times New Roman" w:hAnsi="Times New Roman" w:cs="Times New Roman"/>
            <w:i/>
            <w:sz w:val="24"/>
          </w:rPr>
          <w:t>Dubetska</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and</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others</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v</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Ukraine</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no</w:t>
        </w:r>
        <w:r w:rsidR="001D1888" w:rsidRPr="00326CC1">
          <w:rPr>
            <w:rStyle w:val="Hyperlink"/>
            <w:rFonts w:ascii="Times New Roman" w:hAnsi="Times New Roman" w:cs="Times New Roman"/>
            <w:i/>
            <w:sz w:val="24"/>
            <w:lang w:val="bg-BG"/>
          </w:rPr>
          <w:t>. 30499/03)</w:t>
        </w:r>
      </w:hyperlink>
    </w:p>
    <w:p w14:paraId="3DC50FEF" w14:textId="77777777" w:rsidR="000A6FBC" w:rsidRPr="00326CC1" w:rsidRDefault="000A6FBC" w:rsidP="000A6FBC">
      <w:pPr>
        <w:pStyle w:val="NoSpacing"/>
        <w:jc w:val="both"/>
        <w:rPr>
          <w:rFonts w:ascii="Times New Roman" w:hAnsi="Times New Roman" w:cs="Times New Roman"/>
          <w:sz w:val="24"/>
          <w:lang w:val="bg-BG"/>
        </w:rPr>
      </w:pPr>
    </w:p>
    <w:p w14:paraId="4C0121A2"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Традиционен фестивал с фойерверки, който се провежда в близост до дома на жалбоподателите два пъти в годината, не накърнява гарантираните им по чл. 8 права на зачитане на личния им живот и на дома им. </w:t>
      </w:r>
      <w:hyperlink r:id="rId1559" w:history="1">
        <w:r w:rsidRPr="00326CC1">
          <w:rPr>
            <w:rStyle w:val="Hyperlink"/>
            <w:rFonts w:ascii="Times New Roman" w:hAnsi="Times New Roman" w:cs="Times New Roman"/>
            <w:sz w:val="24"/>
            <w:szCs w:val="24"/>
            <w:lang w:val="bg-BG"/>
          </w:rPr>
          <w:t>Бюлетин № 14.</w:t>
        </w:r>
      </w:hyperlink>
    </w:p>
    <w:p w14:paraId="62742D93" w14:textId="77777777" w:rsidR="000A6FBC" w:rsidRPr="00326CC1" w:rsidRDefault="00D1652E" w:rsidP="000A6FBC">
      <w:pPr>
        <w:pBdr>
          <w:bottom w:val="single" w:sz="4" w:space="1" w:color="auto"/>
        </w:pBdr>
        <w:spacing w:after="0" w:line="240" w:lineRule="auto"/>
        <w:jc w:val="both"/>
        <w:rPr>
          <w:rStyle w:val="normal--char"/>
          <w:rFonts w:ascii="Times New Roman" w:hAnsi="Times New Roman" w:cs="Times New Roman"/>
          <w:i/>
          <w:iCs/>
          <w:sz w:val="24"/>
          <w:szCs w:val="24"/>
        </w:rPr>
      </w:pPr>
      <w:hyperlink r:id="rId1560" w:history="1">
        <w:r w:rsidR="000A6FBC" w:rsidRPr="00326CC1">
          <w:rPr>
            <w:rStyle w:val="Hyperlink"/>
            <w:rFonts w:ascii="Times New Roman" w:hAnsi="Times New Roman" w:cs="Times New Roman"/>
            <w:i/>
            <w:iCs/>
            <w:sz w:val="24"/>
            <w:szCs w:val="24"/>
          </w:rPr>
          <w:t>Zammit Maempel v. Malta (</w:t>
        </w:r>
        <w:r w:rsidR="000A6FBC" w:rsidRPr="00326CC1">
          <w:rPr>
            <w:rStyle w:val="Hyperlink"/>
            <w:rFonts w:ascii="Times New Roman" w:hAnsi="Times New Roman" w:cs="Times New Roman"/>
            <w:i/>
            <w:iCs/>
            <w:sz w:val="24"/>
            <w:szCs w:val="24"/>
            <w:lang w:val="en-US"/>
          </w:rPr>
          <w:t>no</w:t>
        </w:r>
        <w:r w:rsidR="000A6FBC" w:rsidRPr="00326CC1">
          <w:rPr>
            <w:rStyle w:val="Hyperlink"/>
            <w:rFonts w:ascii="Times New Roman" w:hAnsi="Times New Roman" w:cs="Times New Roman"/>
            <w:i/>
            <w:iCs/>
            <w:sz w:val="24"/>
            <w:szCs w:val="24"/>
          </w:rPr>
          <w:t>.24202/10)</w:t>
        </w:r>
      </w:hyperlink>
    </w:p>
    <w:p w14:paraId="1E05458F" w14:textId="77777777" w:rsidR="000A6FBC" w:rsidRPr="00326CC1" w:rsidRDefault="000A6FBC" w:rsidP="000A6FBC">
      <w:pPr>
        <w:spacing w:after="0" w:line="240" w:lineRule="auto"/>
        <w:jc w:val="both"/>
        <w:rPr>
          <w:rFonts w:ascii="Times New Roman" w:hAnsi="Times New Roman" w:cs="Times New Roman"/>
          <w:i/>
          <w:sz w:val="24"/>
          <w:szCs w:val="24"/>
        </w:rPr>
      </w:pPr>
    </w:p>
    <w:p w14:paraId="4B4A3AAB" w14:textId="77777777" w:rsidR="0049536D" w:rsidRPr="00326CC1" w:rsidRDefault="0049536D" w:rsidP="0049536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 </w:t>
      </w:r>
      <w:hyperlink r:id="rId1561" w:history="1">
        <w:r w:rsidRPr="00326CC1">
          <w:rPr>
            <w:rStyle w:val="Hyperlink"/>
            <w:rFonts w:ascii="Times New Roman" w:hAnsi="Times New Roman" w:cs="Times New Roman"/>
            <w:sz w:val="24"/>
            <w:szCs w:val="24"/>
            <w:lang w:val="bg-BG"/>
          </w:rPr>
          <w:t>Бюлетин № 17.</w:t>
        </w:r>
      </w:hyperlink>
    </w:p>
    <w:p w14:paraId="79B9830A" w14:textId="77777777" w:rsidR="0049536D" w:rsidRPr="00326CC1" w:rsidRDefault="00D1652E" w:rsidP="0049536D">
      <w:pPr>
        <w:pStyle w:val="NoSpacing"/>
        <w:pBdr>
          <w:bottom w:val="single" w:sz="4" w:space="1" w:color="auto"/>
        </w:pBdr>
        <w:rPr>
          <w:rFonts w:ascii="Times New Roman" w:hAnsi="Times New Roman" w:cs="Times New Roman"/>
          <w:iCs/>
        </w:rPr>
      </w:pPr>
      <w:hyperlink r:id="rId1562" w:history="1">
        <w:r w:rsidR="0049536D" w:rsidRPr="00326CC1">
          <w:rPr>
            <w:rStyle w:val="Hyperlink"/>
            <w:rFonts w:ascii="Times New Roman" w:hAnsi="Times New Roman" w:cs="Times New Roman"/>
            <w:i/>
            <w:sz w:val="24"/>
            <w:szCs w:val="24"/>
          </w:rPr>
          <w:t>Hardy and Maile v. The United Kingdom (no.31965/07)</w:t>
        </w:r>
      </w:hyperlink>
    </w:p>
    <w:p w14:paraId="5CE51D6D" w14:textId="77777777" w:rsidR="00D3412A" w:rsidRPr="00326CC1" w:rsidRDefault="00D3412A" w:rsidP="00D3412A">
      <w:pPr>
        <w:pStyle w:val="NoSpacing"/>
        <w:jc w:val="both"/>
        <w:rPr>
          <w:rFonts w:ascii="Times New Roman" w:hAnsi="Times New Roman" w:cs="Times New Roman"/>
          <w:sz w:val="24"/>
          <w:szCs w:val="24"/>
          <w:lang w:val="bg-BG"/>
        </w:rPr>
      </w:pPr>
    </w:p>
    <w:p w14:paraId="5CA6D61B" w14:textId="77777777" w:rsidR="00D3412A" w:rsidRPr="00326CC1" w:rsidRDefault="00D3412A" w:rsidP="00D3412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Изграждането и използването на гробище в близост до дома на жалбоподателя и въздействието му върху околната среда и върху качеството на неговия живот представляват намеса в правото на жалбоподателя на зачитане на дома и на личния и семейния му живот, която е в нарушение на тази разпоредба, тъй като не е била основана на закона. </w:t>
      </w:r>
      <w:hyperlink r:id="rId1563" w:history="1">
        <w:r w:rsidRPr="00326CC1">
          <w:rPr>
            <w:rStyle w:val="Hyperlink"/>
            <w:rFonts w:ascii="Times New Roman" w:hAnsi="Times New Roman" w:cs="Times New Roman"/>
            <w:sz w:val="24"/>
            <w:szCs w:val="24"/>
            <w:lang w:val="bg-BG"/>
          </w:rPr>
          <w:t>Бюлетин № 32</w:t>
        </w:r>
      </w:hyperlink>
    </w:p>
    <w:p w14:paraId="0770BF26" w14:textId="77777777" w:rsidR="00D3412A" w:rsidRPr="00326CC1" w:rsidRDefault="00D1652E" w:rsidP="00D3412A">
      <w:pPr>
        <w:pStyle w:val="NoSpacing"/>
        <w:rPr>
          <w:rStyle w:val="Hyperlink"/>
          <w:rFonts w:ascii="Times New Roman" w:hAnsi="Times New Roman" w:cs="Times New Roman"/>
          <w:i/>
          <w:sz w:val="24"/>
          <w:szCs w:val="24"/>
        </w:rPr>
      </w:pPr>
      <w:hyperlink r:id="rId1564" w:history="1">
        <w:r w:rsidR="00D3412A" w:rsidRPr="00326CC1">
          <w:rPr>
            <w:rStyle w:val="Hyperlink"/>
            <w:rFonts w:ascii="Times New Roman" w:hAnsi="Times New Roman" w:cs="Times New Roman"/>
            <w:i/>
            <w:sz w:val="24"/>
            <w:szCs w:val="24"/>
          </w:rPr>
          <w:t>Dzemyuk v. Ukraine (no. 42488/02)</w:t>
        </w:r>
      </w:hyperlink>
    </w:p>
    <w:p w14:paraId="0B61D984" w14:textId="77777777" w:rsidR="00D3412A" w:rsidRPr="00326CC1" w:rsidRDefault="00D3412A" w:rsidP="00D3412A">
      <w:pPr>
        <w:pStyle w:val="NoSpacing"/>
        <w:rPr>
          <w:rStyle w:val="Hyperlink"/>
          <w:rFonts w:ascii="Times New Roman" w:hAnsi="Times New Roman" w:cs="Times New Roman"/>
          <w:i/>
          <w:sz w:val="24"/>
          <w:szCs w:val="24"/>
        </w:rPr>
      </w:pPr>
    </w:p>
    <w:p w14:paraId="43E26615" w14:textId="77777777" w:rsidR="002E2180" w:rsidRPr="00326CC1" w:rsidRDefault="00FD6D61" w:rsidP="00857A6D">
      <w:pPr>
        <w:pStyle w:val="Heading2"/>
        <w:ind w:firstLine="708"/>
        <w:rPr>
          <w:rFonts w:ascii="Times New Roman" w:hAnsi="Times New Roman"/>
          <w:i w:val="0"/>
        </w:rPr>
      </w:pPr>
      <w:r w:rsidRPr="00326CC1">
        <w:rPr>
          <w:rFonts w:ascii="Times New Roman" w:hAnsi="Times New Roman"/>
          <w:i w:val="0"/>
        </w:rPr>
        <w:t xml:space="preserve">5. </w:t>
      </w:r>
      <w:r w:rsidR="00633858" w:rsidRPr="00326CC1">
        <w:rPr>
          <w:rFonts w:ascii="Times New Roman" w:hAnsi="Times New Roman"/>
          <w:i w:val="0"/>
        </w:rPr>
        <w:t>Кореспонденция</w:t>
      </w:r>
    </w:p>
    <w:p w14:paraId="5F731842" w14:textId="77777777" w:rsidR="002E2180" w:rsidRPr="00326CC1" w:rsidRDefault="002E2180" w:rsidP="002E2180">
      <w:pPr>
        <w:spacing w:after="0" w:line="100" w:lineRule="atLeast"/>
        <w:jc w:val="both"/>
        <w:rPr>
          <w:rFonts w:ascii="Times New Roman" w:hAnsi="Times New Roman" w:cs="Times New Roman"/>
          <w:sz w:val="24"/>
          <w:szCs w:val="24"/>
        </w:rPr>
      </w:pPr>
      <w:r w:rsidRPr="00326CC1">
        <w:rPr>
          <w:rFonts w:ascii="Times New Roman" w:hAnsi="Times New Roman" w:cs="Times New Roman"/>
          <w:color w:val="000000"/>
          <w:sz w:val="24"/>
        </w:rPr>
        <w:t>Разменяните в рамките на предприятието документи с адвокат, нает на работа в това предприятие, не са защитени от поверителността на съобщенията между клиенти и адвокати поради икономическата зависимост на такъв адвокат от предприятието и поради тесните връзки с неговия работодател</w:t>
      </w:r>
      <w:r w:rsidRPr="00326CC1">
        <w:rPr>
          <w:rFonts w:ascii="Times New Roman" w:hAnsi="Times New Roman" w:cs="Times New Roman"/>
          <w:sz w:val="24"/>
        </w:rPr>
        <w:t>.</w:t>
      </w:r>
      <w:r w:rsidRPr="00326CC1">
        <w:rPr>
          <w:rStyle w:val="normal--char"/>
          <w:rFonts w:ascii="Times New Roman" w:hAnsi="Times New Roman" w:cs="Times New Roman"/>
          <w:color w:val="000000"/>
          <w:sz w:val="24"/>
          <w:szCs w:val="24"/>
        </w:rPr>
        <w:t xml:space="preserve"> </w:t>
      </w:r>
      <w:hyperlink r:id="rId1565" w:history="1">
        <w:r w:rsidRPr="00326CC1">
          <w:rPr>
            <w:rStyle w:val="Hyperlink"/>
            <w:rFonts w:ascii="Times New Roman" w:hAnsi="Times New Roman" w:cs="Times New Roman"/>
            <w:sz w:val="24"/>
            <w:szCs w:val="24"/>
          </w:rPr>
          <w:t>Бюлетин № 1.</w:t>
        </w:r>
      </w:hyperlink>
    </w:p>
    <w:p w14:paraId="5D7673A4" w14:textId="77777777" w:rsidR="002E2180" w:rsidRPr="00326CC1" w:rsidRDefault="002E2180" w:rsidP="00A70CDF">
      <w:pPr>
        <w:pBdr>
          <w:bottom w:val="single" w:sz="4" w:space="1" w:color="auto"/>
        </w:pBdr>
        <w:autoSpaceDE w:val="0"/>
        <w:snapToGrid w:val="0"/>
        <w:spacing w:after="0" w:line="100" w:lineRule="atLeast"/>
        <w:jc w:val="both"/>
        <w:rPr>
          <w:rFonts w:ascii="Times New Roman" w:hAnsi="Times New Roman" w:cs="Times New Roman"/>
        </w:rPr>
      </w:pPr>
      <w:r w:rsidRPr="00326CC1">
        <w:rPr>
          <w:rFonts w:ascii="Times New Roman" w:hAnsi="Times New Roman" w:cs="Times New Roman"/>
          <w:i/>
          <w:color w:val="000000"/>
          <w:sz w:val="24"/>
        </w:rPr>
        <w:t>Решение на Съда на Европейския съюз по дело</w:t>
      </w:r>
      <w:r w:rsidRPr="00326CC1">
        <w:rPr>
          <w:rFonts w:ascii="Times New Roman" w:hAnsi="Times New Roman" w:cs="Times New Roman"/>
          <w:i/>
          <w:sz w:val="24"/>
        </w:rPr>
        <w:t>то</w:t>
      </w:r>
      <w:r w:rsidRPr="00326CC1">
        <w:rPr>
          <w:rFonts w:ascii="Times New Roman" w:hAnsi="Times New Roman" w:cs="Times New Roman"/>
          <w:sz w:val="24"/>
        </w:rPr>
        <w:t xml:space="preserve"> </w:t>
      </w:r>
      <w:hyperlink r:id="rId1566" w:history="1">
        <w:r w:rsidRPr="00326CC1">
          <w:rPr>
            <w:rStyle w:val="Hyperlink"/>
            <w:rFonts w:ascii="Times New Roman" w:hAnsi="Times New Roman" w:cs="Times New Roman"/>
            <w:i/>
            <w:sz w:val="24"/>
          </w:rPr>
          <w:t>C-550/07 P Akzo Nobel Chemicals Ltd/Комисия</w:t>
        </w:r>
      </w:hyperlink>
    </w:p>
    <w:p w14:paraId="243F485A" w14:textId="77777777" w:rsidR="00A70CDF" w:rsidRPr="00326CC1" w:rsidRDefault="00A70CDF" w:rsidP="00D37B76">
      <w:pPr>
        <w:spacing w:after="0" w:line="240" w:lineRule="auto"/>
        <w:jc w:val="both"/>
        <w:rPr>
          <w:rFonts w:ascii="Times New Roman" w:hAnsi="Times New Roman" w:cs="Times New Roman"/>
          <w:i/>
          <w:sz w:val="24"/>
        </w:rPr>
      </w:pPr>
    </w:p>
    <w:p w14:paraId="2AC75C25" w14:textId="77777777" w:rsidR="00D37B76" w:rsidRPr="00326CC1" w:rsidRDefault="00D37B76" w:rsidP="00D37B76">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lang w:val="ru-RU"/>
        </w:rPr>
        <w:t xml:space="preserve">Отварянето от затворническите власти на писма от Съда до лице, изтърпяващо наказание лишаване от свобода, нарушава правото на </w:t>
      </w:r>
      <w:r w:rsidR="0074715A" w:rsidRPr="00326CC1">
        <w:rPr>
          <w:rStyle w:val="normal--char"/>
          <w:rFonts w:ascii="Times New Roman" w:hAnsi="Times New Roman" w:cs="Times New Roman"/>
          <w:sz w:val="24"/>
          <w:lang w:val="ru-RU"/>
        </w:rPr>
        <w:t>неприкосновеност на кореспонден</w:t>
      </w:r>
      <w:r w:rsidRPr="00326CC1">
        <w:rPr>
          <w:rStyle w:val="normal--char"/>
          <w:rFonts w:ascii="Times New Roman" w:hAnsi="Times New Roman" w:cs="Times New Roman"/>
          <w:sz w:val="24"/>
          <w:lang w:val="ru-RU"/>
        </w:rPr>
        <w:t xml:space="preserve">цията по чл. 8 от Конвенцията. </w:t>
      </w:r>
      <w:hyperlink r:id="rId1567" w:history="1">
        <w:r w:rsidRPr="00326CC1">
          <w:rPr>
            <w:rStyle w:val="Hyperlink"/>
            <w:rFonts w:ascii="Times New Roman" w:hAnsi="Times New Roman" w:cs="Times New Roman"/>
            <w:sz w:val="24"/>
            <w:szCs w:val="24"/>
          </w:rPr>
          <w:t>Бюлетин № 4.</w:t>
        </w:r>
      </w:hyperlink>
    </w:p>
    <w:p w14:paraId="3D26BACD" w14:textId="77777777" w:rsidR="00D37B76" w:rsidRPr="00326CC1" w:rsidRDefault="00D1652E" w:rsidP="00D37B76">
      <w:pPr>
        <w:pBdr>
          <w:bottom w:val="single" w:sz="4" w:space="1" w:color="auto"/>
        </w:pBdr>
        <w:spacing w:after="0" w:line="240" w:lineRule="auto"/>
        <w:jc w:val="both"/>
        <w:rPr>
          <w:rFonts w:ascii="Times New Roman" w:hAnsi="Times New Roman" w:cs="Times New Roman"/>
          <w:i/>
          <w:sz w:val="24"/>
        </w:rPr>
      </w:pPr>
      <w:hyperlink r:id="rId1568" w:history="1">
        <w:r w:rsidR="00D37B76" w:rsidRPr="00326CC1">
          <w:rPr>
            <w:rStyle w:val="Hyperlink"/>
            <w:rFonts w:ascii="Times New Roman" w:hAnsi="Times New Roman" w:cs="Times New Roman"/>
            <w:i/>
            <w:sz w:val="24"/>
            <w:lang w:val="en-US"/>
          </w:rPr>
          <w:t>Petkov</w:t>
        </w:r>
        <w:r w:rsidR="00D37B76" w:rsidRPr="00326CC1">
          <w:rPr>
            <w:rStyle w:val="Hyperlink"/>
            <w:rFonts w:ascii="Times New Roman" w:hAnsi="Times New Roman" w:cs="Times New Roman"/>
            <w:i/>
            <w:sz w:val="24"/>
          </w:rPr>
          <w:t xml:space="preserve"> v. </w:t>
        </w:r>
        <w:r w:rsidR="00D37B76" w:rsidRPr="00326CC1">
          <w:rPr>
            <w:rStyle w:val="Hyperlink"/>
            <w:rFonts w:ascii="Times New Roman" w:hAnsi="Times New Roman" w:cs="Times New Roman"/>
            <w:i/>
            <w:sz w:val="24"/>
            <w:lang w:val="en-US"/>
          </w:rPr>
          <w:t>Bulgaria</w:t>
        </w:r>
        <w:r w:rsidR="00D37B76" w:rsidRPr="00326CC1">
          <w:rPr>
            <w:rStyle w:val="Hyperlink"/>
            <w:rFonts w:ascii="Times New Roman" w:hAnsi="Times New Roman" w:cs="Times New Roman"/>
            <w:i/>
            <w:sz w:val="24"/>
          </w:rPr>
          <w:t xml:space="preserve"> (no. 1399/04</w:t>
        </w:r>
        <w:r w:rsidR="00D37B76" w:rsidRPr="00326CC1">
          <w:rPr>
            <w:rStyle w:val="Hyperlink"/>
            <w:rFonts w:ascii="Times New Roman" w:hAnsi="Times New Roman" w:cs="Times New Roman"/>
            <w:i/>
            <w:sz w:val="24"/>
            <w:lang w:val="ru-RU"/>
          </w:rPr>
          <w:t>)</w:t>
        </w:r>
      </w:hyperlink>
    </w:p>
    <w:p w14:paraId="11D92FA1" w14:textId="77777777" w:rsidR="00A70CDF" w:rsidRPr="00326CC1" w:rsidRDefault="00A70CDF" w:rsidP="006176A4">
      <w:pPr>
        <w:spacing w:after="0" w:line="240" w:lineRule="auto"/>
        <w:jc w:val="both"/>
        <w:rPr>
          <w:rStyle w:val="normal--char"/>
          <w:rFonts w:ascii="Times New Roman" w:hAnsi="Times New Roman" w:cs="Times New Roman"/>
          <w:sz w:val="24"/>
          <w:lang w:val="ru-RU"/>
        </w:rPr>
      </w:pPr>
    </w:p>
    <w:p w14:paraId="5404EF35" w14:textId="77777777" w:rsidR="006176A4" w:rsidRPr="00326CC1" w:rsidRDefault="006176A4" w:rsidP="006176A4">
      <w:pPr>
        <w:spacing w:after="0" w:line="240" w:lineRule="auto"/>
        <w:jc w:val="both"/>
        <w:rPr>
          <w:rStyle w:val="normal--char"/>
          <w:rFonts w:ascii="Times New Roman" w:hAnsi="Times New Roman" w:cs="Times New Roman"/>
          <w:sz w:val="24"/>
        </w:rPr>
      </w:pPr>
      <w:r w:rsidRPr="00326CC1">
        <w:rPr>
          <w:rStyle w:val="normal--char"/>
          <w:rFonts w:ascii="Times New Roman" w:hAnsi="Times New Roman" w:cs="Times New Roman"/>
          <w:sz w:val="24"/>
          <w:lang w:val="ru-RU"/>
        </w:rPr>
        <w:lastRenderedPageBreak/>
        <w:t>Методичното отваряне и ксерокопиране на писмата между затворник и адвокатите му, без да има</w:t>
      </w:r>
      <w:r w:rsidRPr="00326CC1">
        <w:rPr>
          <w:rStyle w:val="normal--char"/>
          <w:rFonts w:ascii="Times New Roman" w:hAnsi="Times New Roman" w:cs="Times New Roman"/>
          <w:sz w:val="24"/>
        </w:rPr>
        <w:t xml:space="preserve"> основателно съмнение за злоупотреба с привилегията адвокат-клиент, е в нарушение на чл. 8 от Конвенцията.</w:t>
      </w:r>
      <w:r w:rsidRPr="00326CC1">
        <w:rPr>
          <w:rStyle w:val="normal--char"/>
          <w:rFonts w:ascii="Times New Roman" w:hAnsi="Times New Roman" w:cs="Times New Roman"/>
          <w:color w:val="000000"/>
          <w:sz w:val="24"/>
          <w:szCs w:val="24"/>
        </w:rPr>
        <w:t xml:space="preserve"> </w:t>
      </w:r>
      <w:hyperlink r:id="rId1569" w:history="1">
        <w:r w:rsidRPr="00326CC1">
          <w:rPr>
            <w:rStyle w:val="Hyperlink"/>
            <w:rFonts w:ascii="Times New Roman" w:hAnsi="Times New Roman" w:cs="Times New Roman"/>
            <w:sz w:val="24"/>
            <w:szCs w:val="24"/>
          </w:rPr>
          <w:t>Бюлетин № 6.</w:t>
        </w:r>
      </w:hyperlink>
    </w:p>
    <w:p w14:paraId="5C59952D" w14:textId="77777777" w:rsidR="006176A4" w:rsidRPr="00326CC1" w:rsidRDefault="00D1652E" w:rsidP="00D37B76">
      <w:pPr>
        <w:pBdr>
          <w:bottom w:val="single" w:sz="4" w:space="1" w:color="auto"/>
        </w:pBdr>
        <w:spacing w:after="0" w:line="240" w:lineRule="auto"/>
        <w:jc w:val="both"/>
        <w:rPr>
          <w:rStyle w:val="normal--char"/>
          <w:rFonts w:ascii="Times New Roman" w:hAnsi="Times New Roman" w:cs="Times New Roman"/>
          <w:sz w:val="24"/>
        </w:rPr>
      </w:pPr>
      <w:hyperlink r:id="rId1570" w:history="1">
        <w:r w:rsidR="006176A4" w:rsidRPr="00326CC1">
          <w:rPr>
            <w:rStyle w:val="Hyperlink"/>
            <w:rFonts w:ascii="Times New Roman" w:hAnsi="Times New Roman" w:cs="Times New Roman"/>
            <w:i/>
            <w:sz w:val="24"/>
            <w:lang w:val="en-US"/>
          </w:rPr>
          <w:t>Iliev</w:t>
        </w:r>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and</w:t>
        </w:r>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others</w:t>
        </w:r>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v</w:t>
        </w:r>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Bulgaria</w:t>
        </w:r>
        <w:r w:rsidR="006176A4" w:rsidRPr="00326CC1">
          <w:rPr>
            <w:rStyle w:val="Hyperlink"/>
            <w:rFonts w:ascii="Times New Roman" w:hAnsi="Times New Roman" w:cs="Times New Roman"/>
            <w:i/>
            <w:sz w:val="24"/>
          </w:rPr>
          <w:t xml:space="preserve"> (nos. 4473/02 and 34138/04)</w:t>
        </w:r>
      </w:hyperlink>
    </w:p>
    <w:p w14:paraId="73BCBFC7" w14:textId="77777777" w:rsidR="00507135" w:rsidRPr="00326CC1" w:rsidRDefault="00507135" w:rsidP="00507135">
      <w:pPr>
        <w:pStyle w:val="NoSpacing"/>
        <w:jc w:val="both"/>
        <w:rPr>
          <w:rFonts w:ascii="Times New Roman" w:hAnsi="Times New Roman" w:cs="Times New Roman"/>
          <w:sz w:val="24"/>
          <w:szCs w:val="24"/>
          <w:lang w:val="bg-BG"/>
        </w:rPr>
      </w:pPr>
    </w:p>
    <w:p w14:paraId="2B162CBB" w14:textId="77777777" w:rsidR="00D37B76" w:rsidRPr="00326CC1" w:rsidRDefault="00507135" w:rsidP="0050713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Налице е нарушение на чл. 8 относно тайната на кореспонденцията на затворник с неговия адвокат. </w:t>
      </w:r>
      <w:hyperlink r:id="rId1571" w:history="1">
        <w:r w:rsidRPr="00326CC1">
          <w:rPr>
            <w:rStyle w:val="Hyperlink"/>
            <w:rFonts w:ascii="Times New Roman" w:hAnsi="Times New Roman" w:cs="Times New Roman"/>
            <w:sz w:val="24"/>
            <w:szCs w:val="24"/>
          </w:rPr>
          <w:t>Бюлетин № 16.</w:t>
        </w:r>
      </w:hyperlink>
    </w:p>
    <w:p w14:paraId="0CBECA18" w14:textId="77777777" w:rsidR="00507135" w:rsidRPr="00326CC1" w:rsidRDefault="00D1652E" w:rsidP="00507135">
      <w:pPr>
        <w:pBdr>
          <w:bottom w:val="single" w:sz="4" w:space="1" w:color="auto"/>
        </w:pBdr>
        <w:spacing w:after="0" w:line="240" w:lineRule="auto"/>
        <w:jc w:val="both"/>
        <w:rPr>
          <w:rFonts w:ascii="Times New Roman" w:hAnsi="Times New Roman" w:cs="Times New Roman"/>
          <w:i/>
          <w:iCs/>
          <w:sz w:val="24"/>
          <w:szCs w:val="24"/>
        </w:rPr>
      </w:pPr>
      <w:hyperlink r:id="rId1572" w:history="1">
        <w:r w:rsidR="00507135" w:rsidRPr="00326CC1">
          <w:rPr>
            <w:rStyle w:val="Hyperlink"/>
            <w:rFonts w:ascii="Times New Roman" w:hAnsi="Times New Roman" w:cs="Times New Roman"/>
            <w:i/>
            <w:sz w:val="24"/>
            <w:szCs w:val="24"/>
          </w:rPr>
          <w:t>Shahanov v. Bulgaria (no. 16391/05)</w:t>
        </w:r>
      </w:hyperlink>
    </w:p>
    <w:p w14:paraId="0E5BAB20" w14:textId="77777777" w:rsidR="00DB5C6C" w:rsidRPr="00326CC1" w:rsidRDefault="00DB5C6C" w:rsidP="00DB5C6C">
      <w:pPr>
        <w:pStyle w:val="NoSpacing"/>
        <w:jc w:val="both"/>
        <w:rPr>
          <w:rStyle w:val="normal--char"/>
          <w:rFonts w:ascii="Times New Roman" w:hAnsi="Times New Roman" w:cs="Times New Roman"/>
          <w:color w:val="000000"/>
          <w:sz w:val="24"/>
          <w:szCs w:val="24"/>
          <w:lang w:val="bg-BG"/>
        </w:rPr>
      </w:pPr>
    </w:p>
    <w:p w14:paraId="6DC0AB23" w14:textId="77777777" w:rsidR="00DB5C6C" w:rsidRPr="00326CC1" w:rsidRDefault="00DB5C6C" w:rsidP="00DB5C6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Отварянето и преглеждането на кореспонденцята на затворник с адвоката му, допустимо според разпоредба на вътрешното законодателство, е в нарушение на правото по чл. 8 на Конвенцията. </w:t>
      </w:r>
      <w:hyperlink r:id="rId1573" w:history="1">
        <w:r w:rsidRPr="00326CC1">
          <w:rPr>
            <w:rStyle w:val="Hyperlink"/>
            <w:rFonts w:ascii="Times New Roman" w:hAnsi="Times New Roman" w:cs="Times New Roman"/>
            <w:sz w:val="24"/>
            <w:szCs w:val="24"/>
            <w:lang w:val="bg-BG"/>
          </w:rPr>
          <w:t>Бюлетин № 18.</w:t>
        </w:r>
      </w:hyperlink>
    </w:p>
    <w:p w14:paraId="1372469E" w14:textId="77777777" w:rsidR="00DB5C6C" w:rsidRPr="00326CC1" w:rsidRDefault="00D1652E" w:rsidP="00DB5C6C">
      <w:pPr>
        <w:pBdr>
          <w:bottom w:val="single" w:sz="4" w:space="1" w:color="auto"/>
        </w:pBdr>
        <w:spacing w:after="0" w:line="240" w:lineRule="auto"/>
        <w:jc w:val="both"/>
        <w:rPr>
          <w:rFonts w:ascii="Times New Roman" w:hAnsi="Times New Roman" w:cs="Times New Roman"/>
          <w:i/>
          <w:iCs/>
          <w:sz w:val="24"/>
          <w:szCs w:val="24"/>
        </w:rPr>
      </w:pPr>
      <w:hyperlink r:id="rId1574" w:history="1">
        <w:r w:rsidR="00DB5C6C" w:rsidRPr="00326CC1">
          <w:rPr>
            <w:rStyle w:val="Hyperlink"/>
            <w:rFonts w:ascii="Times New Roman" w:hAnsi="Times New Roman" w:cs="Times New Roman"/>
            <w:i/>
            <w:iCs/>
            <w:sz w:val="24"/>
            <w:szCs w:val="24"/>
          </w:rPr>
          <w:t>Oreshkov v. Bulgaria (no. 11932/04)</w:t>
        </w:r>
      </w:hyperlink>
    </w:p>
    <w:p w14:paraId="220BDA44" w14:textId="77777777" w:rsidR="00034B80" w:rsidRPr="00326CC1" w:rsidRDefault="00034B80" w:rsidP="00507135">
      <w:pPr>
        <w:pStyle w:val="NoSpacing"/>
        <w:jc w:val="both"/>
        <w:rPr>
          <w:rFonts w:ascii="Times New Roman" w:hAnsi="Times New Roman" w:cs="Times New Roman"/>
          <w:sz w:val="24"/>
          <w:szCs w:val="24"/>
          <w:lang w:val="bg-BG"/>
        </w:rPr>
      </w:pPr>
    </w:p>
    <w:p w14:paraId="3BC12564" w14:textId="77777777" w:rsidR="00034B80" w:rsidRPr="00326CC1" w:rsidRDefault="00034B80" w:rsidP="00507135">
      <w:pPr>
        <w:pStyle w:val="NoSpacing"/>
        <w:jc w:val="both"/>
        <w:rPr>
          <w:rFonts w:ascii="Times New Roman" w:hAnsi="Times New Roman" w:cs="Times New Roman"/>
          <w:i/>
          <w:iCs/>
          <w:color w:val="000000"/>
          <w:sz w:val="24"/>
          <w:szCs w:val="24"/>
          <w:lang w:val="bg-BG"/>
        </w:rPr>
      </w:pPr>
      <w:r w:rsidRPr="00326CC1">
        <w:rPr>
          <w:rFonts w:ascii="Times New Roman" w:hAnsi="Times New Roman" w:cs="Times New Roman"/>
          <w:sz w:val="24"/>
          <w:szCs w:val="24"/>
          <w:lang w:val="bg-BG"/>
        </w:rPr>
        <w:t>Налице е нарушение на правото на зачитане неприкосновеността на кореспонденцията на лишен от свобода.</w:t>
      </w:r>
      <w:r w:rsidRPr="00326CC1">
        <w:rPr>
          <w:rStyle w:val="WW8Num4z0"/>
          <w:rFonts w:ascii="Times New Roman" w:hAnsi="Times New Roman" w:cs="Times New Roman"/>
          <w:color w:val="000000"/>
          <w:sz w:val="24"/>
          <w:szCs w:val="24"/>
          <w:lang w:val="bg-BG"/>
        </w:rPr>
        <w:t xml:space="preserve"> </w:t>
      </w:r>
      <w:hyperlink r:id="rId1575" w:history="1">
        <w:r w:rsidRPr="00326CC1">
          <w:rPr>
            <w:rStyle w:val="Hyperlink"/>
            <w:rFonts w:ascii="Times New Roman" w:hAnsi="Times New Roman" w:cs="Times New Roman"/>
            <w:sz w:val="24"/>
            <w:szCs w:val="24"/>
          </w:rPr>
          <w:t>Бюлетин № 19.</w:t>
        </w:r>
      </w:hyperlink>
      <w:r w:rsidRPr="00326CC1">
        <w:rPr>
          <w:rFonts w:ascii="Times New Roman" w:hAnsi="Times New Roman" w:cs="Times New Roman"/>
          <w:i/>
          <w:iCs/>
          <w:color w:val="000000"/>
          <w:sz w:val="24"/>
          <w:szCs w:val="24"/>
        </w:rPr>
        <w:t xml:space="preserve"> </w:t>
      </w:r>
    </w:p>
    <w:p w14:paraId="7BC43A20" w14:textId="77777777" w:rsidR="00507135" w:rsidRPr="00326CC1" w:rsidRDefault="00D1652E" w:rsidP="00034B80">
      <w:pPr>
        <w:pStyle w:val="NoSpacing"/>
        <w:pBdr>
          <w:bottom w:val="single" w:sz="4" w:space="1" w:color="auto"/>
        </w:pBdr>
        <w:jc w:val="both"/>
        <w:rPr>
          <w:rFonts w:ascii="Times New Roman" w:hAnsi="Times New Roman" w:cs="Times New Roman"/>
          <w:i/>
          <w:iCs/>
          <w:color w:val="000000"/>
          <w:sz w:val="24"/>
          <w:szCs w:val="24"/>
          <w:lang w:val="bg-BG"/>
        </w:rPr>
      </w:pPr>
      <w:hyperlink r:id="rId1576" w:history="1">
        <w:r w:rsidR="00034B80" w:rsidRPr="00326CC1">
          <w:rPr>
            <w:rStyle w:val="Hyperlink"/>
            <w:rFonts w:ascii="Times New Roman" w:hAnsi="Times New Roman" w:cs="Times New Roman"/>
            <w:i/>
            <w:iCs/>
            <w:sz w:val="24"/>
            <w:szCs w:val="24"/>
          </w:rPr>
          <w:t>Dimitar Vasilev v. Bulgaria (no. 10302/05)</w:t>
        </w:r>
      </w:hyperlink>
    </w:p>
    <w:p w14:paraId="31F6E4CC" w14:textId="77777777" w:rsidR="00F214CE" w:rsidRPr="00326CC1" w:rsidRDefault="00F214CE" w:rsidP="00507135">
      <w:pPr>
        <w:pStyle w:val="NoSpacing"/>
        <w:jc w:val="both"/>
        <w:rPr>
          <w:rFonts w:ascii="Times New Roman" w:hAnsi="Times New Roman" w:cs="Times New Roman"/>
          <w:i/>
          <w:iCs/>
          <w:color w:val="000000"/>
          <w:sz w:val="24"/>
          <w:szCs w:val="24"/>
          <w:lang w:val="bg-BG"/>
        </w:rPr>
      </w:pPr>
    </w:p>
    <w:p w14:paraId="67B433A8" w14:textId="77777777" w:rsidR="00F214CE" w:rsidRPr="00326CC1" w:rsidRDefault="00F214CE" w:rsidP="00F214C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iCs/>
          <w:color w:val="000000"/>
          <w:sz w:val="24"/>
          <w:szCs w:val="24"/>
          <w:lang w:val="bg-BG"/>
        </w:rPr>
        <w:t xml:space="preserve">Отварянето от служители на администрацията на затвора на две от писмата до жалбоподателя от Европейския съд по правата на човека представлява нарушение на правото на неприкосновеност на кореспонденцията. </w:t>
      </w:r>
      <w:hyperlink r:id="rId1577" w:history="1">
        <w:r w:rsidRPr="00326CC1">
          <w:rPr>
            <w:rStyle w:val="Hyperlink"/>
            <w:rFonts w:ascii="Times New Roman" w:hAnsi="Times New Roman" w:cs="Times New Roman"/>
            <w:sz w:val="24"/>
            <w:szCs w:val="24"/>
            <w:lang w:val="bg-BG"/>
          </w:rPr>
          <w:t>Бюлетин № 20.</w:t>
        </w:r>
      </w:hyperlink>
    </w:p>
    <w:p w14:paraId="072EB42A" w14:textId="77777777" w:rsidR="00034B80" w:rsidRPr="00326CC1" w:rsidRDefault="00D1652E" w:rsidP="00F214CE">
      <w:pPr>
        <w:pStyle w:val="NoSpacing"/>
        <w:pBdr>
          <w:bottom w:val="single" w:sz="4" w:space="1" w:color="auto"/>
        </w:pBdr>
        <w:jc w:val="both"/>
        <w:rPr>
          <w:rFonts w:ascii="Times New Roman" w:hAnsi="Times New Roman" w:cs="Times New Roman"/>
          <w:iCs/>
          <w:color w:val="000000"/>
          <w:sz w:val="24"/>
          <w:szCs w:val="24"/>
          <w:lang w:val="bg-BG"/>
        </w:rPr>
      </w:pPr>
      <w:hyperlink r:id="rId1578" w:history="1">
        <w:r w:rsidR="00F214CE" w:rsidRPr="00326CC1">
          <w:rPr>
            <w:rStyle w:val="Hyperlink"/>
            <w:rFonts w:ascii="Times New Roman" w:hAnsi="Times New Roman" w:cs="Times New Roman"/>
            <w:i/>
            <w:iCs/>
            <w:sz w:val="24"/>
            <w:szCs w:val="24"/>
          </w:rPr>
          <w:t>Idalov</w:t>
        </w:r>
        <w:r w:rsidR="00F214CE" w:rsidRPr="00326CC1">
          <w:rPr>
            <w:rStyle w:val="Hyperlink"/>
            <w:rFonts w:ascii="Times New Roman" w:hAnsi="Times New Roman" w:cs="Times New Roman"/>
            <w:i/>
            <w:iCs/>
            <w:sz w:val="24"/>
            <w:szCs w:val="24"/>
            <w:lang w:val="bg-BG"/>
          </w:rPr>
          <w:t xml:space="preserve"> </w:t>
        </w:r>
        <w:r w:rsidR="00F214CE" w:rsidRPr="00326CC1">
          <w:rPr>
            <w:rStyle w:val="Hyperlink"/>
            <w:rFonts w:ascii="Times New Roman" w:hAnsi="Times New Roman" w:cs="Times New Roman"/>
            <w:i/>
            <w:iCs/>
            <w:sz w:val="24"/>
            <w:szCs w:val="24"/>
          </w:rPr>
          <w:t>v</w:t>
        </w:r>
        <w:r w:rsidR="00F214CE" w:rsidRPr="00326CC1">
          <w:rPr>
            <w:rStyle w:val="Hyperlink"/>
            <w:rFonts w:ascii="Times New Roman" w:hAnsi="Times New Roman" w:cs="Times New Roman"/>
            <w:i/>
            <w:iCs/>
            <w:sz w:val="24"/>
            <w:szCs w:val="24"/>
            <w:lang w:val="bg-BG"/>
          </w:rPr>
          <w:t xml:space="preserve">. </w:t>
        </w:r>
        <w:r w:rsidR="00F214CE" w:rsidRPr="00326CC1">
          <w:rPr>
            <w:rStyle w:val="Hyperlink"/>
            <w:rFonts w:ascii="Times New Roman" w:hAnsi="Times New Roman" w:cs="Times New Roman"/>
            <w:i/>
            <w:iCs/>
            <w:sz w:val="24"/>
            <w:szCs w:val="24"/>
          </w:rPr>
          <w:t>Russia</w:t>
        </w:r>
        <w:r w:rsidR="00F214CE" w:rsidRPr="00326CC1">
          <w:rPr>
            <w:rStyle w:val="Hyperlink"/>
            <w:rFonts w:ascii="Times New Roman" w:hAnsi="Times New Roman" w:cs="Times New Roman"/>
            <w:i/>
            <w:iCs/>
            <w:sz w:val="24"/>
            <w:szCs w:val="24"/>
            <w:lang w:val="bg-BG"/>
          </w:rPr>
          <w:t xml:space="preserve"> (</w:t>
        </w:r>
        <w:r w:rsidR="00F214CE" w:rsidRPr="00326CC1">
          <w:rPr>
            <w:rStyle w:val="Hyperlink"/>
            <w:rFonts w:ascii="Times New Roman" w:hAnsi="Times New Roman" w:cs="Times New Roman"/>
            <w:i/>
            <w:iCs/>
            <w:sz w:val="24"/>
            <w:szCs w:val="24"/>
          </w:rPr>
          <w:t>no</w:t>
        </w:r>
        <w:r w:rsidR="00F214CE" w:rsidRPr="00326CC1">
          <w:rPr>
            <w:rStyle w:val="Hyperlink"/>
            <w:rFonts w:ascii="Times New Roman" w:hAnsi="Times New Roman" w:cs="Times New Roman"/>
            <w:i/>
            <w:iCs/>
            <w:sz w:val="24"/>
            <w:szCs w:val="24"/>
            <w:lang w:val="bg-BG"/>
          </w:rPr>
          <w:t>. 5826/03)</w:t>
        </w:r>
      </w:hyperlink>
      <w:r w:rsidR="00F214CE" w:rsidRPr="00326CC1">
        <w:rPr>
          <w:rStyle w:val="normal--char"/>
          <w:rFonts w:ascii="Times New Roman" w:hAnsi="Times New Roman" w:cs="Times New Roman"/>
          <w:i/>
          <w:iCs/>
          <w:sz w:val="24"/>
          <w:szCs w:val="24"/>
          <w:lang w:val="bg-BG"/>
        </w:rPr>
        <w:t xml:space="preserve"> - </w:t>
      </w:r>
      <w:r w:rsidR="00F214CE" w:rsidRPr="00326CC1">
        <w:rPr>
          <w:rFonts w:ascii="Times New Roman" w:hAnsi="Times New Roman" w:cs="Times New Roman"/>
          <w:bCs/>
          <w:i/>
          <w:sz w:val="24"/>
          <w:szCs w:val="24"/>
          <w:lang w:val="bg-BG"/>
        </w:rPr>
        <w:t xml:space="preserve">Решение на Голямото отделение </w:t>
      </w:r>
    </w:p>
    <w:p w14:paraId="25C2539A" w14:textId="77777777" w:rsidR="006176A4" w:rsidRPr="00326CC1" w:rsidRDefault="006176A4" w:rsidP="002E2180">
      <w:pPr>
        <w:autoSpaceDE w:val="0"/>
        <w:snapToGrid w:val="0"/>
        <w:spacing w:after="0" w:line="100" w:lineRule="atLeast"/>
        <w:jc w:val="both"/>
        <w:rPr>
          <w:rFonts w:ascii="Times New Roman" w:hAnsi="Times New Roman" w:cs="Times New Roman"/>
          <w:b/>
          <w:sz w:val="28"/>
          <w:szCs w:val="28"/>
          <w:lang w:val="ru-RU"/>
        </w:rPr>
      </w:pPr>
    </w:p>
    <w:p w14:paraId="2B0DF218" w14:textId="77777777" w:rsidR="00BE6C20" w:rsidRPr="00326CC1" w:rsidRDefault="00BE6C20" w:rsidP="002E2180">
      <w:pPr>
        <w:autoSpaceDE w:val="0"/>
        <w:snapToGrid w:val="0"/>
        <w:spacing w:after="0" w:line="100" w:lineRule="atLeast"/>
        <w:jc w:val="both"/>
        <w:rPr>
          <w:rStyle w:val="hps"/>
          <w:rFonts w:ascii="Times New Roman" w:hAnsi="Times New Roman" w:cs="Times New Roman"/>
          <w:sz w:val="24"/>
          <w:szCs w:val="24"/>
        </w:rPr>
      </w:pPr>
      <w:r w:rsidRPr="00326CC1">
        <w:rPr>
          <w:rStyle w:val="hps"/>
          <w:rFonts w:ascii="Times New Roman" w:hAnsi="Times New Roman" w:cs="Times New Roman"/>
          <w:sz w:val="24"/>
          <w:szCs w:val="24"/>
        </w:rPr>
        <w:t>Съществуването на законодателство, което дава правомощия за тайно наблюдение на комуникациите при подозрение за корупция, е необходимо в едно демократично общество за предотвратяването на престъпления</w:t>
      </w:r>
      <w:r w:rsidRPr="00326CC1" w:rsidDel="00C6089F">
        <w:rPr>
          <w:rStyle w:val="hps"/>
          <w:rFonts w:ascii="Times New Roman" w:hAnsi="Times New Roman" w:cs="Times New Roman"/>
          <w:sz w:val="24"/>
          <w:szCs w:val="24"/>
        </w:rPr>
        <w:t xml:space="preserve"> </w:t>
      </w:r>
      <w:r w:rsidRPr="00326CC1">
        <w:rPr>
          <w:rStyle w:val="hps"/>
          <w:rFonts w:ascii="Times New Roman" w:hAnsi="Times New Roman" w:cs="Times New Roman"/>
          <w:sz w:val="24"/>
          <w:szCs w:val="24"/>
        </w:rPr>
        <w:t xml:space="preserve">и в случая са били осигурени подходящи и достатъчни гаранции срещу злоупотреба. </w:t>
      </w:r>
      <w:hyperlink r:id="rId1579" w:history="1">
        <w:r w:rsidR="00C931E2" w:rsidRPr="00326CC1">
          <w:rPr>
            <w:rStyle w:val="Hyperlink"/>
            <w:rFonts w:ascii="Times New Roman" w:hAnsi="Times New Roman" w:cs="Times New Roman"/>
            <w:sz w:val="24"/>
            <w:szCs w:val="24"/>
            <w:lang w:eastAsia="bg-BG"/>
          </w:rPr>
          <w:t>Бюлетин № 27</w:t>
        </w:r>
      </w:hyperlink>
    </w:p>
    <w:p w14:paraId="510D5092" w14:textId="77777777" w:rsidR="00BE6C20" w:rsidRPr="00326CC1" w:rsidRDefault="00D1652E" w:rsidP="00D716EC">
      <w:pPr>
        <w:pBdr>
          <w:bottom w:val="single" w:sz="4" w:space="1" w:color="auto"/>
        </w:pBdr>
        <w:autoSpaceDE w:val="0"/>
        <w:snapToGrid w:val="0"/>
        <w:spacing w:after="0" w:line="100" w:lineRule="atLeast"/>
        <w:jc w:val="both"/>
        <w:rPr>
          <w:rFonts w:ascii="Times New Roman" w:hAnsi="Times New Roman" w:cs="Times New Roman"/>
          <w:i/>
          <w:sz w:val="24"/>
          <w:szCs w:val="24"/>
          <w:lang w:eastAsia="bg-BG"/>
        </w:rPr>
      </w:pPr>
      <w:hyperlink r:id="rId1580" w:history="1">
        <w:r w:rsidR="00BE6C20" w:rsidRPr="00326CC1">
          <w:rPr>
            <w:rStyle w:val="Hyperlink"/>
            <w:rFonts w:ascii="Times New Roman" w:hAnsi="Times New Roman" w:cs="Times New Roman"/>
            <w:i/>
            <w:sz w:val="24"/>
            <w:szCs w:val="24"/>
            <w:lang w:eastAsia="bg-BG"/>
          </w:rPr>
          <w:t>Blaj c. Roumanie</w:t>
        </w:r>
      </w:hyperlink>
      <w:r w:rsidR="00BE6C20" w:rsidRPr="00326CC1">
        <w:rPr>
          <w:rFonts w:ascii="Times New Roman" w:hAnsi="Times New Roman" w:cs="Times New Roman"/>
          <w:i/>
          <w:sz w:val="24"/>
          <w:szCs w:val="24"/>
          <w:lang w:eastAsia="bg-BG"/>
        </w:rPr>
        <w:t xml:space="preserve"> (no. 36259/04)</w:t>
      </w:r>
    </w:p>
    <w:p w14:paraId="06D8C051" w14:textId="77777777" w:rsidR="00D716EC" w:rsidRPr="00326CC1" w:rsidRDefault="00D716EC" w:rsidP="00D716EC">
      <w:pPr>
        <w:autoSpaceDE w:val="0"/>
        <w:snapToGrid w:val="0"/>
        <w:spacing w:after="0" w:line="100" w:lineRule="atLeast"/>
        <w:jc w:val="both"/>
        <w:rPr>
          <w:rFonts w:ascii="Times New Roman" w:hAnsi="Times New Roman" w:cs="Times New Roman"/>
          <w:i/>
          <w:sz w:val="24"/>
          <w:szCs w:val="24"/>
          <w:lang w:eastAsia="bg-BG"/>
        </w:rPr>
      </w:pPr>
    </w:p>
    <w:p w14:paraId="44569DA5" w14:textId="77777777" w:rsidR="00D716EC" w:rsidRPr="00326CC1" w:rsidRDefault="00D716EC" w:rsidP="00D716EC">
      <w:pPr>
        <w:autoSpaceDE w:val="0"/>
        <w:snapToGrid w:val="0"/>
        <w:spacing w:after="0" w:line="100" w:lineRule="atLeast"/>
        <w:jc w:val="both"/>
        <w:rPr>
          <w:rStyle w:val="sb8d990e2"/>
          <w:rFonts w:ascii="Times New Roman" w:hAnsi="Times New Roman" w:cs="Times New Roman"/>
          <w:sz w:val="24"/>
          <w:szCs w:val="24"/>
        </w:rPr>
      </w:pPr>
      <w:r w:rsidRPr="00326CC1">
        <w:rPr>
          <w:rFonts w:ascii="Times New Roman" w:hAnsi="Times New Roman" w:cs="Times New Roman"/>
          <w:sz w:val="24"/>
          <w:szCs w:val="24"/>
        </w:rPr>
        <w:t xml:space="preserve">Контролът върху кореспонденцията на жалбоподателя, който изтърпява наказание лишаване от свобода във Варненския затвор, включително на писмата му до Българския хелзинкски комитет, без предвидени гаранции срещу произвол е в нарушение на чл. 8 от Конвенцията. </w:t>
      </w:r>
      <w:hyperlink r:id="rId1581" w:history="1">
        <w:r w:rsidR="008331DE" w:rsidRPr="00326CC1">
          <w:rPr>
            <w:rStyle w:val="Hyperlink"/>
            <w:rFonts w:ascii="Times New Roman" w:hAnsi="Times New Roman" w:cs="Times New Roman"/>
            <w:sz w:val="24"/>
            <w:szCs w:val="24"/>
          </w:rPr>
          <w:t>Бюлетин № 35</w:t>
        </w:r>
      </w:hyperlink>
    </w:p>
    <w:p w14:paraId="49EAA1F3" w14:textId="77777777" w:rsidR="00D716EC" w:rsidRPr="00326CC1" w:rsidRDefault="00D1652E" w:rsidP="00D716EC">
      <w:pPr>
        <w:pBdr>
          <w:bottom w:val="single" w:sz="4" w:space="1" w:color="auto"/>
        </w:pBdr>
        <w:autoSpaceDE w:val="0"/>
        <w:snapToGrid w:val="0"/>
        <w:spacing w:after="0" w:line="100" w:lineRule="atLeast"/>
        <w:jc w:val="both"/>
        <w:rPr>
          <w:rStyle w:val="Hyperlink"/>
          <w:rFonts w:ascii="Times New Roman" w:hAnsi="Times New Roman" w:cs="Times New Roman"/>
          <w:i/>
          <w:sz w:val="24"/>
          <w:szCs w:val="24"/>
        </w:rPr>
      </w:pPr>
      <w:hyperlink r:id="rId1582" w:history="1">
        <w:r w:rsidR="00D716EC" w:rsidRPr="00326CC1">
          <w:rPr>
            <w:rStyle w:val="Hyperlink"/>
            <w:rFonts w:ascii="Times New Roman" w:hAnsi="Times New Roman" w:cs="Times New Roman"/>
            <w:i/>
            <w:sz w:val="24"/>
            <w:szCs w:val="24"/>
          </w:rPr>
          <w:t>D</w:t>
        </w:r>
        <w:r w:rsidR="00D716EC" w:rsidRPr="00326CC1">
          <w:rPr>
            <w:rStyle w:val="Hyperlink"/>
            <w:rFonts w:ascii="Times New Roman" w:hAnsi="Times New Roman" w:cs="Times New Roman"/>
            <w:i/>
            <w:sz w:val="24"/>
            <w:szCs w:val="24"/>
            <w:lang w:val="en-US"/>
          </w:rPr>
          <w:t>imcho</w:t>
        </w:r>
        <w:r w:rsidR="00D716EC" w:rsidRPr="00326CC1">
          <w:rPr>
            <w:rStyle w:val="Hyperlink"/>
            <w:rFonts w:ascii="Times New Roman" w:hAnsi="Times New Roman" w:cs="Times New Roman"/>
            <w:i/>
            <w:sz w:val="24"/>
            <w:szCs w:val="24"/>
          </w:rPr>
          <w:t xml:space="preserve"> </w:t>
        </w:r>
        <w:r w:rsidR="00D716EC" w:rsidRPr="00326CC1">
          <w:rPr>
            <w:rStyle w:val="Hyperlink"/>
            <w:rFonts w:ascii="Times New Roman" w:hAnsi="Times New Roman" w:cs="Times New Roman"/>
            <w:i/>
            <w:sz w:val="24"/>
            <w:szCs w:val="24"/>
            <w:lang w:val="en-US"/>
          </w:rPr>
          <w:t>Dimov</w:t>
        </w:r>
        <w:r w:rsidR="00D716EC" w:rsidRPr="00326CC1">
          <w:rPr>
            <w:rStyle w:val="Hyperlink"/>
            <w:rFonts w:ascii="Times New Roman" w:hAnsi="Times New Roman" w:cs="Times New Roman"/>
            <w:i/>
            <w:sz w:val="24"/>
            <w:szCs w:val="24"/>
          </w:rPr>
          <w:t xml:space="preserve"> </w:t>
        </w:r>
        <w:r w:rsidR="00D716EC" w:rsidRPr="00326CC1">
          <w:rPr>
            <w:rStyle w:val="Hyperlink"/>
            <w:rFonts w:ascii="Times New Roman" w:hAnsi="Times New Roman" w:cs="Times New Roman"/>
            <w:i/>
            <w:sz w:val="24"/>
            <w:szCs w:val="24"/>
            <w:lang w:val="en-US"/>
          </w:rPr>
          <w:t>v</w:t>
        </w:r>
        <w:r w:rsidR="00D716EC" w:rsidRPr="00326CC1">
          <w:rPr>
            <w:rStyle w:val="Hyperlink"/>
            <w:rFonts w:ascii="Times New Roman" w:hAnsi="Times New Roman" w:cs="Times New Roman"/>
            <w:i/>
            <w:sz w:val="24"/>
            <w:szCs w:val="24"/>
          </w:rPr>
          <w:t xml:space="preserve">. </w:t>
        </w:r>
        <w:r w:rsidR="00D716EC" w:rsidRPr="00326CC1">
          <w:rPr>
            <w:rStyle w:val="Hyperlink"/>
            <w:rFonts w:ascii="Times New Roman" w:hAnsi="Times New Roman" w:cs="Times New Roman"/>
            <w:i/>
            <w:sz w:val="24"/>
            <w:szCs w:val="24"/>
            <w:lang w:val="en-US"/>
          </w:rPr>
          <w:t>Bulgaria</w:t>
        </w:r>
        <w:r w:rsidR="00D716EC" w:rsidRPr="00326CC1">
          <w:rPr>
            <w:rStyle w:val="Hyperlink"/>
            <w:rFonts w:ascii="Times New Roman" w:hAnsi="Times New Roman" w:cs="Times New Roman"/>
            <w:i/>
            <w:sz w:val="24"/>
            <w:szCs w:val="24"/>
          </w:rPr>
          <w:t xml:space="preserve"> (</w:t>
        </w:r>
        <w:r w:rsidR="00D716EC" w:rsidRPr="00326CC1">
          <w:rPr>
            <w:rStyle w:val="Hyperlink"/>
            <w:rFonts w:ascii="Times New Roman" w:hAnsi="Times New Roman" w:cs="Times New Roman"/>
            <w:i/>
            <w:sz w:val="24"/>
            <w:szCs w:val="24"/>
            <w:lang w:val="en-US"/>
          </w:rPr>
          <w:t>no</w:t>
        </w:r>
        <w:r w:rsidR="00D716EC" w:rsidRPr="00326CC1">
          <w:rPr>
            <w:rStyle w:val="Hyperlink"/>
            <w:rFonts w:ascii="Times New Roman" w:hAnsi="Times New Roman" w:cs="Times New Roman"/>
            <w:i/>
            <w:sz w:val="24"/>
            <w:szCs w:val="24"/>
          </w:rPr>
          <w:t>. 57123/08)</w:t>
        </w:r>
      </w:hyperlink>
    </w:p>
    <w:p w14:paraId="4953CD68" w14:textId="77777777" w:rsidR="00D716EC" w:rsidRPr="00326CC1" w:rsidRDefault="00D716EC" w:rsidP="00D716EC">
      <w:pPr>
        <w:autoSpaceDE w:val="0"/>
        <w:snapToGrid w:val="0"/>
        <w:spacing w:after="0" w:line="100" w:lineRule="atLeast"/>
        <w:jc w:val="both"/>
        <w:rPr>
          <w:rStyle w:val="Hyperlink"/>
          <w:rFonts w:ascii="Times New Roman" w:hAnsi="Times New Roman" w:cs="Times New Roman"/>
          <w:i/>
          <w:sz w:val="24"/>
          <w:szCs w:val="24"/>
        </w:rPr>
      </w:pPr>
    </w:p>
    <w:p w14:paraId="2EFBD85D" w14:textId="77777777" w:rsidR="00334FF7" w:rsidRPr="00326CC1" w:rsidRDefault="00E3415A" w:rsidP="00334FF7">
      <w:pPr>
        <w:autoSpaceDE w:val="0"/>
        <w:snapToGrid w:val="0"/>
        <w:spacing w:after="0" w:line="100" w:lineRule="atLeast"/>
        <w:jc w:val="both"/>
        <w:rPr>
          <w:rFonts w:ascii="Times New Roman" w:hAnsi="Times New Roman" w:cs="Times New Roman"/>
          <w:sz w:val="24"/>
          <w:szCs w:val="24"/>
        </w:rPr>
      </w:pPr>
      <w:r w:rsidRPr="00326CC1">
        <w:rPr>
          <w:rFonts w:ascii="Times New Roman" w:hAnsi="Times New Roman" w:cs="Times New Roman"/>
          <w:sz w:val="24"/>
          <w:szCs w:val="24"/>
        </w:rPr>
        <w:t>Подслушването на разговорите между адвокат и негов клиент засяга професионалната тайна, на която се основават техните отношения на доверие. Самият адвокат също може да се оплаче от засягане на правото му на зачитане на личния живот и кореспонденцията, независимо от процесуалната легитимация на клиента му. И той, като всяко лице, чиито разговори са записани и се използват в наказателно производс-тво, следва да се ползва от „ефективен контрол“, за да може да оспори подслушването.</w:t>
      </w:r>
      <w:r w:rsidR="00334FF7" w:rsidRPr="00326CC1">
        <w:rPr>
          <w:rFonts w:ascii="Times New Roman" w:hAnsi="Times New Roman" w:cs="Times New Roman"/>
          <w:sz w:val="24"/>
          <w:szCs w:val="24"/>
        </w:rPr>
        <w:t xml:space="preserve"> </w:t>
      </w:r>
      <w:hyperlink r:id="rId1583" w:history="1">
        <w:r w:rsidR="007219FF" w:rsidRPr="00326CC1">
          <w:rPr>
            <w:rStyle w:val="Hyperlink"/>
            <w:rFonts w:ascii="Times New Roman" w:hAnsi="Times New Roman" w:cs="Times New Roman"/>
            <w:sz w:val="24"/>
            <w:szCs w:val="24"/>
          </w:rPr>
          <w:t>Бюлетин № 37</w:t>
        </w:r>
      </w:hyperlink>
    </w:p>
    <w:p w14:paraId="0EA82980" w14:textId="77777777" w:rsidR="00D716EC" w:rsidRPr="00326CC1" w:rsidRDefault="00D1652E" w:rsidP="00334FF7">
      <w:pPr>
        <w:pBdr>
          <w:bottom w:val="single" w:sz="4" w:space="1" w:color="auto"/>
        </w:pBdr>
        <w:autoSpaceDE w:val="0"/>
        <w:snapToGrid w:val="0"/>
        <w:spacing w:after="0" w:line="100" w:lineRule="atLeast"/>
        <w:jc w:val="both"/>
        <w:rPr>
          <w:rStyle w:val="Hyperlink"/>
          <w:rFonts w:ascii="Times New Roman" w:hAnsi="Times New Roman" w:cs="Times New Roman"/>
          <w:i/>
          <w:sz w:val="24"/>
          <w:szCs w:val="24"/>
        </w:rPr>
      </w:pPr>
      <w:hyperlink r:id="rId1584" w:history="1">
        <w:r w:rsidR="00334FF7" w:rsidRPr="00326CC1">
          <w:rPr>
            <w:rStyle w:val="Hyperlink"/>
            <w:rFonts w:ascii="Times New Roman" w:hAnsi="Times New Roman" w:cs="Times New Roman"/>
            <w:i/>
            <w:sz w:val="24"/>
            <w:szCs w:val="24"/>
          </w:rPr>
          <w:t xml:space="preserve">Pruteanu v. </w:t>
        </w:r>
        <w:r w:rsidR="00334FF7" w:rsidRPr="00326CC1">
          <w:rPr>
            <w:rStyle w:val="Hyperlink"/>
            <w:rFonts w:ascii="Times New Roman" w:hAnsi="Times New Roman" w:cs="Times New Roman"/>
            <w:i/>
            <w:sz w:val="24"/>
            <w:szCs w:val="24"/>
            <w:lang w:val="en-GB"/>
          </w:rPr>
          <w:t>Romania</w:t>
        </w:r>
        <w:r w:rsidR="00334FF7" w:rsidRPr="00326CC1">
          <w:rPr>
            <w:rStyle w:val="Hyperlink"/>
            <w:rFonts w:ascii="Times New Roman" w:hAnsi="Times New Roman" w:cs="Times New Roman"/>
            <w:i/>
            <w:sz w:val="24"/>
            <w:szCs w:val="24"/>
          </w:rPr>
          <w:t xml:space="preserve"> (</w:t>
        </w:r>
        <w:r w:rsidR="00334FF7" w:rsidRPr="00326CC1">
          <w:rPr>
            <w:rStyle w:val="Hyperlink"/>
            <w:rFonts w:ascii="Times New Roman" w:hAnsi="Times New Roman" w:cs="Times New Roman"/>
            <w:i/>
            <w:sz w:val="24"/>
            <w:szCs w:val="24"/>
            <w:lang w:val="en-GB"/>
          </w:rPr>
          <w:t>no</w:t>
        </w:r>
        <w:r w:rsidR="00334FF7" w:rsidRPr="00326CC1">
          <w:rPr>
            <w:rStyle w:val="Hyperlink"/>
            <w:rFonts w:ascii="Times New Roman" w:hAnsi="Times New Roman" w:cs="Times New Roman"/>
            <w:i/>
            <w:sz w:val="24"/>
            <w:szCs w:val="24"/>
          </w:rPr>
          <w:t>. 30181/05)</w:t>
        </w:r>
      </w:hyperlink>
    </w:p>
    <w:p w14:paraId="644CD270" w14:textId="77777777" w:rsidR="00334FF7" w:rsidRPr="00326CC1" w:rsidRDefault="00334FF7" w:rsidP="00D716EC">
      <w:pPr>
        <w:autoSpaceDE w:val="0"/>
        <w:snapToGrid w:val="0"/>
        <w:spacing w:after="0" w:line="100" w:lineRule="atLeast"/>
        <w:jc w:val="both"/>
        <w:rPr>
          <w:rFonts w:ascii="Times New Roman" w:hAnsi="Times New Roman" w:cs="Times New Roman"/>
          <w:sz w:val="24"/>
          <w:szCs w:val="24"/>
          <w:lang w:val="ru-RU"/>
        </w:rPr>
      </w:pPr>
    </w:p>
    <w:p w14:paraId="723202B4" w14:textId="77777777" w:rsidR="00633858"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6. </w:t>
      </w:r>
      <w:r w:rsidR="00633858" w:rsidRPr="00326CC1">
        <w:rPr>
          <w:rFonts w:ascii="Times New Roman" w:hAnsi="Times New Roman"/>
          <w:i w:val="0"/>
        </w:rPr>
        <w:t>Експулсиране</w:t>
      </w:r>
    </w:p>
    <w:p w14:paraId="039EA270" w14:textId="77777777" w:rsidR="00B1643A" w:rsidRPr="00326CC1" w:rsidRDefault="00794308" w:rsidP="00B1643A">
      <w:pPr>
        <w:pStyle w:val="Normal1"/>
        <w:spacing w:before="0" w:after="0"/>
        <w:jc w:val="both"/>
        <w:rPr>
          <w:rStyle w:val="normal--char"/>
          <w:color w:val="000000"/>
          <w:lang w:val="bg-BG"/>
        </w:rPr>
      </w:pPr>
      <w:r w:rsidRPr="00326CC1">
        <w:rPr>
          <w:lang w:val="bg-BG"/>
        </w:rPr>
        <w:t>Формален съдебен процес за експулсиране на чужденец поради заплаха за националната сигурност е нарушение на правото на зачитане на семейния живот по чл. 8 и правото на ефективни вътрешноправни средства за защита по чл. 13 от Конвенцията.</w:t>
      </w:r>
      <w:r w:rsidR="00B1643A" w:rsidRPr="00326CC1">
        <w:rPr>
          <w:rStyle w:val="normal--char"/>
          <w:color w:val="000000"/>
          <w:lang w:val="bg-BG"/>
        </w:rPr>
        <w:t xml:space="preserve"> </w:t>
      </w:r>
      <w:hyperlink r:id="rId1585" w:history="1">
        <w:r w:rsidR="00B1643A" w:rsidRPr="00326CC1">
          <w:rPr>
            <w:rStyle w:val="Hyperlink"/>
            <w:lang w:val="bg-BG"/>
          </w:rPr>
          <w:t>Бюлетин № 1.</w:t>
        </w:r>
      </w:hyperlink>
    </w:p>
    <w:p w14:paraId="77CA5DA7" w14:textId="77777777" w:rsidR="00794308" w:rsidRPr="00326CC1" w:rsidRDefault="00D1652E" w:rsidP="00794308">
      <w:pPr>
        <w:pStyle w:val="ju-005fpara-002cleft-002cfirst-0020line-003a-0020-00200-0020cm"/>
        <w:spacing w:before="0" w:after="0"/>
        <w:jc w:val="both"/>
        <w:rPr>
          <w:i/>
          <w:lang w:val="en-US"/>
        </w:rPr>
      </w:pPr>
      <w:hyperlink r:id="rId1586" w:history="1">
        <w:r w:rsidR="00B1643A" w:rsidRPr="00326CC1">
          <w:rPr>
            <w:rStyle w:val="Hyperlink"/>
            <w:i/>
          </w:rPr>
          <w:t>Kaushal and Others</w:t>
        </w:r>
        <w:r w:rsidR="00B1643A" w:rsidRPr="00326CC1">
          <w:rPr>
            <w:rStyle w:val="Hyperlink"/>
            <w:i/>
            <w:lang w:val="en-US"/>
          </w:rPr>
          <w:t xml:space="preserve"> v</w:t>
        </w:r>
        <w:r w:rsidR="00B1643A" w:rsidRPr="00326CC1">
          <w:rPr>
            <w:rStyle w:val="Hyperlink"/>
            <w:i/>
            <w:lang w:val="ru-RU"/>
          </w:rPr>
          <w:t xml:space="preserve">. </w:t>
        </w:r>
        <w:r w:rsidR="00B1643A" w:rsidRPr="00326CC1">
          <w:rPr>
            <w:rStyle w:val="Hyperlink"/>
            <w:i/>
            <w:lang w:val="en-US"/>
          </w:rPr>
          <w:t>Bulgaria</w:t>
        </w:r>
        <w:r w:rsidR="00B1643A" w:rsidRPr="00326CC1">
          <w:rPr>
            <w:rStyle w:val="Hyperlink"/>
            <w:i/>
            <w:sz w:val="22"/>
            <w:lang w:val="ru-RU"/>
          </w:rPr>
          <w:t xml:space="preserve"> </w:t>
        </w:r>
        <w:r w:rsidR="00B1643A" w:rsidRPr="00326CC1">
          <w:rPr>
            <w:rStyle w:val="Hyperlink"/>
            <w:lang w:val="ru-RU"/>
          </w:rPr>
          <w:t>(</w:t>
        </w:r>
        <w:r w:rsidR="00B1643A" w:rsidRPr="00326CC1">
          <w:rPr>
            <w:rStyle w:val="Hyperlink"/>
            <w:i/>
          </w:rPr>
          <w:t>no</w:t>
        </w:r>
        <w:r w:rsidR="00B1643A" w:rsidRPr="00326CC1">
          <w:rPr>
            <w:rStyle w:val="Hyperlink"/>
            <w:i/>
            <w:lang w:val="ru-RU"/>
          </w:rPr>
          <w:t>. 1537/08)</w:t>
        </w:r>
      </w:hyperlink>
    </w:p>
    <w:p w14:paraId="2977CE00" w14:textId="77777777" w:rsidR="00794308" w:rsidRPr="00326CC1" w:rsidRDefault="00D1652E" w:rsidP="00B1643A">
      <w:pPr>
        <w:pStyle w:val="ju-005fpara-002cleft-002cfirst-0020line-003a-0020-00200-0020cm"/>
        <w:spacing w:before="0" w:after="0"/>
        <w:jc w:val="both"/>
        <w:rPr>
          <w:rStyle w:val="normal--char"/>
          <w:i/>
          <w:lang w:val="en-US"/>
        </w:rPr>
      </w:pPr>
      <w:r>
        <w:rPr>
          <w:rStyle w:val="normal--char"/>
          <w:i/>
          <w:lang w:val="en-US"/>
        </w:rPr>
        <w:lastRenderedPageBreak/>
        <w:pict w14:anchorId="092C9345">
          <v:rect id="_x0000_i1029" style="width:0;height:1.5pt" o:hralign="center" o:hrstd="t" o:hr="t" fillcolor="#aca899" stroked="f"/>
        </w:pict>
      </w:r>
    </w:p>
    <w:p w14:paraId="74269310" w14:textId="77777777" w:rsidR="00B1643A" w:rsidRPr="00326CC1" w:rsidRDefault="00B1643A" w:rsidP="00B1643A">
      <w:pPr>
        <w:pStyle w:val="ju-005fpara-002cleft-002cfirst-0020line-003a-0020-00200-0020cm"/>
        <w:spacing w:before="0" w:after="0"/>
        <w:jc w:val="both"/>
        <w:rPr>
          <w:lang w:val="en-US"/>
        </w:rPr>
      </w:pPr>
    </w:p>
    <w:p w14:paraId="06E4CE71" w14:textId="77777777" w:rsidR="00291050" w:rsidRPr="00326CC1" w:rsidRDefault="00291050" w:rsidP="0029105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 xml:space="preserve">При изключителните обстоятелства по настоящото дело евентуалното депортиране на жалбоподателката в Доминиканската република би било в нарушение на правото й на семеен живот заради силно негативния ефект, който би имало замиването й върху двете й малолетни деца, родени в Норвегия. </w:t>
      </w:r>
      <w:hyperlink r:id="rId1587" w:history="1">
        <w:r w:rsidRPr="00326CC1">
          <w:rPr>
            <w:rStyle w:val="Hyperlink"/>
            <w:rFonts w:ascii="Times New Roman" w:hAnsi="Times New Roman" w:cs="Times New Roman"/>
            <w:sz w:val="24"/>
            <w:szCs w:val="24"/>
            <w:lang w:val="bg-BG"/>
          </w:rPr>
          <w:t>Бюлетин № 10.</w:t>
        </w:r>
      </w:hyperlink>
    </w:p>
    <w:p w14:paraId="12D081D2" w14:textId="77777777" w:rsidR="00291050" w:rsidRPr="00326CC1" w:rsidRDefault="00D1652E" w:rsidP="00291050">
      <w:pPr>
        <w:pStyle w:val="NoSpacing"/>
        <w:pBdr>
          <w:bottom w:val="single" w:sz="4" w:space="1" w:color="auto"/>
        </w:pBdr>
        <w:jc w:val="both"/>
        <w:rPr>
          <w:rFonts w:ascii="Times New Roman" w:hAnsi="Times New Roman" w:cs="Times New Roman"/>
          <w:i/>
          <w:sz w:val="24"/>
          <w:szCs w:val="24"/>
          <w:lang w:val="bg-BG"/>
        </w:rPr>
      </w:pPr>
      <w:hyperlink r:id="rId1588" w:history="1">
        <w:r w:rsidR="00291050" w:rsidRPr="00326CC1">
          <w:rPr>
            <w:rStyle w:val="Hyperlink"/>
            <w:rFonts w:ascii="Times New Roman" w:hAnsi="Times New Roman" w:cs="Times New Roman"/>
            <w:i/>
            <w:sz w:val="24"/>
            <w:szCs w:val="24"/>
          </w:rPr>
          <w:t>Nunez</w:t>
        </w:r>
        <w:r w:rsidR="00291050" w:rsidRPr="00326CC1">
          <w:rPr>
            <w:rStyle w:val="Hyperlink"/>
            <w:rFonts w:ascii="Times New Roman" w:hAnsi="Times New Roman" w:cs="Times New Roman"/>
            <w:i/>
            <w:sz w:val="24"/>
            <w:szCs w:val="24"/>
            <w:lang w:val="bg-BG"/>
          </w:rPr>
          <w:t xml:space="preserve"> </w:t>
        </w:r>
        <w:r w:rsidR="00291050" w:rsidRPr="00326CC1">
          <w:rPr>
            <w:rStyle w:val="Hyperlink"/>
            <w:rFonts w:ascii="Times New Roman" w:hAnsi="Times New Roman" w:cs="Times New Roman"/>
            <w:i/>
            <w:sz w:val="24"/>
            <w:szCs w:val="24"/>
          </w:rPr>
          <w:t>v</w:t>
        </w:r>
        <w:r w:rsidR="00291050" w:rsidRPr="00326CC1">
          <w:rPr>
            <w:rStyle w:val="Hyperlink"/>
            <w:rFonts w:ascii="Times New Roman" w:hAnsi="Times New Roman" w:cs="Times New Roman"/>
            <w:i/>
            <w:sz w:val="24"/>
            <w:szCs w:val="24"/>
            <w:lang w:val="bg-BG"/>
          </w:rPr>
          <w:t xml:space="preserve">. </w:t>
        </w:r>
        <w:r w:rsidR="00291050" w:rsidRPr="00326CC1">
          <w:rPr>
            <w:rStyle w:val="Hyperlink"/>
            <w:rFonts w:ascii="Times New Roman" w:hAnsi="Times New Roman" w:cs="Times New Roman"/>
            <w:i/>
            <w:sz w:val="24"/>
            <w:szCs w:val="24"/>
          </w:rPr>
          <w:t>Norway</w:t>
        </w:r>
        <w:r w:rsidR="00291050" w:rsidRPr="00326CC1">
          <w:rPr>
            <w:rStyle w:val="Hyperlink"/>
            <w:rFonts w:ascii="Times New Roman" w:hAnsi="Times New Roman" w:cs="Times New Roman"/>
            <w:i/>
            <w:sz w:val="24"/>
            <w:szCs w:val="24"/>
            <w:lang w:val="bg-BG"/>
          </w:rPr>
          <w:t xml:space="preserve"> (</w:t>
        </w:r>
        <w:r w:rsidR="00291050" w:rsidRPr="00326CC1">
          <w:rPr>
            <w:rStyle w:val="Hyperlink"/>
            <w:rFonts w:ascii="Times New Roman" w:hAnsi="Times New Roman" w:cs="Times New Roman"/>
            <w:i/>
            <w:sz w:val="24"/>
            <w:szCs w:val="24"/>
          </w:rPr>
          <w:t>no</w:t>
        </w:r>
        <w:r w:rsidR="00291050" w:rsidRPr="00326CC1">
          <w:rPr>
            <w:rStyle w:val="Hyperlink"/>
            <w:rFonts w:ascii="Times New Roman" w:hAnsi="Times New Roman" w:cs="Times New Roman"/>
            <w:i/>
            <w:sz w:val="24"/>
            <w:szCs w:val="24"/>
            <w:lang w:val="bg-BG"/>
          </w:rPr>
          <w:t>.55597/09)</w:t>
        </w:r>
      </w:hyperlink>
    </w:p>
    <w:p w14:paraId="641114AD" w14:textId="77777777" w:rsidR="008F28B1" w:rsidRPr="00326CC1" w:rsidRDefault="008F28B1" w:rsidP="00291050">
      <w:pPr>
        <w:pStyle w:val="NoSpacing"/>
        <w:jc w:val="both"/>
        <w:rPr>
          <w:rFonts w:ascii="Times New Roman" w:hAnsi="Times New Roman" w:cs="Times New Roman"/>
          <w:sz w:val="24"/>
          <w:szCs w:val="24"/>
          <w:lang w:val="bg-BG"/>
        </w:rPr>
      </w:pPr>
    </w:p>
    <w:p w14:paraId="7E53244F" w14:textId="77777777" w:rsidR="00291050" w:rsidRPr="00326CC1" w:rsidRDefault="008F28B1" w:rsidP="0029105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Издаването на немотивирана и неподлежаща на съдебен контрол заповед за експулсиране на постоянно пребиваващ чужденец у нас е в нарушение на правото</w:t>
      </w:r>
      <w:r w:rsidR="00802E95"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на зачитане на семейния живот, на вътрешноправните средства за защита и в разрез със специфичните процедурни изисквания при експулсиране на чужденци. </w:t>
      </w:r>
      <w:hyperlink r:id="rId1589"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56A4E761" w14:textId="77777777" w:rsidR="008F28B1" w:rsidRPr="00326CC1" w:rsidRDefault="00D1652E" w:rsidP="008F28B1">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590" w:history="1">
        <w:r w:rsidR="008F28B1" w:rsidRPr="00326CC1">
          <w:rPr>
            <w:rStyle w:val="Hyperlink"/>
            <w:rFonts w:ascii="Times New Roman" w:hAnsi="Times New Roman" w:cs="Times New Roman"/>
            <w:bCs/>
            <w:i/>
            <w:sz w:val="24"/>
            <w:szCs w:val="24"/>
          </w:rPr>
          <w:t>Baltaji v. Bulgaria (no. 12919/04)</w:t>
        </w:r>
      </w:hyperlink>
      <w:r w:rsidR="008F28B1" w:rsidRPr="00326CC1">
        <w:rPr>
          <w:rFonts w:ascii="Times New Roman" w:hAnsi="Times New Roman" w:cs="Times New Roman"/>
          <w:i/>
          <w:sz w:val="24"/>
          <w:szCs w:val="24"/>
        </w:rPr>
        <w:t xml:space="preserve"> </w:t>
      </w:r>
    </w:p>
    <w:p w14:paraId="0F4D57AC" w14:textId="77777777" w:rsidR="008F28B1" w:rsidRPr="00326CC1" w:rsidRDefault="008F28B1" w:rsidP="00291050">
      <w:pPr>
        <w:pStyle w:val="NoSpacing"/>
        <w:jc w:val="both"/>
        <w:rPr>
          <w:rFonts w:ascii="Times New Roman" w:hAnsi="Times New Roman" w:cs="Times New Roman"/>
          <w:sz w:val="24"/>
          <w:szCs w:val="24"/>
          <w:lang w:val="bg-BG"/>
        </w:rPr>
      </w:pPr>
    </w:p>
    <w:p w14:paraId="25291663" w14:textId="77777777" w:rsidR="008F28B1" w:rsidRPr="00326CC1" w:rsidRDefault="008F28B1" w:rsidP="0029105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Практиката на Върховния административен съд, която не предоставя независим и адекватен контрол върху заключенията на властите за наличието на опасност за националната сигурност от страна на чужденци в страната, е в разрез с изискванията на чл. 8 от Конвенцията за законност и гаранции срещу произвол. </w:t>
      </w:r>
      <w:hyperlink r:id="rId1591"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344C9095" w14:textId="77777777" w:rsidR="008F28B1" w:rsidRPr="00326CC1" w:rsidRDefault="00D1652E" w:rsidP="008F28B1">
      <w:pPr>
        <w:pStyle w:val="NoSpacing"/>
        <w:pBdr>
          <w:bottom w:val="single" w:sz="4" w:space="1" w:color="auto"/>
        </w:pBdr>
        <w:jc w:val="both"/>
        <w:rPr>
          <w:rFonts w:ascii="Times New Roman" w:hAnsi="Times New Roman" w:cs="Times New Roman"/>
          <w:sz w:val="24"/>
          <w:szCs w:val="24"/>
          <w:lang w:val="bg-BG"/>
        </w:rPr>
      </w:pPr>
      <w:hyperlink r:id="rId1592" w:history="1">
        <w:r w:rsidR="008F28B1" w:rsidRPr="00326CC1">
          <w:rPr>
            <w:rStyle w:val="Hyperlink"/>
            <w:rFonts w:ascii="Times New Roman" w:hAnsi="Times New Roman" w:cs="Times New Roman"/>
            <w:bCs/>
            <w:i/>
            <w:sz w:val="24"/>
            <w:szCs w:val="24"/>
            <w:lang w:eastAsia="bg-BG"/>
          </w:rPr>
          <w:t>M. and others v. Bulgaria (no. 41416/08)</w:t>
        </w:r>
      </w:hyperlink>
    </w:p>
    <w:p w14:paraId="78537BF1" w14:textId="77777777" w:rsidR="00B1643A" w:rsidRPr="00326CC1" w:rsidRDefault="00B1643A" w:rsidP="00291050">
      <w:pPr>
        <w:pStyle w:val="NoSpacing"/>
        <w:jc w:val="both"/>
        <w:rPr>
          <w:rFonts w:ascii="Times New Roman" w:hAnsi="Times New Roman" w:cs="Times New Roman"/>
          <w:sz w:val="24"/>
          <w:szCs w:val="24"/>
          <w:lang w:val="bg-BG"/>
        </w:rPr>
      </w:pPr>
    </w:p>
    <w:p w14:paraId="35C6C842" w14:textId="77777777" w:rsidR="001E7D3A" w:rsidRPr="00326CC1" w:rsidRDefault="001E7D3A" w:rsidP="001E7D3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 налагането на жалбоподателя на нова 10-годишна забрана за влизане в Швейцария, след като ЕСПЧ е постановил в предишно свое решение, че швейцарските власти са извършили нарушение на правото на зачитане на личния живот на жалбоподателя заради наложеното му експулсиране и забрана за влизане в страната за неопределен срок, швейцарските власти са извършили ново нарушение на чл. 8, във връзка с чл. 46, задължаващ държавите да изпълняват постановените решения на Съда. </w:t>
      </w:r>
      <w:hyperlink r:id="rId1593" w:history="1">
        <w:r w:rsidRPr="00326CC1">
          <w:rPr>
            <w:rStyle w:val="Hyperlink"/>
            <w:rFonts w:ascii="Times New Roman" w:hAnsi="Times New Roman" w:cs="Times New Roman"/>
            <w:sz w:val="24"/>
            <w:szCs w:val="24"/>
          </w:rPr>
          <w:t>Бюлетин № 13.</w:t>
        </w:r>
      </w:hyperlink>
    </w:p>
    <w:p w14:paraId="25FD619F" w14:textId="77777777" w:rsidR="00B1643A" w:rsidRPr="00326CC1" w:rsidRDefault="00D1652E" w:rsidP="00C61310">
      <w:pPr>
        <w:pStyle w:val="NoSpacing"/>
        <w:pBdr>
          <w:bottom w:val="single" w:sz="4" w:space="1" w:color="auto"/>
        </w:pBdr>
        <w:jc w:val="both"/>
        <w:rPr>
          <w:rStyle w:val="blue-underlinecursor"/>
          <w:rFonts w:ascii="Times New Roman" w:hAnsi="Times New Roman" w:cs="Times New Roman"/>
          <w:i/>
          <w:lang w:val="bg-BG"/>
        </w:rPr>
      </w:pPr>
      <w:hyperlink r:id="rId1594" w:history="1">
        <w:r w:rsidR="001E7D3A" w:rsidRPr="00326CC1">
          <w:rPr>
            <w:rStyle w:val="Hyperlink"/>
            <w:rFonts w:ascii="Times New Roman" w:hAnsi="Times New Roman" w:cs="Times New Roman"/>
            <w:i/>
          </w:rPr>
          <w:t>Emre v. Switzerland (no. 2) (</w:t>
        </w:r>
        <w:r w:rsidR="001E7D3A" w:rsidRPr="00326CC1">
          <w:rPr>
            <w:rStyle w:val="Hyperlink"/>
            <w:rFonts w:ascii="Times New Roman" w:hAnsi="Times New Roman" w:cs="Times New Roman"/>
            <w:bCs/>
            <w:i/>
            <w:sz w:val="24"/>
            <w:szCs w:val="24"/>
          </w:rPr>
          <w:t>по.</w:t>
        </w:r>
        <w:r w:rsidR="001E7D3A" w:rsidRPr="00326CC1">
          <w:rPr>
            <w:rStyle w:val="Hyperlink"/>
            <w:rFonts w:ascii="Times New Roman" w:hAnsi="Times New Roman" w:cs="Times New Roman"/>
            <w:i/>
          </w:rPr>
          <w:t xml:space="preserve"> 5056/10)</w:t>
        </w:r>
      </w:hyperlink>
    </w:p>
    <w:p w14:paraId="0496DBD8" w14:textId="77777777" w:rsidR="00C61310" w:rsidRPr="00326CC1" w:rsidRDefault="00C61310" w:rsidP="001E7D3A">
      <w:pPr>
        <w:pStyle w:val="NoSpacing"/>
        <w:jc w:val="both"/>
        <w:rPr>
          <w:rStyle w:val="blue-underlinecursor"/>
          <w:rFonts w:ascii="Times New Roman" w:hAnsi="Times New Roman" w:cs="Times New Roman"/>
          <w:i/>
          <w:lang w:val="bg-BG"/>
        </w:rPr>
      </w:pPr>
    </w:p>
    <w:p w14:paraId="2A7CA119" w14:textId="77777777" w:rsidR="00C61310" w:rsidRPr="00326CC1" w:rsidRDefault="00C61310" w:rsidP="00C6131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Когато заповед за експулсипане на чужденец се основава на вътрешнослужебен класифициран документ и не са посочени някакви фактически основания и други доказателства, а българският съд е подходил формално и е предоставил на административния орган пълна и неконтролирана дискреция без мотиви въз основа на вътрешнослужебни „доказателства”, то не са налице гаранции срещу произвол и следователно намесата в правото на семеен живот не е в съответствие със закона.</w:t>
      </w:r>
      <w:r w:rsidRPr="00326CC1">
        <w:rPr>
          <w:rStyle w:val="Absatz-Standardschriftart"/>
          <w:rFonts w:ascii="Times New Roman" w:hAnsi="Times New Roman" w:cs="Times New Roman"/>
          <w:color w:val="000000"/>
          <w:sz w:val="24"/>
          <w:szCs w:val="24"/>
          <w:lang w:val="bg-BG"/>
        </w:rPr>
        <w:t xml:space="preserve"> </w:t>
      </w:r>
      <w:hyperlink r:id="rId1595" w:history="1">
        <w:r w:rsidRPr="00326CC1">
          <w:rPr>
            <w:rStyle w:val="Hyperlink"/>
            <w:rFonts w:ascii="Times New Roman" w:hAnsi="Times New Roman" w:cs="Times New Roman"/>
            <w:sz w:val="24"/>
            <w:szCs w:val="24"/>
            <w:lang w:val="bg-BG"/>
          </w:rPr>
          <w:t>Бюлетин № 20.</w:t>
        </w:r>
      </w:hyperlink>
    </w:p>
    <w:p w14:paraId="0A3CF555" w14:textId="77777777" w:rsidR="00C61310" w:rsidRPr="00326CC1" w:rsidRDefault="00D1652E" w:rsidP="00C61310">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596" w:history="1">
        <w:r w:rsidR="00C61310" w:rsidRPr="00326CC1">
          <w:rPr>
            <w:rStyle w:val="Hyperlink"/>
            <w:rFonts w:ascii="Times New Roman" w:hAnsi="Times New Roman" w:cs="Times New Roman"/>
            <w:i/>
            <w:iCs/>
            <w:sz w:val="24"/>
            <w:szCs w:val="24"/>
            <w:lang w:val="en-US"/>
          </w:rPr>
          <w:t>Madah</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and</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others</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v</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Bulgaria</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no</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rPr>
          <w:t>45237/08</w:t>
        </w:r>
        <w:r w:rsidR="00C61310" w:rsidRPr="00326CC1">
          <w:rPr>
            <w:rStyle w:val="Hyperlink"/>
            <w:rFonts w:ascii="Times New Roman" w:hAnsi="Times New Roman" w:cs="Times New Roman"/>
            <w:i/>
            <w:iCs/>
            <w:sz w:val="24"/>
            <w:szCs w:val="24"/>
            <w:lang w:val="ru-RU"/>
          </w:rPr>
          <w:t>)</w:t>
        </w:r>
      </w:hyperlink>
    </w:p>
    <w:p w14:paraId="5F9C68A9" w14:textId="77777777" w:rsidR="00305E32" w:rsidRPr="00326CC1" w:rsidRDefault="00305E32" w:rsidP="001E7D3A">
      <w:pPr>
        <w:pStyle w:val="NoSpacing"/>
        <w:jc w:val="both"/>
        <w:rPr>
          <w:rFonts w:ascii="Times New Roman" w:hAnsi="Times New Roman" w:cs="Times New Roman"/>
          <w:b/>
          <w:sz w:val="24"/>
          <w:szCs w:val="24"/>
          <w:lang w:val="bg-BG"/>
        </w:rPr>
      </w:pPr>
    </w:p>
    <w:p w14:paraId="0E6810BC" w14:textId="77777777" w:rsidR="00305E32" w:rsidRPr="00326CC1" w:rsidRDefault="00305E32" w:rsidP="00305E3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Заповедта за принудително отвеждане на жалбоподателя до границата не е направила невъзможно осъществяването на семейния живот на него и втората жалбоподателка на територията на България, нито е причинила тяхната продължителна раздяла. Поради това оплакването за непропорционална намеса в правото на семеен живот е явно необосновано. </w:t>
      </w:r>
      <w:hyperlink r:id="rId1597" w:history="1">
        <w:r w:rsidRPr="00326CC1">
          <w:rPr>
            <w:rStyle w:val="Hyperlink"/>
            <w:rFonts w:ascii="Times New Roman" w:hAnsi="Times New Roman" w:cs="Times New Roman"/>
            <w:sz w:val="24"/>
            <w:szCs w:val="24"/>
            <w:lang w:val="bg-BG"/>
          </w:rPr>
          <w:t>Бюлетин № 20.</w:t>
        </w:r>
      </w:hyperlink>
    </w:p>
    <w:p w14:paraId="4956C102" w14:textId="77777777" w:rsidR="00C61310" w:rsidRPr="00326CC1" w:rsidRDefault="00D1652E" w:rsidP="00305E32">
      <w:pPr>
        <w:pStyle w:val="NoSpacing"/>
        <w:pBdr>
          <w:bottom w:val="single" w:sz="4" w:space="1" w:color="auto"/>
        </w:pBdr>
        <w:jc w:val="both"/>
        <w:rPr>
          <w:rFonts w:ascii="Times New Roman" w:hAnsi="Times New Roman" w:cs="Times New Roman"/>
          <w:sz w:val="24"/>
          <w:szCs w:val="24"/>
          <w:lang w:val="bg-BG"/>
        </w:rPr>
      </w:pPr>
      <w:hyperlink r:id="rId1598" w:history="1">
        <w:r w:rsidR="00305E32" w:rsidRPr="00326CC1">
          <w:rPr>
            <w:rStyle w:val="Hyperlink"/>
            <w:rFonts w:ascii="Times New Roman" w:hAnsi="Times New Roman" w:cs="Times New Roman"/>
            <w:i/>
            <w:iCs/>
            <w:sz w:val="24"/>
            <w:szCs w:val="24"/>
          </w:rPr>
          <w:t>Rahmani and Dineva v. Bulgaria (20116/08)</w:t>
        </w:r>
      </w:hyperlink>
    </w:p>
    <w:p w14:paraId="203732DC" w14:textId="77777777" w:rsidR="00226E2F" w:rsidRPr="00326CC1" w:rsidRDefault="00226E2F" w:rsidP="00E67615">
      <w:pPr>
        <w:pStyle w:val="JuList"/>
        <w:keepNext/>
        <w:keepLines/>
        <w:ind w:left="0" w:firstLine="0"/>
        <w:rPr>
          <w:b/>
          <w:lang w:val="bg-BG"/>
        </w:rPr>
      </w:pPr>
    </w:p>
    <w:p w14:paraId="00A6E031" w14:textId="77777777" w:rsidR="0009347D" w:rsidRPr="00326CC1" w:rsidRDefault="0009347D" w:rsidP="0009347D">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Когато заповед за експулсипане на чужденец се основава на вътрешнослужебен класифициран документ и не са посочени някакви фактически основания и други доказателства, а българският съд е подходил формално и е предоставил на административния орган пълна и неконтролирана дискреция без мотиви въз основа на вътрешнослужебни „доказателства”, то не са налице гаранции срещу произвол и </w:t>
      </w:r>
      <w:r w:rsidRPr="00326CC1">
        <w:rPr>
          <w:rStyle w:val="normal--char"/>
          <w:rFonts w:ascii="Times New Roman" w:hAnsi="Times New Roman" w:cs="Times New Roman"/>
          <w:color w:val="000000"/>
          <w:sz w:val="24"/>
          <w:szCs w:val="24"/>
          <w:lang w:val="bg-BG"/>
        </w:rPr>
        <w:lastRenderedPageBreak/>
        <w:t>следователно намесата в правото на семеен живот не е в съответствие със закона.</w:t>
      </w:r>
      <w:r w:rsidRPr="00326CC1">
        <w:rPr>
          <w:rStyle w:val="Absatz-Standardschriftart"/>
          <w:rFonts w:ascii="Times New Roman" w:hAnsi="Times New Roman" w:cs="Times New Roman"/>
          <w:color w:val="000000"/>
          <w:sz w:val="24"/>
          <w:szCs w:val="24"/>
          <w:lang w:val="bg-BG"/>
        </w:rPr>
        <w:t xml:space="preserve"> </w:t>
      </w:r>
      <w:hyperlink r:id="rId1599" w:history="1">
        <w:r w:rsidRPr="00326CC1">
          <w:rPr>
            <w:rStyle w:val="Hyperlink"/>
            <w:rFonts w:ascii="Times New Roman" w:hAnsi="Times New Roman" w:cs="Times New Roman"/>
            <w:sz w:val="24"/>
            <w:szCs w:val="24"/>
            <w:lang w:val="bg-BG"/>
          </w:rPr>
          <w:t>Бюлетин № 20.</w:t>
        </w:r>
      </w:hyperlink>
    </w:p>
    <w:p w14:paraId="1CF3691B" w14:textId="77777777" w:rsidR="0009347D" w:rsidRPr="00326CC1" w:rsidRDefault="00D1652E" w:rsidP="0009347D">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600" w:history="1">
        <w:r w:rsidR="0009347D" w:rsidRPr="00326CC1">
          <w:rPr>
            <w:rStyle w:val="Hyperlink"/>
            <w:rFonts w:ascii="Times New Roman" w:hAnsi="Times New Roman" w:cs="Times New Roman"/>
            <w:i/>
            <w:iCs/>
            <w:sz w:val="24"/>
            <w:szCs w:val="24"/>
            <w:lang w:val="en-US"/>
          </w:rPr>
          <w:t>Madah</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and</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others</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v</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Bulgaria</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no</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rPr>
          <w:t>45237/08</w:t>
        </w:r>
        <w:r w:rsidR="0009347D" w:rsidRPr="00326CC1">
          <w:rPr>
            <w:rStyle w:val="Hyperlink"/>
            <w:rFonts w:ascii="Times New Roman" w:hAnsi="Times New Roman" w:cs="Times New Roman"/>
            <w:i/>
            <w:iCs/>
            <w:sz w:val="24"/>
            <w:szCs w:val="24"/>
            <w:lang w:val="ru-RU"/>
          </w:rPr>
          <w:t>)</w:t>
        </w:r>
      </w:hyperlink>
    </w:p>
    <w:p w14:paraId="4113F837" w14:textId="77777777" w:rsidR="0009347D" w:rsidRPr="00326CC1" w:rsidRDefault="0009347D" w:rsidP="0009347D">
      <w:pPr>
        <w:pStyle w:val="NoSpacing"/>
        <w:jc w:val="both"/>
        <w:rPr>
          <w:rStyle w:val="normal--char"/>
          <w:rFonts w:ascii="Times New Roman" w:hAnsi="Times New Roman" w:cs="Times New Roman"/>
          <w:color w:val="000000"/>
          <w:sz w:val="24"/>
          <w:szCs w:val="24"/>
          <w:lang w:val="bg-BG"/>
        </w:rPr>
      </w:pPr>
    </w:p>
    <w:p w14:paraId="36263F4B" w14:textId="77777777" w:rsidR="0009347D" w:rsidRPr="00326CC1" w:rsidRDefault="0009347D" w:rsidP="000934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Заповедта за принудително отвеждане на жалбоподателя до границата не е направила невъзможно осъществяването на семейния живот на него и втората жалбоподателка на територията на България, нито е причинила тяхната продължителна раздяла. Поради това оплакването за непропорционална намеса в правото на семеен живот е явно необосновано. </w:t>
      </w:r>
      <w:hyperlink r:id="rId1601" w:history="1">
        <w:r w:rsidRPr="00326CC1">
          <w:rPr>
            <w:rStyle w:val="Hyperlink"/>
            <w:rFonts w:ascii="Times New Roman" w:hAnsi="Times New Roman" w:cs="Times New Roman"/>
            <w:sz w:val="24"/>
            <w:szCs w:val="24"/>
            <w:lang w:val="bg-BG"/>
          </w:rPr>
          <w:t>Бюлетин № 20.</w:t>
        </w:r>
      </w:hyperlink>
    </w:p>
    <w:p w14:paraId="7456F237" w14:textId="77777777" w:rsidR="002E2E3E" w:rsidRDefault="00D1652E" w:rsidP="002E2E3E">
      <w:pPr>
        <w:pStyle w:val="NoSpacing"/>
        <w:pBdr>
          <w:bottom w:val="single" w:sz="4" w:space="1" w:color="auto"/>
        </w:pBdr>
        <w:jc w:val="both"/>
        <w:rPr>
          <w:rStyle w:val="Hyperlink"/>
          <w:rFonts w:ascii="Times New Roman" w:hAnsi="Times New Roman" w:cs="Times New Roman"/>
          <w:i/>
          <w:iCs/>
          <w:sz w:val="24"/>
          <w:szCs w:val="24"/>
        </w:rPr>
      </w:pPr>
      <w:hyperlink r:id="rId1602" w:history="1">
        <w:r w:rsidR="0009347D" w:rsidRPr="00326CC1">
          <w:rPr>
            <w:rStyle w:val="Hyperlink"/>
            <w:rFonts w:ascii="Times New Roman" w:hAnsi="Times New Roman" w:cs="Times New Roman"/>
            <w:i/>
            <w:iCs/>
            <w:sz w:val="24"/>
            <w:szCs w:val="24"/>
          </w:rPr>
          <w:t>Rahmani and Dineva v. Bulgaria (20116/08)</w:t>
        </w:r>
      </w:hyperlink>
    </w:p>
    <w:p w14:paraId="46971D3E" w14:textId="77777777" w:rsidR="002E2E3E" w:rsidRDefault="002E2E3E" w:rsidP="002E2E3E">
      <w:pPr>
        <w:pStyle w:val="NoSpacing"/>
        <w:pBdr>
          <w:bottom w:val="single" w:sz="4" w:space="1" w:color="auto"/>
        </w:pBdr>
        <w:jc w:val="both"/>
        <w:rPr>
          <w:rStyle w:val="Hyperlink"/>
          <w:rFonts w:ascii="Times New Roman" w:hAnsi="Times New Roman" w:cs="Times New Roman"/>
          <w:i/>
          <w:iCs/>
          <w:sz w:val="24"/>
          <w:szCs w:val="24"/>
        </w:rPr>
      </w:pPr>
    </w:p>
    <w:p w14:paraId="2E49B7B4" w14:textId="77777777" w:rsidR="002E2E3E" w:rsidRPr="002E2E3E" w:rsidRDefault="00BE6C20" w:rsidP="002E2E3E">
      <w:pPr>
        <w:pStyle w:val="NoSpacing"/>
        <w:pBdr>
          <w:bottom w:val="single" w:sz="4" w:space="1" w:color="auto"/>
        </w:pBdr>
        <w:jc w:val="both"/>
        <w:rPr>
          <w:rStyle w:val="Hyperlink"/>
          <w:rFonts w:ascii="Times New Roman" w:hAnsi="Times New Roman" w:cs="Times New Roman"/>
          <w:sz w:val="24"/>
          <w:szCs w:val="24"/>
          <w:lang w:val="bg-BG" w:eastAsia="bg-BG"/>
        </w:rPr>
      </w:pPr>
      <w:r w:rsidRPr="002E2E3E">
        <w:rPr>
          <w:rFonts w:ascii="Times New Roman" w:hAnsi="Times New Roman" w:cs="Times New Roman"/>
          <w:sz w:val="24"/>
          <w:szCs w:val="24"/>
          <w:lang w:val="bg-BG" w:eastAsia="bg-BG"/>
        </w:rPr>
        <w:t xml:space="preserve">С отказа си да узаконят пребиваването на грузински гражданин, за да може да остане с получилите право на пребиваване членове на семейството си, след като са разпоредили експулсирането му поради заплаха за обществения ред, властите не са нарушили позитивните си задължения по чл. 8. Въпреки че заболяването му може да наложи временното преместване на цялото семейство в Грузия, не са налице изключителни обстоятелства, които да изискват белгийските власти да се откажат от решението си за експулсиране на жалбоподателя или да му дадат право на пребиваване. </w:t>
      </w:r>
      <w:hyperlink r:id="rId1603" w:history="1">
        <w:r w:rsidR="00C931E2" w:rsidRPr="002E2E3E">
          <w:rPr>
            <w:rStyle w:val="Hyperlink"/>
            <w:rFonts w:ascii="Times New Roman" w:hAnsi="Times New Roman" w:cs="Times New Roman"/>
            <w:sz w:val="24"/>
            <w:szCs w:val="24"/>
            <w:lang w:val="bg-BG" w:eastAsia="bg-BG"/>
          </w:rPr>
          <w:t>Бюлетин № 27</w:t>
        </w:r>
      </w:hyperlink>
    </w:p>
    <w:p w14:paraId="5D19489C" w14:textId="77777777" w:rsidR="002E2E3E" w:rsidRDefault="00D1652E" w:rsidP="002E2E3E">
      <w:pPr>
        <w:pStyle w:val="NoSpacing"/>
        <w:pBdr>
          <w:bottom w:val="single" w:sz="4" w:space="1" w:color="auto"/>
        </w:pBdr>
        <w:jc w:val="both"/>
        <w:rPr>
          <w:rFonts w:ascii="Times New Roman" w:hAnsi="Times New Roman" w:cs="Times New Roman"/>
          <w:i/>
          <w:sz w:val="24"/>
          <w:szCs w:val="24"/>
          <w:lang w:val="bg-BG"/>
        </w:rPr>
      </w:pPr>
      <w:hyperlink r:id="rId1604" w:history="1">
        <w:r w:rsidR="00BE6C20" w:rsidRPr="002E2E3E">
          <w:rPr>
            <w:rStyle w:val="Hyperlink"/>
            <w:rFonts w:ascii="Times New Roman" w:hAnsi="Times New Roman" w:cs="Times New Roman"/>
            <w:i/>
            <w:sz w:val="24"/>
            <w:szCs w:val="24"/>
            <w:lang w:eastAsia="bg-BG"/>
          </w:rPr>
          <w:t>Paposhvili</w:t>
        </w:r>
        <w:r w:rsidR="00BE6C20" w:rsidRPr="002E2E3E">
          <w:rPr>
            <w:rStyle w:val="Hyperlink"/>
            <w:rFonts w:ascii="Times New Roman" w:hAnsi="Times New Roman" w:cs="Times New Roman"/>
            <w:i/>
            <w:sz w:val="24"/>
            <w:szCs w:val="24"/>
            <w:lang w:val="bg-BG" w:eastAsia="bg-BG"/>
          </w:rPr>
          <w:t xml:space="preserve"> </w:t>
        </w:r>
        <w:r w:rsidR="00BE6C20" w:rsidRPr="002E2E3E">
          <w:rPr>
            <w:rStyle w:val="Hyperlink"/>
            <w:rFonts w:ascii="Times New Roman" w:hAnsi="Times New Roman" w:cs="Times New Roman"/>
            <w:i/>
            <w:sz w:val="24"/>
            <w:szCs w:val="24"/>
            <w:lang w:eastAsia="bg-BG"/>
          </w:rPr>
          <w:t>c</w:t>
        </w:r>
        <w:r w:rsidR="00BE6C20" w:rsidRPr="002E2E3E">
          <w:rPr>
            <w:rStyle w:val="Hyperlink"/>
            <w:rFonts w:ascii="Times New Roman" w:hAnsi="Times New Roman" w:cs="Times New Roman"/>
            <w:i/>
            <w:sz w:val="24"/>
            <w:szCs w:val="24"/>
            <w:lang w:val="bg-BG" w:eastAsia="bg-BG"/>
          </w:rPr>
          <w:t xml:space="preserve">. </w:t>
        </w:r>
        <w:r w:rsidR="00BE6C20" w:rsidRPr="002E2E3E">
          <w:rPr>
            <w:rStyle w:val="Hyperlink"/>
            <w:rFonts w:ascii="Times New Roman" w:hAnsi="Times New Roman" w:cs="Times New Roman"/>
            <w:i/>
            <w:sz w:val="24"/>
            <w:szCs w:val="24"/>
            <w:lang w:eastAsia="bg-BG"/>
          </w:rPr>
          <w:t>Belgique</w:t>
        </w:r>
      </w:hyperlink>
      <w:r w:rsidR="00BE6C20" w:rsidRPr="002E2E3E">
        <w:rPr>
          <w:rFonts w:ascii="Times New Roman" w:hAnsi="Times New Roman" w:cs="Times New Roman"/>
          <w:i/>
          <w:sz w:val="24"/>
          <w:szCs w:val="24"/>
          <w:lang w:val="bg-BG" w:eastAsia="bg-BG"/>
        </w:rPr>
        <w:t xml:space="preserve"> (no. </w:t>
      </w:r>
      <w:r w:rsidR="00BE6C20" w:rsidRPr="002E2E3E">
        <w:rPr>
          <w:rFonts w:ascii="Times New Roman" w:hAnsi="Times New Roman" w:cs="Times New Roman"/>
          <w:i/>
          <w:sz w:val="24"/>
          <w:szCs w:val="24"/>
          <w:lang w:val="fr-FR"/>
        </w:rPr>
        <w:t>41738/10</w:t>
      </w:r>
      <w:r w:rsidR="00BE6C20" w:rsidRPr="002E2E3E">
        <w:rPr>
          <w:rFonts w:ascii="Times New Roman" w:hAnsi="Times New Roman" w:cs="Times New Roman"/>
          <w:i/>
          <w:sz w:val="24"/>
          <w:szCs w:val="24"/>
          <w:lang w:val="bg-BG"/>
        </w:rPr>
        <w:t>)</w:t>
      </w:r>
    </w:p>
    <w:p w14:paraId="2E0368CE" w14:textId="77777777" w:rsidR="002E2E3E" w:rsidRPr="002E2E3E" w:rsidRDefault="002E2E3E" w:rsidP="002E2E3E">
      <w:pPr>
        <w:pStyle w:val="NoSpacing"/>
        <w:pBdr>
          <w:bottom w:val="single" w:sz="4" w:space="1" w:color="auto"/>
        </w:pBdr>
        <w:jc w:val="both"/>
        <w:rPr>
          <w:rFonts w:ascii="Times New Roman" w:hAnsi="Times New Roman" w:cs="Times New Roman"/>
          <w:i/>
          <w:sz w:val="24"/>
          <w:szCs w:val="24"/>
          <w:lang w:val="bg-BG"/>
        </w:rPr>
      </w:pPr>
    </w:p>
    <w:p w14:paraId="53D88266" w14:textId="77777777" w:rsidR="00A033C1" w:rsidRPr="002E2E3E" w:rsidRDefault="00A033C1" w:rsidP="002E2E3E">
      <w:pPr>
        <w:pStyle w:val="NoSpacing"/>
        <w:pBdr>
          <w:bottom w:val="single" w:sz="4" w:space="1" w:color="auto"/>
        </w:pBdr>
        <w:jc w:val="both"/>
        <w:rPr>
          <w:rFonts w:ascii="Times New Roman" w:hAnsi="Times New Roman" w:cs="Times New Roman"/>
          <w:sz w:val="24"/>
          <w:szCs w:val="24"/>
          <w:lang w:val="bg-BG"/>
        </w:rPr>
      </w:pPr>
      <w:r w:rsidRPr="002E2E3E">
        <w:rPr>
          <w:rFonts w:ascii="Times New Roman" w:hAnsi="Times New Roman" w:cs="Times New Roman"/>
          <w:sz w:val="24"/>
          <w:szCs w:val="24"/>
          <w:lang w:val="bg-BG" w:eastAsia="bg-BG"/>
        </w:rPr>
        <w:t xml:space="preserve">Автоматичното налагане на мярката експулсиране от страната на чужденци, извършили определени административни нарушения, без съдът да прецени нейната пропорционалност и отражението й върху семейния живот на лицето, е в нарушение на задълженията на държавата по чл. 8 от Конвенцията. Налагането на забрана за преби-ваване за неопределен период от време е извънредно строга мярка и безсрочността на обявяването на жалбоподателя за нежелан на територията е трябвало да бъде част от анализа на властите при преценката дали е възможно да се наложи по-лека мярка. </w:t>
      </w:r>
      <w:hyperlink r:id="rId1605" w:history="1">
        <w:r w:rsidR="0037368B" w:rsidRPr="002E2E3E">
          <w:rPr>
            <w:rStyle w:val="Hyperlink"/>
            <w:rFonts w:ascii="Times New Roman" w:hAnsi="Times New Roman" w:cs="Times New Roman"/>
            <w:sz w:val="24"/>
            <w:szCs w:val="24"/>
            <w:lang w:val="bg-BG" w:eastAsia="bg-BG"/>
          </w:rPr>
          <w:t>Бюлетин № 29</w:t>
        </w:r>
      </w:hyperlink>
      <w:r w:rsidR="002E2E3E" w:rsidRPr="002E2E3E">
        <w:rPr>
          <w:rStyle w:val="Hyperlink"/>
          <w:rFonts w:ascii="Times New Roman" w:hAnsi="Times New Roman" w:cs="Times New Roman"/>
          <w:sz w:val="24"/>
          <w:szCs w:val="24"/>
          <w:lang w:val="bg-BG" w:eastAsia="bg-BG"/>
        </w:rPr>
        <w:t xml:space="preserve"> </w:t>
      </w:r>
      <w:hyperlink r:id="rId1606" w:history="1">
        <w:r w:rsidRPr="002E2E3E">
          <w:rPr>
            <w:rStyle w:val="Hyperlink"/>
            <w:rFonts w:ascii="Times New Roman" w:hAnsi="Times New Roman" w:cs="Times New Roman"/>
            <w:i/>
            <w:sz w:val="24"/>
            <w:szCs w:val="24"/>
          </w:rPr>
          <w:t>Gablishvili</w:t>
        </w:r>
        <w:r w:rsidRPr="002E2E3E">
          <w:rPr>
            <w:rStyle w:val="Hyperlink"/>
            <w:rFonts w:ascii="Times New Roman" w:hAnsi="Times New Roman" w:cs="Times New Roman"/>
            <w:i/>
            <w:sz w:val="24"/>
            <w:szCs w:val="24"/>
            <w:lang w:val="bg-BG"/>
          </w:rPr>
          <w:t xml:space="preserve"> </w:t>
        </w:r>
        <w:r w:rsidRPr="002E2E3E">
          <w:rPr>
            <w:rStyle w:val="Hyperlink"/>
            <w:rFonts w:ascii="Times New Roman" w:hAnsi="Times New Roman" w:cs="Times New Roman"/>
            <w:i/>
            <w:sz w:val="24"/>
            <w:szCs w:val="24"/>
          </w:rPr>
          <w:t>v</w:t>
        </w:r>
        <w:r w:rsidRPr="002E2E3E">
          <w:rPr>
            <w:rStyle w:val="Hyperlink"/>
            <w:rFonts w:ascii="Times New Roman" w:hAnsi="Times New Roman" w:cs="Times New Roman"/>
            <w:i/>
            <w:sz w:val="24"/>
            <w:szCs w:val="24"/>
            <w:lang w:val="bg-BG"/>
          </w:rPr>
          <w:t xml:space="preserve">. </w:t>
        </w:r>
        <w:r w:rsidRPr="002E2E3E">
          <w:rPr>
            <w:rStyle w:val="Hyperlink"/>
            <w:rFonts w:ascii="Times New Roman" w:hAnsi="Times New Roman" w:cs="Times New Roman"/>
            <w:i/>
            <w:sz w:val="24"/>
            <w:szCs w:val="24"/>
          </w:rPr>
          <w:t>Russia</w:t>
        </w:r>
        <w:r w:rsidRPr="002E2E3E">
          <w:rPr>
            <w:rStyle w:val="Hyperlink"/>
            <w:rFonts w:ascii="Times New Roman" w:hAnsi="Times New Roman" w:cs="Times New Roman"/>
            <w:i/>
            <w:sz w:val="24"/>
            <w:szCs w:val="24"/>
            <w:lang w:val="bg-BG"/>
          </w:rPr>
          <w:t xml:space="preserve"> (</w:t>
        </w:r>
        <w:r w:rsidRPr="002E2E3E">
          <w:rPr>
            <w:rStyle w:val="Hyperlink"/>
            <w:rFonts w:ascii="Times New Roman" w:hAnsi="Times New Roman" w:cs="Times New Roman"/>
            <w:i/>
            <w:sz w:val="24"/>
            <w:szCs w:val="24"/>
          </w:rPr>
          <w:t>no</w:t>
        </w:r>
        <w:r w:rsidRPr="002E2E3E">
          <w:rPr>
            <w:rStyle w:val="Hyperlink"/>
            <w:rFonts w:ascii="Times New Roman" w:hAnsi="Times New Roman" w:cs="Times New Roman"/>
            <w:i/>
            <w:sz w:val="24"/>
            <w:szCs w:val="24"/>
            <w:lang w:val="bg-BG"/>
          </w:rPr>
          <w:t>. 39428/12)</w:t>
        </w:r>
      </w:hyperlink>
    </w:p>
    <w:p w14:paraId="340F5B8C" w14:textId="77777777" w:rsidR="00A033C1" w:rsidRPr="002E2E3E" w:rsidRDefault="00A033C1" w:rsidP="00A033C1">
      <w:pPr>
        <w:pStyle w:val="JuList"/>
        <w:keepNext/>
        <w:keepLines/>
        <w:ind w:left="0" w:firstLine="0"/>
        <w:rPr>
          <w:szCs w:val="24"/>
          <w:lang w:val="bg-BG" w:eastAsia="bg-BG"/>
        </w:rPr>
      </w:pPr>
    </w:p>
    <w:p w14:paraId="4C37D131" w14:textId="77777777" w:rsidR="00A033C1" w:rsidRPr="00326CC1" w:rsidRDefault="00A033C1" w:rsidP="00A033C1">
      <w:pPr>
        <w:pStyle w:val="JuList"/>
        <w:keepNext/>
        <w:keepLines/>
        <w:ind w:left="0" w:firstLine="0"/>
        <w:rPr>
          <w:szCs w:val="24"/>
          <w:lang w:val="bg-BG" w:eastAsia="bg-BG"/>
        </w:rPr>
      </w:pPr>
      <w:r w:rsidRPr="00326CC1">
        <w:rPr>
          <w:szCs w:val="24"/>
          <w:lang w:val="bg-BG"/>
        </w:rPr>
        <w:t xml:space="preserve">Съдът намира за явно необосновано оплакването на жалбоподателя, че връщането му в Либия, откъдето да кандидатства за събиране на семейството, нарушава семейния му живот. То няма да го изложи на риск от нечовешко или унизително отнасяне и би представлявало само временна раздяла. </w:t>
      </w:r>
      <w:hyperlink r:id="rId1607" w:history="1">
        <w:r w:rsidR="0037368B" w:rsidRPr="00326CC1">
          <w:rPr>
            <w:rStyle w:val="Hyperlink"/>
            <w:szCs w:val="24"/>
            <w:lang w:val="bg-BG" w:eastAsia="bg-BG"/>
          </w:rPr>
          <w:t>Бюлетин № 29</w:t>
        </w:r>
      </w:hyperlink>
    </w:p>
    <w:p w14:paraId="14611BA5" w14:textId="77777777" w:rsidR="00A033C1" w:rsidRPr="00326CC1" w:rsidRDefault="00D1652E" w:rsidP="001903F2">
      <w:pPr>
        <w:pBdr>
          <w:bottom w:val="single" w:sz="4" w:space="1" w:color="auto"/>
        </w:pBdr>
        <w:spacing w:after="0" w:line="100" w:lineRule="atLeast"/>
        <w:rPr>
          <w:rFonts w:ascii="Times New Roman" w:hAnsi="Times New Roman" w:cs="Times New Roman"/>
          <w:i/>
          <w:color w:val="000000"/>
          <w:sz w:val="24"/>
          <w:szCs w:val="24"/>
          <w:lang w:val="en-GB"/>
        </w:rPr>
      </w:pPr>
      <w:hyperlink r:id="rId1608" w:history="1">
        <w:r w:rsidR="00A033C1" w:rsidRPr="00326CC1">
          <w:rPr>
            <w:rStyle w:val="Hyperlink"/>
            <w:rFonts w:ascii="Times New Roman" w:hAnsi="Times New Roman" w:cs="Times New Roman"/>
            <w:i/>
            <w:sz w:val="24"/>
            <w:szCs w:val="24"/>
            <w:lang w:val="en-GB"/>
          </w:rPr>
          <w:t>M</w:t>
        </w:r>
        <w:r w:rsidR="00A033C1" w:rsidRPr="00326CC1">
          <w:rPr>
            <w:rStyle w:val="Hyperlink"/>
            <w:rFonts w:ascii="Times New Roman" w:hAnsi="Times New Roman" w:cs="Times New Roman"/>
            <w:i/>
            <w:sz w:val="24"/>
            <w:szCs w:val="24"/>
          </w:rPr>
          <w:t>.</w:t>
        </w:r>
        <w:r w:rsidR="00A033C1" w:rsidRPr="00326CC1">
          <w:rPr>
            <w:rStyle w:val="Hyperlink"/>
            <w:rFonts w:ascii="Times New Roman" w:hAnsi="Times New Roman" w:cs="Times New Roman"/>
            <w:i/>
            <w:sz w:val="24"/>
            <w:szCs w:val="24"/>
            <w:lang w:val="en-GB"/>
          </w:rPr>
          <w:t>E</w:t>
        </w:r>
        <w:r w:rsidR="00A033C1" w:rsidRPr="00326CC1">
          <w:rPr>
            <w:rStyle w:val="Hyperlink"/>
            <w:rFonts w:ascii="Times New Roman" w:hAnsi="Times New Roman" w:cs="Times New Roman"/>
            <w:i/>
            <w:sz w:val="24"/>
            <w:szCs w:val="24"/>
          </w:rPr>
          <w:t xml:space="preserve">. </w:t>
        </w:r>
        <w:r w:rsidR="00A033C1" w:rsidRPr="00326CC1">
          <w:rPr>
            <w:rStyle w:val="Hyperlink"/>
            <w:rFonts w:ascii="Times New Roman" w:hAnsi="Times New Roman" w:cs="Times New Roman"/>
            <w:i/>
            <w:sz w:val="24"/>
            <w:szCs w:val="24"/>
            <w:lang w:val="en-GB"/>
          </w:rPr>
          <w:t>v</w:t>
        </w:r>
        <w:r w:rsidR="00A033C1" w:rsidRPr="00326CC1">
          <w:rPr>
            <w:rStyle w:val="Hyperlink"/>
            <w:rFonts w:ascii="Times New Roman" w:hAnsi="Times New Roman" w:cs="Times New Roman"/>
            <w:i/>
            <w:sz w:val="24"/>
            <w:szCs w:val="24"/>
          </w:rPr>
          <w:t xml:space="preserve">. </w:t>
        </w:r>
        <w:r w:rsidR="00A033C1" w:rsidRPr="00326CC1">
          <w:rPr>
            <w:rStyle w:val="Hyperlink"/>
            <w:rFonts w:ascii="Times New Roman" w:hAnsi="Times New Roman" w:cs="Times New Roman"/>
            <w:i/>
            <w:sz w:val="24"/>
            <w:szCs w:val="24"/>
            <w:lang w:val="en-GB"/>
          </w:rPr>
          <w:t>Sweden</w:t>
        </w:r>
        <w:r w:rsidR="00A033C1" w:rsidRPr="00326CC1">
          <w:rPr>
            <w:rStyle w:val="Hyperlink"/>
            <w:rFonts w:ascii="Times New Roman" w:hAnsi="Times New Roman" w:cs="Times New Roman"/>
            <w:i/>
            <w:sz w:val="24"/>
            <w:szCs w:val="24"/>
          </w:rPr>
          <w:t xml:space="preserve"> (</w:t>
        </w:r>
        <w:r w:rsidR="00A033C1" w:rsidRPr="00326CC1">
          <w:rPr>
            <w:rStyle w:val="Hyperlink"/>
            <w:rFonts w:ascii="Times New Roman" w:hAnsi="Times New Roman" w:cs="Times New Roman"/>
            <w:i/>
            <w:sz w:val="24"/>
            <w:szCs w:val="24"/>
            <w:lang w:val="en-GB"/>
          </w:rPr>
          <w:t>no</w:t>
        </w:r>
        <w:r w:rsidR="00A033C1" w:rsidRPr="00326CC1">
          <w:rPr>
            <w:rStyle w:val="Hyperlink"/>
            <w:rFonts w:ascii="Times New Roman" w:hAnsi="Times New Roman" w:cs="Times New Roman"/>
            <w:i/>
            <w:sz w:val="24"/>
            <w:szCs w:val="24"/>
          </w:rPr>
          <w:t>. 71398/12)</w:t>
        </w:r>
      </w:hyperlink>
    </w:p>
    <w:p w14:paraId="6C6E506C" w14:textId="77777777" w:rsidR="001903F2" w:rsidRPr="00326CC1" w:rsidRDefault="001903F2" w:rsidP="001903F2">
      <w:pPr>
        <w:spacing w:after="0" w:line="100" w:lineRule="atLeast"/>
        <w:rPr>
          <w:rFonts w:ascii="Times New Roman" w:hAnsi="Times New Roman" w:cs="Times New Roman"/>
          <w:i/>
          <w:color w:val="000000"/>
          <w:sz w:val="24"/>
          <w:szCs w:val="24"/>
          <w:lang w:val="en-GB"/>
        </w:rPr>
      </w:pPr>
    </w:p>
    <w:p w14:paraId="5F102403" w14:textId="77777777" w:rsidR="001903F2" w:rsidRPr="00326CC1" w:rsidRDefault="001903F2" w:rsidP="001903F2">
      <w:pPr>
        <w:pStyle w:val="JuList"/>
        <w:keepNext/>
        <w:keepLines/>
        <w:ind w:left="0" w:firstLine="0"/>
        <w:rPr>
          <w:szCs w:val="24"/>
          <w:lang w:val="bg-BG"/>
        </w:rPr>
      </w:pPr>
      <w:r w:rsidRPr="00326CC1">
        <w:rPr>
          <w:szCs w:val="24"/>
          <w:lang w:val="bg-BG" w:eastAsia="bg-BG"/>
        </w:rPr>
        <w:t xml:space="preserve">Властите не са изпълнили позитивните си задължения по чл. 8, като са отказали разрешение за пребиваване на чужденка, без да са </w:t>
      </w:r>
      <w:r w:rsidRPr="00326CC1">
        <w:rPr>
          <w:szCs w:val="24"/>
          <w:lang w:val="bg-BG"/>
        </w:rPr>
        <w:t xml:space="preserve">отчели в достатъчна степен </w:t>
      </w:r>
      <w:r w:rsidRPr="00326CC1">
        <w:rPr>
          <w:szCs w:val="24"/>
          <w:lang w:val="bg-BG" w:eastAsia="bg-BG"/>
        </w:rPr>
        <w:t xml:space="preserve">специфичните обстоятелства </w:t>
      </w:r>
      <w:r w:rsidRPr="00326CC1">
        <w:rPr>
          <w:szCs w:val="24"/>
          <w:lang w:val="bg-BG"/>
        </w:rPr>
        <w:t xml:space="preserve">в случая, които Съдът приема за изключителни, и най-вече интересите на децата. </w:t>
      </w:r>
      <w:hyperlink r:id="rId1609" w:history="1">
        <w:r w:rsidR="002D6A1D" w:rsidRPr="00326CC1">
          <w:rPr>
            <w:rStyle w:val="Hyperlink"/>
            <w:szCs w:val="24"/>
            <w:lang w:eastAsia="bg-BG"/>
          </w:rPr>
          <w:t>Бюлетин № 33</w:t>
        </w:r>
      </w:hyperlink>
    </w:p>
    <w:p w14:paraId="09426CC5" w14:textId="77777777" w:rsidR="001903F2" w:rsidRPr="00326CC1" w:rsidRDefault="001903F2" w:rsidP="001903F2">
      <w:pPr>
        <w:pStyle w:val="JuList"/>
        <w:keepNext/>
        <w:keepLines/>
        <w:pBdr>
          <w:bottom w:val="single" w:sz="4" w:space="1" w:color="auto"/>
        </w:pBdr>
        <w:ind w:left="0" w:firstLine="0"/>
        <w:rPr>
          <w:i/>
          <w:szCs w:val="24"/>
          <w:lang w:val="bg-BG"/>
        </w:rPr>
      </w:pPr>
      <w:r w:rsidRPr="00326CC1">
        <w:rPr>
          <w:i/>
          <w:color w:val="0000FF"/>
          <w:szCs w:val="24"/>
          <w:u w:val="single"/>
          <w:lang w:val="bg-BG" w:eastAsia="bg-BG"/>
        </w:rPr>
        <w:t xml:space="preserve">Jeunesse v. </w:t>
      </w:r>
      <w:hyperlink r:id="rId1610" w:anchor="{%22fulltext%22:%5B%22Jeunesse%20v.%20The%20Netherlands%22%5D,%22itemid%22:%5B%22002-10151%22%5D}" w:history="1">
        <w:r w:rsidRPr="00326CC1">
          <w:rPr>
            <w:i/>
            <w:color w:val="0000FF"/>
            <w:szCs w:val="24"/>
            <w:u w:val="single"/>
            <w:lang w:val="bg-BG" w:eastAsia="bg-BG"/>
          </w:rPr>
          <w:t>the</w:t>
        </w:r>
      </w:hyperlink>
      <w:r w:rsidRPr="00326CC1">
        <w:rPr>
          <w:i/>
          <w:color w:val="0000FF"/>
          <w:szCs w:val="24"/>
          <w:u w:val="single"/>
          <w:lang w:val="bg-BG" w:eastAsia="bg-BG"/>
        </w:rPr>
        <w:t xml:space="preserve"> </w:t>
      </w:r>
      <w:hyperlink r:id="rId1611" w:anchor="{%22appno%22:%5B%2212738/10%22%5D,%22itemid%22:%5B%22001-147117%22%5D}" w:history="1">
        <w:r w:rsidRPr="00326CC1">
          <w:rPr>
            <w:i/>
            <w:color w:val="0000FF"/>
            <w:szCs w:val="24"/>
            <w:u w:val="single"/>
            <w:lang w:val="bg-BG" w:eastAsia="bg-BG"/>
          </w:rPr>
          <w:t>Netherlands</w:t>
        </w:r>
      </w:hyperlink>
      <w:r w:rsidRPr="00326CC1">
        <w:rPr>
          <w:i/>
          <w:color w:val="0000FF"/>
          <w:szCs w:val="24"/>
          <w:u w:val="single"/>
          <w:lang w:val="bg-BG" w:eastAsia="bg-BG"/>
        </w:rPr>
        <w:t xml:space="preserve"> (no. 12738/10</w:t>
      </w:r>
      <w:r w:rsidRPr="00326CC1">
        <w:rPr>
          <w:i/>
          <w:szCs w:val="24"/>
          <w:lang w:val="bg-BG" w:eastAsia="bg-BG"/>
        </w:rPr>
        <w:t>)</w:t>
      </w:r>
      <w:r w:rsidR="00EE0F32" w:rsidRPr="00326CC1">
        <w:rPr>
          <w:i/>
          <w:szCs w:val="24"/>
          <w:lang w:val="bg-BG"/>
        </w:rPr>
        <w:t xml:space="preserve"> - Решение на Голямото отделение</w:t>
      </w:r>
    </w:p>
    <w:p w14:paraId="545387B3" w14:textId="77777777" w:rsidR="001903F2" w:rsidRPr="00326CC1" w:rsidRDefault="001903F2" w:rsidP="001903F2">
      <w:pPr>
        <w:spacing w:after="0" w:line="100" w:lineRule="atLeast"/>
        <w:rPr>
          <w:rFonts w:ascii="Times New Roman" w:hAnsi="Times New Roman" w:cs="Times New Roman"/>
          <w:i/>
          <w:color w:val="000000"/>
          <w:sz w:val="24"/>
          <w:szCs w:val="24"/>
        </w:rPr>
      </w:pPr>
    </w:p>
    <w:p w14:paraId="2389B878" w14:textId="77777777" w:rsidR="00C91DB9" w:rsidRPr="00326CC1" w:rsidRDefault="005E64B3" w:rsidP="00A033C1">
      <w:pPr>
        <w:pStyle w:val="JuList"/>
        <w:keepNext/>
        <w:keepLines/>
        <w:ind w:left="0" w:firstLine="0"/>
        <w:rPr>
          <w:szCs w:val="24"/>
          <w:lang w:val="bg-BG" w:eastAsia="bg-BG"/>
        </w:rPr>
      </w:pPr>
      <w:r w:rsidRPr="00326CC1">
        <w:rPr>
          <w:szCs w:val="24"/>
          <w:lang w:val="bg-BG" w:eastAsia="bg-BG"/>
        </w:rPr>
        <w:br w:type="page"/>
      </w:r>
    </w:p>
    <w:p w14:paraId="75769048" w14:textId="77777777" w:rsidR="00EF1851" w:rsidRPr="00326CC1" w:rsidRDefault="00EF1851" w:rsidP="00E67615">
      <w:pPr>
        <w:pStyle w:val="JuList"/>
        <w:keepNext/>
        <w:keepLines/>
        <w:ind w:left="0" w:firstLine="0"/>
        <w:rPr>
          <w:b/>
          <w:sz w:val="28"/>
          <w:szCs w:val="28"/>
          <w:lang w:val="bg-BG"/>
        </w:rPr>
        <w:sectPr w:rsidR="00EF1851" w:rsidRPr="00326CC1" w:rsidSect="006F46D6">
          <w:headerReference w:type="even" r:id="rId1612"/>
          <w:headerReference w:type="default" r:id="rId1613"/>
          <w:footerReference w:type="even" r:id="rId1614"/>
          <w:footerReference w:type="default" r:id="rId1615"/>
          <w:headerReference w:type="first" r:id="rId1616"/>
          <w:footerReference w:type="first" r:id="rId1617"/>
          <w:type w:val="continuous"/>
          <w:pgSz w:w="11906" w:h="16838"/>
          <w:pgMar w:top="1417" w:right="1417" w:bottom="1417" w:left="1417" w:header="708" w:footer="708" w:gutter="0"/>
          <w:cols w:space="708"/>
          <w:docGrid w:linePitch="360"/>
        </w:sectPr>
      </w:pPr>
    </w:p>
    <w:p w14:paraId="608A1F4D" w14:textId="77777777" w:rsidR="00633858" w:rsidRPr="00326CC1" w:rsidRDefault="00633858" w:rsidP="008B6A13">
      <w:pPr>
        <w:pStyle w:val="Style2"/>
        <w:rPr>
          <w:rStyle w:val="normal--char"/>
          <w:iCs w:val="0"/>
          <w:sz w:val="32"/>
          <w:szCs w:val="32"/>
          <w:lang w:val="sr-Cyrl-CS"/>
        </w:rPr>
      </w:pPr>
      <w:bookmarkStart w:id="30" w:name="_Toc428878978"/>
      <w:r w:rsidRPr="00326CC1">
        <w:rPr>
          <w:rStyle w:val="normal--char"/>
          <w:iCs w:val="0"/>
          <w:sz w:val="32"/>
          <w:szCs w:val="32"/>
          <w:lang w:val="sr-Cyrl-CS"/>
        </w:rPr>
        <w:lastRenderedPageBreak/>
        <w:t>СВОБОДА НА ИЗРАЗЯВАНЕ, НА СЪВЕСТТА И РЕЛИГИЯТА,</w:t>
      </w:r>
      <w:r w:rsidRPr="00326CC1">
        <w:t xml:space="preserve"> </w:t>
      </w:r>
      <w:r w:rsidRPr="00326CC1">
        <w:rPr>
          <w:rStyle w:val="normal--char"/>
          <w:iCs w:val="0"/>
          <w:sz w:val="32"/>
          <w:szCs w:val="32"/>
          <w:lang w:val="sr-Cyrl-CS"/>
        </w:rPr>
        <w:t>НА СЪБРАНИЯТА И НА СДРУЖАВАНЕ</w:t>
      </w:r>
      <w:bookmarkEnd w:id="30"/>
    </w:p>
    <w:p w14:paraId="2DDFC4A2" w14:textId="77777777" w:rsidR="00633858" w:rsidRPr="00326CC1" w:rsidRDefault="00633858" w:rsidP="00A70CDF">
      <w:pPr>
        <w:rPr>
          <w:rFonts w:ascii="Times New Roman" w:hAnsi="Times New Roman" w:cs="Times New Roman"/>
          <w:b/>
          <w:sz w:val="28"/>
          <w:szCs w:val="28"/>
        </w:rPr>
      </w:pPr>
    </w:p>
    <w:p w14:paraId="7C8757C2" w14:textId="77777777" w:rsidR="00F46F5F" w:rsidRPr="00326CC1" w:rsidRDefault="005E64B3" w:rsidP="005E64B3">
      <w:pPr>
        <w:pStyle w:val="Heading2"/>
        <w:ind w:firstLine="708"/>
        <w:rPr>
          <w:rFonts w:ascii="Times New Roman" w:hAnsi="Times New Roman"/>
          <w:i w:val="0"/>
        </w:rPr>
      </w:pPr>
      <w:r w:rsidRPr="00326CC1">
        <w:rPr>
          <w:rFonts w:ascii="Times New Roman" w:hAnsi="Times New Roman"/>
          <w:i w:val="0"/>
        </w:rPr>
        <w:t xml:space="preserve">1. </w:t>
      </w:r>
      <w:r w:rsidR="00633858" w:rsidRPr="00326CC1">
        <w:rPr>
          <w:rFonts w:ascii="Times New Roman" w:hAnsi="Times New Roman"/>
          <w:i w:val="0"/>
        </w:rPr>
        <w:t>Свобода на изразяване</w:t>
      </w:r>
    </w:p>
    <w:p w14:paraId="6F3EB6AB" w14:textId="77777777" w:rsidR="00542159" w:rsidRPr="00326CC1" w:rsidRDefault="00542159" w:rsidP="00542159">
      <w:pPr>
        <w:pStyle w:val="Normal1"/>
        <w:spacing w:before="0" w:after="0"/>
        <w:jc w:val="both"/>
        <w:rPr>
          <w:rStyle w:val="normal--char"/>
          <w:color w:val="000000"/>
        </w:rPr>
      </w:pPr>
      <w:r w:rsidRPr="00326CC1">
        <w:rPr>
          <w:rStyle w:val="normal--char"/>
          <w:lang w:val="bg-BG"/>
        </w:rPr>
        <w:t xml:space="preserve">Изземването на конфиденциални журналистически материали е незаконно и в нарушение на свободата на словото по чл. 10 от Конвенцията. </w:t>
      </w:r>
      <w:hyperlink r:id="rId1618" w:history="1">
        <w:r w:rsidRPr="00326CC1">
          <w:rPr>
            <w:rStyle w:val="Hyperlink"/>
            <w:lang w:val="bg-BG"/>
          </w:rPr>
          <w:t>Бюлетин № 1.</w:t>
        </w:r>
      </w:hyperlink>
    </w:p>
    <w:p w14:paraId="53F2AE70" w14:textId="77777777" w:rsidR="00542159" w:rsidRPr="00326CC1" w:rsidRDefault="00D1652E" w:rsidP="00A70CDF">
      <w:pPr>
        <w:pStyle w:val="Normal1"/>
        <w:pBdr>
          <w:bottom w:val="single" w:sz="4" w:space="1" w:color="auto"/>
        </w:pBdr>
        <w:spacing w:before="0" w:after="0"/>
        <w:jc w:val="both"/>
        <w:rPr>
          <w:i/>
          <w:lang w:val="bg-BG"/>
        </w:rPr>
      </w:pPr>
      <w:hyperlink r:id="rId1619" w:history="1">
        <w:r w:rsidR="00542159" w:rsidRPr="00326CC1">
          <w:rPr>
            <w:rStyle w:val="Hyperlink"/>
            <w:i/>
          </w:rPr>
          <w:t>Sanoma Uitgevers B.</w:t>
        </w:r>
        <w:r w:rsidR="00542159" w:rsidRPr="00326CC1">
          <w:rPr>
            <w:rStyle w:val="Hyperlink"/>
            <w:i/>
            <w:lang w:val="bg-BG"/>
          </w:rPr>
          <w:t xml:space="preserve"> </w:t>
        </w:r>
        <w:r w:rsidR="00542159" w:rsidRPr="00326CC1">
          <w:rPr>
            <w:rStyle w:val="Hyperlink"/>
            <w:i/>
          </w:rPr>
          <w:t>V. v. the Netherlands (no. 38224/03)</w:t>
        </w:r>
      </w:hyperlink>
      <w:r w:rsidR="00C91DB9" w:rsidRPr="00326CC1">
        <w:rPr>
          <w:rStyle w:val="normal--char"/>
          <w:i/>
          <w:lang w:val="bg-BG"/>
        </w:rPr>
        <w:t xml:space="preserve"> </w:t>
      </w:r>
      <w:r w:rsidR="00142C64" w:rsidRPr="00326CC1">
        <w:rPr>
          <w:rStyle w:val="normal--char"/>
          <w:i/>
          <w:lang w:val="bg-BG"/>
        </w:rPr>
        <w:t xml:space="preserve">- </w:t>
      </w:r>
      <w:r w:rsidR="00DB4B5F" w:rsidRPr="00326CC1">
        <w:rPr>
          <w:rStyle w:val="normal--char"/>
          <w:i/>
          <w:lang w:val="bg-BG"/>
        </w:rPr>
        <w:t>Решение на Голямото отделение</w:t>
      </w:r>
    </w:p>
    <w:p w14:paraId="201AE352" w14:textId="77777777" w:rsidR="00C91DB9" w:rsidRPr="00326CC1" w:rsidRDefault="00C91DB9" w:rsidP="00C91DB9">
      <w:pPr>
        <w:pStyle w:val="NoSpacing"/>
        <w:rPr>
          <w:rStyle w:val="normal--char"/>
          <w:rFonts w:ascii="Times New Roman" w:hAnsi="Times New Roman" w:cs="Times New Roman"/>
          <w:sz w:val="24"/>
          <w:szCs w:val="24"/>
          <w:lang w:val="bg-BG"/>
        </w:rPr>
      </w:pPr>
    </w:p>
    <w:p w14:paraId="428F7218" w14:textId="77777777" w:rsidR="00DB4B5F" w:rsidRPr="00326CC1" w:rsidRDefault="00C91DB9" w:rsidP="00DB4B5F">
      <w:pPr>
        <w:pStyle w:val="NoSpacing"/>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Осъждането на журналисти, че са публикували статия с факти от личния живот на член на предизборния щаб на един от кандидатите за президент, представлява неоправдана намеса в правото им на свобода на изразяването. </w:t>
      </w:r>
      <w:hyperlink r:id="rId1620" w:history="1">
        <w:r w:rsidRPr="00326CC1">
          <w:rPr>
            <w:rStyle w:val="Hyperlink"/>
            <w:rFonts w:ascii="Times New Roman" w:hAnsi="Times New Roman" w:cs="Times New Roman"/>
            <w:sz w:val="24"/>
            <w:szCs w:val="24"/>
            <w:lang w:val="bg-BG"/>
          </w:rPr>
          <w:t>Бюлетин № 2.</w:t>
        </w:r>
      </w:hyperlink>
    </w:p>
    <w:p w14:paraId="1418CA21" w14:textId="77777777" w:rsidR="00D16F27" w:rsidRPr="00326CC1" w:rsidRDefault="00D1652E" w:rsidP="00A70CDF">
      <w:pPr>
        <w:pStyle w:val="Normal1"/>
        <w:pBdr>
          <w:bottom w:val="single" w:sz="4" w:space="1" w:color="auto"/>
        </w:pBdr>
        <w:spacing w:before="0" w:after="0"/>
        <w:jc w:val="both"/>
        <w:rPr>
          <w:i/>
          <w:lang w:val="bg-BG"/>
        </w:rPr>
      </w:pPr>
      <w:hyperlink r:id="rId1621" w:history="1">
        <w:r w:rsidR="00D16F27" w:rsidRPr="00326CC1">
          <w:rPr>
            <w:rStyle w:val="Hyperlink"/>
            <w:i/>
          </w:rPr>
          <w:t>Saaristo and Others v. Finland (no. 184/06)</w:t>
        </w:r>
      </w:hyperlink>
    </w:p>
    <w:p w14:paraId="160F0B70" w14:textId="77777777" w:rsidR="00D16F27" w:rsidRPr="00326CC1" w:rsidRDefault="00D16F27" w:rsidP="00D16F27">
      <w:pPr>
        <w:pStyle w:val="Normal1"/>
        <w:spacing w:after="0"/>
        <w:jc w:val="both"/>
        <w:rPr>
          <w:rStyle w:val="normal--char"/>
          <w:color w:val="000000"/>
          <w:lang w:val="bg-BG"/>
        </w:rPr>
      </w:pPr>
      <w:r w:rsidRPr="00326CC1">
        <w:rPr>
          <w:rStyle w:val="normal--char"/>
          <w:lang w:val="bg-BG"/>
        </w:rPr>
        <w:t xml:space="preserve">Изтеглянето на </w:t>
      </w:r>
      <w:r w:rsidR="003C1DF5" w:rsidRPr="00326CC1">
        <w:rPr>
          <w:rStyle w:val="normal--char"/>
          <w:lang w:val="bg-BG"/>
        </w:rPr>
        <w:t>екземпляри</w:t>
      </w:r>
      <w:r w:rsidRPr="00326CC1">
        <w:rPr>
          <w:rStyle w:val="normal--char"/>
          <w:lang w:val="bg-BG"/>
        </w:rPr>
        <w:t xml:space="preserve"> на разпространен общински вестник от страна на главния редактор на вестника е неоправдано и в нарушение на чл. 10 от Конвенцията. </w:t>
      </w:r>
      <w:hyperlink r:id="rId1622" w:history="1">
        <w:r w:rsidRPr="00326CC1">
          <w:rPr>
            <w:rStyle w:val="Hyperlink"/>
            <w:lang w:val="bg-BG"/>
          </w:rPr>
          <w:t>Бюлетин № 2.</w:t>
        </w:r>
      </w:hyperlink>
    </w:p>
    <w:p w14:paraId="5A368B0C" w14:textId="77777777" w:rsidR="00D16F27" w:rsidRPr="00326CC1" w:rsidRDefault="00D1652E" w:rsidP="00A70CDF">
      <w:pPr>
        <w:pStyle w:val="Normal1"/>
        <w:pBdr>
          <w:bottom w:val="single" w:sz="4" w:space="1" w:color="auto"/>
        </w:pBdr>
        <w:spacing w:before="0" w:after="0"/>
        <w:jc w:val="both"/>
        <w:rPr>
          <w:i/>
          <w:lang w:val="bg-BG"/>
        </w:rPr>
      </w:pPr>
      <w:hyperlink r:id="rId1623" w:history="1">
        <w:r w:rsidR="00D16F27" w:rsidRPr="00326CC1">
          <w:rPr>
            <w:rStyle w:val="Hyperlink"/>
            <w:i/>
          </w:rPr>
          <w:t>Saliyev v. Russia (no. 35016/03)</w:t>
        </w:r>
      </w:hyperlink>
    </w:p>
    <w:p w14:paraId="79813082" w14:textId="77777777" w:rsidR="000F38A6" w:rsidRPr="00326CC1" w:rsidRDefault="000F38A6" w:rsidP="000F38A6">
      <w:pPr>
        <w:pStyle w:val="Normal1"/>
        <w:spacing w:after="0"/>
        <w:jc w:val="both"/>
        <w:rPr>
          <w:rStyle w:val="normal--char"/>
          <w:lang w:val="bg-BG"/>
        </w:rPr>
      </w:pPr>
      <w:r w:rsidRPr="00326CC1">
        <w:rPr>
          <w:rStyle w:val="normal--char"/>
          <w:lang w:val="bg-BG"/>
        </w:rPr>
        <w:t>Осъждането на професор за отказ да предаде проучването си върху хиперактивни деца е оправдано и няма нарушение на правото на личен живот по чл. 8 и свободата на изразяване по чл. 10 от Конвенцията.</w:t>
      </w:r>
      <w:r w:rsidR="009707F4" w:rsidRPr="00326CC1">
        <w:rPr>
          <w:rStyle w:val="normal--char"/>
          <w:lang w:val="bg-BG"/>
        </w:rPr>
        <w:t xml:space="preserve"> </w:t>
      </w:r>
      <w:hyperlink r:id="rId1624" w:history="1">
        <w:r w:rsidR="009707F4" w:rsidRPr="00326CC1">
          <w:rPr>
            <w:rStyle w:val="Hyperlink"/>
            <w:lang w:val="bg-BG"/>
          </w:rPr>
          <w:t>Бюлетин № 3.</w:t>
        </w:r>
      </w:hyperlink>
    </w:p>
    <w:p w14:paraId="6C2EF3AB" w14:textId="77777777" w:rsidR="000F38A6" w:rsidRPr="00326CC1" w:rsidRDefault="00D1652E" w:rsidP="00025076">
      <w:pPr>
        <w:pStyle w:val="NoSpacing"/>
        <w:pBdr>
          <w:bottom w:val="single" w:sz="4" w:space="1" w:color="auto"/>
        </w:pBdr>
        <w:rPr>
          <w:rStyle w:val="normal--char"/>
          <w:rFonts w:ascii="Times New Roman" w:hAnsi="Times New Roman" w:cs="Times New Roman"/>
          <w:i/>
          <w:sz w:val="24"/>
          <w:szCs w:val="24"/>
          <w:lang w:val="bg-BG"/>
        </w:rPr>
      </w:pPr>
      <w:hyperlink r:id="rId1625" w:history="1">
        <w:r w:rsidR="000F38A6" w:rsidRPr="00326CC1">
          <w:rPr>
            <w:rStyle w:val="Hyperlink"/>
            <w:rFonts w:ascii="Times New Roman" w:hAnsi="Times New Roman" w:cs="Times New Roman"/>
            <w:i/>
            <w:sz w:val="24"/>
            <w:szCs w:val="24"/>
            <w:lang w:val="bg-BG"/>
          </w:rPr>
          <w:t>Gillberg v. Sweden (no. 41723/06)</w:t>
        </w:r>
      </w:hyperlink>
    </w:p>
    <w:p w14:paraId="6046DE7B" w14:textId="77777777" w:rsidR="00542159" w:rsidRPr="00326CC1" w:rsidRDefault="00542159" w:rsidP="006366E7">
      <w:pPr>
        <w:pStyle w:val="NoSpacing"/>
        <w:jc w:val="both"/>
        <w:rPr>
          <w:rFonts w:ascii="Times New Roman" w:hAnsi="Times New Roman" w:cs="Times New Roman"/>
          <w:lang w:val="bg-BG"/>
        </w:rPr>
      </w:pPr>
    </w:p>
    <w:p w14:paraId="19D1FC2A"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Осъждането на жалбоподателите да платят вреди на лице, засегнато от публикация в пресата, е в нарушение на чл. 10 от Конвенцията, когато журналистите са действали добросъвестно и са се постарали да проверят спорната информация. Противното би означавало да се ограничи свободата на медиите да публикуват информация по въпроси от сериозен обществен интерес. </w:t>
      </w:r>
      <w:hyperlink r:id="rId1626" w:history="1">
        <w:r w:rsidRPr="00326CC1">
          <w:rPr>
            <w:rStyle w:val="Hyperlink"/>
            <w:rFonts w:ascii="Times New Roman" w:hAnsi="Times New Roman" w:cs="Times New Roman"/>
            <w:sz w:val="24"/>
            <w:szCs w:val="24"/>
            <w:lang w:val="bg-BG"/>
          </w:rPr>
          <w:t>Бюлетин № 4.</w:t>
        </w:r>
      </w:hyperlink>
    </w:p>
    <w:p w14:paraId="27C384D1" w14:textId="77777777" w:rsidR="006366E7" w:rsidRPr="00326CC1" w:rsidRDefault="00D1652E" w:rsidP="006366E7">
      <w:pPr>
        <w:pStyle w:val="Default"/>
        <w:pBdr>
          <w:bottom w:val="single" w:sz="4" w:space="1" w:color="auto"/>
        </w:pBdr>
        <w:jc w:val="both"/>
        <w:rPr>
          <w:rFonts w:ascii="Times New Roman" w:hAnsi="Times New Roman" w:cs="Times New Roman"/>
        </w:rPr>
      </w:pPr>
      <w:hyperlink r:id="rId1627" w:history="1">
        <w:r w:rsidR="006366E7" w:rsidRPr="00326CC1">
          <w:rPr>
            <w:rStyle w:val="Hyperlink"/>
            <w:rFonts w:ascii="Times New Roman" w:hAnsi="Times New Roman" w:cs="Times New Roman"/>
            <w:i/>
          </w:rPr>
          <w:t>Público - Comunicação Social, S.A. and оthers v. Portugal (</w:t>
        </w:r>
        <w:r w:rsidR="006366E7" w:rsidRPr="00326CC1">
          <w:rPr>
            <w:rStyle w:val="Hyperlink"/>
            <w:rFonts w:ascii="Times New Roman" w:hAnsi="Times New Roman" w:cs="Times New Roman"/>
            <w:i/>
            <w:lang w:val="es-ES_tradnl"/>
          </w:rPr>
          <w:t>no</w:t>
        </w:r>
        <w:r w:rsidR="006366E7" w:rsidRPr="00326CC1">
          <w:rPr>
            <w:rStyle w:val="Hyperlink"/>
            <w:rFonts w:ascii="Times New Roman" w:hAnsi="Times New Roman" w:cs="Times New Roman"/>
            <w:i/>
          </w:rPr>
          <w:t>. 39324/07)</w:t>
        </w:r>
      </w:hyperlink>
    </w:p>
    <w:p w14:paraId="12CB0A30" w14:textId="77777777" w:rsidR="006366E7" w:rsidRPr="00326CC1" w:rsidRDefault="006366E7" w:rsidP="006366E7">
      <w:pPr>
        <w:pStyle w:val="NoSpacing"/>
        <w:jc w:val="both"/>
        <w:rPr>
          <w:rFonts w:ascii="Times New Roman" w:hAnsi="Times New Roman" w:cs="Times New Roman"/>
          <w:sz w:val="24"/>
          <w:szCs w:val="24"/>
          <w:lang w:val="bg-BG"/>
        </w:rPr>
      </w:pPr>
    </w:p>
    <w:p w14:paraId="12529920"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Държавните служители трябва да останат лоялни към държавата и да</w:t>
      </w:r>
      <w:r w:rsidR="004C5ED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пазят авторитета на съдебната власт. Затова няма нарушение на правата по чл. 10 от Конвенцията на инспектор от Министерството на правосъдието, коментирал публично информация от вътрешен доклад, изтекла в медиите. </w:t>
      </w:r>
      <w:hyperlink r:id="rId1628" w:history="1">
        <w:r w:rsidRPr="00326CC1">
          <w:rPr>
            <w:rStyle w:val="Hyperlink"/>
            <w:rFonts w:ascii="Times New Roman" w:hAnsi="Times New Roman" w:cs="Times New Roman"/>
            <w:sz w:val="24"/>
            <w:szCs w:val="24"/>
            <w:lang w:val="bg-BG"/>
          </w:rPr>
          <w:t>Бюлетин № 4.</w:t>
        </w:r>
      </w:hyperlink>
    </w:p>
    <w:p w14:paraId="05C91142" w14:textId="77777777" w:rsidR="006366E7" w:rsidRPr="00326CC1" w:rsidRDefault="00D1652E" w:rsidP="006366E7">
      <w:pPr>
        <w:pBdr>
          <w:bottom w:val="single" w:sz="4" w:space="1" w:color="auto"/>
        </w:pBdr>
        <w:spacing w:after="0" w:line="240" w:lineRule="auto"/>
        <w:jc w:val="both"/>
        <w:rPr>
          <w:rFonts w:ascii="Times New Roman" w:hAnsi="Times New Roman" w:cs="Times New Roman"/>
          <w:i/>
          <w:sz w:val="24"/>
        </w:rPr>
      </w:pPr>
      <w:hyperlink r:id="rId1629" w:history="1">
        <w:r w:rsidR="006366E7" w:rsidRPr="00326CC1">
          <w:rPr>
            <w:rStyle w:val="Hyperlink"/>
            <w:rFonts w:ascii="Times New Roman" w:hAnsi="Times New Roman" w:cs="Times New Roman"/>
            <w:i/>
            <w:sz w:val="24"/>
          </w:rPr>
          <w:t xml:space="preserve">Poyraz </w:t>
        </w:r>
        <w:r w:rsidR="006366E7" w:rsidRPr="00326CC1">
          <w:rPr>
            <w:rStyle w:val="Hyperlink"/>
            <w:rFonts w:ascii="Times New Roman" w:hAnsi="Times New Roman" w:cs="Times New Roman"/>
            <w:i/>
            <w:sz w:val="24"/>
            <w:lang w:val="en-US"/>
          </w:rPr>
          <w:t>v</w:t>
        </w:r>
        <w:r w:rsidR="006366E7" w:rsidRPr="00326CC1">
          <w:rPr>
            <w:rStyle w:val="Hyperlink"/>
            <w:rFonts w:ascii="Times New Roman" w:hAnsi="Times New Roman" w:cs="Times New Roman"/>
            <w:i/>
            <w:sz w:val="24"/>
          </w:rPr>
          <w:t>. Tur</w:t>
        </w:r>
        <w:r w:rsidR="006366E7" w:rsidRPr="00326CC1">
          <w:rPr>
            <w:rStyle w:val="Hyperlink"/>
            <w:rFonts w:ascii="Times New Roman" w:hAnsi="Times New Roman" w:cs="Times New Roman"/>
            <w:i/>
            <w:sz w:val="24"/>
            <w:lang w:val="en-US"/>
          </w:rPr>
          <w:t>key</w:t>
        </w:r>
        <w:r w:rsidR="006366E7" w:rsidRPr="00326CC1">
          <w:rPr>
            <w:rStyle w:val="Hyperlink"/>
            <w:rFonts w:ascii="Times New Roman" w:hAnsi="Times New Roman" w:cs="Times New Roman"/>
            <w:i/>
            <w:sz w:val="24"/>
          </w:rPr>
          <w:t xml:space="preserve"> (</w:t>
        </w:r>
        <w:r w:rsidR="006366E7" w:rsidRPr="00326CC1">
          <w:rPr>
            <w:rStyle w:val="Hyperlink"/>
            <w:rFonts w:ascii="Times New Roman" w:hAnsi="Times New Roman" w:cs="Times New Roman"/>
            <w:i/>
            <w:sz w:val="24"/>
            <w:lang w:val="en-US"/>
          </w:rPr>
          <w:t>no</w:t>
        </w:r>
        <w:r w:rsidR="006366E7" w:rsidRPr="00326CC1">
          <w:rPr>
            <w:rStyle w:val="Hyperlink"/>
            <w:rFonts w:ascii="Times New Roman" w:hAnsi="Times New Roman" w:cs="Times New Roman"/>
            <w:i/>
            <w:sz w:val="24"/>
          </w:rPr>
          <w:t>. 15966/06)</w:t>
        </w:r>
      </w:hyperlink>
    </w:p>
    <w:p w14:paraId="0DA7C009" w14:textId="77777777" w:rsidR="006366E7" w:rsidRPr="00326CC1" w:rsidRDefault="006366E7" w:rsidP="006366E7">
      <w:pPr>
        <w:pStyle w:val="NoSpacing"/>
        <w:jc w:val="both"/>
        <w:rPr>
          <w:rFonts w:ascii="Times New Roman" w:hAnsi="Times New Roman" w:cs="Times New Roman"/>
          <w:sz w:val="24"/>
          <w:szCs w:val="24"/>
          <w:lang w:val="bg-BG"/>
        </w:rPr>
      </w:pPr>
    </w:p>
    <w:p w14:paraId="777ECF71"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Стандартът на доказване на едно наказателно обвинение от компетентен съд не може да се сравнява с този, който следва да се изисква от журналист, изразяващ мнението си по въпрос от обществен интерес под формата на оценъчно твърдение. Стандартът, прилаган при оценката на действия на публични личности от гледна точка на морала, е различен от този, изискван за доказване на престъпление по наказателното право. </w:t>
      </w:r>
      <w:hyperlink r:id="rId1630" w:history="1">
        <w:r w:rsidRPr="00326CC1">
          <w:rPr>
            <w:rStyle w:val="Hyperlink"/>
            <w:rFonts w:ascii="Times New Roman" w:hAnsi="Times New Roman" w:cs="Times New Roman"/>
            <w:sz w:val="24"/>
            <w:szCs w:val="24"/>
            <w:lang w:val="bg-BG"/>
          </w:rPr>
          <w:t>Бюлетин № 4.</w:t>
        </w:r>
      </w:hyperlink>
    </w:p>
    <w:p w14:paraId="56E90867" w14:textId="77777777" w:rsidR="006366E7" w:rsidRPr="00326CC1" w:rsidRDefault="00D1652E" w:rsidP="006366E7">
      <w:pPr>
        <w:pStyle w:val="NoSpacing"/>
        <w:pBdr>
          <w:bottom w:val="single" w:sz="4" w:space="1" w:color="auto"/>
        </w:pBdr>
        <w:jc w:val="both"/>
        <w:rPr>
          <w:rFonts w:ascii="Times New Roman" w:hAnsi="Times New Roman" w:cs="Times New Roman"/>
          <w:sz w:val="24"/>
          <w:szCs w:val="24"/>
          <w:lang w:val="bg-BG"/>
        </w:rPr>
      </w:pPr>
      <w:hyperlink r:id="rId1631" w:history="1">
        <w:r w:rsidR="006366E7" w:rsidRPr="00326CC1">
          <w:rPr>
            <w:rStyle w:val="Hyperlink"/>
            <w:rFonts w:ascii="Times New Roman" w:hAnsi="Times New Roman" w:cs="Times New Roman"/>
            <w:i/>
            <w:sz w:val="24"/>
          </w:rPr>
          <w:t>Novaya Gazeta v Voronezhe v. Russia (no. 27570/03)</w:t>
        </w:r>
      </w:hyperlink>
    </w:p>
    <w:p w14:paraId="44F4360D" w14:textId="77777777" w:rsidR="006366E7" w:rsidRPr="00326CC1" w:rsidRDefault="006366E7" w:rsidP="00462B7D">
      <w:pPr>
        <w:pStyle w:val="NoSpacing"/>
        <w:jc w:val="both"/>
        <w:rPr>
          <w:rFonts w:ascii="Times New Roman" w:hAnsi="Times New Roman" w:cs="Times New Roman"/>
          <w:sz w:val="24"/>
          <w:szCs w:val="24"/>
          <w:lang w:val="bg-BG"/>
        </w:rPr>
      </w:pPr>
    </w:p>
    <w:p w14:paraId="67CA7A5F" w14:textId="77777777" w:rsidR="00462B7D" w:rsidRPr="00326CC1" w:rsidRDefault="00125377"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Осъждането за клевета на политици, публично обвинили свой опонент, че е злоупотребил с власт, за да се облагодетелства, не противоречи на чл. 10 от Конвенцията (свобода на изразяване). </w:t>
      </w:r>
      <w:hyperlink r:id="rId1632" w:history="1">
        <w:r w:rsidRPr="00326CC1">
          <w:rPr>
            <w:rStyle w:val="Hyperlink"/>
            <w:rFonts w:ascii="Times New Roman" w:hAnsi="Times New Roman" w:cs="Times New Roman"/>
            <w:sz w:val="24"/>
            <w:szCs w:val="24"/>
            <w:lang w:val="bg-BG"/>
          </w:rPr>
          <w:t>Бюлетин № 5.</w:t>
        </w:r>
      </w:hyperlink>
    </w:p>
    <w:p w14:paraId="5DC56CB2" w14:textId="77777777" w:rsidR="00125377" w:rsidRPr="00326CC1" w:rsidRDefault="00D1652E" w:rsidP="00125377">
      <w:pPr>
        <w:pStyle w:val="NoSpacing"/>
        <w:pBdr>
          <w:bottom w:val="single" w:sz="4" w:space="1" w:color="auto"/>
        </w:pBdr>
        <w:jc w:val="both"/>
        <w:rPr>
          <w:rFonts w:ascii="Times New Roman" w:hAnsi="Times New Roman" w:cs="Times New Roman"/>
          <w:sz w:val="24"/>
          <w:szCs w:val="24"/>
          <w:lang w:val="bg-BG"/>
        </w:rPr>
      </w:pPr>
      <w:hyperlink r:id="rId1633" w:history="1">
        <w:r w:rsidR="00125377" w:rsidRPr="00326CC1">
          <w:rPr>
            <w:rStyle w:val="Hyperlink"/>
            <w:rFonts w:ascii="Times New Roman" w:hAnsi="Times New Roman" w:cs="Times New Roman"/>
            <w:i/>
            <w:sz w:val="24"/>
            <w:szCs w:val="24"/>
            <w:lang w:val="es-ES_tradnl"/>
          </w:rPr>
          <w:t>Barata Monteiro da Costa Nogueira and Patrício Pereira v. Portugal (no. 4035/08)</w:t>
        </w:r>
      </w:hyperlink>
    </w:p>
    <w:p w14:paraId="79E7CEDD" w14:textId="77777777" w:rsidR="00F27CDB" w:rsidRPr="00326CC1" w:rsidRDefault="00F27CDB" w:rsidP="00462B7D">
      <w:pPr>
        <w:pStyle w:val="NoSpacing"/>
        <w:jc w:val="both"/>
        <w:rPr>
          <w:rFonts w:ascii="Times New Roman" w:hAnsi="Times New Roman" w:cs="Times New Roman"/>
          <w:sz w:val="24"/>
          <w:szCs w:val="24"/>
          <w:lang w:val="bg-BG"/>
        </w:rPr>
      </w:pPr>
    </w:p>
    <w:p w14:paraId="4CF7EB32" w14:textId="77777777" w:rsidR="00FF0A09" w:rsidRPr="00326CC1" w:rsidRDefault="00FF0A09"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жалбоподателката за подписване на декларация и дарение в подкрепа на забранена от закона организация не е в нарушение на правото на свобода на изразяване на мнението (чл. 10 от Конвенцията). </w:t>
      </w:r>
      <w:hyperlink r:id="rId1634" w:history="1">
        <w:r w:rsidRPr="00326CC1">
          <w:rPr>
            <w:rStyle w:val="Hyperlink"/>
            <w:rFonts w:ascii="Times New Roman" w:hAnsi="Times New Roman" w:cs="Times New Roman"/>
            <w:sz w:val="24"/>
            <w:szCs w:val="24"/>
            <w:lang w:val="bg-BG"/>
          </w:rPr>
          <w:t>Бюлетин № 5.</w:t>
        </w:r>
      </w:hyperlink>
    </w:p>
    <w:p w14:paraId="5E06C131" w14:textId="77777777" w:rsidR="00FF0A09" w:rsidRPr="00326CC1" w:rsidRDefault="00D1652E" w:rsidP="00FF0A09">
      <w:pPr>
        <w:pBdr>
          <w:bottom w:val="single" w:sz="4" w:space="1" w:color="auto"/>
        </w:pBdr>
        <w:spacing w:after="0" w:line="240" w:lineRule="auto"/>
        <w:jc w:val="both"/>
        <w:rPr>
          <w:rFonts w:ascii="Times New Roman" w:hAnsi="Times New Roman" w:cs="Times New Roman"/>
          <w:i/>
          <w:sz w:val="24"/>
        </w:rPr>
      </w:pPr>
      <w:hyperlink r:id="rId1635" w:history="1">
        <w:r w:rsidR="00FF0A09" w:rsidRPr="00326CC1">
          <w:rPr>
            <w:rStyle w:val="Hyperlink"/>
            <w:rFonts w:ascii="Times New Roman" w:hAnsi="Times New Roman" w:cs="Times New Roman"/>
            <w:i/>
            <w:sz w:val="24"/>
          </w:rPr>
          <w:t>Aydin v. Germany (</w:t>
        </w:r>
        <w:r w:rsidR="00FF0A09" w:rsidRPr="00326CC1">
          <w:rPr>
            <w:rStyle w:val="Hyperlink"/>
            <w:rFonts w:ascii="Times New Roman" w:hAnsi="Times New Roman" w:cs="Times New Roman"/>
            <w:i/>
            <w:sz w:val="24"/>
            <w:lang w:val="en-US"/>
          </w:rPr>
          <w:t>no</w:t>
        </w:r>
        <w:r w:rsidR="00FF0A09" w:rsidRPr="00326CC1">
          <w:rPr>
            <w:rStyle w:val="Hyperlink"/>
            <w:rFonts w:ascii="Times New Roman" w:hAnsi="Times New Roman" w:cs="Times New Roman"/>
            <w:i/>
            <w:sz w:val="24"/>
          </w:rPr>
          <w:t>. 16637/07)</w:t>
        </w:r>
      </w:hyperlink>
      <w:r w:rsidR="00FF0A09" w:rsidRPr="00326CC1">
        <w:rPr>
          <w:rFonts w:ascii="Times New Roman" w:hAnsi="Times New Roman" w:cs="Times New Roman"/>
          <w:i/>
          <w:sz w:val="24"/>
        </w:rPr>
        <w:t xml:space="preserve"> </w:t>
      </w:r>
    </w:p>
    <w:p w14:paraId="442E6172" w14:textId="77777777" w:rsidR="00FF0A09" w:rsidRPr="00326CC1" w:rsidRDefault="00FF0A09" w:rsidP="00462B7D">
      <w:pPr>
        <w:pStyle w:val="NoSpacing"/>
        <w:jc w:val="both"/>
        <w:rPr>
          <w:rFonts w:ascii="Times New Roman" w:hAnsi="Times New Roman" w:cs="Times New Roman"/>
          <w:sz w:val="24"/>
          <w:szCs w:val="24"/>
          <w:lang w:val="bg-BG"/>
        </w:rPr>
      </w:pPr>
    </w:p>
    <w:p w14:paraId="425D3ACA" w14:textId="77777777" w:rsidR="00FF0A09" w:rsidRPr="00326CC1" w:rsidRDefault="00FF0A09" w:rsidP="00FF0A09">
      <w:pPr>
        <w:pStyle w:val="Normal1"/>
        <w:spacing w:before="0" w:after="0" w:line="240" w:lineRule="auto"/>
        <w:jc w:val="both"/>
        <w:rPr>
          <w:rStyle w:val="normal--char"/>
          <w:color w:val="000000"/>
          <w:lang w:val="bg-BG"/>
        </w:rPr>
      </w:pPr>
      <w:r w:rsidRPr="00326CC1">
        <w:rPr>
          <w:rStyle w:val="normal--char"/>
          <w:lang w:val="bg-BG"/>
        </w:rPr>
        <w:t xml:space="preserve">Турските съдилища не са спазили процедурните гаранции по чл. 10 от Конвенцията, тъй като са осъдили жалбоподателка на 10 месеца затвор за това, че прочела публично декларация в подкрепа на ПКК, без обаче да обсъдят съдържанието на тази декларация в решенията си. Текстът не е бил представен и в производството пред ЕСПЧ. Затова Съдът заключава, че ограничаването на свободата на изразяване на жалбоподателката не е било достатъчно аргументирано и намира нарушение на чл. 10. </w:t>
      </w:r>
      <w:hyperlink r:id="rId1636" w:history="1">
        <w:r w:rsidRPr="00326CC1">
          <w:rPr>
            <w:rStyle w:val="Hyperlink"/>
            <w:lang w:val="bg-BG"/>
          </w:rPr>
          <w:t>Бюлетин № 5.</w:t>
        </w:r>
      </w:hyperlink>
    </w:p>
    <w:p w14:paraId="0DA53233" w14:textId="77777777" w:rsidR="00FF0A09" w:rsidRPr="00326CC1" w:rsidRDefault="00D1652E" w:rsidP="00FF0A09">
      <w:pPr>
        <w:pStyle w:val="Normal1"/>
        <w:pBdr>
          <w:bottom w:val="single" w:sz="4" w:space="1" w:color="auto"/>
        </w:pBdr>
        <w:spacing w:before="0" w:after="0" w:line="240" w:lineRule="auto"/>
        <w:jc w:val="both"/>
        <w:rPr>
          <w:color w:val="000000"/>
          <w:sz w:val="11"/>
          <w:lang w:val="bg-BG"/>
        </w:rPr>
      </w:pPr>
      <w:hyperlink r:id="rId1637" w:history="1">
        <w:r w:rsidR="00FF0A09" w:rsidRPr="00326CC1">
          <w:rPr>
            <w:rStyle w:val="Hyperlink"/>
            <w:i/>
          </w:rPr>
          <w:t>Menteş v. Turkey (No. 2) (no. 33347/04)</w:t>
        </w:r>
      </w:hyperlink>
      <w:r w:rsidR="00FF0A09" w:rsidRPr="00326CC1">
        <w:rPr>
          <w:i/>
          <w:lang w:val="bg-BG"/>
        </w:rPr>
        <w:t xml:space="preserve"> </w:t>
      </w:r>
    </w:p>
    <w:p w14:paraId="158387B3" w14:textId="77777777" w:rsidR="00FF0A09" w:rsidRPr="00326CC1" w:rsidRDefault="00FF0A09" w:rsidP="00FF0A09">
      <w:pPr>
        <w:pStyle w:val="Normal1"/>
        <w:spacing w:before="0" w:after="0" w:line="240" w:lineRule="auto"/>
        <w:jc w:val="both"/>
        <w:rPr>
          <w:rStyle w:val="normal--char"/>
          <w:lang w:val="bg-BG"/>
        </w:rPr>
      </w:pPr>
    </w:p>
    <w:p w14:paraId="71F9A834" w14:textId="77777777" w:rsidR="00FF0A09" w:rsidRPr="00326CC1" w:rsidRDefault="00A061EE"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издателя и автора на книга, критикуваща условията в затворите в Турция, представлява неоправдана намеса в правото им на свобода на изразяване. </w:t>
      </w:r>
      <w:hyperlink r:id="rId1638" w:history="1">
        <w:r w:rsidRPr="00326CC1">
          <w:rPr>
            <w:rStyle w:val="Hyperlink"/>
            <w:rFonts w:ascii="Times New Roman" w:hAnsi="Times New Roman" w:cs="Times New Roman"/>
            <w:sz w:val="24"/>
            <w:szCs w:val="24"/>
          </w:rPr>
          <w:t>Бюлетин № 6.</w:t>
        </w:r>
      </w:hyperlink>
    </w:p>
    <w:p w14:paraId="11B6CC5A" w14:textId="77777777" w:rsidR="00A061EE" w:rsidRPr="00326CC1" w:rsidRDefault="00D1652E" w:rsidP="00A061EE">
      <w:pPr>
        <w:pStyle w:val="Normal1"/>
        <w:pBdr>
          <w:bottom w:val="single" w:sz="4" w:space="1" w:color="auto"/>
        </w:pBdr>
        <w:spacing w:before="0" w:after="0" w:line="240" w:lineRule="auto"/>
        <w:jc w:val="both"/>
        <w:rPr>
          <w:rStyle w:val="normal--char"/>
          <w:sz w:val="22"/>
          <w:lang w:val="bg-BG"/>
        </w:rPr>
      </w:pPr>
      <w:hyperlink r:id="rId1639" w:history="1">
        <w:r w:rsidR="00A061EE" w:rsidRPr="00326CC1">
          <w:rPr>
            <w:rStyle w:val="Hyperlink"/>
            <w:i/>
            <w:lang w:val="bg-BG"/>
          </w:rPr>
          <w:t>Ç</w:t>
        </w:r>
        <w:r w:rsidR="00A061EE" w:rsidRPr="00326CC1">
          <w:rPr>
            <w:rStyle w:val="Hyperlink"/>
            <w:i/>
          </w:rPr>
          <w:t>amyar and Berkta</w:t>
        </w:r>
        <w:r w:rsidR="00A061EE" w:rsidRPr="00326CC1">
          <w:rPr>
            <w:rStyle w:val="Hyperlink"/>
            <w:i/>
            <w:lang w:val="bg-BG"/>
          </w:rPr>
          <w:t xml:space="preserve">ş </w:t>
        </w:r>
        <w:r w:rsidR="00A061EE" w:rsidRPr="00326CC1">
          <w:rPr>
            <w:rStyle w:val="Hyperlink"/>
            <w:i/>
          </w:rPr>
          <w:t>v</w:t>
        </w:r>
        <w:r w:rsidR="00A061EE" w:rsidRPr="00326CC1">
          <w:rPr>
            <w:rStyle w:val="Hyperlink"/>
            <w:i/>
            <w:lang w:val="bg-BG"/>
          </w:rPr>
          <w:t xml:space="preserve">. </w:t>
        </w:r>
        <w:r w:rsidR="00A061EE" w:rsidRPr="00326CC1">
          <w:rPr>
            <w:rStyle w:val="Hyperlink"/>
            <w:i/>
          </w:rPr>
          <w:t>Turkey</w:t>
        </w:r>
        <w:r w:rsidR="00A061EE" w:rsidRPr="00326CC1">
          <w:rPr>
            <w:rStyle w:val="Hyperlink"/>
            <w:i/>
            <w:lang w:val="bg-BG"/>
          </w:rPr>
          <w:t xml:space="preserve"> (</w:t>
        </w:r>
        <w:r w:rsidR="00A061EE" w:rsidRPr="00326CC1">
          <w:rPr>
            <w:rStyle w:val="Hyperlink"/>
            <w:i/>
            <w:lang w:val="en-US"/>
          </w:rPr>
          <w:t>no</w:t>
        </w:r>
        <w:r w:rsidR="00A061EE" w:rsidRPr="00326CC1">
          <w:rPr>
            <w:rStyle w:val="Hyperlink"/>
            <w:i/>
            <w:lang w:val="bg-BG"/>
          </w:rPr>
          <w:t>. 41959/02)</w:t>
        </w:r>
      </w:hyperlink>
    </w:p>
    <w:p w14:paraId="2CCA5D1B" w14:textId="77777777" w:rsidR="00A061EE" w:rsidRPr="00326CC1" w:rsidRDefault="00A061EE" w:rsidP="00462B7D">
      <w:pPr>
        <w:pStyle w:val="NoSpacing"/>
        <w:jc w:val="both"/>
        <w:rPr>
          <w:rFonts w:ascii="Times New Roman" w:hAnsi="Times New Roman" w:cs="Times New Roman"/>
          <w:sz w:val="24"/>
          <w:szCs w:val="24"/>
          <w:lang w:val="bg-BG"/>
        </w:rPr>
      </w:pPr>
    </w:p>
    <w:p w14:paraId="6A62A86D" w14:textId="77777777" w:rsidR="003C1234" w:rsidRPr="00326CC1" w:rsidRDefault="003C1234"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Държавите членки разполагат с тясна свобода на преценка да реагират срещу изказвания, направени в рамките на политически дебат по въпроси от обществен интерес. Затова осъждането на депутат, критикувал кралската институция в Испания, е в нарушение на чл. 10 от Конвенцията (свобода на изразяване). </w:t>
      </w:r>
      <w:hyperlink r:id="rId1640" w:history="1">
        <w:r w:rsidRPr="00326CC1">
          <w:rPr>
            <w:rStyle w:val="Hyperlink"/>
            <w:rFonts w:ascii="Times New Roman" w:hAnsi="Times New Roman" w:cs="Times New Roman"/>
            <w:sz w:val="24"/>
            <w:szCs w:val="24"/>
            <w:lang w:val="bg-BG"/>
          </w:rPr>
          <w:t>Бюлетин № 7.</w:t>
        </w:r>
      </w:hyperlink>
    </w:p>
    <w:p w14:paraId="65E452B5" w14:textId="77777777" w:rsidR="003C1234" w:rsidRPr="00326CC1" w:rsidRDefault="00D1652E" w:rsidP="003C1234">
      <w:pPr>
        <w:pStyle w:val="Normal1"/>
        <w:pBdr>
          <w:bottom w:val="single" w:sz="4" w:space="1" w:color="auto"/>
        </w:pBdr>
        <w:spacing w:before="0" w:after="0" w:line="240" w:lineRule="auto"/>
        <w:jc w:val="both"/>
        <w:rPr>
          <w:rStyle w:val="normal--char"/>
          <w:i/>
          <w:lang w:val="bg-BG"/>
        </w:rPr>
      </w:pPr>
      <w:hyperlink r:id="rId1641" w:history="1">
        <w:r w:rsidR="003C1234" w:rsidRPr="00326CC1">
          <w:rPr>
            <w:rStyle w:val="Hyperlink"/>
            <w:i/>
          </w:rPr>
          <w:t>Otegi Mondragon v. Spain (no. 2034/07)</w:t>
        </w:r>
      </w:hyperlink>
    </w:p>
    <w:p w14:paraId="0345E64A" w14:textId="77777777" w:rsidR="003C1234" w:rsidRPr="00326CC1" w:rsidRDefault="003C1234" w:rsidP="00462B7D">
      <w:pPr>
        <w:pStyle w:val="NoSpacing"/>
        <w:jc w:val="both"/>
        <w:rPr>
          <w:rFonts w:ascii="Times New Roman" w:hAnsi="Times New Roman" w:cs="Times New Roman"/>
          <w:sz w:val="24"/>
          <w:szCs w:val="24"/>
          <w:lang w:val="bg-BG"/>
        </w:rPr>
      </w:pPr>
    </w:p>
    <w:p w14:paraId="2BA05404" w14:textId="77777777" w:rsidR="00125377" w:rsidRPr="00326CC1" w:rsidRDefault="003C1234" w:rsidP="00462B7D">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Осъждането на журналистка, критикувала съдебно решение, е в нарушение на чл. 10 от Конвенцията (свобода на изразяване), защото съдилищата не са анализирали статията, написана от нея, в пълния й контекст и не са й дали възможност да докаже истинността на твърденията си. </w:t>
      </w:r>
      <w:hyperlink r:id="rId1642" w:history="1">
        <w:r w:rsidRPr="00326CC1">
          <w:rPr>
            <w:rStyle w:val="Hyperlink"/>
            <w:rFonts w:ascii="Times New Roman" w:hAnsi="Times New Roman" w:cs="Times New Roman"/>
            <w:sz w:val="24"/>
            <w:szCs w:val="24"/>
            <w:lang w:val="bg-BG"/>
          </w:rPr>
          <w:t>Бюлетин № 7.</w:t>
        </w:r>
      </w:hyperlink>
    </w:p>
    <w:p w14:paraId="40C3DA99" w14:textId="77777777" w:rsidR="003C1234" w:rsidRPr="00326CC1" w:rsidRDefault="00D1652E" w:rsidP="003C1234">
      <w:pPr>
        <w:pStyle w:val="Normal1"/>
        <w:pBdr>
          <w:bottom w:val="single" w:sz="4" w:space="1" w:color="auto"/>
        </w:pBdr>
        <w:spacing w:before="0" w:after="0" w:line="240" w:lineRule="auto"/>
        <w:jc w:val="both"/>
        <w:rPr>
          <w:rStyle w:val="normal--char"/>
          <w:i/>
          <w:lang w:val="bg-BG"/>
        </w:rPr>
      </w:pPr>
      <w:hyperlink r:id="rId1643" w:history="1">
        <w:r w:rsidR="003C1234" w:rsidRPr="00326CC1">
          <w:rPr>
            <w:rStyle w:val="Hyperlink"/>
            <w:i/>
          </w:rPr>
          <w:t>Cornelia Popa v. Romania (no. 17437/03)</w:t>
        </w:r>
      </w:hyperlink>
    </w:p>
    <w:p w14:paraId="34A5F274" w14:textId="77777777" w:rsidR="003C1234" w:rsidRPr="00326CC1" w:rsidRDefault="003C1234" w:rsidP="00462B7D">
      <w:pPr>
        <w:pStyle w:val="NoSpacing"/>
        <w:jc w:val="both"/>
        <w:rPr>
          <w:rFonts w:ascii="Times New Roman" w:hAnsi="Times New Roman" w:cs="Times New Roman"/>
          <w:sz w:val="24"/>
          <w:szCs w:val="24"/>
          <w:lang w:val="bg-BG"/>
        </w:rPr>
      </w:pPr>
    </w:p>
    <w:p w14:paraId="5D5321EF" w14:textId="77777777" w:rsidR="003C1234" w:rsidRPr="00326CC1" w:rsidRDefault="003C1234"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жалбоподателката за клевета за това, че в писмо до началника на данъчните служби заявила, че заместник-директорката на висше учебно заведение, където учел синът й, е корумпирана и злоупотребява с властта си, е в нарушение на чл. 10 от Конвенцията. </w:t>
      </w:r>
      <w:hyperlink r:id="rId1644" w:history="1">
        <w:r w:rsidRPr="00326CC1">
          <w:rPr>
            <w:rStyle w:val="Hyperlink"/>
            <w:rFonts w:ascii="Times New Roman" w:hAnsi="Times New Roman" w:cs="Times New Roman"/>
            <w:sz w:val="24"/>
            <w:szCs w:val="24"/>
            <w:lang w:val="bg-BG"/>
          </w:rPr>
          <w:t>Бюлетин № 7.</w:t>
        </w:r>
      </w:hyperlink>
    </w:p>
    <w:p w14:paraId="5949A6D6" w14:textId="77777777" w:rsidR="003C1234" w:rsidRPr="00326CC1" w:rsidRDefault="00D1652E" w:rsidP="003C1234">
      <w:pPr>
        <w:pBdr>
          <w:bottom w:val="single" w:sz="4" w:space="1" w:color="auto"/>
        </w:pBdr>
        <w:spacing w:after="0" w:line="240" w:lineRule="auto"/>
        <w:jc w:val="both"/>
        <w:rPr>
          <w:rFonts w:ascii="Times New Roman" w:hAnsi="Times New Roman" w:cs="Times New Roman"/>
          <w:sz w:val="24"/>
        </w:rPr>
      </w:pPr>
      <w:hyperlink r:id="rId1645" w:history="1">
        <w:r w:rsidR="003C1234" w:rsidRPr="00326CC1">
          <w:rPr>
            <w:rStyle w:val="Hyperlink"/>
            <w:rFonts w:ascii="Times New Roman" w:hAnsi="Times New Roman" w:cs="Times New Roman"/>
            <w:i/>
            <w:sz w:val="24"/>
          </w:rPr>
          <w:t>Siryk v. Ukraine (</w:t>
        </w:r>
        <w:r w:rsidR="003C1234" w:rsidRPr="00326CC1">
          <w:rPr>
            <w:rStyle w:val="Hyperlink"/>
            <w:rFonts w:ascii="Times New Roman" w:hAnsi="Times New Roman" w:cs="Times New Roman"/>
            <w:i/>
            <w:sz w:val="24"/>
            <w:lang w:val="en-US"/>
          </w:rPr>
          <w:t>no</w:t>
        </w:r>
        <w:r w:rsidR="003C1234" w:rsidRPr="00326CC1">
          <w:rPr>
            <w:rStyle w:val="Hyperlink"/>
            <w:rFonts w:ascii="Times New Roman" w:hAnsi="Times New Roman" w:cs="Times New Roman"/>
            <w:i/>
            <w:sz w:val="24"/>
          </w:rPr>
          <w:t>. 6428/07)</w:t>
        </w:r>
      </w:hyperlink>
    </w:p>
    <w:p w14:paraId="799257D9" w14:textId="77777777" w:rsidR="003C1234" w:rsidRPr="00326CC1" w:rsidRDefault="003C1234" w:rsidP="003C1234">
      <w:pPr>
        <w:pStyle w:val="NoSpacing"/>
        <w:jc w:val="both"/>
        <w:rPr>
          <w:rFonts w:ascii="Times New Roman" w:hAnsi="Times New Roman" w:cs="Times New Roman"/>
          <w:sz w:val="24"/>
          <w:szCs w:val="24"/>
          <w:lang w:val="bg-BG"/>
        </w:rPr>
      </w:pPr>
    </w:p>
    <w:p w14:paraId="7E41268D" w14:textId="77777777" w:rsidR="002D63BD" w:rsidRPr="00326CC1" w:rsidRDefault="002D63BD" w:rsidP="002D63B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Сравнително тежките наказания за журналисти, осъдени за клевета след публикуването на материали по въпроси от обществен интерес, са в нарушение на чл. 10 от Конвенцията (свобода на изразяване). </w:t>
      </w:r>
      <w:hyperlink r:id="rId1646" w:history="1">
        <w:r w:rsidRPr="00326CC1">
          <w:rPr>
            <w:rStyle w:val="Hyperlink"/>
            <w:rFonts w:ascii="Times New Roman" w:hAnsi="Times New Roman" w:cs="Times New Roman"/>
            <w:sz w:val="24"/>
            <w:szCs w:val="24"/>
            <w:lang w:val="bg-BG"/>
          </w:rPr>
          <w:t>Бюлетин № 8.</w:t>
        </w:r>
      </w:hyperlink>
    </w:p>
    <w:p w14:paraId="2470DFD8" w14:textId="77777777" w:rsidR="003C1234" w:rsidRPr="00326CC1" w:rsidRDefault="00D1652E" w:rsidP="002D63BD">
      <w:pPr>
        <w:pStyle w:val="NoSpacing"/>
        <w:pBdr>
          <w:bottom w:val="single" w:sz="4" w:space="1" w:color="auto"/>
        </w:pBdr>
        <w:jc w:val="both"/>
        <w:rPr>
          <w:rFonts w:ascii="Times New Roman" w:hAnsi="Times New Roman" w:cs="Times New Roman"/>
          <w:sz w:val="24"/>
          <w:szCs w:val="24"/>
          <w:lang w:val="bg-BG"/>
        </w:rPr>
      </w:pPr>
      <w:hyperlink r:id="rId1647" w:history="1">
        <w:r w:rsidR="002D63BD" w:rsidRPr="00326CC1">
          <w:rPr>
            <w:rStyle w:val="Hyperlink"/>
            <w:rFonts w:ascii="Times New Roman" w:hAnsi="Times New Roman" w:cs="Times New Roman"/>
            <w:i/>
            <w:sz w:val="24"/>
            <w:lang w:val="es-ES_tradnl"/>
          </w:rPr>
          <w:t xml:space="preserve">Kasabova v. Bulgaria (no. </w:t>
        </w:r>
        <w:r w:rsidR="002D63BD" w:rsidRPr="00326CC1">
          <w:rPr>
            <w:rStyle w:val="Hyperlink"/>
            <w:rFonts w:ascii="Times New Roman" w:hAnsi="Times New Roman" w:cs="Times New Roman"/>
            <w:sz w:val="24"/>
            <w:lang w:val="es-ES_tradnl"/>
          </w:rPr>
          <w:t>22385/03</w:t>
        </w:r>
        <w:r w:rsidR="002D63BD" w:rsidRPr="00326CC1">
          <w:rPr>
            <w:rStyle w:val="Hyperlink"/>
            <w:rFonts w:ascii="Times New Roman" w:hAnsi="Times New Roman" w:cs="Times New Roman"/>
            <w:i/>
            <w:sz w:val="24"/>
            <w:lang w:val="es-ES_tradnl"/>
          </w:rPr>
          <w:t>)</w:t>
        </w:r>
      </w:hyperlink>
      <w:r w:rsidR="002D63BD" w:rsidRPr="00326CC1">
        <w:rPr>
          <w:rStyle w:val="normal--char"/>
          <w:rFonts w:ascii="Times New Roman" w:hAnsi="Times New Roman" w:cs="Times New Roman"/>
          <w:i/>
          <w:sz w:val="24"/>
          <w:lang w:val="es-ES_tradnl"/>
        </w:rPr>
        <w:t xml:space="preserve"> </w:t>
      </w:r>
      <w:r w:rsidR="002D63BD" w:rsidRPr="00326CC1">
        <w:rPr>
          <w:rStyle w:val="normal--char"/>
          <w:rFonts w:ascii="Times New Roman" w:hAnsi="Times New Roman" w:cs="Times New Roman"/>
          <w:i/>
          <w:sz w:val="24"/>
        </w:rPr>
        <w:t>и</w:t>
      </w:r>
      <w:r w:rsidR="002D63BD" w:rsidRPr="00326CC1">
        <w:rPr>
          <w:rStyle w:val="normal--char"/>
          <w:rFonts w:ascii="Times New Roman" w:hAnsi="Times New Roman" w:cs="Times New Roman"/>
          <w:i/>
          <w:sz w:val="24"/>
          <w:lang w:val="es-ES_tradnl"/>
        </w:rPr>
        <w:t xml:space="preserve"> </w:t>
      </w:r>
      <w:hyperlink r:id="rId1648" w:history="1">
        <w:r w:rsidR="002D63BD" w:rsidRPr="00326CC1">
          <w:rPr>
            <w:rStyle w:val="Hyperlink"/>
            <w:rFonts w:ascii="Times New Roman" w:hAnsi="Times New Roman" w:cs="Times New Roman"/>
            <w:i/>
            <w:sz w:val="24"/>
            <w:lang w:val="es-ES_tradnl"/>
          </w:rPr>
          <w:t>Bozhkov v. Bulgaria (no. 3316/04)</w:t>
        </w:r>
      </w:hyperlink>
    </w:p>
    <w:p w14:paraId="1948153F" w14:textId="77777777" w:rsidR="002D63BD" w:rsidRPr="00326CC1" w:rsidRDefault="002D63BD" w:rsidP="00462B7D">
      <w:pPr>
        <w:pStyle w:val="NoSpacing"/>
        <w:jc w:val="both"/>
        <w:rPr>
          <w:rFonts w:ascii="Times New Roman" w:hAnsi="Times New Roman" w:cs="Times New Roman"/>
          <w:sz w:val="24"/>
          <w:szCs w:val="24"/>
          <w:lang w:val="bg-BG"/>
        </w:rPr>
      </w:pPr>
    </w:p>
    <w:p w14:paraId="7D63D911" w14:textId="77777777" w:rsidR="002D63BD" w:rsidRPr="00326CC1" w:rsidRDefault="009A7FF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издател, разкрил имената на агенти на службите за сигурност, за които се твърдяло, че са свързани с убийства на кюрдски бунтовници, е в нарушение на чл. 10 от Конвенцията (свобода на изразяване). </w:t>
      </w:r>
      <w:hyperlink r:id="rId1649" w:history="1">
        <w:r w:rsidRPr="00326CC1">
          <w:rPr>
            <w:rStyle w:val="Hyperlink"/>
            <w:rFonts w:ascii="Times New Roman" w:hAnsi="Times New Roman" w:cs="Times New Roman"/>
            <w:sz w:val="24"/>
            <w:szCs w:val="24"/>
            <w:lang w:val="bg-BG"/>
          </w:rPr>
          <w:t>Бюлетин № 8.</w:t>
        </w:r>
      </w:hyperlink>
    </w:p>
    <w:p w14:paraId="7A8B5071" w14:textId="77777777" w:rsidR="009A7FFD" w:rsidRPr="00326CC1" w:rsidRDefault="00D1652E" w:rsidP="009A7FFD">
      <w:pPr>
        <w:pStyle w:val="Normal1"/>
        <w:pBdr>
          <w:bottom w:val="single" w:sz="4" w:space="1" w:color="auto"/>
        </w:pBdr>
        <w:spacing w:before="0" w:after="0" w:line="240" w:lineRule="auto"/>
        <w:jc w:val="both"/>
        <w:rPr>
          <w:rStyle w:val="normal--char"/>
          <w:i/>
          <w:lang w:val="bg-BG"/>
        </w:rPr>
      </w:pPr>
      <w:hyperlink r:id="rId1650" w:history="1">
        <w:r w:rsidR="009A7FFD" w:rsidRPr="00326CC1">
          <w:rPr>
            <w:rStyle w:val="Hyperlink"/>
            <w:i/>
          </w:rPr>
          <w:t>Fatih Taş v. Turkey (no. 36635/08)</w:t>
        </w:r>
      </w:hyperlink>
    </w:p>
    <w:p w14:paraId="4D99F536" w14:textId="77777777" w:rsidR="009A7FFD" w:rsidRPr="00326CC1" w:rsidRDefault="009A7FFD" w:rsidP="00462B7D">
      <w:pPr>
        <w:pStyle w:val="NoSpacing"/>
        <w:jc w:val="both"/>
        <w:rPr>
          <w:rFonts w:ascii="Times New Roman" w:hAnsi="Times New Roman" w:cs="Times New Roman"/>
          <w:sz w:val="24"/>
          <w:szCs w:val="24"/>
          <w:lang w:val="bg-BG"/>
        </w:rPr>
      </w:pPr>
    </w:p>
    <w:p w14:paraId="266103B1" w14:textId="77777777" w:rsidR="00CF2A7B" w:rsidRPr="00326CC1" w:rsidRDefault="00CF2A7B"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Санкционирането на редакционния борд на вестник за това, че е публикувал информация, изнесена в интернет, е в нарушение на чл. 10 от Конвенцията (свобода на изразяване и на разпространяване на информация). </w:t>
      </w:r>
      <w:hyperlink r:id="rId1651" w:history="1">
        <w:r w:rsidRPr="00326CC1">
          <w:rPr>
            <w:rStyle w:val="Hyperlink"/>
            <w:rFonts w:ascii="Times New Roman" w:hAnsi="Times New Roman" w:cs="Times New Roman"/>
            <w:sz w:val="24"/>
            <w:szCs w:val="24"/>
            <w:lang w:val="bg-BG"/>
          </w:rPr>
          <w:t>Бюлетин № 9.</w:t>
        </w:r>
      </w:hyperlink>
    </w:p>
    <w:p w14:paraId="72D7666E" w14:textId="77777777" w:rsidR="00CF2A7B" w:rsidRPr="00326CC1" w:rsidRDefault="00D1652E" w:rsidP="00CF2A7B">
      <w:pPr>
        <w:pStyle w:val="NoSpacing"/>
        <w:pBdr>
          <w:bottom w:val="single" w:sz="4" w:space="1" w:color="auto"/>
        </w:pBdr>
        <w:jc w:val="both"/>
        <w:rPr>
          <w:rFonts w:ascii="Times New Roman" w:hAnsi="Times New Roman" w:cs="Times New Roman"/>
          <w:sz w:val="24"/>
          <w:szCs w:val="24"/>
          <w:lang w:val="bg-BG"/>
        </w:rPr>
      </w:pPr>
      <w:hyperlink r:id="rId1652" w:history="1">
        <w:r w:rsidR="00CF2A7B" w:rsidRPr="00326CC1">
          <w:rPr>
            <w:rStyle w:val="Hyperlink"/>
            <w:rFonts w:ascii="Times New Roman" w:hAnsi="Times New Roman" w:cs="Times New Roman"/>
            <w:i/>
            <w:sz w:val="24"/>
          </w:rPr>
          <w:t>Editorial Board of Pravoye Delo and Shtekel v. Ukraine (no. 33014/05)</w:t>
        </w:r>
      </w:hyperlink>
    </w:p>
    <w:p w14:paraId="4C816E97" w14:textId="77777777" w:rsidR="00CF2A7B" w:rsidRPr="00326CC1" w:rsidRDefault="00CF2A7B" w:rsidP="00462B7D">
      <w:pPr>
        <w:pStyle w:val="NoSpacing"/>
        <w:jc w:val="both"/>
        <w:rPr>
          <w:rFonts w:ascii="Times New Roman" w:hAnsi="Times New Roman" w:cs="Times New Roman"/>
          <w:sz w:val="24"/>
          <w:szCs w:val="24"/>
          <w:lang w:val="bg-BG"/>
        </w:rPr>
      </w:pPr>
    </w:p>
    <w:p w14:paraId="1C7C6E99" w14:textId="77777777" w:rsidR="009A7FFD" w:rsidRPr="00326CC1" w:rsidRDefault="00CF2A7B"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Като са осъдили за клевета директор на водоснабдителна компания за това, че е отговорил на разпространени в пресата твърдения, че питейната вода в района е замърсена, съдилищата са осъществили недопустима намеса в правото на свобода на изразяването на жалбоподателя. </w:t>
      </w:r>
      <w:hyperlink r:id="rId1653" w:history="1">
        <w:r w:rsidRPr="00326CC1">
          <w:rPr>
            <w:rStyle w:val="Hyperlink"/>
            <w:rFonts w:ascii="Times New Roman" w:hAnsi="Times New Roman" w:cs="Times New Roman"/>
            <w:sz w:val="24"/>
            <w:szCs w:val="24"/>
            <w:lang w:val="bg-BG"/>
          </w:rPr>
          <w:t>Бюлетин № 9.</w:t>
        </w:r>
      </w:hyperlink>
    </w:p>
    <w:p w14:paraId="6CABB1F4" w14:textId="77777777" w:rsidR="00CF2A7B" w:rsidRPr="00326CC1" w:rsidRDefault="00D1652E" w:rsidP="00CF2A7B">
      <w:pPr>
        <w:pStyle w:val="NoSpacing"/>
        <w:pBdr>
          <w:bottom w:val="single" w:sz="4" w:space="1" w:color="auto"/>
        </w:pBdr>
        <w:jc w:val="both"/>
        <w:rPr>
          <w:rFonts w:ascii="Times New Roman" w:hAnsi="Times New Roman" w:cs="Times New Roman"/>
          <w:i/>
          <w:sz w:val="24"/>
          <w:lang w:val="bg-BG"/>
        </w:rPr>
      </w:pPr>
      <w:hyperlink r:id="rId1654" w:history="1">
        <w:r w:rsidR="00CF2A7B" w:rsidRPr="00326CC1">
          <w:rPr>
            <w:rStyle w:val="Hyperlink"/>
            <w:rFonts w:ascii="Times New Roman" w:hAnsi="Times New Roman" w:cs="Times New Roman"/>
            <w:i/>
            <w:sz w:val="24"/>
          </w:rPr>
          <w:t>Šabanović v. Montenegro and Serbia (no. 5995/06)</w:t>
        </w:r>
      </w:hyperlink>
    </w:p>
    <w:p w14:paraId="11D6DDB2" w14:textId="77777777" w:rsidR="00CF2A7B" w:rsidRPr="00326CC1" w:rsidRDefault="00CF2A7B" w:rsidP="00462B7D">
      <w:pPr>
        <w:pStyle w:val="NoSpacing"/>
        <w:jc w:val="both"/>
        <w:rPr>
          <w:rFonts w:ascii="Times New Roman" w:hAnsi="Times New Roman" w:cs="Times New Roman"/>
          <w:i/>
          <w:sz w:val="24"/>
          <w:lang w:val="bg-BG"/>
        </w:rPr>
      </w:pPr>
    </w:p>
    <w:p w14:paraId="7B03B979" w14:textId="77777777" w:rsidR="00CF2A7B" w:rsidRPr="00326CC1" w:rsidRDefault="00CF2A7B" w:rsidP="00462B7D">
      <w:pPr>
        <w:pStyle w:val="NoSpacing"/>
        <w:jc w:val="both"/>
        <w:rPr>
          <w:rFonts w:ascii="Times New Roman" w:hAnsi="Times New Roman" w:cs="Times New Roman"/>
          <w:sz w:val="24"/>
          <w:lang w:val="bg-BG"/>
        </w:rPr>
      </w:pPr>
      <w:r w:rsidRPr="00326CC1">
        <w:rPr>
          <w:rFonts w:ascii="Times New Roman" w:hAnsi="Times New Roman" w:cs="Times New Roman"/>
          <w:sz w:val="24"/>
          <w:lang w:val="bg-BG"/>
        </w:rPr>
        <w:t>Съдилищата са гарант на справедливостта и имат фундаменталн</w:t>
      </w:r>
      <w:r w:rsidR="007A357E" w:rsidRPr="00326CC1">
        <w:rPr>
          <w:rFonts w:ascii="Times New Roman" w:hAnsi="Times New Roman" w:cs="Times New Roman"/>
          <w:sz w:val="24"/>
          <w:lang w:val="bg-BG"/>
        </w:rPr>
        <w:t>а роля</w:t>
      </w:r>
      <w:r w:rsidRPr="00326CC1">
        <w:rPr>
          <w:rFonts w:ascii="Times New Roman" w:hAnsi="Times New Roman" w:cs="Times New Roman"/>
          <w:sz w:val="24"/>
          <w:lang w:val="bg-BG"/>
        </w:rPr>
        <w:t xml:space="preserve"> във всяка държава, ръководена от принципа за върховенство на закона. За да се ползва работата на съдилищата от обществено доверие, съдът трябва да е защитен от необосновани атаки. Макар съдебната дейност да не е имунизирана срещу критика, тази критика не може да престъпва определени граници. Следва да има ясна граница между критика и обида и ако единствената цел на едно изказване е да обиди съда или членовете на съда, то подходящата санкция по принцип не би била в нарушение на чл. 10 от Конвенцията (свобода на изразяването). </w:t>
      </w:r>
      <w:hyperlink r:id="rId1655" w:history="1">
        <w:r w:rsidRPr="00326CC1">
          <w:rPr>
            <w:rStyle w:val="Hyperlink"/>
            <w:rFonts w:ascii="Times New Roman" w:hAnsi="Times New Roman" w:cs="Times New Roman"/>
            <w:sz w:val="24"/>
            <w:szCs w:val="24"/>
            <w:lang w:val="bg-BG"/>
          </w:rPr>
          <w:t>Бюлетин № 9.</w:t>
        </w:r>
      </w:hyperlink>
    </w:p>
    <w:p w14:paraId="58EF3F8E" w14:textId="77777777" w:rsidR="00CF2A7B" w:rsidRPr="00326CC1" w:rsidRDefault="00D1652E" w:rsidP="00CF2A7B">
      <w:pPr>
        <w:pStyle w:val="NoSpacing"/>
        <w:pBdr>
          <w:bottom w:val="single" w:sz="4" w:space="1" w:color="auto"/>
        </w:pBdr>
        <w:jc w:val="both"/>
        <w:rPr>
          <w:rStyle w:val="normal--char"/>
          <w:rFonts w:ascii="Times New Roman" w:hAnsi="Times New Roman" w:cs="Times New Roman"/>
          <w:i/>
          <w:sz w:val="24"/>
          <w:lang w:val="bg-BG"/>
        </w:rPr>
      </w:pPr>
      <w:hyperlink r:id="rId1656" w:history="1">
        <w:r w:rsidR="00CF2A7B" w:rsidRPr="00326CC1">
          <w:rPr>
            <w:rStyle w:val="Hyperlink"/>
            <w:rFonts w:ascii="Times New Roman" w:hAnsi="Times New Roman" w:cs="Times New Roman"/>
            <w:i/>
            <w:sz w:val="24"/>
          </w:rPr>
          <w:t>Žugić v. Croatia (no. 3699/08)</w:t>
        </w:r>
      </w:hyperlink>
    </w:p>
    <w:p w14:paraId="6D661A4D" w14:textId="77777777" w:rsidR="00561313" w:rsidRPr="00326CC1" w:rsidRDefault="00561313" w:rsidP="00462B7D">
      <w:pPr>
        <w:pStyle w:val="NoSpacing"/>
        <w:jc w:val="both"/>
        <w:rPr>
          <w:rStyle w:val="normal--char"/>
          <w:rFonts w:ascii="Times New Roman" w:hAnsi="Times New Roman" w:cs="Times New Roman"/>
          <w:i/>
          <w:sz w:val="24"/>
          <w:lang w:val="bg-BG"/>
        </w:rPr>
      </w:pPr>
    </w:p>
    <w:p w14:paraId="010BF583" w14:textId="77777777" w:rsidR="00CF2A7B" w:rsidRPr="00326CC1" w:rsidRDefault="00561313" w:rsidP="0056131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ЕСПЧ комуникира оплакване във връзка с намеса в свободата на изразяване на журналист, издал трилогия, описваща противоречивия живот на помашката общност в България. </w:t>
      </w:r>
      <w:hyperlink r:id="rId1657" w:history="1">
        <w:r w:rsidRPr="00326CC1">
          <w:rPr>
            <w:rStyle w:val="Hyperlink"/>
            <w:rFonts w:ascii="Times New Roman" w:hAnsi="Times New Roman" w:cs="Times New Roman"/>
            <w:sz w:val="24"/>
            <w:szCs w:val="24"/>
            <w:lang w:val="bg-BG"/>
          </w:rPr>
          <w:t>Бюлетин № 10.</w:t>
        </w:r>
      </w:hyperlink>
    </w:p>
    <w:p w14:paraId="42D647AE" w14:textId="77777777" w:rsidR="00561313" w:rsidRPr="00326CC1" w:rsidRDefault="00D1652E" w:rsidP="00561313">
      <w:pPr>
        <w:pBdr>
          <w:bottom w:val="single" w:sz="4" w:space="1" w:color="auto"/>
        </w:pBdr>
        <w:spacing w:after="0" w:line="240" w:lineRule="auto"/>
        <w:jc w:val="both"/>
        <w:rPr>
          <w:rStyle w:val="normal--char"/>
          <w:rFonts w:ascii="Times New Roman" w:hAnsi="Times New Roman" w:cs="Times New Roman"/>
          <w:sz w:val="24"/>
        </w:rPr>
      </w:pPr>
      <w:hyperlink r:id="rId1658" w:history="1">
        <w:r w:rsidR="00561313" w:rsidRPr="00326CC1">
          <w:rPr>
            <w:rStyle w:val="Hyperlink"/>
            <w:rFonts w:ascii="Times New Roman" w:hAnsi="Times New Roman" w:cs="Times New Roman"/>
            <w:i/>
            <w:sz w:val="24"/>
          </w:rPr>
          <w:t>Stoyanov v. Bulgaria</w:t>
        </w:r>
        <w:r w:rsidR="00561313" w:rsidRPr="00326CC1">
          <w:rPr>
            <w:rStyle w:val="Hyperlink"/>
            <w:rFonts w:ascii="Times New Roman" w:hAnsi="Times New Roman" w:cs="Times New Roman"/>
            <w:sz w:val="24"/>
          </w:rPr>
          <w:t xml:space="preserve"> </w:t>
        </w:r>
        <w:r w:rsidR="00561313" w:rsidRPr="00326CC1">
          <w:rPr>
            <w:rStyle w:val="Hyperlink"/>
            <w:rFonts w:ascii="Times New Roman" w:hAnsi="Times New Roman" w:cs="Times New Roman"/>
            <w:i/>
            <w:sz w:val="24"/>
          </w:rPr>
          <w:t>(no. 19557/05)</w:t>
        </w:r>
      </w:hyperlink>
      <w:r w:rsidR="00561313" w:rsidRPr="00326CC1">
        <w:rPr>
          <w:rStyle w:val="normal--char"/>
          <w:rFonts w:ascii="Times New Roman" w:hAnsi="Times New Roman" w:cs="Times New Roman"/>
          <w:i/>
          <w:sz w:val="24"/>
        </w:rPr>
        <w:t xml:space="preserve"> </w:t>
      </w:r>
    </w:p>
    <w:p w14:paraId="3188B4AE" w14:textId="77777777" w:rsidR="001C2BFF" w:rsidRPr="00326CC1" w:rsidRDefault="001C2BFF" w:rsidP="00561313">
      <w:pPr>
        <w:pStyle w:val="NoSpacing"/>
        <w:jc w:val="both"/>
        <w:rPr>
          <w:rStyle w:val="normal--char"/>
          <w:rFonts w:ascii="Times New Roman" w:hAnsi="Times New Roman" w:cs="Times New Roman"/>
          <w:sz w:val="24"/>
          <w:szCs w:val="24"/>
          <w:lang w:val="bg-BG"/>
        </w:rPr>
      </w:pPr>
    </w:p>
    <w:p w14:paraId="64884DAD" w14:textId="77777777" w:rsidR="00561313" w:rsidRPr="00326CC1" w:rsidRDefault="001C2BFF" w:rsidP="00561313">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Има разлика между приемливото преувеличаване или провокация в една публикация или дори прекомерните, в някаква степен, твърдения, и изопачаването на факти, известни на журналиста към момента на публикацията. </w:t>
      </w:r>
      <w:hyperlink r:id="rId1659" w:history="1">
        <w:r w:rsidRPr="00326CC1">
          <w:rPr>
            <w:rStyle w:val="Hyperlink"/>
            <w:rFonts w:ascii="Times New Roman" w:hAnsi="Times New Roman" w:cs="Times New Roman"/>
            <w:sz w:val="24"/>
            <w:szCs w:val="24"/>
            <w:lang w:val="bg-BG"/>
          </w:rPr>
          <w:t>Бюлетин № 10.</w:t>
        </w:r>
      </w:hyperlink>
    </w:p>
    <w:p w14:paraId="5C18D736" w14:textId="77777777" w:rsidR="001C2BFF" w:rsidRPr="00326CC1" w:rsidRDefault="00D1652E" w:rsidP="001C2BFF">
      <w:pPr>
        <w:pBdr>
          <w:bottom w:val="single" w:sz="4" w:space="1" w:color="auto"/>
        </w:pBdr>
        <w:spacing w:after="0" w:line="240" w:lineRule="auto"/>
        <w:jc w:val="both"/>
        <w:rPr>
          <w:rStyle w:val="normal--char"/>
          <w:rFonts w:ascii="Times New Roman" w:hAnsi="Times New Roman" w:cs="Times New Roman"/>
          <w:i/>
          <w:sz w:val="24"/>
        </w:rPr>
      </w:pPr>
      <w:hyperlink r:id="rId1660" w:history="1">
        <w:r w:rsidR="001C2BFF" w:rsidRPr="00326CC1">
          <w:rPr>
            <w:rStyle w:val="Hyperlink"/>
            <w:rFonts w:ascii="Times New Roman" w:hAnsi="Times New Roman" w:cs="Times New Roman"/>
            <w:i/>
            <w:sz w:val="24"/>
          </w:rPr>
          <w:t>Kania and Kittel v. Poland (no. 35105/04)</w:t>
        </w:r>
      </w:hyperlink>
    </w:p>
    <w:p w14:paraId="40052C00" w14:textId="77777777" w:rsidR="00CF2A7B" w:rsidRPr="00326CC1" w:rsidRDefault="00CF2A7B" w:rsidP="00462B7D">
      <w:pPr>
        <w:pStyle w:val="NoSpacing"/>
        <w:jc w:val="both"/>
        <w:rPr>
          <w:rFonts w:ascii="Times New Roman" w:hAnsi="Times New Roman" w:cs="Times New Roman"/>
          <w:sz w:val="24"/>
          <w:lang w:val="bg-BG"/>
        </w:rPr>
      </w:pPr>
    </w:p>
    <w:p w14:paraId="2175DFBB" w14:textId="77777777" w:rsidR="001C2BFF" w:rsidRPr="00326CC1" w:rsidRDefault="001C2BFF"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Автоматичното приложение на наказателна санкция към журналистка за това, че е публикувала факсимиле от два документа по наказателно дело, водено срещу висш публичен служител, като към делото се е прилагало общото правило за защита на информацията преди постановяването на първоинстанционното решение, ограничава прекомерно журналистическата свобода. </w:t>
      </w:r>
      <w:hyperlink r:id="rId1661" w:history="1">
        <w:r w:rsidRPr="00326CC1">
          <w:rPr>
            <w:rStyle w:val="Hyperlink"/>
            <w:rFonts w:ascii="Times New Roman" w:hAnsi="Times New Roman" w:cs="Times New Roman"/>
            <w:sz w:val="24"/>
            <w:szCs w:val="24"/>
            <w:lang w:val="bg-BG"/>
          </w:rPr>
          <w:t>Бюлетин № 10.</w:t>
        </w:r>
      </w:hyperlink>
    </w:p>
    <w:p w14:paraId="4214D9B5" w14:textId="77777777" w:rsidR="001C2BFF" w:rsidRPr="00326CC1" w:rsidRDefault="00D1652E" w:rsidP="001C2BFF">
      <w:pPr>
        <w:pBdr>
          <w:bottom w:val="single" w:sz="4" w:space="1" w:color="auto"/>
        </w:pBdr>
        <w:spacing w:after="0" w:line="240" w:lineRule="auto"/>
        <w:jc w:val="both"/>
        <w:rPr>
          <w:rStyle w:val="normal--char"/>
          <w:rFonts w:ascii="Times New Roman" w:hAnsi="Times New Roman" w:cs="Times New Roman"/>
          <w:i/>
          <w:sz w:val="24"/>
        </w:rPr>
      </w:pPr>
      <w:hyperlink r:id="rId1662" w:history="1">
        <w:r w:rsidR="001C2BFF" w:rsidRPr="00326CC1">
          <w:rPr>
            <w:rStyle w:val="Hyperlink"/>
            <w:rFonts w:ascii="Times New Roman" w:hAnsi="Times New Roman" w:cs="Times New Roman"/>
            <w:i/>
            <w:sz w:val="24"/>
          </w:rPr>
          <w:t>Pinto Coelho v. Portugal (no. 28439/08)</w:t>
        </w:r>
      </w:hyperlink>
    </w:p>
    <w:p w14:paraId="34F0C740" w14:textId="77777777" w:rsidR="001C2BFF" w:rsidRPr="00326CC1" w:rsidRDefault="001C2BFF" w:rsidP="00462B7D">
      <w:pPr>
        <w:pStyle w:val="NoSpacing"/>
        <w:jc w:val="both"/>
        <w:rPr>
          <w:rFonts w:ascii="Times New Roman" w:hAnsi="Times New Roman" w:cs="Times New Roman"/>
          <w:sz w:val="24"/>
          <w:lang w:val="bg-BG"/>
        </w:rPr>
      </w:pPr>
    </w:p>
    <w:p w14:paraId="1418BB91" w14:textId="77777777" w:rsidR="001C2BFF" w:rsidRPr="00326CC1" w:rsidRDefault="000E5429"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Уволнението на жалбоподателката заради жалба до прокуратурата, в която тя сигнализирала за нередности в работата на старчески дом, е непропорционално. </w:t>
      </w:r>
      <w:hyperlink r:id="rId1663"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13E070F0" w14:textId="77777777" w:rsidR="000E5429" w:rsidRPr="00326CC1" w:rsidRDefault="00D1652E" w:rsidP="000E5429">
      <w:pPr>
        <w:pBdr>
          <w:bottom w:val="single" w:sz="4" w:space="1" w:color="auto"/>
        </w:pBdr>
        <w:spacing w:after="0" w:line="240" w:lineRule="auto"/>
        <w:jc w:val="both"/>
        <w:rPr>
          <w:rStyle w:val="normal--char"/>
          <w:rFonts w:ascii="Times New Roman" w:hAnsi="Times New Roman" w:cs="Times New Roman"/>
          <w:i/>
          <w:sz w:val="24"/>
          <w:szCs w:val="24"/>
        </w:rPr>
      </w:pPr>
      <w:hyperlink r:id="rId1664" w:history="1">
        <w:r w:rsidR="000E5429" w:rsidRPr="00326CC1">
          <w:rPr>
            <w:rStyle w:val="Hyperlink"/>
            <w:rFonts w:ascii="Times New Roman" w:hAnsi="Times New Roman" w:cs="Times New Roman"/>
            <w:i/>
            <w:sz w:val="24"/>
            <w:szCs w:val="24"/>
          </w:rPr>
          <w:t>Heinisch v. Germany (no. 28274/08)</w:t>
        </w:r>
      </w:hyperlink>
    </w:p>
    <w:p w14:paraId="245950B3" w14:textId="77777777" w:rsidR="00861B28" w:rsidRPr="00326CC1" w:rsidRDefault="00861B28" w:rsidP="00462B7D">
      <w:pPr>
        <w:pStyle w:val="NoSpacing"/>
        <w:jc w:val="both"/>
        <w:rPr>
          <w:rFonts w:ascii="Times New Roman" w:hAnsi="Times New Roman" w:cs="Times New Roman"/>
          <w:sz w:val="24"/>
          <w:lang w:val="bg-BG"/>
        </w:rPr>
      </w:pPr>
    </w:p>
    <w:p w14:paraId="1179AEA2" w14:textId="77777777" w:rsidR="00861B28" w:rsidRPr="00326CC1" w:rsidRDefault="00861B28" w:rsidP="00861B2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Словашки вестник е бил неправилно санкциониран заради материал за политик и зам.-шеф на полицията относно пиянска случка в ресторант; съдилищата не са изследвали важни въпроси като значимостта на обществения интерес от материала и не са направили баланс между този интерес и личния интерес на засегнатите лица, нито са изследвали </w:t>
      </w:r>
      <w:r w:rsidRPr="00326CC1">
        <w:rPr>
          <w:rFonts w:ascii="Times New Roman" w:hAnsi="Times New Roman" w:cs="Times New Roman"/>
          <w:sz w:val="24"/>
          <w:lang w:val="bg-BG"/>
        </w:rPr>
        <w:lastRenderedPageBreak/>
        <w:t>дали материалът е бил написан в съответствие с журналистическата етика.</w:t>
      </w:r>
      <w:r w:rsidRPr="00326CC1">
        <w:rPr>
          <w:rStyle w:val="normal--char"/>
          <w:rFonts w:ascii="Times New Roman" w:hAnsi="Times New Roman" w:cs="Times New Roman"/>
          <w:color w:val="000000"/>
          <w:sz w:val="24"/>
          <w:szCs w:val="24"/>
          <w:lang w:val="bg-BG"/>
        </w:rPr>
        <w:t xml:space="preserve"> </w:t>
      </w:r>
      <w:hyperlink r:id="rId1665"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042D3AE5" w14:textId="77777777" w:rsidR="00861B28" w:rsidRPr="00326CC1" w:rsidRDefault="00D1652E" w:rsidP="00861B28">
      <w:pPr>
        <w:pBdr>
          <w:bottom w:val="single" w:sz="4" w:space="1" w:color="auto"/>
        </w:pBdr>
        <w:spacing w:after="0" w:line="240" w:lineRule="auto"/>
        <w:jc w:val="both"/>
        <w:rPr>
          <w:rStyle w:val="normal--char"/>
          <w:rFonts w:ascii="Times New Roman" w:hAnsi="Times New Roman" w:cs="Times New Roman"/>
          <w:i/>
          <w:sz w:val="24"/>
          <w:szCs w:val="24"/>
        </w:rPr>
      </w:pPr>
      <w:hyperlink r:id="rId1666" w:history="1">
        <w:r w:rsidR="00861B28" w:rsidRPr="00326CC1">
          <w:rPr>
            <w:rStyle w:val="Hyperlink"/>
            <w:rFonts w:ascii="Times New Roman" w:hAnsi="Times New Roman" w:cs="Times New Roman"/>
            <w:i/>
            <w:sz w:val="24"/>
            <w:szCs w:val="24"/>
          </w:rPr>
          <w:t>Ringier Axel Springer Slovakia, a.s. v. Slovakia (no. 41262/05)</w:t>
        </w:r>
      </w:hyperlink>
    </w:p>
    <w:p w14:paraId="563925F4" w14:textId="77777777" w:rsidR="00861B28" w:rsidRPr="00326CC1" w:rsidRDefault="00861B28" w:rsidP="00861B28">
      <w:pPr>
        <w:pStyle w:val="NoSpacing"/>
        <w:jc w:val="both"/>
        <w:rPr>
          <w:rFonts w:ascii="Times New Roman" w:hAnsi="Times New Roman" w:cs="Times New Roman"/>
          <w:sz w:val="24"/>
          <w:lang w:val="bg-BG"/>
        </w:rPr>
      </w:pPr>
    </w:p>
    <w:p w14:paraId="6971D569" w14:textId="77777777" w:rsidR="000E5429" w:rsidRPr="00326CC1" w:rsidRDefault="00861B28" w:rsidP="00861B2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Осъждането на журналист за това, че е публикувал дословно интервю с политик, въпреки несъгласието на последния, не е необходимо в едно демократично общество и е непропорционално на преследваната цел. </w:t>
      </w:r>
      <w:hyperlink r:id="rId1667"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4F14F9D5" w14:textId="77777777" w:rsidR="00861B28" w:rsidRPr="00326CC1" w:rsidRDefault="00D1652E" w:rsidP="00861B28">
      <w:pPr>
        <w:pBdr>
          <w:bottom w:val="single" w:sz="4" w:space="1" w:color="auto"/>
        </w:pBdr>
        <w:spacing w:after="0" w:line="240" w:lineRule="auto"/>
        <w:jc w:val="both"/>
        <w:rPr>
          <w:rStyle w:val="normal--char"/>
          <w:rFonts w:ascii="Times New Roman" w:hAnsi="Times New Roman" w:cs="Times New Roman"/>
          <w:i/>
          <w:sz w:val="24"/>
          <w:szCs w:val="24"/>
        </w:rPr>
      </w:pPr>
      <w:hyperlink r:id="rId1668" w:history="1">
        <w:r w:rsidR="00861B28" w:rsidRPr="00326CC1">
          <w:rPr>
            <w:rStyle w:val="Hyperlink"/>
            <w:rFonts w:ascii="Times New Roman" w:hAnsi="Times New Roman" w:cs="Times New Roman"/>
            <w:i/>
            <w:sz w:val="24"/>
            <w:szCs w:val="24"/>
          </w:rPr>
          <w:t xml:space="preserve">Wizerkaniuk </w:t>
        </w:r>
        <w:r w:rsidR="00861B28" w:rsidRPr="00326CC1">
          <w:rPr>
            <w:rStyle w:val="Hyperlink"/>
            <w:rFonts w:ascii="Times New Roman" w:hAnsi="Times New Roman" w:cs="Times New Roman"/>
            <w:i/>
            <w:sz w:val="24"/>
            <w:szCs w:val="24"/>
            <w:lang w:val="en-US"/>
          </w:rPr>
          <w:t>v</w:t>
        </w:r>
        <w:r w:rsidR="00861B28" w:rsidRPr="00326CC1">
          <w:rPr>
            <w:rStyle w:val="Hyperlink"/>
            <w:rFonts w:ascii="Times New Roman" w:hAnsi="Times New Roman" w:cs="Times New Roman"/>
            <w:i/>
            <w:sz w:val="24"/>
            <w:szCs w:val="24"/>
          </w:rPr>
          <w:t>. Poland (</w:t>
        </w:r>
        <w:r w:rsidR="00861B28" w:rsidRPr="00326CC1">
          <w:rPr>
            <w:rStyle w:val="Hyperlink"/>
            <w:rFonts w:ascii="Times New Roman" w:hAnsi="Times New Roman" w:cs="Times New Roman"/>
            <w:i/>
            <w:sz w:val="24"/>
            <w:szCs w:val="24"/>
            <w:lang w:val="en-US"/>
          </w:rPr>
          <w:t>no</w:t>
        </w:r>
        <w:r w:rsidR="00861B28" w:rsidRPr="00326CC1">
          <w:rPr>
            <w:rStyle w:val="Hyperlink"/>
            <w:rFonts w:ascii="Times New Roman" w:hAnsi="Times New Roman" w:cs="Times New Roman"/>
            <w:i/>
            <w:sz w:val="24"/>
            <w:szCs w:val="24"/>
          </w:rPr>
          <w:t>. 18990/05)</w:t>
        </w:r>
      </w:hyperlink>
    </w:p>
    <w:p w14:paraId="72C12E4D" w14:textId="77777777" w:rsidR="00861B28" w:rsidRPr="00326CC1" w:rsidRDefault="00861B28" w:rsidP="00861B28">
      <w:pPr>
        <w:pStyle w:val="NoSpacing"/>
        <w:jc w:val="both"/>
        <w:rPr>
          <w:rFonts w:ascii="Times New Roman" w:hAnsi="Times New Roman" w:cs="Times New Roman"/>
          <w:sz w:val="24"/>
          <w:lang w:val="bg-BG"/>
        </w:rPr>
      </w:pPr>
    </w:p>
    <w:p w14:paraId="781A3C93" w14:textId="77777777" w:rsidR="00524D32" w:rsidRPr="00326CC1" w:rsidRDefault="00524D32" w:rsidP="00524D3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Има разлика в накърняването на доброто име на едно физическо лице, което би могло да се отрази на достойнството му, и засягането на търговската репутация на едно търговско дружество, която няма морални измерения. </w:t>
      </w:r>
      <w:hyperlink r:id="rId1669"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2192D64E" w14:textId="77777777" w:rsidR="00524D32" w:rsidRPr="00326CC1" w:rsidRDefault="00D1652E" w:rsidP="00524D32">
      <w:pPr>
        <w:pBdr>
          <w:bottom w:val="single" w:sz="4" w:space="1" w:color="auto"/>
        </w:pBdr>
        <w:spacing w:after="0" w:line="240" w:lineRule="auto"/>
        <w:jc w:val="both"/>
        <w:rPr>
          <w:rStyle w:val="normal--char"/>
          <w:rFonts w:ascii="Times New Roman" w:hAnsi="Times New Roman" w:cs="Times New Roman"/>
          <w:sz w:val="24"/>
          <w:szCs w:val="24"/>
        </w:rPr>
      </w:pPr>
      <w:hyperlink r:id="rId1670" w:history="1">
        <w:r w:rsidR="00524D32" w:rsidRPr="00326CC1">
          <w:rPr>
            <w:rStyle w:val="Hyperlink"/>
            <w:rFonts w:ascii="Times New Roman" w:hAnsi="Times New Roman" w:cs="Times New Roman"/>
            <w:i/>
            <w:iCs/>
            <w:sz w:val="24"/>
            <w:szCs w:val="24"/>
          </w:rPr>
          <w:t xml:space="preserve">Uj </w:t>
        </w:r>
        <w:r w:rsidR="00524D32" w:rsidRPr="00326CC1">
          <w:rPr>
            <w:rStyle w:val="Hyperlink"/>
            <w:rFonts w:ascii="Times New Roman" w:hAnsi="Times New Roman" w:cs="Times New Roman"/>
            <w:i/>
            <w:iCs/>
            <w:sz w:val="24"/>
            <w:szCs w:val="24"/>
            <w:lang w:val="en-US"/>
          </w:rPr>
          <w:t>v</w:t>
        </w:r>
        <w:r w:rsidR="00524D32" w:rsidRPr="00326CC1">
          <w:rPr>
            <w:rStyle w:val="Hyperlink"/>
            <w:rFonts w:ascii="Times New Roman" w:hAnsi="Times New Roman" w:cs="Times New Roman"/>
            <w:i/>
            <w:iCs/>
            <w:sz w:val="24"/>
            <w:szCs w:val="24"/>
          </w:rPr>
          <w:t>. Hungary</w:t>
        </w:r>
      </w:hyperlink>
      <w:r w:rsidR="00524D32" w:rsidRPr="00326CC1">
        <w:rPr>
          <w:rFonts w:ascii="Times New Roman" w:hAnsi="Times New Roman" w:cs="Times New Roman"/>
          <w:i/>
          <w:iCs/>
          <w:color w:val="000000"/>
          <w:sz w:val="24"/>
          <w:szCs w:val="24"/>
        </w:rPr>
        <w:t xml:space="preserve"> (no. 23954/10)</w:t>
      </w:r>
    </w:p>
    <w:p w14:paraId="19342E67" w14:textId="77777777" w:rsidR="00682864" w:rsidRPr="00326CC1" w:rsidRDefault="00682864" w:rsidP="00524D32">
      <w:pPr>
        <w:pStyle w:val="NoSpacing"/>
        <w:jc w:val="both"/>
        <w:rPr>
          <w:rFonts w:ascii="Times New Roman" w:hAnsi="Times New Roman" w:cs="Times New Roman"/>
          <w:sz w:val="24"/>
          <w:szCs w:val="24"/>
          <w:lang w:val="bg-BG"/>
        </w:rPr>
      </w:pPr>
    </w:p>
    <w:p w14:paraId="01E4E483" w14:textId="77777777" w:rsidR="00524D32" w:rsidRPr="00326CC1" w:rsidRDefault="00682864" w:rsidP="00524D3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Уволнението на служители заради публикации в профсъюзно издание, използващи вулгарен език и засягащи достойнството на други служители, не е непропорционално и не нарушава тяхната свобода на изразяване. </w:t>
      </w:r>
      <w:hyperlink r:id="rId1671"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451F26D1" w14:textId="77777777" w:rsidR="00682864" w:rsidRPr="00326CC1" w:rsidRDefault="00D1652E" w:rsidP="00682864">
      <w:pPr>
        <w:pBdr>
          <w:bottom w:val="single" w:sz="4" w:space="1" w:color="auto"/>
        </w:pBdr>
        <w:spacing w:after="0" w:line="240" w:lineRule="auto"/>
        <w:jc w:val="both"/>
        <w:rPr>
          <w:rStyle w:val="normal--char"/>
          <w:rFonts w:ascii="Times New Roman" w:hAnsi="Times New Roman" w:cs="Times New Roman"/>
          <w:sz w:val="24"/>
          <w:szCs w:val="24"/>
        </w:rPr>
      </w:pPr>
      <w:hyperlink r:id="rId1672" w:history="1">
        <w:r w:rsidR="00682864" w:rsidRPr="00326CC1">
          <w:rPr>
            <w:rStyle w:val="Hyperlink"/>
            <w:rFonts w:ascii="Times New Roman" w:hAnsi="Times New Roman" w:cs="Times New Roman"/>
            <w:i/>
            <w:sz w:val="24"/>
            <w:szCs w:val="24"/>
            <w:lang w:val="ru-RU"/>
          </w:rPr>
          <w:t>Palomo Sanchez and Others v. Spain (</w:t>
        </w:r>
        <w:r w:rsidR="00682864" w:rsidRPr="00326CC1">
          <w:rPr>
            <w:rStyle w:val="Hyperlink"/>
            <w:rFonts w:ascii="Times New Roman" w:hAnsi="Times New Roman" w:cs="Times New Roman"/>
            <w:i/>
            <w:sz w:val="24"/>
            <w:szCs w:val="24"/>
            <w:lang w:val="en-US"/>
          </w:rPr>
          <w:t>nos</w:t>
        </w:r>
        <w:r w:rsidR="00682864" w:rsidRPr="00326CC1">
          <w:rPr>
            <w:rStyle w:val="Hyperlink"/>
            <w:rFonts w:ascii="Times New Roman" w:hAnsi="Times New Roman" w:cs="Times New Roman"/>
            <w:i/>
            <w:sz w:val="24"/>
            <w:szCs w:val="24"/>
          </w:rPr>
          <w:t>. 28955/06; 28957/06; 28959/06; 28964/06</w:t>
        </w:r>
        <w:r w:rsidR="00682864" w:rsidRPr="00326CC1">
          <w:rPr>
            <w:rStyle w:val="Hyperlink"/>
            <w:rFonts w:ascii="Times New Roman" w:hAnsi="Times New Roman" w:cs="Times New Roman"/>
            <w:i/>
            <w:sz w:val="24"/>
            <w:szCs w:val="24"/>
            <w:lang w:val="ru-RU"/>
          </w:rPr>
          <w:t>)</w:t>
        </w:r>
      </w:hyperlink>
      <w:r w:rsidR="00682864" w:rsidRPr="00326CC1">
        <w:rPr>
          <w:rFonts w:ascii="Times New Roman" w:hAnsi="Times New Roman" w:cs="Times New Roman"/>
          <w:i/>
          <w:sz w:val="24"/>
          <w:szCs w:val="24"/>
          <w:lang w:val="ru-RU"/>
        </w:rPr>
        <w:t xml:space="preserve"> -Решение на </w:t>
      </w:r>
      <w:r w:rsidR="00682864" w:rsidRPr="00326CC1">
        <w:rPr>
          <w:rFonts w:ascii="Times New Roman" w:hAnsi="Times New Roman" w:cs="Times New Roman"/>
          <w:i/>
          <w:sz w:val="24"/>
          <w:szCs w:val="24"/>
        </w:rPr>
        <w:t>Голямото отделение</w:t>
      </w:r>
      <w:r w:rsidR="00682864" w:rsidRPr="00326CC1">
        <w:rPr>
          <w:rFonts w:ascii="Times New Roman" w:hAnsi="Times New Roman" w:cs="Times New Roman"/>
          <w:i/>
          <w:sz w:val="24"/>
          <w:szCs w:val="24"/>
          <w:lang w:val="ru-RU"/>
        </w:rPr>
        <w:t xml:space="preserve"> </w:t>
      </w:r>
    </w:p>
    <w:p w14:paraId="572106BB" w14:textId="77777777" w:rsidR="001E7D3A" w:rsidRPr="00326CC1" w:rsidRDefault="001E7D3A" w:rsidP="00682864">
      <w:pPr>
        <w:pStyle w:val="NoSpacing"/>
        <w:jc w:val="both"/>
        <w:rPr>
          <w:rStyle w:val="normal--char"/>
          <w:rFonts w:ascii="Times New Roman" w:hAnsi="Times New Roman" w:cs="Times New Roman"/>
          <w:color w:val="000000"/>
          <w:sz w:val="24"/>
          <w:szCs w:val="24"/>
          <w:lang w:val="bg-BG"/>
        </w:rPr>
      </w:pPr>
    </w:p>
    <w:p w14:paraId="290C0682" w14:textId="77777777" w:rsidR="00CF2A7B" w:rsidRPr="00326CC1" w:rsidRDefault="001E7D3A" w:rsidP="0068286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Предвидената наказателна отговорност с лишаване от свобода до две години за публично уронване на престижа на нацията, по която разпоредба съдилищата са осъждали лица, изразяващи становище, че през 1915 г. арменското население в границите на Османската империя е било подложено на геноцид, кара жалбоподателят, който е професор по история, да живее в постоянен страх, че може да бъде ефективно осъден за открито заявеното си мнение по въпроса.</w:t>
      </w:r>
      <w:r w:rsidRPr="00326CC1">
        <w:rPr>
          <w:rStyle w:val="WW8Num4z0"/>
          <w:rFonts w:ascii="Times New Roman" w:hAnsi="Times New Roman" w:cs="Times New Roman"/>
          <w:color w:val="000000"/>
          <w:sz w:val="24"/>
          <w:szCs w:val="24"/>
          <w:lang w:val="bg-BG"/>
        </w:rPr>
        <w:t xml:space="preserve"> </w:t>
      </w:r>
      <w:hyperlink r:id="rId1673" w:history="1">
        <w:r w:rsidRPr="00326CC1">
          <w:rPr>
            <w:rStyle w:val="Hyperlink"/>
            <w:rFonts w:ascii="Times New Roman" w:hAnsi="Times New Roman" w:cs="Times New Roman"/>
            <w:sz w:val="24"/>
            <w:szCs w:val="24"/>
          </w:rPr>
          <w:t>Бюлетин № 13.</w:t>
        </w:r>
      </w:hyperlink>
    </w:p>
    <w:p w14:paraId="4D626325" w14:textId="77777777" w:rsidR="001E7D3A" w:rsidRPr="00326CC1" w:rsidRDefault="00D1652E" w:rsidP="001E7D3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674" w:history="1">
        <w:r w:rsidR="001E7D3A" w:rsidRPr="00326CC1">
          <w:rPr>
            <w:rStyle w:val="Hyperlink"/>
            <w:rFonts w:ascii="Times New Roman" w:hAnsi="Times New Roman" w:cs="Times New Roman"/>
            <w:i/>
            <w:sz w:val="24"/>
            <w:szCs w:val="24"/>
          </w:rPr>
          <w:t>Altuğ Taner Akçam v. Turkey (</w:t>
        </w:r>
        <w:r w:rsidR="001E7D3A" w:rsidRPr="00326CC1">
          <w:rPr>
            <w:rStyle w:val="Hyperlink"/>
            <w:rFonts w:ascii="Times New Roman" w:hAnsi="Times New Roman" w:cs="Times New Roman"/>
            <w:sz w:val="24"/>
            <w:szCs w:val="24"/>
          </w:rPr>
          <w:t>no</w:t>
        </w:r>
        <w:r w:rsidR="001E7D3A" w:rsidRPr="00326CC1">
          <w:rPr>
            <w:rStyle w:val="Hyperlink"/>
            <w:rFonts w:ascii="Times New Roman" w:hAnsi="Times New Roman" w:cs="Times New Roman"/>
            <w:i/>
            <w:sz w:val="24"/>
            <w:szCs w:val="24"/>
          </w:rPr>
          <w:t>. 27520/07)</w:t>
        </w:r>
      </w:hyperlink>
    </w:p>
    <w:p w14:paraId="52826BF1" w14:textId="77777777" w:rsidR="00682864" w:rsidRPr="00326CC1" w:rsidRDefault="00682864" w:rsidP="00462B7D">
      <w:pPr>
        <w:pStyle w:val="NoSpacing"/>
        <w:jc w:val="both"/>
        <w:rPr>
          <w:rFonts w:ascii="Times New Roman" w:hAnsi="Times New Roman" w:cs="Times New Roman"/>
          <w:sz w:val="24"/>
          <w:szCs w:val="24"/>
          <w:lang w:val="bg-BG"/>
        </w:rPr>
      </w:pPr>
    </w:p>
    <w:p w14:paraId="7073CCCC" w14:textId="77777777" w:rsidR="00D80A4D" w:rsidRPr="00326CC1" w:rsidRDefault="00D80A4D" w:rsidP="00462B7D">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Санкцията на жалбоподателя, наложена му заради носенето на петолъчка на публично място, въпреки че той я е носел като член на легитимна политическа партия в рамките на разрешена демонстрация, и без националният съд да направи преценка дали това създава някаква обществена опасност, представлява недопустимо широко ограничение на свободата му на изразяване (чл. 10 от Конвенцията).</w:t>
      </w:r>
      <w:r w:rsidRPr="00326CC1">
        <w:rPr>
          <w:rStyle w:val="WW8Num4z0"/>
          <w:rFonts w:ascii="Times New Roman" w:hAnsi="Times New Roman" w:cs="Times New Roman"/>
          <w:color w:val="000000"/>
          <w:sz w:val="24"/>
          <w:szCs w:val="24"/>
          <w:lang w:val="bg-BG"/>
        </w:rPr>
        <w:t xml:space="preserve"> </w:t>
      </w:r>
      <w:hyperlink r:id="rId1675" w:history="1">
        <w:r w:rsidRPr="00326CC1">
          <w:rPr>
            <w:rStyle w:val="Hyperlink"/>
            <w:rFonts w:ascii="Times New Roman" w:hAnsi="Times New Roman" w:cs="Times New Roman"/>
            <w:sz w:val="24"/>
            <w:szCs w:val="24"/>
          </w:rPr>
          <w:t>Бюлетин № 14.</w:t>
        </w:r>
      </w:hyperlink>
    </w:p>
    <w:p w14:paraId="25849C8E" w14:textId="77777777" w:rsidR="00D80A4D" w:rsidRPr="00326CC1" w:rsidRDefault="00D1652E" w:rsidP="00D80A4D">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676" w:history="1">
        <w:r w:rsidR="00D80A4D" w:rsidRPr="00326CC1">
          <w:rPr>
            <w:rStyle w:val="Hyperlink"/>
            <w:rFonts w:ascii="Times New Roman" w:hAnsi="Times New Roman" w:cs="Times New Roman"/>
            <w:i/>
            <w:sz w:val="24"/>
            <w:szCs w:val="24"/>
            <w:lang w:val="ru-RU"/>
          </w:rPr>
          <w:t>Fratanolo v. Hungary (no. 29459/10)</w:t>
        </w:r>
      </w:hyperlink>
    </w:p>
    <w:p w14:paraId="6B76C388" w14:textId="77777777" w:rsidR="00D80A4D" w:rsidRPr="00326CC1" w:rsidRDefault="00D80A4D" w:rsidP="00462B7D">
      <w:pPr>
        <w:pStyle w:val="NoSpacing"/>
        <w:jc w:val="both"/>
        <w:rPr>
          <w:rFonts w:ascii="Times New Roman" w:hAnsi="Times New Roman" w:cs="Times New Roman"/>
          <w:sz w:val="24"/>
          <w:szCs w:val="24"/>
          <w:lang w:val="bg-BG"/>
        </w:rPr>
      </w:pPr>
    </w:p>
    <w:p w14:paraId="46383157" w14:textId="77777777" w:rsidR="00D80A4D" w:rsidRPr="00326CC1" w:rsidRDefault="00D80A4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главен редактор на вестник да заплати обезщетение, което е 25 пъти по-високо от размера на месечния му доход, е непропорционално и в нарушение на свободата му на изразяване. </w:t>
      </w:r>
      <w:hyperlink r:id="rId1677" w:history="1">
        <w:r w:rsidRPr="00326CC1">
          <w:rPr>
            <w:rStyle w:val="Hyperlink"/>
            <w:rFonts w:ascii="Times New Roman" w:hAnsi="Times New Roman" w:cs="Times New Roman"/>
            <w:sz w:val="24"/>
            <w:szCs w:val="24"/>
          </w:rPr>
          <w:t>Бюлетин № 14.</w:t>
        </w:r>
      </w:hyperlink>
    </w:p>
    <w:p w14:paraId="74C9B709" w14:textId="77777777" w:rsidR="00D80A4D" w:rsidRPr="00326CC1" w:rsidRDefault="00D1652E" w:rsidP="00D80A4D">
      <w:pPr>
        <w:pBdr>
          <w:bottom w:val="single" w:sz="4" w:space="1" w:color="auto"/>
        </w:pBdr>
        <w:spacing w:after="0" w:line="240" w:lineRule="auto"/>
        <w:jc w:val="both"/>
        <w:rPr>
          <w:rStyle w:val="normal--char"/>
          <w:rFonts w:ascii="Times New Roman" w:hAnsi="Times New Roman" w:cs="Times New Roman"/>
          <w:i/>
          <w:sz w:val="24"/>
          <w:szCs w:val="24"/>
        </w:rPr>
      </w:pPr>
      <w:hyperlink r:id="rId1678" w:history="1">
        <w:r w:rsidR="00D80A4D" w:rsidRPr="00326CC1">
          <w:rPr>
            <w:rStyle w:val="Hyperlink"/>
            <w:rFonts w:ascii="Times New Roman" w:hAnsi="Times New Roman" w:cs="Times New Roman"/>
            <w:i/>
            <w:sz w:val="24"/>
            <w:szCs w:val="24"/>
          </w:rPr>
          <w:t>Koprivica v. Montenegro (no. 41158/09)</w:t>
        </w:r>
      </w:hyperlink>
      <w:r w:rsidR="00D80A4D" w:rsidRPr="00326CC1">
        <w:rPr>
          <w:rStyle w:val="normal--char"/>
          <w:rFonts w:ascii="Times New Roman" w:hAnsi="Times New Roman" w:cs="Times New Roman"/>
          <w:i/>
          <w:sz w:val="24"/>
          <w:szCs w:val="24"/>
        </w:rPr>
        <w:t xml:space="preserve"> </w:t>
      </w:r>
    </w:p>
    <w:p w14:paraId="797FCBB4" w14:textId="77777777" w:rsidR="00A70CDF" w:rsidRPr="00326CC1" w:rsidRDefault="00A70CDF" w:rsidP="00462B7D">
      <w:pPr>
        <w:pStyle w:val="NoSpacing"/>
        <w:jc w:val="both"/>
        <w:rPr>
          <w:rFonts w:ascii="Times New Roman" w:hAnsi="Times New Roman" w:cs="Times New Roman"/>
          <w:sz w:val="24"/>
          <w:szCs w:val="24"/>
          <w:lang w:val="bg-BG"/>
        </w:rPr>
      </w:pPr>
    </w:p>
    <w:p w14:paraId="36B6A6E9" w14:textId="77777777" w:rsidR="00D80A4D" w:rsidRPr="00326CC1" w:rsidRDefault="00AE0B96"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Нарушена е свободата на изразяване на адвокатка, която е намерена за виновна за нарушаване </w:t>
      </w:r>
      <w:r w:rsidR="00F264BE" w:rsidRPr="00326CC1">
        <w:rPr>
          <w:rFonts w:ascii="Times New Roman" w:hAnsi="Times New Roman" w:cs="Times New Roman"/>
          <w:sz w:val="24"/>
          <w:szCs w:val="24"/>
          <w:lang w:val="bg-BG"/>
        </w:rPr>
        <w:t xml:space="preserve">на </w:t>
      </w:r>
      <w:r w:rsidRPr="00326CC1">
        <w:rPr>
          <w:rFonts w:ascii="Times New Roman" w:hAnsi="Times New Roman" w:cs="Times New Roman"/>
          <w:sz w:val="24"/>
          <w:szCs w:val="24"/>
          <w:lang w:val="bg-BG"/>
        </w:rPr>
        <w:t xml:space="preserve">тайната на разследването заради това, че е коментирала в пресата заключенията от експертния доклад по наказателното дело. </w:t>
      </w:r>
      <w:hyperlink r:id="rId1679" w:history="1">
        <w:r w:rsidRPr="00326CC1">
          <w:rPr>
            <w:rStyle w:val="Hyperlink"/>
            <w:rFonts w:ascii="Times New Roman" w:hAnsi="Times New Roman" w:cs="Times New Roman"/>
            <w:sz w:val="24"/>
            <w:szCs w:val="24"/>
            <w:lang w:val="bg-BG"/>
          </w:rPr>
          <w:t>Бюлетин № 15.</w:t>
        </w:r>
      </w:hyperlink>
    </w:p>
    <w:p w14:paraId="182E0F7D" w14:textId="77777777" w:rsidR="00AE0B96" w:rsidRPr="00326CC1" w:rsidRDefault="00D1652E" w:rsidP="00AE0B96">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680" w:history="1">
        <w:r w:rsidR="00AE0B96" w:rsidRPr="00326CC1">
          <w:rPr>
            <w:rStyle w:val="Hyperlink"/>
            <w:rFonts w:ascii="Times New Roman" w:hAnsi="Times New Roman" w:cs="Times New Roman"/>
            <w:i/>
            <w:sz w:val="24"/>
            <w:szCs w:val="24"/>
            <w:lang w:val="ru-RU"/>
          </w:rPr>
          <w:t>Mor v. France (no. 28198/09)</w:t>
        </w:r>
      </w:hyperlink>
    </w:p>
    <w:p w14:paraId="3A14F5E4" w14:textId="77777777" w:rsidR="00AE0B96" w:rsidRPr="00326CC1" w:rsidRDefault="00AE0B96" w:rsidP="00462B7D">
      <w:pPr>
        <w:pStyle w:val="NoSpacing"/>
        <w:jc w:val="both"/>
        <w:rPr>
          <w:rStyle w:val="normal--char"/>
          <w:rFonts w:ascii="Times New Roman" w:hAnsi="Times New Roman" w:cs="Times New Roman"/>
          <w:color w:val="000000"/>
          <w:sz w:val="24"/>
          <w:szCs w:val="24"/>
          <w:lang w:val="bg-BG"/>
        </w:rPr>
      </w:pPr>
    </w:p>
    <w:p w14:paraId="512A109B" w14:textId="77777777" w:rsidR="00AE0B96" w:rsidRPr="00326CC1" w:rsidRDefault="00F264BE"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Имена, лица и лични връзки</w:t>
      </w:r>
      <w:r w:rsidR="00507135" w:rsidRPr="00326CC1">
        <w:rPr>
          <w:rFonts w:ascii="Times New Roman" w:hAnsi="Times New Roman" w:cs="Times New Roman"/>
          <w:sz w:val="24"/>
          <w:szCs w:val="24"/>
          <w:lang w:val="bg-BG"/>
        </w:rPr>
        <w:t xml:space="preserve"> са от огромно значение, когато се изнасят факти за политическата и икономическата отговорност за огромните финансови загуби на банка. Не е възможно да се направи смислена статия по такъв въпрос, без да се споменат имената на всички замесени. Като е осъдил собственик на вестник за това, че е цитирал </w:t>
      </w:r>
      <w:r w:rsidR="00507135" w:rsidRPr="00326CC1">
        <w:rPr>
          <w:rFonts w:ascii="Times New Roman" w:hAnsi="Times New Roman" w:cs="Times New Roman"/>
          <w:sz w:val="24"/>
          <w:szCs w:val="24"/>
          <w:lang w:val="bg-BG"/>
        </w:rPr>
        <w:lastRenderedPageBreak/>
        <w:t xml:space="preserve">името на банков служител, който не е публична фигура, но е замесен в скандала, националният съд е нарушил свободата на изразяване на жалбоподателя. </w:t>
      </w:r>
      <w:hyperlink r:id="rId1681" w:history="1">
        <w:r w:rsidR="00507135" w:rsidRPr="00326CC1">
          <w:rPr>
            <w:rStyle w:val="Hyperlink"/>
            <w:rFonts w:ascii="Times New Roman" w:hAnsi="Times New Roman" w:cs="Times New Roman"/>
            <w:sz w:val="24"/>
            <w:szCs w:val="24"/>
          </w:rPr>
          <w:t>Бюлетин № 16.</w:t>
        </w:r>
      </w:hyperlink>
    </w:p>
    <w:p w14:paraId="55CBEFE9" w14:textId="77777777" w:rsidR="00507135" w:rsidRPr="00326CC1" w:rsidRDefault="00D1652E" w:rsidP="00507135">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682" w:history="1">
        <w:r w:rsidR="00507135" w:rsidRPr="00326CC1">
          <w:rPr>
            <w:rStyle w:val="Hyperlink"/>
            <w:rFonts w:ascii="Times New Roman" w:eastAsia="Times New Roman" w:hAnsi="Times New Roman" w:cs="Times New Roman"/>
            <w:i/>
            <w:sz w:val="24"/>
            <w:szCs w:val="24"/>
            <w:lang w:eastAsia="bg-BG"/>
          </w:rPr>
          <w:t>Standard Verlags GMBH v. Austria (No. 3) (</w:t>
        </w:r>
        <w:r w:rsidR="00507135" w:rsidRPr="00326CC1">
          <w:rPr>
            <w:rStyle w:val="Hyperlink"/>
            <w:rFonts w:ascii="Times New Roman" w:eastAsia="Times New Roman" w:hAnsi="Times New Roman" w:cs="Times New Roman"/>
            <w:i/>
            <w:sz w:val="24"/>
            <w:szCs w:val="24"/>
            <w:lang w:val="en-US" w:eastAsia="bg-BG"/>
          </w:rPr>
          <w:t>no</w:t>
        </w:r>
        <w:r w:rsidR="00507135" w:rsidRPr="00326CC1">
          <w:rPr>
            <w:rStyle w:val="Hyperlink"/>
            <w:rFonts w:ascii="Times New Roman" w:eastAsia="Times New Roman" w:hAnsi="Times New Roman" w:cs="Times New Roman"/>
            <w:i/>
            <w:sz w:val="24"/>
            <w:szCs w:val="24"/>
            <w:lang w:eastAsia="bg-BG"/>
          </w:rPr>
          <w:t>. 34702/07</w:t>
        </w:r>
      </w:hyperlink>
      <w:r w:rsidR="00507135" w:rsidRPr="00326CC1">
        <w:rPr>
          <w:rFonts w:ascii="Times New Roman" w:eastAsia="Times New Roman" w:hAnsi="Times New Roman" w:cs="Times New Roman"/>
          <w:i/>
          <w:color w:val="000000"/>
          <w:sz w:val="24"/>
          <w:szCs w:val="24"/>
          <w:lang w:eastAsia="bg-BG"/>
        </w:rPr>
        <w:t>)</w:t>
      </w:r>
    </w:p>
    <w:p w14:paraId="0BBFA32D" w14:textId="77777777" w:rsidR="00507135" w:rsidRPr="00326CC1" w:rsidRDefault="00507135" w:rsidP="00462B7D">
      <w:pPr>
        <w:pStyle w:val="NoSpacing"/>
        <w:jc w:val="both"/>
        <w:rPr>
          <w:rFonts w:ascii="Times New Roman" w:hAnsi="Times New Roman" w:cs="Times New Roman"/>
          <w:sz w:val="24"/>
          <w:szCs w:val="24"/>
          <w:lang w:val="ru-RU"/>
        </w:rPr>
      </w:pPr>
    </w:p>
    <w:p w14:paraId="51E3AD8B" w14:textId="77777777" w:rsidR="00507135" w:rsidRPr="00326CC1" w:rsidRDefault="00507135" w:rsidP="0050713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Разкриването на самоличността на дете, жертва на системен физически и сексуален тормоз в медиите, е недопустимо и осъждането на издателските компании да заплатят на детето обезщетение за причинените вреди не представлява намеса в правата им на свобода на изразяването.</w:t>
      </w:r>
      <w:r w:rsidRPr="00326CC1">
        <w:rPr>
          <w:rStyle w:val="WW8Num4z0"/>
          <w:rFonts w:ascii="Times New Roman" w:hAnsi="Times New Roman" w:cs="Times New Roman"/>
          <w:color w:val="000000"/>
          <w:sz w:val="24"/>
          <w:szCs w:val="24"/>
          <w:lang w:val="ru-RU"/>
        </w:rPr>
        <w:t xml:space="preserve"> </w:t>
      </w:r>
      <w:hyperlink r:id="rId1683" w:history="1">
        <w:r w:rsidRPr="00326CC1">
          <w:rPr>
            <w:rStyle w:val="Hyperlink"/>
            <w:rFonts w:ascii="Times New Roman" w:hAnsi="Times New Roman" w:cs="Times New Roman"/>
            <w:sz w:val="24"/>
            <w:szCs w:val="24"/>
          </w:rPr>
          <w:t>Бюлетин № 16.</w:t>
        </w:r>
      </w:hyperlink>
    </w:p>
    <w:p w14:paraId="2685902E" w14:textId="77777777" w:rsidR="00507135" w:rsidRPr="00326CC1" w:rsidRDefault="00D1652E" w:rsidP="00507135">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684" w:history="1">
        <w:r w:rsidR="00507135" w:rsidRPr="00326CC1">
          <w:rPr>
            <w:rStyle w:val="Hyperlink"/>
            <w:rFonts w:ascii="Times New Roman" w:eastAsia="Times New Roman" w:hAnsi="Times New Roman" w:cs="Times New Roman"/>
            <w:i/>
            <w:sz w:val="24"/>
            <w:szCs w:val="24"/>
            <w:lang w:eastAsia="bg-BG"/>
          </w:rPr>
          <w:t>Krone Verlag Gmbh and Krone Multimedia Gmbh v. Austria (</w:t>
        </w:r>
        <w:r w:rsidR="00507135" w:rsidRPr="00326CC1">
          <w:rPr>
            <w:rStyle w:val="Hyperlink"/>
            <w:rFonts w:ascii="Times New Roman" w:eastAsia="Times New Roman" w:hAnsi="Times New Roman" w:cs="Times New Roman"/>
            <w:i/>
            <w:sz w:val="24"/>
            <w:szCs w:val="24"/>
            <w:lang w:val="en-US" w:eastAsia="bg-BG"/>
          </w:rPr>
          <w:t>no.</w:t>
        </w:r>
        <w:r w:rsidR="00507135" w:rsidRPr="00326CC1">
          <w:rPr>
            <w:rStyle w:val="Hyperlink"/>
            <w:rFonts w:ascii="Times New Roman" w:eastAsia="Times New Roman" w:hAnsi="Times New Roman" w:cs="Times New Roman"/>
            <w:i/>
            <w:sz w:val="24"/>
            <w:szCs w:val="24"/>
            <w:lang w:eastAsia="bg-BG"/>
          </w:rPr>
          <w:t>33497/07)</w:t>
        </w:r>
      </w:hyperlink>
    </w:p>
    <w:p w14:paraId="6CF8F0A7" w14:textId="77777777" w:rsidR="00EA2E26" w:rsidRPr="00326CC1" w:rsidRDefault="00EA2E26" w:rsidP="00462B7D">
      <w:pPr>
        <w:pStyle w:val="NoSpacing"/>
        <w:jc w:val="both"/>
        <w:rPr>
          <w:rFonts w:ascii="Times New Roman" w:hAnsi="Times New Roman" w:cs="Times New Roman"/>
          <w:sz w:val="24"/>
          <w:szCs w:val="24"/>
          <w:lang w:val="ru-RU"/>
        </w:rPr>
      </w:pPr>
    </w:p>
    <w:p w14:paraId="25351C7F" w14:textId="77777777" w:rsidR="00507135" w:rsidRPr="00326CC1" w:rsidRDefault="00EA2E26"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 xml:space="preserve">Правилата за конфиденциалност на обсъжданията на </w:t>
      </w:r>
      <w:r w:rsidR="00EC600C" w:rsidRPr="00326CC1">
        <w:rPr>
          <w:rFonts w:ascii="Times New Roman" w:hAnsi="Times New Roman" w:cs="Times New Roman"/>
          <w:sz w:val="24"/>
          <w:szCs w:val="24"/>
          <w:lang w:val="ru-RU"/>
        </w:rPr>
        <w:t>решаващото жури</w:t>
      </w:r>
      <w:r w:rsidRPr="00326CC1">
        <w:rPr>
          <w:rFonts w:ascii="Times New Roman" w:hAnsi="Times New Roman" w:cs="Times New Roman"/>
          <w:sz w:val="24"/>
          <w:szCs w:val="24"/>
          <w:lang w:val="ru-RU"/>
        </w:rPr>
        <w:t xml:space="preserve"> по присъдата играят важна роля за поддържане на авторитета и безпристрастността на съда; налагането на санкция заради публикуването в пресата на информация за тези обсъждания не нарушава свободата на изразяване. </w:t>
      </w:r>
      <w:hyperlink r:id="rId1685" w:history="1">
        <w:r w:rsidRPr="00326CC1">
          <w:rPr>
            <w:rStyle w:val="Hyperlink"/>
            <w:rFonts w:ascii="Times New Roman" w:hAnsi="Times New Roman" w:cs="Times New Roman"/>
            <w:sz w:val="24"/>
            <w:szCs w:val="24"/>
          </w:rPr>
          <w:t>Бюлетин № 16.</w:t>
        </w:r>
      </w:hyperlink>
    </w:p>
    <w:p w14:paraId="01930849" w14:textId="77777777" w:rsidR="00EA2E26" w:rsidRPr="00326CC1" w:rsidRDefault="00D1652E" w:rsidP="00EA2E26">
      <w:pPr>
        <w:pBdr>
          <w:bottom w:val="single" w:sz="4" w:space="1" w:color="auto"/>
        </w:pBdr>
        <w:spacing w:after="0" w:line="240" w:lineRule="auto"/>
        <w:jc w:val="both"/>
        <w:rPr>
          <w:rStyle w:val="normal--char"/>
          <w:rFonts w:ascii="Times New Roman" w:hAnsi="Times New Roman" w:cs="Times New Roman"/>
          <w:i/>
          <w:sz w:val="24"/>
          <w:szCs w:val="24"/>
        </w:rPr>
      </w:pPr>
      <w:hyperlink r:id="rId1686" w:history="1">
        <w:r w:rsidR="00EA2E26" w:rsidRPr="00326CC1">
          <w:rPr>
            <w:rStyle w:val="Hyperlink"/>
            <w:rFonts w:ascii="Times New Roman" w:eastAsia="Times New Roman" w:hAnsi="Times New Roman" w:cs="Times New Roman"/>
            <w:i/>
            <w:sz w:val="24"/>
            <w:szCs w:val="24"/>
            <w:lang w:eastAsia="bg-BG"/>
          </w:rPr>
          <w:t>Seckerson and Times Newspapers Limited v. The United Kingdom (</w:t>
        </w:r>
        <w:r w:rsidR="00EA2E26" w:rsidRPr="00326CC1">
          <w:rPr>
            <w:rStyle w:val="Hyperlink"/>
            <w:rFonts w:ascii="Times New Roman" w:eastAsia="Times New Roman" w:hAnsi="Times New Roman" w:cs="Times New Roman"/>
            <w:i/>
            <w:sz w:val="24"/>
            <w:szCs w:val="24"/>
            <w:lang w:val="en-US" w:eastAsia="bg-BG"/>
          </w:rPr>
          <w:t>nos.</w:t>
        </w:r>
        <w:r w:rsidR="00EA2E26" w:rsidRPr="00326CC1">
          <w:rPr>
            <w:rStyle w:val="Hyperlink"/>
            <w:rFonts w:ascii="Times New Roman" w:eastAsia="Times New Roman" w:hAnsi="Times New Roman" w:cs="Times New Roman"/>
            <w:i/>
            <w:sz w:val="24"/>
            <w:szCs w:val="24"/>
            <w:lang w:eastAsia="bg-BG"/>
          </w:rPr>
          <w:t xml:space="preserve"> 32844/10 и 33510/10</w:t>
        </w:r>
        <w:r w:rsidR="00EA2E26" w:rsidRPr="00326CC1">
          <w:rPr>
            <w:rStyle w:val="Hyperlink"/>
            <w:rFonts w:ascii="Times New Roman" w:eastAsia="Times New Roman" w:hAnsi="Times New Roman" w:cs="Times New Roman"/>
            <w:i/>
            <w:sz w:val="24"/>
            <w:szCs w:val="24"/>
            <w:lang w:val="en-US" w:eastAsia="bg-BG"/>
          </w:rPr>
          <w:t>)</w:t>
        </w:r>
      </w:hyperlink>
      <w:r w:rsidR="00EA2E26" w:rsidRPr="00326CC1">
        <w:rPr>
          <w:rFonts w:ascii="Times New Roman" w:eastAsia="Times New Roman" w:hAnsi="Times New Roman" w:cs="Times New Roman"/>
          <w:i/>
          <w:color w:val="000000"/>
          <w:sz w:val="24"/>
          <w:szCs w:val="24"/>
          <w:lang w:eastAsia="bg-BG"/>
        </w:rPr>
        <w:t xml:space="preserve"> - </w:t>
      </w:r>
      <w:r w:rsidR="00EA2E26" w:rsidRPr="00326CC1">
        <w:rPr>
          <w:rFonts w:ascii="Times New Roman" w:hAnsi="Times New Roman" w:cs="Times New Roman"/>
          <w:i/>
          <w:sz w:val="24"/>
          <w:szCs w:val="24"/>
          <w:lang w:val="ru-RU"/>
        </w:rPr>
        <w:t>Решение по допустимостта</w:t>
      </w:r>
      <w:r w:rsidR="00802E95" w:rsidRPr="00326CC1">
        <w:rPr>
          <w:rFonts w:ascii="Times New Roman" w:hAnsi="Times New Roman" w:cs="Times New Roman"/>
          <w:i/>
          <w:sz w:val="24"/>
          <w:szCs w:val="24"/>
          <w:lang w:val="ru-RU"/>
        </w:rPr>
        <w:t xml:space="preserve"> </w:t>
      </w:r>
      <w:r w:rsidR="00EA2E26" w:rsidRPr="00326CC1">
        <w:rPr>
          <w:rFonts w:ascii="Times New Roman" w:hAnsi="Times New Roman" w:cs="Times New Roman"/>
          <w:i/>
          <w:sz w:val="24"/>
          <w:szCs w:val="24"/>
        </w:rPr>
        <w:t xml:space="preserve"> </w:t>
      </w:r>
    </w:p>
    <w:p w14:paraId="00B18B53" w14:textId="77777777" w:rsidR="00B12DDF" w:rsidRPr="00326CC1" w:rsidRDefault="00B12DDF" w:rsidP="00462B7D">
      <w:pPr>
        <w:pStyle w:val="NoSpacing"/>
        <w:jc w:val="both"/>
        <w:rPr>
          <w:rFonts w:ascii="Times New Roman" w:hAnsi="Times New Roman" w:cs="Times New Roman"/>
          <w:sz w:val="24"/>
          <w:szCs w:val="24"/>
          <w:lang w:val="bg-BG"/>
        </w:rPr>
      </w:pPr>
    </w:p>
    <w:p w14:paraId="363AA879" w14:textId="77777777" w:rsidR="00EA2E26" w:rsidRPr="00326CC1" w:rsidRDefault="00B12DDF"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Забраната за разпространяване на информация от вестник относно представянето на публични факти от юридическо естество за ареста и осъждането на актьор, за които обществеността е имала интерес да научи, е в нарушение на свободата на изразяване. </w:t>
      </w:r>
      <w:hyperlink r:id="rId1687" w:history="1">
        <w:r w:rsidRPr="00326CC1">
          <w:rPr>
            <w:rStyle w:val="Hyperlink"/>
            <w:rFonts w:ascii="Times New Roman" w:hAnsi="Times New Roman" w:cs="Times New Roman"/>
            <w:sz w:val="24"/>
            <w:szCs w:val="24"/>
          </w:rPr>
          <w:t>Бюлетин № 17.</w:t>
        </w:r>
      </w:hyperlink>
    </w:p>
    <w:p w14:paraId="035E0D93" w14:textId="77777777" w:rsidR="00B12DDF" w:rsidRPr="00326CC1" w:rsidRDefault="00D1652E" w:rsidP="00B12DDF">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688" w:history="1">
        <w:r w:rsidR="00B12DDF" w:rsidRPr="00326CC1">
          <w:rPr>
            <w:rStyle w:val="Hyperlink"/>
            <w:rFonts w:ascii="Times New Roman" w:hAnsi="Times New Roman" w:cs="Times New Roman"/>
            <w:i/>
            <w:sz w:val="24"/>
            <w:szCs w:val="24"/>
            <w:lang w:val="ru-RU"/>
          </w:rPr>
          <w:t>Axel Springer AG v. Germany</w:t>
        </w:r>
        <w:r w:rsidR="00802E95" w:rsidRPr="00326CC1">
          <w:rPr>
            <w:rStyle w:val="Hyperlink"/>
            <w:rFonts w:ascii="Times New Roman" w:hAnsi="Times New Roman" w:cs="Times New Roman"/>
            <w:i/>
            <w:sz w:val="24"/>
            <w:szCs w:val="24"/>
            <w:lang w:val="ru-RU"/>
          </w:rPr>
          <w:t xml:space="preserve"> </w:t>
        </w:r>
        <w:r w:rsidR="00B12DDF" w:rsidRPr="00326CC1">
          <w:rPr>
            <w:rStyle w:val="Hyperlink"/>
            <w:rFonts w:ascii="Times New Roman" w:hAnsi="Times New Roman" w:cs="Times New Roman"/>
            <w:i/>
            <w:sz w:val="24"/>
            <w:szCs w:val="24"/>
            <w:lang w:val="ru-RU"/>
          </w:rPr>
          <w:t>(no. 39954/08)</w:t>
        </w:r>
      </w:hyperlink>
      <w:r w:rsidR="00B12DDF" w:rsidRPr="00326CC1">
        <w:rPr>
          <w:rFonts w:ascii="Times New Roman" w:hAnsi="Times New Roman" w:cs="Times New Roman"/>
          <w:i/>
          <w:sz w:val="24"/>
          <w:szCs w:val="24"/>
          <w:lang w:val="ru-RU"/>
        </w:rPr>
        <w:t xml:space="preserve"> - Решение на Голямото отделение</w:t>
      </w:r>
      <w:r w:rsidR="00802E95" w:rsidRPr="00326CC1">
        <w:rPr>
          <w:rFonts w:ascii="Times New Roman" w:hAnsi="Times New Roman" w:cs="Times New Roman"/>
          <w:i/>
          <w:sz w:val="24"/>
          <w:szCs w:val="24"/>
          <w:lang w:val="ru-RU"/>
        </w:rPr>
        <w:t xml:space="preserve"> </w:t>
      </w:r>
      <w:r w:rsidR="00B12DDF" w:rsidRPr="00326CC1">
        <w:rPr>
          <w:rFonts w:ascii="Times New Roman" w:hAnsi="Times New Roman" w:cs="Times New Roman"/>
          <w:i/>
          <w:sz w:val="24"/>
          <w:szCs w:val="24"/>
        </w:rPr>
        <w:t xml:space="preserve"> </w:t>
      </w:r>
    </w:p>
    <w:p w14:paraId="4A3B82F0" w14:textId="77777777" w:rsidR="00B12DDF" w:rsidRPr="00326CC1" w:rsidRDefault="00B12DDF" w:rsidP="00462B7D">
      <w:pPr>
        <w:pStyle w:val="NoSpacing"/>
        <w:jc w:val="both"/>
        <w:rPr>
          <w:rFonts w:ascii="Times New Roman" w:hAnsi="Times New Roman" w:cs="Times New Roman"/>
          <w:sz w:val="24"/>
          <w:szCs w:val="24"/>
          <w:lang w:val="ru-RU"/>
        </w:rPr>
      </w:pPr>
    </w:p>
    <w:p w14:paraId="681B166A" w14:textId="77777777" w:rsidR="00B12DDF" w:rsidRPr="00326CC1" w:rsidRDefault="00B12DDF"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 xml:space="preserve">Наказателното осъждане на жалбоподателите за разпространение на брошури в училище, съдържащи обидни изявления спрямо хомосексуалните като група, не нарушава свободата им на изразяване. </w:t>
      </w:r>
      <w:hyperlink r:id="rId1689" w:history="1">
        <w:r w:rsidRPr="00326CC1">
          <w:rPr>
            <w:rStyle w:val="Hyperlink"/>
            <w:rFonts w:ascii="Times New Roman" w:hAnsi="Times New Roman" w:cs="Times New Roman"/>
            <w:sz w:val="24"/>
            <w:szCs w:val="24"/>
          </w:rPr>
          <w:t>Бюлетин № 17.</w:t>
        </w:r>
      </w:hyperlink>
    </w:p>
    <w:p w14:paraId="7237C98E" w14:textId="77777777" w:rsidR="00B12DDF" w:rsidRPr="00326CC1" w:rsidRDefault="00D1652E" w:rsidP="00B12DDF">
      <w:pPr>
        <w:pStyle w:val="NoSpacing"/>
        <w:pBdr>
          <w:bottom w:val="single" w:sz="4" w:space="1" w:color="auto"/>
        </w:pBdr>
        <w:jc w:val="both"/>
        <w:rPr>
          <w:rFonts w:ascii="Times New Roman" w:hAnsi="Times New Roman" w:cs="Times New Roman"/>
          <w:i/>
          <w:sz w:val="24"/>
          <w:szCs w:val="24"/>
          <w:lang w:val="ru-RU"/>
        </w:rPr>
      </w:pPr>
      <w:hyperlink r:id="rId1690" w:history="1">
        <w:r w:rsidR="00B12DDF" w:rsidRPr="00326CC1">
          <w:rPr>
            <w:rStyle w:val="Hyperlink"/>
            <w:rFonts w:ascii="Times New Roman" w:hAnsi="Times New Roman" w:cs="Times New Roman"/>
            <w:i/>
            <w:sz w:val="24"/>
            <w:szCs w:val="24"/>
            <w:lang w:val="en-GB"/>
          </w:rPr>
          <w:t>Vejdeland and Others v. Sweden (no. 1813/07)</w:t>
        </w:r>
      </w:hyperlink>
    </w:p>
    <w:p w14:paraId="613C3FC0" w14:textId="77777777" w:rsidR="00207107" w:rsidRPr="00326CC1" w:rsidRDefault="00207107" w:rsidP="00207107">
      <w:pPr>
        <w:pStyle w:val="NoSpacing"/>
        <w:rPr>
          <w:rFonts w:ascii="Times New Roman" w:hAnsi="Times New Roman" w:cs="Times New Roman"/>
          <w:sz w:val="24"/>
          <w:szCs w:val="24"/>
          <w:lang w:val="bg-BG"/>
        </w:rPr>
      </w:pPr>
    </w:p>
    <w:p w14:paraId="5F6689A1" w14:textId="77777777" w:rsidR="00B12DDF" w:rsidRPr="00326CC1" w:rsidRDefault="00207107" w:rsidP="0020710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„Негативното“ право на свобода на изразяване е неприложимо в контекста на наказателно осъждане на длъжностно лице за отказа му като служител на обществена институция да изпълни съдебно решение, с което институцията е била задължена да предостави някому официални документи. </w:t>
      </w:r>
      <w:hyperlink r:id="rId1691" w:history="1">
        <w:r w:rsidRPr="00326CC1">
          <w:rPr>
            <w:rStyle w:val="Hyperlink"/>
            <w:rFonts w:ascii="Times New Roman" w:hAnsi="Times New Roman" w:cs="Times New Roman"/>
            <w:sz w:val="24"/>
            <w:szCs w:val="24"/>
            <w:lang w:val="bg-BG"/>
          </w:rPr>
          <w:t>Бюлетин № 19.</w:t>
        </w:r>
      </w:hyperlink>
    </w:p>
    <w:p w14:paraId="7BBAE05E" w14:textId="77777777" w:rsidR="00207107" w:rsidRPr="00326CC1" w:rsidRDefault="00D1652E" w:rsidP="00207107">
      <w:pPr>
        <w:pBdr>
          <w:bottom w:val="single" w:sz="4" w:space="1" w:color="auto"/>
        </w:pBdr>
        <w:spacing w:after="0" w:line="240" w:lineRule="auto"/>
        <w:jc w:val="both"/>
        <w:rPr>
          <w:rFonts w:ascii="Times New Roman" w:hAnsi="Times New Roman" w:cs="Times New Roman"/>
          <w:i/>
          <w:iCs/>
          <w:sz w:val="24"/>
          <w:szCs w:val="24"/>
        </w:rPr>
      </w:pPr>
      <w:hyperlink r:id="rId1692" w:history="1">
        <w:r w:rsidR="00207107" w:rsidRPr="00326CC1">
          <w:rPr>
            <w:rStyle w:val="Hyperlink"/>
            <w:rFonts w:ascii="Times New Roman" w:hAnsi="Times New Roman" w:cs="Times New Roman"/>
            <w:i/>
            <w:sz w:val="24"/>
            <w:szCs w:val="24"/>
          </w:rPr>
          <w:t>Gillberg v. Sweden</w:t>
        </w:r>
        <w:r w:rsidR="00802E95" w:rsidRPr="00326CC1">
          <w:rPr>
            <w:rStyle w:val="Hyperlink"/>
            <w:rFonts w:ascii="Times New Roman" w:hAnsi="Times New Roman" w:cs="Times New Roman"/>
            <w:i/>
            <w:sz w:val="24"/>
            <w:szCs w:val="24"/>
          </w:rPr>
          <w:t xml:space="preserve"> </w:t>
        </w:r>
        <w:r w:rsidR="00207107" w:rsidRPr="00326CC1">
          <w:rPr>
            <w:rStyle w:val="Hyperlink"/>
            <w:rFonts w:ascii="Times New Roman" w:hAnsi="Times New Roman" w:cs="Times New Roman"/>
            <w:i/>
            <w:sz w:val="24"/>
            <w:szCs w:val="24"/>
          </w:rPr>
          <w:t>(</w:t>
        </w:r>
        <w:r w:rsidR="00207107" w:rsidRPr="00326CC1">
          <w:rPr>
            <w:rStyle w:val="Hyperlink"/>
            <w:rFonts w:ascii="Times New Roman" w:hAnsi="Times New Roman" w:cs="Times New Roman"/>
            <w:i/>
            <w:sz w:val="24"/>
            <w:szCs w:val="24"/>
            <w:lang w:val="en-US"/>
          </w:rPr>
          <w:t>no</w:t>
        </w:r>
        <w:r w:rsidR="00207107" w:rsidRPr="00326CC1">
          <w:rPr>
            <w:rStyle w:val="Hyperlink"/>
            <w:rFonts w:ascii="Times New Roman" w:hAnsi="Times New Roman" w:cs="Times New Roman"/>
            <w:i/>
            <w:sz w:val="24"/>
            <w:szCs w:val="24"/>
          </w:rPr>
          <w:t>.41723/06)</w:t>
        </w:r>
      </w:hyperlink>
      <w:r w:rsidR="00207107" w:rsidRPr="00326CC1">
        <w:rPr>
          <w:rStyle w:val="normal--char"/>
          <w:rFonts w:ascii="Times New Roman" w:hAnsi="Times New Roman" w:cs="Times New Roman"/>
          <w:i/>
          <w:sz w:val="24"/>
          <w:szCs w:val="24"/>
        </w:rPr>
        <w:t xml:space="preserve"> - </w:t>
      </w:r>
      <w:r w:rsidR="00207107" w:rsidRPr="00326CC1">
        <w:rPr>
          <w:rFonts w:ascii="Times New Roman" w:eastAsia="Times New Roman" w:hAnsi="Times New Roman" w:cs="Times New Roman"/>
          <w:bCs/>
          <w:i/>
          <w:color w:val="000000"/>
          <w:sz w:val="24"/>
          <w:szCs w:val="24"/>
          <w:lang w:eastAsia="bg-BG"/>
        </w:rPr>
        <w:t>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r w:rsidR="00207107" w:rsidRPr="00326CC1">
        <w:rPr>
          <w:rFonts w:ascii="Times New Roman" w:eastAsia="Times New Roman" w:hAnsi="Times New Roman" w:cs="Times New Roman"/>
          <w:bCs/>
          <w:i/>
          <w:color w:val="000000"/>
          <w:sz w:val="24"/>
          <w:szCs w:val="24"/>
          <w:lang w:eastAsia="bg-BG"/>
        </w:rPr>
        <w:t xml:space="preserve"> </w:t>
      </w:r>
    </w:p>
    <w:p w14:paraId="4B3E7228" w14:textId="77777777" w:rsidR="00A5083A" w:rsidRPr="00326CC1" w:rsidRDefault="00A5083A" w:rsidP="00207107">
      <w:pPr>
        <w:pStyle w:val="NoSpacing"/>
        <w:jc w:val="both"/>
        <w:rPr>
          <w:rFonts w:ascii="Times New Roman" w:hAnsi="Times New Roman" w:cs="Times New Roman"/>
          <w:sz w:val="24"/>
          <w:szCs w:val="24"/>
          <w:lang w:val="bg-BG"/>
        </w:rPr>
      </w:pPr>
    </w:p>
    <w:p w14:paraId="35AE33AF" w14:textId="77777777" w:rsidR="00207107" w:rsidRPr="00326CC1" w:rsidRDefault="00A5083A" w:rsidP="0020710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Лишаването на журналист от право да упражнява професията си за срок от две години е прекомерно сериозна санкция за нарушаването на задължението за публикуване на отговор.</w:t>
      </w:r>
      <w:r w:rsidRPr="00326CC1">
        <w:rPr>
          <w:rStyle w:val="WW8Num4z0"/>
          <w:rFonts w:ascii="Times New Roman" w:hAnsi="Times New Roman" w:cs="Times New Roman"/>
          <w:color w:val="000000"/>
          <w:sz w:val="24"/>
          <w:szCs w:val="24"/>
          <w:lang w:val="bg-BG"/>
        </w:rPr>
        <w:t xml:space="preserve"> </w:t>
      </w:r>
      <w:hyperlink r:id="rId1693" w:history="1">
        <w:r w:rsidRPr="00326CC1">
          <w:rPr>
            <w:rStyle w:val="Hyperlink"/>
            <w:rFonts w:ascii="Times New Roman" w:hAnsi="Times New Roman" w:cs="Times New Roman"/>
            <w:sz w:val="24"/>
            <w:szCs w:val="24"/>
          </w:rPr>
          <w:t>Бюлетин № 19.</w:t>
        </w:r>
      </w:hyperlink>
    </w:p>
    <w:p w14:paraId="7701A187" w14:textId="77777777" w:rsidR="00A5083A" w:rsidRPr="00326CC1" w:rsidRDefault="00D1652E" w:rsidP="00A5083A">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694" w:history="1">
        <w:r w:rsidR="00A5083A" w:rsidRPr="00326CC1">
          <w:rPr>
            <w:rStyle w:val="Hyperlink"/>
            <w:rFonts w:ascii="Times New Roman" w:hAnsi="Times New Roman" w:cs="Times New Roman"/>
            <w:i/>
            <w:sz w:val="24"/>
            <w:szCs w:val="24"/>
          </w:rPr>
          <w:t>Kaperzynski v. Poland (</w:t>
        </w:r>
        <w:r w:rsidR="00A5083A" w:rsidRPr="00326CC1">
          <w:rPr>
            <w:rStyle w:val="Hyperlink"/>
            <w:rFonts w:ascii="Times New Roman" w:hAnsi="Times New Roman" w:cs="Times New Roman"/>
            <w:i/>
            <w:sz w:val="24"/>
            <w:szCs w:val="24"/>
            <w:lang w:val="en-US"/>
          </w:rPr>
          <w:t>no</w:t>
        </w:r>
        <w:r w:rsidR="00A5083A" w:rsidRPr="00326CC1">
          <w:rPr>
            <w:rStyle w:val="Hyperlink"/>
            <w:rFonts w:ascii="Times New Roman" w:hAnsi="Times New Roman" w:cs="Times New Roman"/>
            <w:i/>
            <w:sz w:val="24"/>
            <w:szCs w:val="24"/>
          </w:rPr>
          <w:t>. 43206/07)</w:t>
        </w:r>
      </w:hyperlink>
    </w:p>
    <w:p w14:paraId="149EB9E6" w14:textId="77777777" w:rsidR="00BF7A31" w:rsidRPr="00326CC1" w:rsidRDefault="00BF7A31" w:rsidP="00207107">
      <w:pPr>
        <w:pStyle w:val="NoSpacing"/>
        <w:jc w:val="both"/>
        <w:rPr>
          <w:rFonts w:ascii="Times New Roman" w:hAnsi="Times New Roman" w:cs="Times New Roman"/>
          <w:sz w:val="24"/>
          <w:szCs w:val="24"/>
          <w:lang w:val="bg-BG"/>
        </w:rPr>
      </w:pPr>
    </w:p>
    <w:p w14:paraId="284E57CA" w14:textId="77777777" w:rsidR="00A5083A" w:rsidRPr="00326CC1" w:rsidRDefault="00BF7A31" w:rsidP="00207107">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Италианските власти не са осигурили в продължителен период от време предавателни честоти на телевизионна компания, на която са предоставили преди това телевизионен лиценз, което й е попречило да осъществява телевизионна дейност, в противоречие с чл. 10 от Конвенцията. </w:t>
      </w:r>
      <w:hyperlink r:id="rId1695" w:history="1">
        <w:r w:rsidR="006644AB" w:rsidRPr="00326CC1">
          <w:rPr>
            <w:rStyle w:val="Hyperlink"/>
            <w:rFonts w:ascii="Times New Roman" w:hAnsi="Times New Roman" w:cs="Times New Roman"/>
            <w:sz w:val="24"/>
            <w:szCs w:val="24"/>
          </w:rPr>
          <w:t>Бюлетин № 21.</w:t>
        </w:r>
      </w:hyperlink>
    </w:p>
    <w:p w14:paraId="608AB2CD" w14:textId="77777777" w:rsidR="006644AB" w:rsidRPr="00326CC1" w:rsidRDefault="00D1652E" w:rsidP="006644AB">
      <w:pPr>
        <w:pStyle w:val="NoSpacing"/>
        <w:pBdr>
          <w:bottom w:val="single" w:sz="4" w:space="1" w:color="auto"/>
        </w:pBdr>
        <w:jc w:val="both"/>
        <w:rPr>
          <w:rFonts w:ascii="Times New Roman" w:hAnsi="Times New Roman" w:cs="Times New Roman"/>
          <w:sz w:val="24"/>
          <w:szCs w:val="24"/>
          <w:lang w:val="bg-BG"/>
        </w:rPr>
      </w:pPr>
      <w:hyperlink r:id="rId1696" w:history="1">
        <w:r w:rsidR="006644AB" w:rsidRPr="00326CC1">
          <w:rPr>
            <w:rStyle w:val="Hyperlink"/>
            <w:rFonts w:ascii="Times New Roman" w:hAnsi="Times New Roman" w:cs="Times New Roman"/>
            <w:i/>
            <w:sz w:val="24"/>
            <w:szCs w:val="24"/>
          </w:rPr>
          <w:t>Centro</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Europa</w:t>
        </w:r>
        <w:r w:rsidR="006644AB" w:rsidRPr="00326CC1">
          <w:rPr>
            <w:rStyle w:val="Hyperlink"/>
            <w:rFonts w:ascii="Times New Roman" w:hAnsi="Times New Roman" w:cs="Times New Roman"/>
            <w:i/>
            <w:sz w:val="24"/>
            <w:szCs w:val="24"/>
            <w:lang w:val="bg-BG"/>
          </w:rPr>
          <w:t xml:space="preserve"> 7 </w:t>
        </w:r>
        <w:r w:rsidR="006644AB" w:rsidRPr="00326CC1">
          <w:rPr>
            <w:rStyle w:val="Hyperlink"/>
            <w:rFonts w:ascii="Times New Roman" w:hAnsi="Times New Roman" w:cs="Times New Roman"/>
            <w:i/>
            <w:sz w:val="24"/>
            <w:szCs w:val="24"/>
          </w:rPr>
          <w:t>S</w:t>
        </w:r>
        <w:r w:rsidR="006644AB" w:rsidRPr="00326CC1">
          <w:rPr>
            <w:rStyle w:val="Hyperlink"/>
            <w:rFonts w:ascii="Times New Roman" w:hAnsi="Times New Roman" w:cs="Times New Roman"/>
            <w:i/>
            <w:sz w:val="24"/>
            <w:szCs w:val="24"/>
            <w:lang w:val="bg-BG"/>
          </w:rPr>
          <w:t>.</w:t>
        </w:r>
        <w:r w:rsidR="006644AB" w:rsidRPr="00326CC1">
          <w:rPr>
            <w:rStyle w:val="Hyperlink"/>
            <w:rFonts w:ascii="Times New Roman" w:hAnsi="Times New Roman" w:cs="Times New Roman"/>
            <w:i/>
            <w:sz w:val="24"/>
            <w:szCs w:val="24"/>
          </w:rPr>
          <w:t>r</w:t>
        </w:r>
        <w:r w:rsidR="006644AB" w:rsidRPr="00326CC1">
          <w:rPr>
            <w:rStyle w:val="Hyperlink"/>
            <w:rFonts w:ascii="Times New Roman" w:hAnsi="Times New Roman" w:cs="Times New Roman"/>
            <w:i/>
            <w:sz w:val="24"/>
            <w:szCs w:val="24"/>
            <w:lang w:val="bg-BG"/>
          </w:rPr>
          <w:t>.</w:t>
        </w:r>
        <w:r w:rsidR="006644AB" w:rsidRPr="00326CC1">
          <w:rPr>
            <w:rStyle w:val="Hyperlink"/>
            <w:rFonts w:ascii="Times New Roman" w:hAnsi="Times New Roman" w:cs="Times New Roman"/>
            <w:i/>
            <w:sz w:val="24"/>
            <w:szCs w:val="24"/>
          </w:rPr>
          <w:t>l</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and</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Di</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Stefano</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v</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Italy</w:t>
        </w:r>
        <w:r w:rsidR="006644AB" w:rsidRPr="00326CC1">
          <w:rPr>
            <w:rStyle w:val="Hyperlink"/>
            <w:rFonts w:ascii="Times New Roman" w:hAnsi="Times New Roman" w:cs="Times New Roman"/>
            <w:i/>
            <w:sz w:val="24"/>
            <w:szCs w:val="24"/>
            <w:lang w:val="bg-BG"/>
          </w:rPr>
          <w:t xml:space="preserve"> ( </w:t>
        </w:r>
        <w:r w:rsidR="006644AB" w:rsidRPr="00326CC1">
          <w:rPr>
            <w:rStyle w:val="Hyperlink"/>
            <w:rFonts w:ascii="Times New Roman" w:hAnsi="Times New Roman" w:cs="Times New Roman"/>
            <w:i/>
            <w:sz w:val="24"/>
            <w:szCs w:val="24"/>
          </w:rPr>
          <w:t>no</w:t>
        </w:r>
        <w:r w:rsidR="006644AB" w:rsidRPr="00326CC1">
          <w:rPr>
            <w:rStyle w:val="Hyperlink"/>
            <w:rFonts w:ascii="Times New Roman" w:hAnsi="Times New Roman" w:cs="Times New Roman"/>
            <w:i/>
            <w:sz w:val="24"/>
            <w:szCs w:val="24"/>
            <w:lang w:val="bg-BG"/>
          </w:rPr>
          <w:t>. 38433/09)</w:t>
        </w:r>
      </w:hyperlink>
      <w:r w:rsidR="006644AB" w:rsidRPr="00326CC1">
        <w:rPr>
          <w:rStyle w:val="document-link"/>
          <w:rFonts w:ascii="Times New Roman" w:hAnsi="Times New Roman" w:cs="Times New Roman"/>
          <w:i/>
          <w:sz w:val="24"/>
          <w:szCs w:val="24"/>
          <w:lang w:val="bg-BG"/>
        </w:rPr>
        <w:t xml:space="preserve"> - </w:t>
      </w:r>
      <w:r w:rsidR="006644AB" w:rsidRPr="00326CC1">
        <w:rPr>
          <w:rFonts w:ascii="Times New Roman" w:hAnsi="Times New Roman" w:cs="Times New Roman"/>
          <w:bCs/>
          <w:i/>
          <w:color w:val="000000"/>
          <w:sz w:val="24"/>
          <w:szCs w:val="24"/>
          <w:lang w:val="bg-BG" w:eastAsia="bg-BG"/>
        </w:rPr>
        <w:t>Решение на Голямото отделение</w:t>
      </w:r>
      <w:r w:rsidR="00802E95" w:rsidRPr="00326CC1">
        <w:rPr>
          <w:rFonts w:ascii="Times New Roman" w:hAnsi="Times New Roman" w:cs="Times New Roman"/>
          <w:bCs/>
          <w:i/>
          <w:color w:val="000000"/>
          <w:sz w:val="24"/>
          <w:szCs w:val="24"/>
          <w:lang w:val="bg-BG" w:eastAsia="bg-BG"/>
        </w:rPr>
        <w:t xml:space="preserve"> </w:t>
      </w:r>
      <w:r w:rsidR="006644AB" w:rsidRPr="00326CC1">
        <w:rPr>
          <w:rFonts w:ascii="Times New Roman" w:hAnsi="Times New Roman" w:cs="Times New Roman"/>
          <w:bCs/>
          <w:i/>
          <w:color w:val="000000"/>
          <w:sz w:val="24"/>
          <w:szCs w:val="24"/>
          <w:lang w:val="bg-BG" w:eastAsia="bg-BG"/>
        </w:rPr>
        <w:t xml:space="preserve"> </w:t>
      </w:r>
    </w:p>
    <w:p w14:paraId="43FA5B2F" w14:textId="77777777" w:rsidR="00F11CF1" w:rsidRPr="00326CC1" w:rsidRDefault="00F11CF1" w:rsidP="00462B7D">
      <w:pPr>
        <w:pStyle w:val="NoSpacing"/>
        <w:jc w:val="both"/>
        <w:rPr>
          <w:rFonts w:ascii="Times New Roman" w:hAnsi="Times New Roman" w:cs="Times New Roman"/>
          <w:sz w:val="24"/>
          <w:szCs w:val="24"/>
          <w:lang w:val="bg-BG"/>
        </w:rPr>
      </w:pPr>
    </w:p>
    <w:p w14:paraId="7688E573" w14:textId="77777777" w:rsidR="00B12DDF" w:rsidRPr="00326CC1" w:rsidRDefault="00F11CF1" w:rsidP="00462B7D">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Политическият протест на жалбоподателите под формата на проснато мръсно пране пред парламента в Будапеща, символизиращо "мръсните дрехи на нацията", е форма на политическо слово, а не, както националните съдилища са приели, форма на събрание, </w:t>
      </w:r>
      <w:r w:rsidRPr="00326CC1">
        <w:rPr>
          <w:rFonts w:ascii="Times New Roman" w:hAnsi="Times New Roman" w:cs="Times New Roman"/>
          <w:sz w:val="24"/>
          <w:szCs w:val="24"/>
          <w:lang w:val="bg-BG"/>
        </w:rPr>
        <w:lastRenderedPageBreak/>
        <w:t>за което властите трябвало да бъдат уведомени. Санкционирането на жалбоподателите за „незаконно събрание” е в нарушение на свободата на словото по чл. 10 от Конвенцията.</w:t>
      </w:r>
      <w:r w:rsidRPr="00326CC1">
        <w:rPr>
          <w:rStyle w:val="WW8Num4z0"/>
          <w:rFonts w:ascii="Times New Roman" w:hAnsi="Times New Roman" w:cs="Times New Roman"/>
          <w:sz w:val="24"/>
          <w:szCs w:val="24"/>
          <w:lang w:val="bg-BG"/>
        </w:rPr>
        <w:t xml:space="preserve"> </w:t>
      </w:r>
      <w:hyperlink r:id="rId1697" w:history="1">
        <w:r w:rsidRPr="00326CC1">
          <w:rPr>
            <w:rStyle w:val="Hyperlink"/>
            <w:rFonts w:ascii="Times New Roman" w:hAnsi="Times New Roman" w:cs="Times New Roman"/>
            <w:sz w:val="24"/>
            <w:szCs w:val="24"/>
          </w:rPr>
          <w:t>Бюлетин № 21.</w:t>
        </w:r>
      </w:hyperlink>
    </w:p>
    <w:p w14:paraId="7CD762A3" w14:textId="77777777" w:rsidR="00F11CF1" w:rsidRPr="00326CC1" w:rsidRDefault="00D1652E" w:rsidP="00F11CF1">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698" w:history="1">
        <w:r w:rsidR="00F11CF1" w:rsidRPr="00326CC1">
          <w:rPr>
            <w:rStyle w:val="Hyperlink"/>
            <w:rFonts w:ascii="Times New Roman" w:hAnsi="Times New Roman" w:cs="Times New Roman"/>
            <w:i/>
            <w:sz w:val="24"/>
            <w:szCs w:val="24"/>
          </w:rPr>
          <w:t>Tatar and Faber v. Hungary (no. 26005/08 и 26160/08</w:t>
        </w:r>
      </w:hyperlink>
      <w:r w:rsidR="000A6FBC" w:rsidRPr="00326CC1">
        <w:rPr>
          <w:rFonts w:ascii="Times New Roman" w:hAnsi="Times New Roman" w:cs="Times New Roman"/>
          <w:i/>
          <w:sz w:val="24"/>
          <w:szCs w:val="24"/>
        </w:rPr>
        <w:t>)</w:t>
      </w:r>
    </w:p>
    <w:p w14:paraId="6DEFFCC6" w14:textId="77777777" w:rsidR="00F11CF1" w:rsidRPr="00326CC1" w:rsidRDefault="00F11CF1" w:rsidP="00F11CF1">
      <w:pPr>
        <w:pStyle w:val="NoSpacing"/>
        <w:jc w:val="both"/>
        <w:rPr>
          <w:rStyle w:val="normal--char"/>
          <w:rFonts w:ascii="Times New Roman" w:hAnsi="Times New Roman" w:cs="Times New Roman"/>
          <w:lang w:val="ru-RU"/>
        </w:rPr>
      </w:pPr>
    </w:p>
    <w:p w14:paraId="2AC137FC" w14:textId="77777777" w:rsidR="00F11CF1" w:rsidRPr="00326CC1" w:rsidRDefault="00F11CF1" w:rsidP="00F11CF1">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lang w:val="ru-RU"/>
        </w:rPr>
        <w:t xml:space="preserve">Абсолютната забрана по отношение на телевизия да заснеме вътре в затвора телевизионно интервю с лишена от свобода, предназначено да се излъчи след това в едно от най-продължителните по време предавания по швейцарската телевизия, нарушава свободата на изразяване на телевизията. </w:t>
      </w:r>
      <w:hyperlink r:id="rId1699" w:history="1">
        <w:r w:rsidRPr="00326CC1">
          <w:rPr>
            <w:rStyle w:val="Hyperlink"/>
            <w:rFonts w:ascii="Times New Roman" w:hAnsi="Times New Roman" w:cs="Times New Roman"/>
          </w:rPr>
          <w:t>Бюлетин № 21.</w:t>
        </w:r>
      </w:hyperlink>
    </w:p>
    <w:p w14:paraId="518D825B" w14:textId="77777777" w:rsidR="00F11CF1" w:rsidRPr="00326CC1" w:rsidRDefault="00D1652E" w:rsidP="00F11CF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700" w:history="1">
        <w:r w:rsidR="00F11CF1" w:rsidRPr="00326CC1">
          <w:rPr>
            <w:rStyle w:val="Hyperlink"/>
            <w:rFonts w:ascii="Times New Roman" w:hAnsi="Times New Roman" w:cs="Times New Roman"/>
            <w:i/>
            <w:sz w:val="24"/>
            <w:szCs w:val="24"/>
          </w:rPr>
          <w:t>Schweizerische Radio- und Fernsehgesellschaft SRG v. Switzerland (no. 34124/06</w:t>
        </w:r>
        <w:r w:rsidR="00F11CF1" w:rsidRPr="00326CC1">
          <w:rPr>
            <w:rStyle w:val="Hyperlink"/>
            <w:rFonts w:ascii="Times New Roman" w:eastAsia="Times New Roman" w:hAnsi="Times New Roman" w:cs="Times New Roman"/>
            <w:i/>
            <w:sz w:val="24"/>
            <w:szCs w:val="24"/>
            <w:lang w:eastAsia="bg-BG"/>
          </w:rPr>
          <w:t>)</w:t>
        </w:r>
      </w:hyperlink>
    </w:p>
    <w:p w14:paraId="3CCEC5A9" w14:textId="77777777" w:rsidR="00F11CF1" w:rsidRPr="00326CC1" w:rsidRDefault="00F11CF1" w:rsidP="00F11CF1">
      <w:pPr>
        <w:pStyle w:val="NoSpacing"/>
        <w:jc w:val="both"/>
        <w:rPr>
          <w:rStyle w:val="normal--char"/>
          <w:rFonts w:ascii="Times New Roman" w:hAnsi="Times New Roman" w:cs="Times New Roman"/>
          <w:lang w:val="bg-BG"/>
        </w:rPr>
      </w:pPr>
    </w:p>
    <w:p w14:paraId="6381ADBF" w14:textId="77777777" w:rsidR="00F11CF1" w:rsidRPr="00326CC1" w:rsidRDefault="00F11CF1" w:rsidP="00462B7D">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bg-BG"/>
        </w:rPr>
        <w:t xml:space="preserve">Нужна е специална защита на жертвите на престъпления, включително на тяхната идентичност и особено на деца, заради тяхното уязвимо положение. </w:t>
      </w:r>
      <w:hyperlink r:id="rId1701" w:history="1">
        <w:r w:rsidRPr="00326CC1">
          <w:rPr>
            <w:rStyle w:val="Hyperlink"/>
            <w:rFonts w:ascii="Times New Roman" w:hAnsi="Times New Roman" w:cs="Times New Roman"/>
          </w:rPr>
          <w:t>Бюлетин № 21.</w:t>
        </w:r>
      </w:hyperlink>
    </w:p>
    <w:p w14:paraId="00F371ED" w14:textId="77777777" w:rsidR="00F11CF1" w:rsidRPr="00326CC1" w:rsidRDefault="00D1652E" w:rsidP="00F11CF1">
      <w:pPr>
        <w:pStyle w:val="NoSpacing"/>
        <w:pBdr>
          <w:bottom w:val="single" w:sz="4" w:space="1" w:color="auto"/>
        </w:pBdr>
        <w:jc w:val="both"/>
        <w:rPr>
          <w:rStyle w:val="normal--char"/>
          <w:rFonts w:ascii="Times New Roman" w:hAnsi="Times New Roman" w:cs="Times New Roman"/>
          <w:lang w:val="bg-BG"/>
        </w:rPr>
      </w:pPr>
      <w:hyperlink r:id="rId1702" w:history="1">
        <w:r w:rsidR="00F11CF1" w:rsidRPr="00326CC1">
          <w:rPr>
            <w:rStyle w:val="Hyperlink"/>
            <w:rFonts w:ascii="Times New Roman" w:hAnsi="Times New Roman" w:cs="Times New Roman"/>
            <w:i/>
            <w:sz w:val="24"/>
            <w:szCs w:val="24"/>
          </w:rPr>
          <w:t>Krone Verlag GmbH &amp; Co KG and Krone Multimedia GmbH &amp; Co KG v. Austria (no. 33497/07),</w:t>
        </w:r>
      </w:hyperlink>
      <w:r w:rsidR="00F11CF1" w:rsidRPr="00326CC1">
        <w:rPr>
          <w:rFonts w:ascii="Times New Roman" w:hAnsi="Times New Roman" w:cs="Times New Roman"/>
          <w:i/>
          <w:color w:val="000000"/>
          <w:sz w:val="24"/>
          <w:szCs w:val="24"/>
        </w:rPr>
        <w:t xml:space="preserve"> </w:t>
      </w:r>
      <w:hyperlink r:id="rId1703" w:history="1">
        <w:r w:rsidR="00F11CF1" w:rsidRPr="00326CC1">
          <w:rPr>
            <w:rStyle w:val="Hyperlink"/>
            <w:rFonts w:ascii="Times New Roman" w:hAnsi="Times New Roman" w:cs="Times New Roman"/>
            <w:i/>
            <w:sz w:val="24"/>
            <w:szCs w:val="24"/>
          </w:rPr>
          <w:t>Kurier Zeitungsverlag und Druckerei GmbH v. Austria (no. 3401/07)</w:t>
        </w:r>
      </w:hyperlink>
    </w:p>
    <w:p w14:paraId="1666360A" w14:textId="77777777" w:rsidR="002B24A8" w:rsidRPr="00326CC1" w:rsidRDefault="002B24A8" w:rsidP="00462B7D">
      <w:pPr>
        <w:pStyle w:val="NoSpacing"/>
        <w:jc w:val="both"/>
        <w:rPr>
          <w:rFonts w:ascii="Times New Roman" w:hAnsi="Times New Roman" w:cs="Times New Roman"/>
          <w:sz w:val="24"/>
          <w:szCs w:val="24"/>
          <w:lang w:val="bg-BG"/>
        </w:rPr>
      </w:pPr>
    </w:p>
    <w:p w14:paraId="6A33E62A" w14:textId="77777777" w:rsidR="00F11CF1" w:rsidRPr="00326CC1" w:rsidRDefault="002B24A8"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Налагане на дисциплинарно наказание на затворник поради оплаквания до прокуратурата срещу затворническите власти, възприети от тях като клеветнически, представлява непропорционална намеса в свободата на изразяване на лишения от свобода в нарушение на чл. 10 от Конвенцията. </w:t>
      </w:r>
      <w:hyperlink r:id="rId1704" w:history="1">
        <w:r w:rsidRPr="00326CC1">
          <w:rPr>
            <w:rStyle w:val="Hyperlink"/>
            <w:rFonts w:ascii="Times New Roman" w:hAnsi="Times New Roman" w:cs="Times New Roman"/>
            <w:sz w:val="24"/>
            <w:szCs w:val="24"/>
          </w:rPr>
          <w:t>Бюлетин № 22.</w:t>
        </w:r>
      </w:hyperlink>
    </w:p>
    <w:p w14:paraId="6411B801" w14:textId="77777777" w:rsidR="002B24A8" w:rsidRPr="00326CC1" w:rsidRDefault="00D1652E" w:rsidP="002B24A8">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705" w:history="1">
        <w:r w:rsidR="002B24A8" w:rsidRPr="00326CC1">
          <w:rPr>
            <w:rStyle w:val="Hyperlink"/>
            <w:rFonts w:ascii="Times New Roman" w:hAnsi="Times New Roman" w:cs="Times New Roman"/>
            <w:i/>
            <w:iCs/>
            <w:sz w:val="24"/>
            <w:szCs w:val="24"/>
          </w:rPr>
          <w:t>Marin Kostov v. Bulgaria</w:t>
        </w:r>
        <w:r w:rsidR="002B24A8" w:rsidRPr="00326CC1">
          <w:rPr>
            <w:rStyle w:val="Hyperlink"/>
            <w:rFonts w:ascii="Times New Roman" w:hAnsi="Times New Roman" w:cs="Times New Roman"/>
            <w:i/>
            <w:iCs/>
            <w:sz w:val="24"/>
            <w:szCs w:val="24"/>
            <w:lang w:val="ru-RU"/>
          </w:rPr>
          <w:t xml:space="preserve"> (</w:t>
        </w:r>
        <w:r w:rsidR="002B24A8" w:rsidRPr="00326CC1">
          <w:rPr>
            <w:rStyle w:val="Hyperlink"/>
            <w:rFonts w:ascii="Times New Roman" w:hAnsi="Times New Roman" w:cs="Times New Roman"/>
            <w:i/>
            <w:iCs/>
            <w:sz w:val="24"/>
            <w:szCs w:val="24"/>
            <w:lang w:val="en-US"/>
          </w:rPr>
          <w:t>no</w:t>
        </w:r>
        <w:r w:rsidR="002B24A8" w:rsidRPr="00326CC1">
          <w:rPr>
            <w:rStyle w:val="Hyperlink"/>
            <w:rFonts w:ascii="Times New Roman" w:hAnsi="Times New Roman" w:cs="Times New Roman"/>
            <w:i/>
            <w:iCs/>
            <w:sz w:val="24"/>
            <w:szCs w:val="24"/>
            <w:lang w:val="ru-RU"/>
          </w:rPr>
          <w:t xml:space="preserve">. </w:t>
        </w:r>
        <w:r w:rsidR="002B24A8" w:rsidRPr="00326CC1">
          <w:rPr>
            <w:rStyle w:val="Hyperlink"/>
            <w:rFonts w:ascii="Times New Roman" w:hAnsi="Times New Roman" w:cs="Times New Roman"/>
            <w:i/>
            <w:sz w:val="24"/>
            <w:szCs w:val="24"/>
          </w:rPr>
          <w:t>13801/07</w:t>
        </w:r>
      </w:hyperlink>
      <w:r w:rsidR="002B24A8" w:rsidRPr="00326CC1">
        <w:rPr>
          <w:rFonts w:ascii="Times New Roman" w:hAnsi="Times New Roman" w:cs="Times New Roman"/>
          <w:i/>
          <w:color w:val="000000"/>
          <w:sz w:val="24"/>
          <w:szCs w:val="24"/>
        </w:rPr>
        <w:t>)</w:t>
      </w:r>
    </w:p>
    <w:p w14:paraId="16CCDF53" w14:textId="77777777" w:rsidR="002B24A8" w:rsidRPr="00326CC1" w:rsidRDefault="002B24A8" w:rsidP="00462B7D">
      <w:pPr>
        <w:pStyle w:val="NoSpacing"/>
        <w:jc w:val="both"/>
        <w:rPr>
          <w:rFonts w:ascii="Times New Roman" w:hAnsi="Times New Roman" w:cs="Times New Roman"/>
          <w:sz w:val="24"/>
          <w:szCs w:val="24"/>
          <w:lang w:val="bg-BG"/>
        </w:rPr>
      </w:pPr>
    </w:p>
    <w:p w14:paraId="4CA02847" w14:textId="77777777" w:rsidR="00D80A4D" w:rsidRPr="00326CC1" w:rsidRDefault="002B24A8"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Осъждането на журналист за това, че е спомогнал за разпространението на изявления, направени от друг по време на интервю, сериозно накърнява приноса на пресата към дискусията по въпроси от обществен интерес и не следва да се допуска, освен ако сериозни причини не го налагат.</w:t>
      </w:r>
      <w:r w:rsidRPr="00326CC1">
        <w:rPr>
          <w:rStyle w:val="normal--char"/>
          <w:rFonts w:ascii="Times New Roman" w:hAnsi="Times New Roman" w:cs="Times New Roman"/>
          <w:color w:val="000000"/>
          <w:sz w:val="24"/>
          <w:szCs w:val="24"/>
          <w:lang w:val="bg-BG"/>
        </w:rPr>
        <w:t xml:space="preserve"> </w:t>
      </w:r>
      <w:hyperlink r:id="rId1706" w:history="1">
        <w:r w:rsidRPr="00326CC1">
          <w:rPr>
            <w:rStyle w:val="Hyperlink"/>
            <w:rFonts w:ascii="Times New Roman" w:hAnsi="Times New Roman" w:cs="Times New Roman"/>
            <w:sz w:val="24"/>
            <w:szCs w:val="24"/>
          </w:rPr>
          <w:t>Бюлетин № 22.</w:t>
        </w:r>
      </w:hyperlink>
    </w:p>
    <w:p w14:paraId="3735FD51" w14:textId="77777777" w:rsidR="002B24A8" w:rsidRPr="00326CC1" w:rsidRDefault="00D1652E" w:rsidP="002B24A8">
      <w:pPr>
        <w:pBdr>
          <w:bottom w:val="single" w:sz="4" w:space="1" w:color="auto"/>
        </w:pBdr>
        <w:spacing w:after="0" w:line="240" w:lineRule="auto"/>
        <w:jc w:val="both"/>
        <w:rPr>
          <w:rStyle w:val="normal--char"/>
          <w:rFonts w:ascii="Times New Roman" w:hAnsi="Times New Roman" w:cs="Times New Roman"/>
          <w:i/>
          <w:iCs/>
          <w:sz w:val="24"/>
          <w:szCs w:val="24"/>
        </w:rPr>
      </w:pPr>
      <w:hyperlink r:id="rId1707" w:history="1">
        <w:r w:rsidR="002B24A8" w:rsidRPr="00326CC1">
          <w:rPr>
            <w:rStyle w:val="Hyperlink"/>
            <w:rFonts w:ascii="Times New Roman" w:hAnsi="Times New Roman" w:cs="Times New Roman"/>
            <w:i/>
            <w:sz w:val="24"/>
            <w:szCs w:val="24"/>
          </w:rPr>
          <w:t>Björk Eiðsdóttir v. Iceland (no. 46443/09)</w:t>
        </w:r>
      </w:hyperlink>
      <w:r w:rsidR="002B24A8" w:rsidRPr="00326CC1">
        <w:rPr>
          <w:rStyle w:val="column01"/>
          <w:rFonts w:ascii="Times New Roman" w:hAnsi="Times New Roman" w:cs="Times New Roman"/>
          <w:i/>
          <w:sz w:val="24"/>
          <w:szCs w:val="24"/>
        </w:rPr>
        <w:t xml:space="preserve"> и </w:t>
      </w:r>
      <w:hyperlink r:id="rId1708" w:history="1">
        <w:r w:rsidR="002B24A8" w:rsidRPr="00326CC1">
          <w:rPr>
            <w:rStyle w:val="Hyperlink"/>
            <w:rFonts w:ascii="Times New Roman" w:hAnsi="Times New Roman" w:cs="Times New Roman"/>
            <w:i/>
            <w:sz w:val="24"/>
            <w:szCs w:val="24"/>
          </w:rPr>
          <w:t>Erla Hlynsdottir v. Iceland (no. 43380/10</w:t>
        </w:r>
      </w:hyperlink>
      <w:r w:rsidR="002B24A8" w:rsidRPr="00326CC1">
        <w:rPr>
          <w:rStyle w:val="column01"/>
          <w:rFonts w:ascii="Times New Roman" w:hAnsi="Times New Roman" w:cs="Times New Roman"/>
          <w:i/>
          <w:sz w:val="24"/>
          <w:szCs w:val="24"/>
        </w:rPr>
        <w:t>)</w:t>
      </w:r>
      <w:r w:rsidR="002B24A8" w:rsidRPr="00326CC1">
        <w:rPr>
          <w:rStyle w:val="normal--char"/>
          <w:rFonts w:ascii="Times New Roman" w:hAnsi="Times New Roman" w:cs="Times New Roman"/>
          <w:i/>
          <w:iCs/>
          <w:sz w:val="24"/>
          <w:szCs w:val="24"/>
        </w:rPr>
        <w:t xml:space="preserve"> </w:t>
      </w:r>
    </w:p>
    <w:p w14:paraId="2D43D7E1" w14:textId="77777777" w:rsidR="002B24A8" w:rsidRPr="00326CC1" w:rsidRDefault="002B24A8" w:rsidP="002B24A8">
      <w:pPr>
        <w:pStyle w:val="NoSpacing"/>
        <w:rPr>
          <w:rFonts w:ascii="Times New Roman" w:hAnsi="Times New Roman" w:cs="Times New Roman"/>
          <w:sz w:val="24"/>
          <w:szCs w:val="24"/>
        </w:rPr>
      </w:pPr>
    </w:p>
    <w:p w14:paraId="1EBDA935" w14:textId="77777777" w:rsidR="002B24A8" w:rsidRPr="00326CC1" w:rsidRDefault="002B24A8" w:rsidP="002B24A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 xml:space="preserve">Забраната за поставяне на плакати поради неморалното поведение на издателите и съдържането на препратки към забранени Интернет сайтове е необходимо в едно демократично общество и не нарушава свободата на изразяване. </w:t>
      </w:r>
      <w:hyperlink r:id="rId1709" w:history="1">
        <w:r w:rsidRPr="00326CC1">
          <w:rPr>
            <w:rStyle w:val="Hyperlink"/>
            <w:rFonts w:ascii="Times New Roman" w:hAnsi="Times New Roman" w:cs="Times New Roman"/>
            <w:sz w:val="24"/>
            <w:szCs w:val="24"/>
          </w:rPr>
          <w:t>Бюлетин № 22.</w:t>
        </w:r>
      </w:hyperlink>
    </w:p>
    <w:p w14:paraId="6D112141" w14:textId="77777777" w:rsidR="002B24A8" w:rsidRPr="00326CC1" w:rsidRDefault="00D1652E" w:rsidP="002B24A8">
      <w:pPr>
        <w:pBdr>
          <w:bottom w:val="single" w:sz="4" w:space="1" w:color="auto"/>
        </w:pBdr>
        <w:spacing w:after="0" w:line="240" w:lineRule="auto"/>
        <w:jc w:val="both"/>
        <w:rPr>
          <w:rStyle w:val="normal--char"/>
          <w:rFonts w:ascii="Times New Roman" w:hAnsi="Times New Roman" w:cs="Times New Roman"/>
          <w:i/>
          <w:sz w:val="24"/>
          <w:szCs w:val="24"/>
        </w:rPr>
      </w:pPr>
      <w:hyperlink r:id="rId1710" w:history="1">
        <w:r w:rsidR="002B24A8" w:rsidRPr="00326CC1">
          <w:rPr>
            <w:rStyle w:val="Hyperlink"/>
            <w:rFonts w:ascii="Times New Roman" w:hAnsi="Times New Roman" w:cs="Times New Roman"/>
            <w:i/>
            <w:sz w:val="24"/>
            <w:szCs w:val="24"/>
          </w:rPr>
          <w:t>Mouvement Raëlien Suisse v. Switzerland (</w:t>
        </w:r>
        <w:r w:rsidR="002B24A8" w:rsidRPr="00326CC1">
          <w:rPr>
            <w:rStyle w:val="Hyperlink"/>
            <w:rFonts w:ascii="Times New Roman" w:hAnsi="Times New Roman" w:cs="Times New Roman"/>
            <w:i/>
            <w:sz w:val="24"/>
            <w:szCs w:val="24"/>
            <w:lang w:val="en-US"/>
          </w:rPr>
          <w:t>no</w:t>
        </w:r>
        <w:r w:rsidR="002B24A8" w:rsidRPr="00326CC1">
          <w:rPr>
            <w:rStyle w:val="Hyperlink"/>
            <w:rFonts w:ascii="Times New Roman" w:hAnsi="Times New Roman" w:cs="Times New Roman"/>
            <w:i/>
            <w:sz w:val="24"/>
            <w:szCs w:val="24"/>
          </w:rPr>
          <w:t>.16354/06)</w:t>
        </w:r>
      </w:hyperlink>
      <w:r w:rsidR="002B24A8" w:rsidRPr="00326CC1">
        <w:rPr>
          <w:rFonts w:ascii="Times New Roman" w:hAnsi="Times New Roman" w:cs="Times New Roman"/>
          <w:i/>
          <w:sz w:val="24"/>
          <w:szCs w:val="24"/>
        </w:rPr>
        <w:t xml:space="preserve"> - </w:t>
      </w:r>
      <w:r w:rsidR="002B24A8" w:rsidRPr="00326CC1">
        <w:rPr>
          <w:rFonts w:ascii="Times New Roman" w:hAnsi="Times New Roman" w:cs="Times New Roman"/>
          <w:i/>
          <w:sz w:val="24"/>
          <w:szCs w:val="24"/>
          <w:lang w:val="ru-RU"/>
        </w:rPr>
        <w:t>Решение на Голямото отделение</w:t>
      </w:r>
      <w:r w:rsidR="00802E95" w:rsidRPr="00326CC1">
        <w:rPr>
          <w:rFonts w:ascii="Times New Roman" w:hAnsi="Times New Roman" w:cs="Times New Roman"/>
          <w:i/>
          <w:sz w:val="24"/>
          <w:szCs w:val="24"/>
          <w:lang w:val="ru-RU"/>
        </w:rPr>
        <w:t xml:space="preserve"> </w:t>
      </w:r>
      <w:r w:rsidR="002B24A8" w:rsidRPr="00326CC1">
        <w:rPr>
          <w:rFonts w:ascii="Times New Roman" w:hAnsi="Times New Roman" w:cs="Times New Roman"/>
          <w:i/>
          <w:sz w:val="24"/>
          <w:szCs w:val="24"/>
        </w:rPr>
        <w:t xml:space="preserve"> </w:t>
      </w:r>
    </w:p>
    <w:p w14:paraId="4535B3FF" w14:textId="77777777" w:rsidR="002B24A8" w:rsidRPr="00326CC1" w:rsidRDefault="002B24A8" w:rsidP="002B24A8">
      <w:pPr>
        <w:pStyle w:val="NoSpacing"/>
        <w:jc w:val="both"/>
        <w:rPr>
          <w:rFonts w:ascii="Times New Roman" w:hAnsi="Times New Roman" w:cs="Times New Roman"/>
          <w:sz w:val="24"/>
          <w:szCs w:val="24"/>
          <w:lang w:val="bg-BG"/>
        </w:rPr>
      </w:pPr>
    </w:p>
    <w:p w14:paraId="3847215E" w14:textId="77777777" w:rsidR="00F91FE2" w:rsidRPr="00326CC1" w:rsidRDefault="00F91FE2" w:rsidP="00F91FE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Производство за прекратяване на учителски съюз, инициирано от турските власти, заради това, че в устава на съюза била добавена цел да защитава правото на всеки да получава обучение "на майчиния си език", е в противоречие със свободата на изразяването и на сдружаването.</w:t>
      </w:r>
      <w:r w:rsidR="00A70CDF" w:rsidRPr="00326CC1">
        <w:rPr>
          <w:rStyle w:val="normal--char"/>
          <w:rFonts w:ascii="Times New Roman" w:hAnsi="Times New Roman" w:cs="Times New Roman"/>
          <w:color w:val="000000"/>
          <w:sz w:val="24"/>
          <w:szCs w:val="24"/>
          <w:lang w:val="bg-BG"/>
        </w:rPr>
        <w:t xml:space="preserve"> </w:t>
      </w:r>
      <w:hyperlink r:id="rId1711" w:history="1">
        <w:r w:rsidR="00A70CDF" w:rsidRPr="00326CC1">
          <w:rPr>
            <w:rStyle w:val="Hyperlink"/>
            <w:rFonts w:ascii="Times New Roman" w:hAnsi="Times New Roman" w:cs="Times New Roman"/>
            <w:sz w:val="24"/>
            <w:szCs w:val="24"/>
          </w:rPr>
          <w:t>Бюлетин № 23.</w:t>
        </w:r>
      </w:hyperlink>
    </w:p>
    <w:p w14:paraId="1BD7E3EC" w14:textId="77777777" w:rsidR="00F91FE2" w:rsidRPr="00326CC1" w:rsidRDefault="00D1652E" w:rsidP="00A70CDF">
      <w:pPr>
        <w:pBdr>
          <w:bottom w:val="single" w:sz="4" w:space="1" w:color="auto"/>
        </w:pBdr>
        <w:spacing w:after="0" w:line="240" w:lineRule="auto"/>
        <w:jc w:val="both"/>
        <w:rPr>
          <w:rFonts w:ascii="Times New Roman" w:hAnsi="Times New Roman" w:cs="Times New Roman"/>
          <w:i/>
          <w:color w:val="333333"/>
          <w:sz w:val="24"/>
          <w:szCs w:val="24"/>
        </w:rPr>
      </w:pPr>
      <w:hyperlink r:id="rId1712" w:history="1">
        <w:r w:rsidR="00F91FE2" w:rsidRPr="00326CC1">
          <w:rPr>
            <w:rStyle w:val="Hyperlink"/>
            <w:rFonts w:ascii="Times New Roman" w:hAnsi="Times New Roman" w:cs="Times New Roman"/>
            <w:i/>
            <w:sz w:val="24"/>
            <w:szCs w:val="24"/>
          </w:rPr>
          <w:t>Eğitim Ve Bilim Emekçileri Sendikasi v. Turkey (no. 20641/05)</w:t>
        </w:r>
      </w:hyperlink>
    </w:p>
    <w:p w14:paraId="444FA73B" w14:textId="77777777" w:rsidR="00A70CDF" w:rsidRPr="00326CC1" w:rsidRDefault="00A70CDF" w:rsidP="00A70CDF">
      <w:pPr>
        <w:spacing w:after="0" w:line="240" w:lineRule="auto"/>
        <w:jc w:val="both"/>
        <w:rPr>
          <w:rStyle w:val="normal--char"/>
          <w:rFonts w:ascii="Times New Roman" w:hAnsi="Times New Roman" w:cs="Times New Roman"/>
          <w:i/>
          <w:sz w:val="24"/>
          <w:szCs w:val="24"/>
        </w:rPr>
      </w:pPr>
    </w:p>
    <w:p w14:paraId="3ECF5BC0" w14:textId="77777777" w:rsidR="005E64B3" w:rsidRPr="00326CC1" w:rsidRDefault="005E64B3" w:rsidP="00A70CDF">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Кратките и лаконични мотиви на търговския съд за закриването на издателска къща на основание незаконната й дейност не предоставят относимо и достатъчно оправдание за намесата в свободата на изразяване на издателството </w:t>
      </w:r>
      <w:hyperlink r:id="rId1713" w:history="1">
        <w:r w:rsidRPr="00326CC1">
          <w:rPr>
            <w:rStyle w:val="Hyperlink"/>
            <w:rFonts w:ascii="Times New Roman" w:hAnsi="Times New Roman" w:cs="Times New Roman"/>
            <w:sz w:val="24"/>
            <w:szCs w:val="24"/>
          </w:rPr>
          <w:t>Бюлетин № 24</w:t>
        </w:r>
      </w:hyperlink>
    </w:p>
    <w:p w14:paraId="33FF9C02" w14:textId="77777777" w:rsidR="005E64B3" w:rsidRPr="00326CC1" w:rsidRDefault="00D1652E" w:rsidP="00350F34">
      <w:pPr>
        <w:pBdr>
          <w:bottom w:val="single" w:sz="4" w:space="1" w:color="auto"/>
        </w:pBdr>
        <w:spacing w:after="0" w:line="240" w:lineRule="auto"/>
        <w:contextualSpacing/>
        <w:jc w:val="both"/>
        <w:rPr>
          <w:rStyle w:val="Hyperlink"/>
          <w:rFonts w:ascii="Times New Roman" w:hAnsi="Times New Roman" w:cs="Times New Roman"/>
          <w:i/>
          <w:lang w:val="en-GB"/>
        </w:rPr>
      </w:pPr>
      <w:hyperlink r:id="rId1714" w:history="1">
        <w:r w:rsidR="005E64B3" w:rsidRPr="00326CC1">
          <w:rPr>
            <w:rStyle w:val="Hyperlink"/>
            <w:rFonts w:ascii="Times New Roman" w:hAnsi="Times New Roman" w:cs="Times New Roman"/>
            <w:i/>
            <w:sz w:val="24"/>
            <w:szCs w:val="24"/>
            <w:lang w:val="en-GB"/>
          </w:rPr>
          <w:t>Perihan and Mezopotamya Basin Yayin a.ş. v. Turkey</w:t>
        </w:r>
      </w:hyperlink>
      <w:r w:rsidR="005E64B3" w:rsidRPr="00326CC1">
        <w:rPr>
          <w:rStyle w:val="Hyperlink"/>
          <w:rFonts w:ascii="Times New Roman" w:hAnsi="Times New Roman" w:cs="Times New Roman"/>
          <w:sz w:val="24"/>
          <w:szCs w:val="24"/>
          <w:lang w:val="en-GB"/>
        </w:rPr>
        <w:t xml:space="preserve"> </w:t>
      </w:r>
      <w:r w:rsidR="005E64B3" w:rsidRPr="00326CC1">
        <w:rPr>
          <w:rStyle w:val="Hyperlink"/>
          <w:rFonts w:ascii="Times New Roman" w:hAnsi="Times New Roman" w:cs="Times New Roman"/>
          <w:i/>
          <w:sz w:val="24"/>
          <w:szCs w:val="24"/>
          <w:lang w:val="en-GB"/>
        </w:rPr>
        <w:t>(no. 21377/03)</w:t>
      </w:r>
    </w:p>
    <w:p w14:paraId="7010C899" w14:textId="77777777" w:rsidR="005E64B3" w:rsidRPr="00326CC1" w:rsidRDefault="005E64B3" w:rsidP="00A70CDF">
      <w:pPr>
        <w:spacing w:after="0" w:line="240" w:lineRule="auto"/>
        <w:jc w:val="both"/>
        <w:rPr>
          <w:rStyle w:val="normal--char"/>
          <w:rFonts w:ascii="Times New Roman" w:hAnsi="Times New Roman" w:cs="Times New Roman"/>
          <w:i/>
          <w:sz w:val="24"/>
          <w:szCs w:val="24"/>
        </w:rPr>
      </w:pPr>
    </w:p>
    <w:p w14:paraId="4EEC878C" w14:textId="77777777" w:rsidR="00D4733A" w:rsidRPr="00326CC1" w:rsidRDefault="00D4733A" w:rsidP="00D4733A">
      <w:pPr>
        <w:spacing w:after="0" w:line="240" w:lineRule="auto"/>
        <w:contextualSpacing/>
        <w:jc w:val="both"/>
        <w:rPr>
          <w:rStyle w:val="document-link"/>
          <w:rFonts w:ascii="Times New Roman" w:hAnsi="Times New Roman" w:cs="Times New Roman"/>
          <w:sz w:val="24"/>
          <w:szCs w:val="24"/>
        </w:rPr>
      </w:pPr>
      <w:r w:rsidRPr="00326CC1">
        <w:rPr>
          <w:rStyle w:val="document-link"/>
          <w:rFonts w:ascii="Times New Roman" w:hAnsi="Times New Roman" w:cs="Times New Roman"/>
          <w:sz w:val="24"/>
          <w:szCs w:val="24"/>
        </w:rPr>
        <w:t xml:space="preserve">Размерът на присъденото обезщетение за клевета чрез публикация във вестник и особено запорирането и удържането на две трети от месечната пенсия на жалбоподателката за изплащане на това обезщение са я поставили в крайно рискова ситуация предвид възрастта и здравословното й състояние и съставляват </w:t>
      </w:r>
      <w:r w:rsidRPr="00326CC1">
        <w:rPr>
          <w:rFonts w:ascii="Times New Roman" w:eastAsia="Times New Roman" w:hAnsi="Times New Roman" w:cs="Times New Roman"/>
          <w:sz w:val="24"/>
          <w:szCs w:val="24"/>
          <w:lang w:eastAsia="bg-BG"/>
        </w:rPr>
        <w:t>намеса в свободата й на изразяване, която не може да се приеме за необходима в едно демократично общество</w:t>
      </w:r>
      <w:r w:rsidRPr="00326CC1">
        <w:rPr>
          <w:rStyle w:val="document-link"/>
          <w:rFonts w:ascii="Times New Roman" w:hAnsi="Times New Roman" w:cs="Times New Roman"/>
          <w:sz w:val="24"/>
          <w:szCs w:val="24"/>
        </w:rPr>
        <w:t xml:space="preserve">. </w:t>
      </w:r>
      <w:hyperlink r:id="rId1715" w:history="1">
        <w:r w:rsidR="00E6653A" w:rsidRPr="00326CC1">
          <w:rPr>
            <w:rStyle w:val="Hyperlink"/>
            <w:rFonts w:ascii="Times New Roman" w:hAnsi="Times New Roman" w:cs="Times New Roman"/>
            <w:sz w:val="24"/>
            <w:szCs w:val="24"/>
          </w:rPr>
          <w:t>Бюлетин № 25</w:t>
        </w:r>
      </w:hyperlink>
      <w:r w:rsidRPr="00326CC1">
        <w:rPr>
          <w:rStyle w:val="document-link"/>
          <w:rFonts w:ascii="Times New Roman" w:hAnsi="Times New Roman" w:cs="Times New Roman"/>
          <w:sz w:val="24"/>
          <w:szCs w:val="24"/>
        </w:rPr>
        <w:t xml:space="preserve"> </w:t>
      </w:r>
    </w:p>
    <w:p w14:paraId="6318EA56" w14:textId="77777777" w:rsidR="00D4733A" w:rsidRPr="00326CC1" w:rsidRDefault="00D1652E" w:rsidP="00350F34">
      <w:pPr>
        <w:pBdr>
          <w:bottom w:val="single" w:sz="4" w:space="1" w:color="auto"/>
        </w:pBdr>
        <w:spacing w:after="0" w:line="240" w:lineRule="auto"/>
        <w:contextualSpacing/>
        <w:jc w:val="both"/>
        <w:rPr>
          <w:rStyle w:val="document-link"/>
          <w:rFonts w:ascii="Times New Roman" w:hAnsi="Times New Roman" w:cs="Times New Roman"/>
          <w:i/>
          <w:sz w:val="24"/>
          <w:szCs w:val="24"/>
        </w:rPr>
      </w:pPr>
      <w:hyperlink r:id="rId1716" w:history="1">
        <w:r w:rsidR="00D4733A" w:rsidRPr="00326CC1">
          <w:rPr>
            <w:rStyle w:val="Hyperlink"/>
            <w:rFonts w:ascii="Times New Roman" w:hAnsi="Times New Roman" w:cs="Times New Roman"/>
            <w:i/>
            <w:sz w:val="24"/>
            <w:szCs w:val="24"/>
            <w:lang w:val="en-GB"/>
          </w:rPr>
          <w:t>Te</w:t>
        </w:r>
        <w:r w:rsidR="00D4733A" w:rsidRPr="00326CC1">
          <w:rPr>
            <w:rStyle w:val="Hyperlink"/>
            <w:rFonts w:ascii="Times New Roman" w:hAnsi="Times New Roman" w:cs="Times New Roman"/>
            <w:i/>
            <w:sz w:val="24"/>
            <w:szCs w:val="24"/>
          </w:rPr>
          <w:t>š</w:t>
        </w:r>
        <w:r w:rsidR="00D4733A" w:rsidRPr="00326CC1">
          <w:rPr>
            <w:rStyle w:val="Hyperlink"/>
            <w:rFonts w:ascii="Times New Roman" w:hAnsi="Times New Roman" w:cs="Times New Roman"/>
            <w:i/>
            <w:sz w:val="24"/>
            <w:szCs w:val="24"/>
            <w:lang w:val="en-GB"/>
          </w:rPr>
          <w:t>i</w:t>
        </w:r>
        <w:r w:rsidR="00D4733A" w:rsidRPr="00326CC1">
          <w:rPr>
            <w:rStyle w:val="Hyperlink"/>
            <w:rFonts w:ascii="Times New Roman" w:hAnsi="Times New Roman" w:cs="Times New Roman"/>
            <w:i/>
            <w:sz w:val="24"/>
            <w:szCs w:val="24"/>
          </w:rPr>
          <w:t xml:space="preserve">ć </w:t>
        </w:r>
        <w:r w:rsidR="00D4733A" w:rsidRPr="00326CC1">
          <w:rPr>
            <w:rStyle w:val="Hyperlink"/>
            <w:rFonts w:ascii="Times New Roman" w:hAnsi="Times New Roman" w:cs="Times New Roman"/>
            <w:i/>
            <w:sz w:val="24"/>
            <w:szCs w:val="24"/>
            <w:lang w:val="en-GB"/>
          </w:rPr>
          <w:t>v</w:t>
        </w:r>
        <w:r w:rsidR="00D4733A" w:rsidRPr="00326CC1">
          <w:rPr>
            <w:rStyle w:val="Hyperlink"/>
            <w:rFonts w:ascii="Times New Roman" w:hAnsi="Times New Roman" w:cs="Times New Roman"/>
            <w:i/>
            <w:sz w:val="24"/>
            <w:szCs w:val="24"/>
          </w:rPr>
          <w:t xml:space="preserve">. </w:t>
        </w:r>
        <w:r w:rsidR="00D4733A" w:rsidRPr="00326CC1">
          <w:rPr>
            <w:rStyle w:val="Hyperlink"/>
            <w:rFonts w:ascii="Times New Roman" w:hAnsi="Times New Roman" w:cs="Times New Roman"/>
            <w:i/>
            <w:sz w:val="24"/>
            <w:szCs w:val="24"/>
            <w:lang w:val="en-GB"/>
          </w:rPr>
          <w:t>Serbia</w:t>
        </w:r>
        <w:r w:rsidR="00D4733A" w:rsidRPr="00326CC1">
          <w:rPr>
            <w:rStyle w:val="Hyperlink"/>
            <w:rFonts w:ascii="Times New Roman" w:hAnsi="Times New Roman" w:cs="Times New Roman"/>
            <w:i/>
            <w:sz w:val="24"/>
            <w:szCs w:val="24"/>
          </w:rPr>
          <w:t xml:space="preserve"> (</w:t>
        </w:r>
        <w:r w:rsidR="00D4733A" w:rsidRPr="00326CC1">
          <w:rPr>
            <w:rStyle w:val="Hyperlink"/>
            <w:rFonts w:ascii="Times New Roman" w:hAnsi="Times New Roman" w:cs="Times New Roman"/>
            <w:i/>
            <w:sz w:val="24"/>
            <w:szCs w:val="24"/>
            <w:lang w:val="en-GB"/>
          </w:rPr>
          <w:t>nos</w:t>
        </w:r>
        <w:r w:rsidR="00D4733A" w:rsidRPr="00326CC1">
          <w:rPr>
            <w:rStyle w:val="Hyperlink"/>
            <w:rFonts w:ascii="Times New Roman" w:hAnsi="Times New Roman" w:cs="Times New Roman"/>
            <w:i/>
            <w:sz w:val="24"/>
            <w:szCs w:val="24"/>
          </w:rPr>
          <w:t xml:space="preserve">. 4678/07 </w:t>
        </w:r>
        <w:r w:rsidR="00D4733A" w:rsidRPr="00326CC1">
          <w:rPr>
            <w:rStyle w:val="Hyperlink"/>
            <w:rFonts w:ascii="Times New Roman" w:hAnsi="Times New Roman" w:cs="Times New Roman"/>
            <w:i/>
            <w:sz w:val="24"/>
            <w:szCs w:val="24"/>
            <w:lang w:val="en-GB"/>
          </w:rPr>
          <w:t>and</w:t>
        </w:r>
        <w:r w:rsidR="00D4733A" w:rsidRPr="00326CC1">
          <w:rPr>
            <w:rStyle w:val="Hyperlink"/>
            <w:rFonts w:ascii="Times New Roman" w:hAnsi="Times New Roman" w:cs="Times New Roman"/>
            <w:i/>
            <w:sz w:val="24"/>
            <w:szCs w:val="24"/>
          </w:rPr>
          <w:t xml:space="preserve"> 50591/12)</w:t>
        </w:r>
      </w:hyperlink>
    </w:p>
    <w:p w14:paraId="4DE2D556" w14:textId="77777777" w:rsidR="00350F34" w:rsidRPr="00326CC1" w:rsidRDefault="00350F34" w:rsidP="00D4733A">
      <w:pPr>
        <w:spacing w:after="0" w:line="240" w:lineRule="auto"/>
        <w:contextualSpacing/>
        <w:jc w:val="both"/>
        <w:rPr>
          <w:rStyle w:val="document-link"/>
          <w:rFonts w:ascii="Times New Roman" w:hAnsi="Times New Roman" w:cs="Times New Roman"/>
          <w:i/>
          <w:sz w:val="24"/>
          <w:szCs w:val="24"/>
        </w:rPr>
      </w:pPr>
    </w:p>
    <w:p w14:paraId="121F13E5" w14:textId="77777777" w:rsidR="00350F34" w:rsidRPr="00326CC1" w:rsidRDefault="00350F34" w:rsidP="00D4733A">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Съдилищата са нарушили правото на свобода на изразяване на жалбоподателя, като са му забранили да разпространява брошура, в която е твърдял, че кандидат за кметския пост в града подкрепя опасна неонацистка организация. </w:t>
      </w:r>
      <w:hyperlink r:id="rId1717" w:history="1">
        <w:r w:rsidR="00C931E2" w:rsidRPr="00326CC1">
          <w:rPr>
            <w:rStyle w:val="Hyperlink"/>
            <w:rFonts w:ascii="Times New Roman" w:hAnsi="Times New Roman" w:cs="Times New Roman"/>
            <w:sz w:val="24"/>
            <w:szCs w:val="24"/>
            <w:lang w:eastAsia="bg-BG"/>
          </w:rPr>
          <w:t>Бюлетин № 27</w:t>
        </w:r>
      </w:hyperlink>
    </w:p>
    <w:p w14:paraId="4D4AEEE3" w14:textId="77777777" w:rsidR="00350F34" w:rsidRPr="00326CC1" w:rsidRDefault="00D1652E" w:rsidP="00350F34">
      <w:pPr>
        <w:pBdr>
          <w:bottom w:val="single" w:sz="4" w:space="1" w:color="auto"/>
        </w:pBdr>
        <w:spacing w:after="0" w:line="240" w:lineRule="auto"/>
        <w:contextualSpacing/>
        <w:jc w:val="both"/>
        <w:rPr>
          <w:rStyle w:val="document-link"/>
          <w:rFonts w:ascii="Times New Roman" w:hAnsi="Times New Roman" w:cs="Times New Roman"/>
          <w:i/>
          <w:sz w:val="24"/>
          <w:szCs w:val="24"/>
        </w:rPr>
      </w:pPr>
      <w:hyperlink r:id="rId1718" w:history="1">
        <w:r w:rsidR="00350F34" w:rsidRPr="00326CC1">
          <w:rPr>
            <w:rStyle w:val="Hyperlink"/>
            <w:rFonts w:ascii="Times New Roman" w:hAnsi="Times New Roman" w:cs="Times New Roman"/>
            <w:i/>
            <w:sz w:val="24"/>
            <w:szCs w:val="24"/>
          </w:rPr>
          <w:t>Brosa v. Germany</w:t>
        </w:r>
      </w:hyperlink>
      <w:r w:rsidR="00350F34" w:rsidRPr="00326CC1">
        <w:rPr>
          <w:rFonts w:ascii="Times New Roman" w:hAnsi="Times New Roman" w:cs="Times New Roman"/>
          <w:i/>
          <w:sz w:val="24"/>
          <w:szCs w:val="24"/>
        </w:rPr>
        <w:t xml:space="preserve"> (no. 5709/09)</w:t>
      </w:r>
    </w:p>
    <w:p w14:paraId="4EBB6B3B" w14:textId="77777777" w:rsidR="00D4733A" w:rsidRPr="00326CC1" w:rsidRDefault="00D4733A" w:rsidP="00A70CDF">
      <w:pPr>
        <w:spacing w:after="0" w:line="240" w:lineRule="auto"/>
        <w:jc w:val="both"/>
        <w:rPr>
          <w:rStyle w:val="normal--char"/>
          <w:rFonts w:ascii="Times New Roman" w:hAnsi="Times New Roman" w:cs="Times New Roman"/>
          <w:i/>
          <w:sz w:val="24"/>
          <w:szCs w:val="24"/>
        </w:rPr>
      </w:pPr>
    </w:p>
    <w:p w14:paraId="070D9E70" w14:textId="77777777" w:rsidR="002A5BCA" w:rsidRPr="00326CC1" w:rsidRDefault="002A5BCA" w:rsidP="00A70CDF">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Предсрочното прекратяване на мандата на жалбоподателя като председател на Върховния съд заради публично изказани критики срещу провежданата съдебна реформа е имало „смразяващ ефект“ върху свободата на изразяване на мнение на съдиите. </w:t>
      </w:r>
      <w:hyperlink r:id="rId1719" w:history="1">
        <w:r w:rsidR="0026321A" w:rsidRPr="00326CC1">
          <w:rPr>
            <w:rStyle w:val="Hyperlink"/>
            <w:rFonts w:ascii="Times New Roman" w:hAnsi="Times New Roman" w:cs="Times New Roman"/>
            <w:sz w:val="24"/>
            <w:szCs w:val="24"/>
          </w:rPr>
          <w:t>Бюлетин № 28</w:t>
        </w:r>
      </w:hyperlink>
    </w:p>
    <w:p w14:paraId="3083E6A9" w14:textId="77777777" w:rsidR="002A5BCA" w:rsidRPr="00326CC1" w:rsidRDefault="00D1652E" w:rsidP="002A5BCA">
      <w:pPr>
        <w:pBdr>
          <w:bottom w:val="single" w:sz="4" w:space="1" w:color="auto"/>
        </w:pBdr>
        <w:spacing w:after="0" w:line="240" w:lineRule="auto"/>
        <w:jc w:val="both"/>
        <w:rPr>
          <w:rFonts w:ascii="Times New Roman" w:hAnsi="Times New Roman" w:cs="Times New Roman"/>
          <w:i/>
          <w:sz w:val="24"/>
          <w:szCs w:val="24"/>
        </w:rPr>
      </w:pPr>
      <w:hyperlink r:id="rId1720" w:history="1">
        <w:r w:rsidR="002A5BCA" w:rsidRPr="00326CC1">
          <w:rPr>
            <w:rStyle w:val="Hyperlink"/>
            <w:rFonts w:ascii="Times New Roman" w:hAnsi="Times New Roman" w:cs="Times New Roman"/>
            <w:i/>
            <w:sz w:val="24"/>
            <w:szCs w:val="24"/>
          </w:rPr>
          <w:t>Baka v. Hungary</w:t>
        </w:r>
      </w:hyperlink>
      <w:r w:rsidR="002A5BCA" w:rsidRPr="00326CC1">
        <w:rPr>
          <w:rFonts w:ascii="Times New Roman" w:hAnsi="Times New Roman" w:cs="Times New Roman"/>
          <w:i/>
          <w:sz w:val="24"/>
          <w:szCs w:val="24"/>
        </w:rPr>
        <w:t xml:space="preserve"> (no. 20261/12)</w:t>
      </w:r>
    </w:p>
    <w:p w14:paraId="4F34AF2B" w14:textId="77777777" w:rsidR="002A5BCA" w:rsidRPr="00326CC1" w:rsidRDefault="002A5BCA" w:rsidP="002A5BCA">
      <w:pPr>
        <w:spacing w:after="0" w:line="240" w:lineRule="auto"/>
        <w:jc w:val="both"/>
        <w:rPr>
          <w:rFonts w:ascii="Times New Roman" w:hAnsi="Times New Roman" w:cs="Times New Roman"/>
          <w:i/>
          <w:sz w:val="24"/>
          <w:szCs w:val="24"/>
        </w:rPr>
      </w:pPr>
    </w:p>
    <w:p w14:paraId="3330F34B" w14:textId="77777777" w:rsidR="002A5BCA" w:rsidRPr="00326CC1" w:rsidRDefault="002A5BCA" w:rsidP="002A5BCA">
      <w:pPr>
        <w:spacing w:after="0" w:line="240" w:lineRule="auto"/>
        <w:jc w:val="both"/>
        <w:rPr>
          <w:rFonts w:ascii="Times New Roman" w:hAnsi="Times New Roman" w:cs="Times New Roman"/>
          <w:sz w:val="24"/>
          <w:szCs w:val="24"/>
        </w:rPr>
      </w:pPr>
      <w:r w:rsidRPr="00326CC1">
        <w:rPr>
          <w:rFonts w:ascii="Times New Roman" w:eastAsia="Times New Roman" w:hAnsi="Times New Roman" w:cs="Times New Roman"/>
          <w:color w:val="252525"/>
          <w:sz w:val="24"/>
          <w:szCs w:val="24"/>
          <w:lang w:eastAsia="sr-Cyrl-CS"/>
        </w:rPr>
        <w:t>Представителите на съдебната власт, когато действат в служебното си качество, могат да бъдат обект на допустима критика в по-широки граници в сравнение с обикновените граждани. При определянето на баланса между свободата на изразяване и репутацията и правата на засегнатите лица, националните съдилища трябва да прилагат критериите, установени в практиката на Съда, и да разглеждат оспорваните изявления в контекста, в който са направени.</w:t>
      </w:r>
      <w:r w:rsidRPr="00326CC1">
        <w:rPr>
          <w:rFonts w:ascii="Times New Roman" w:eastAsia="Times New Roman" w:hAnsi="Times New Roman" w:cs="Times New Roman"/>
          <w:b/>
          <w:color w:val="252525"/>
          <w:sz w:val="24"/>
          <w:szCs w:val="24"/>
          <w:lang w:eastAsia="sr-Cyrl-CS"/>
        </w:rPr>
        <w:t xml:space="preserve"> </w:t>
      </w:r>
      <w:hyperlink r:id="rId1721" w:history="1">
        <w:r w:rsidR="0026321A" w:rsidRPr="00326CC1">
          <w:rPr>
            <w:rStyle w:val="Hyperlink"/>
            <w:rFonts w:ascii="Times New Roman" w:hAnsi="Times New Roman" w:cs="Times New Roman"/>
            <w:sz w:val="24"/>
            <w:szCs w:val="24"/>
          </w:rPr>
          <w:t>Бюлетин № 28</w:t>
        </w:r>
      </w:hyperlink>
    </w:p>
    <w:p w14:paraId="77F24295" w14:textId="77777777" w:rsidR="002A5BCA" w:rsidRPr="00326CC1" w:rsidRDefault="00D1652E" w:rsidP="002A5BCA">
      <w:pPr>
        <w:pBdr>
          <w:bottom w:val="single" w:sz="4" w:space="1" w:color="auto"/>
        </w:pBdr>
        <w:spacing w:after="0" w:line="240" w:lineRule="auto"/>
        <w:jc w:val="both"/>
        <w:rPr>
          <w:rFonts w:ascii="Times New Roman" w:eastAsia="Times New Roman" w:hAnsi="Times New Roman" w:cs="Times New Roman"/>
          <w:color w:val="252525"/>
          <w:sz w:val="24"/>
          <w:szCs w:val="24"/>
          <w:lang w:eastAsia="sr-Cyrl-CS"/>
        </w:rPr>
      </w:pPr>
      <w:hyperlink r:id="rId1722" w:history="1">
        <w:r w:rsidR="002A5BCA" w:rsidRPr="00326CC1">
          <w:rPr>
            <w:rStyle w:val="Hyperlink"/>
            <w:rFonts w:ascii="Times New Roman" w:eastAsia="Times New Roman" w:hAnsi="Times New Roman" w:cs="Times New Roman"/>
            <w:i/>
            <w:sz w:val="24"/>
            <w:szCs w:val="24"/>
            <w:lang w:eastAsia="sr-Cyrl-CS"/>
          </w:rPr>
          <w:t>Mustafa Erdogan and Others v. Turkey (nos. 346/04 и 39779/04)</w:t>
        </w:r>
      </w:hyperlink>
    </w:p>
    <w:p w14:paraId="23F15321" w14:textId="77777777" w:rsidR="002A5BCA" w:rsidRPr="00326CC1" w:rsidRDefault="002A5BCA" w:rsidP="002A5BCA">
      <w:pPr>
        <w:spacing w:after="0" w:line="240" w:lineRule="auto"/>
        <w:jc w:val="both"/>
        <w:rPr>
          <w:rFonts w:ascii="Times New Roman" w:eastAsia="Times New Roman" w:hAnsi="Times New Roman" w:cs="Times New Roman"/>
          <w:color w:val="252525"/>
          <w:sz w:val="24"/>
          <w:szCs w:val="24"/>
          <w:lang w:eastAsia="sr-Cyrl-CS"/>
        </w:rPr>
      </w:pPr>
    </w:p>
    <w:p w14:paraId="7C0EDC58" w14:textId="77777777" w:rsidR="002A5BCA" w:rsidRPr="00326CC1" w:rsidRDefault="002A5BCA" w:rsidP="002A5BCA">
      <w:pPr>
        <w:spacing w:after="0" w:line="240" w:lineRule="auto"/>
        <w:jc w:val="both"/>
        <w:rPr>
          <w:rFonts w:ascii="Times New Roman" w:hAnsi="Times New Roman" w:cs="Times New Roman"/>
          <w:sz w:val="24"/>
          <w:szCs w:val="24"/>
        </w:rPr>
      </w:pPr>
      <w:r w:rsidRPr="00326CC1">
        <w:rPr>
          <w:rFonts w:ascii="Times New Roman" w:eastAsia="Times New Roman" w:hAnsi="Times New Roman" w:cs="Times New Roman"/>
          <w:sz w:val="24"/>
          <w:szCs w:val="24"/>
          <w:lang w:eastAsia="fr-FR"/>
        </w:rPr>
        <w:t xml:space="preserve">Едногодишното задържане под стража и тригодишната условна присъда на жалбоподателката заради участието й в протест срещу политиката на президента Путин представляват </w:t>
      </w:r>
      <w:r w:rsidRPr="00326CC1">
        <w:rPr>
          <w:rFonts w:ascii="Times New Roman" w:hAnsi="Times New Roman" w:cs="Times New Roman"/>
          <w:sz w:val="24"/>
          <w:szCs w:val="24"/>
        </w:rPr>
        <w:t>изключително сурова санкция, която трябва да е имала смразяващ ефект върху нея и останалите участници в протеста,</w:t>
      </w:r>
      <w:r w:rsidRPr="00326CC1">
        <w:rPr>
          <w:rFonts w:ascii="Times New Roman" w:hAnsi="Times New Roman" w:cs="Times New Roman"/>
        </w:rPr>
        <w:t xml:space="preserve"> </w:t>
      </w:r>
      <w:r w:rsidRPr="00326CC1">
        <w:rPr>
          <w:rFonts w:ascii="Times New Roman" w:hAnsi="Times New Roman" w:cs="Times New Roman"/>
          <w:sz w:val="24"/>
          <w:szCs w:val="24"/>
        </w:rPr>
        <w:t>въпреки че тя не е била осъдена само за изразяване на мнение, а за конкретно поведение, и дори санкционирането на действията й да е било оправдано с цел опазване на обществения ред.</w:t>
      </w:r>
      <w:r w:rsidRPr="00326CC1">
        <w:rPr>
          <w:rFonts w:ascii="Times New Roman" w:hAnsi="Times New Roman" w:cs="Times New Roman"/>
          <w:b/>
          <w:sz w:val="24"/>
          <w:szCs w:val="24"/>
        </w:rPr>
        <w:t xml:space="preserve"> </w:t>
      </w:r>
      <w:hyperlink r:id="rId1723" w:history="1">
        <w:r w:rsidR="0026321A" w:rsidRPr="00326CC1">
          <w:rPr>
            <w:rStyle w:val="Hyperlink"/>
            <w:rFonts w:ascii="Times New Roman" w:hAnsi="Times New Roman" w:cs="Times New Roman"/>
            <w:sz w:val="24"/>
            <w:szCs w:val="24"/>
          </w:rPr>
          <w:t>Бюлетин № 28</w:t>
        </w:r>
      </w:hyperlink>
    </w:p>
    <w:p w14:paraId="6128277C" w14:textId="77777777" w:rsidR="002A5BCA" w:rsidRPr="00326CC1" w:rsidRDefault="00D1652E" w:rsidP="002A5BCA">
      <w:pPr>
        <w:pBdr>
          <w:bottom w:val="single" w:sz="4" w:space="1" w:color="auto"/>
        </w:pBdr>
        <w:spacing w:after="0" w:line="240" w:lineRule="auto"/>
        <w:jc w:val="both"/>
        <w:rPr>
          <w:rFonts w:ascii="Times New Roman" w:hAnsi="Times New Roman" w:cs="Times New Roman"/>
          <w:bCs/>
          <w:i/>
          <w:color w:val="0072BD"/>
          <w:sz w:val="24"/>
          <w:szCs w:val="24"/>
        </w:rPr>
      </w:pPr>
      <w:hyperlink r:id="rId1724" w:anchor="{&quot;docname&quot;:[&quot;Taranenko&quot;],&quot;itemid&quot;:[&quot;001-142969&quot;]}" w:history="1">
        <w:r w:rsidR="002A5BCA" w:rsidRPr="00326CC1">
          <w:rPr>
            <w:rStyle w:val="Hyperlink"/>
            <w:rFonts w:ascii="Times New Roman" w:hAnsi="Times New Roman" w:cs="Times New Roman"/>
            <w:bCs/>
            <w:i/>
            <w:sz w:val="24"/>
            <w:szCs w:val="24"/>
          </w:rPr>
          <w:t xml:space="preserve">Taranenko v. Russia </w:t>
        </w:r>
        <w:r w:rsidR="002A5BCA" w:rsidRPr="00326CC1">
          <w:rPr>
            <w:rStyle w:val="Hyperlink"/>
            <w:rFonts w:ascii="Times New Roman" w:hAnsi="Times New Roman" w:cs="Times New Roman"/>
            <w:i/>
            <w:sz w:val="24"/>
            <w:szCs w:val="24"/>
          </w:rPr>
          <w:t>(no. 19554/05)</w:t>
        </w:r>
      </w:hyperlink>
    </w:p>
    <w:p w14:paraId="5C7FA247" w14:textId="77777777" w:rsidR="002A5BCA" w:rsidRPr="00326CC1" w:rsidRDefault="002A5BCA" w:rsidP="002A5BCA">
      <w:pPr>
        <w:spacing w:after="0" w:line="240" w:lineRule="auto"/>
        <w:jc w:val="both"/>
        <w:rPr>
          <w:rFonts w:ascii="Times New Roman" w:hAnsi="Times New Roman" w:cs="Times New Roman"/>
          <w:bCs/>
          <w:i/>
          <w:color w:val="0072BD"/>
          <w:sz w:val="24"/>
          <w:szCs w:val="24"/>
        </w:rPr>
      </w:pPr>
    </w:p>
    <w:p w14:paraId="27815CA7" w14:textId="77777777" w:rsidR="002A5BCA" w:rsidRPr="00326CC1" w:rsidRDefault="00193A38" w:rsidP="002A5BCA">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Намесата в правото на изразяване на депутати от опозиционни партии, на които с решение на парламента били наложени глоби за издигане в пленарната зала на плакати и други символични действия, изразяващи остра критика към парламентарното мнозинство и правителството, не е била необходима в едно демократично общество. </w:t>
      </w:r>
      <w:hyperlink r:id="rId1725" w:history="1">
        <w:r w:rsidRPr="00326CC1">
          <w:rPr>
            <w:rStyle w:val="Hyperlink"/>
            <w:rFonts w:ascii="Times New Roman" w:hAnsi="Times New Roman" w:cs="Times New Roman"/>
            <w:sz w:val="24"/>
            <w:szCs w:val="24"/>
          </w:rPr>
          <w:t>Бюлетин № 32</w:t>
        </w:r>
      </w:hyperlink>
    </w:p>
    <w:p w14:paraId="28CC4ADC" w14:textId="77777777" w:rsidR="00193A38" w:rsidRPr="00326CC1" w:rsidRDefault="00D1652E" w:rsidP="00193A38">
      <w:pPr>
        <w:pBdr>
          <w:bottom w:val="single" w:sz="4" w:space="1" w:color="auto"/>
        </w:pBdr>
        <w:spacing w:after="0" w:line="240" w:lineRule="auto"/>
        <w:jc w:val="both"/>
        <w:rPr>
          <w:rFonts w:ascii="Times New Roman" w:hAnsi="Times New Roman" w:cs="Times New Roman"/>
          <w:i/>
          <w:sz w:val="24"/>
          <w:szCs w:val="24"/>
        </w:rPr>
      </w:pPr>
      <w:hyperlink r:id="rId1726" w:history="1">
        <w:r w:rsidR="00193A38" w:rsidRPr="00326CC1">
          <w:rPr>
            <w:rStyle w:val="Hyperlink"/>
            <w:rFonts w:ascii="Times New Roman" w:hAnsi="Times New Roman" w:cs="Times New Roman"/>
            <w:i/>
            <w:sz w:val="24"/>
            <w:szCs w:val="24"/>
          </w:rPr>
          <w:t>Karácsony and others v. Hungary</w:t>
        </w:r>
      </w:hyperlink>
      <w:r w:rsidR="00193A38" w:rsidRPr="00326CC1">
        <w:rPr>
          <w:rStyle w:val="Hyperlink"/>
          <w:rFonts w:ascii="Times New Roman" w:hAnsi="Times New Roman" w:cs="Times New Roman"/>
          <w:i/>
          <w:sz w:val="24"/>
          <w:szCs w:val="24"/>
        </w:rPr>
        <w:t xml:space="preserve"> </w:t>
      </w:r>
      <w:r w:rsidR="00193A38" w:rsidRPr="00326CC1">
        <w:rPr>
          <w:rFonts w:ascii="Times New Roman" w:hAnsi="Times New Roman" w:cs="Times New Roman"/>
          <w:i/>
          <w:sz w:val="24"/>
          <w:szCs w:val="24"/>
        </w:rPr>
        <w:t xml:space="preserve">(no. 42461/13) и </w:t>
      </w:r>
      <w:hyperlink r:id="rId1727" w:anchor="{&quot;languageisocode&quot;:[&quot;ENG&quot;],&quot;importance&quot;:[&quot;3&quot;,&quot;2&quot;],&quot;kpdate&quot;:[&quot;2014-09-01T00:00:00.0Z&quot;,&quot;2014-09-30T00:00:00.0Z&quot;],&quot;itemid&quot;:[&quot;001-146385&quot;]}" w:history="1">
        <w:r w:rsidR="00193A38" w:rsidRPr="00326CC1">
          <w:rPr>
            <w:rStyle w:val="Hyperlink"/>
            <w:rFonts w:ascii="Times New Roman" w:hAnsi="Times New Roman" w:cs="Times New Roman"/>
            <w:i/>
            <w:sz w:val="24"/>
            <w:szCs w:val="24"/>
          </w:rPr>
          <w:t>Szél and others v. Hungary</w:t>
        </w:r>
      </w:hyperlink>
      <w:r w:rsidR="00193A38" w:rsidRPr="00326CC1">
        <w:rPr>
          <w:rFonts w:ascii="Times New Roman" w:hAnsi="Times New Roman" w:cs="Times New Roman"/>
          <w:i/>
          <w:sz w:val="24"/>
          <w:szCs w:val="24"/>
        </w:rPr>
        <w:t xml:space="preserve"> (no. 44357/13)</w:t>
      </w:r>
    </w:p>
    <w:p w14:paraId="4060ABBE" w14:textId="77777777" w:rsidR="00193A38" w:rsidRPr="00326CC1" w:rsidRDefault="00193A38" w:rsidP="00193A38">
      <w:pPr>
        <w:spacing w:after="0" w:line="240" w:lineRule="auto"/>
        <w:jc w:val="both"/>
        <w:rPr>
          <w:rFonts w:ascii="Times New Roman" w:hAnsi="Times New Roman" w:cs="Times New Roman"/>
          <w:i/>
          <w:sz w:val="24"/>
          <w:szCs w:val="24"/>
        </w:rPr>
      </w:pPr>
    </w:p>
    <w:p w14:paraId="57A97F59" w14:textId="77777777" w:rsidR="00086B39" w:rsidRPr="00326CC1" w:rsidRDefault="00086B39" w:rsidP="00086B39">
      <w:pPr>
        <w:spacing w:after="0" w:line="240" w:lineRule="auto"/>
        <w:contextualSpacing/>
        <w:jc w:val="both"/>
        <w:rPr>
          <w:rFonts w:ascii="Times New Roman" w:hAnsi="Times New Roman" w:cs="Times New Roman"/>
          <w:sz w:val="24"/>
          <w:szCs w:val="24"/>
        </w:rPr>
      </w:pPr>
      <w:r w:rsidRPr="00326CC1">
        <w:rPr>
          <w:rFonts w:ascii="Times New Roman" w:eastAsia="Times New Roman" w:hAnsi="Times New Roman" w:cs="Times New Roman"/>
          <w:sz w:val="24"/>
          <w:szCs w:val="24"/>
        </w:rPr>
        <w:t xml:space="preserve">Уволнението на служител заради накърняване на доверието на работодателя само по себе си не е несъвместимо с изискванията на чл. 10 от Конвенцията, но с оглед на ролята на журналистите в обществото може да се приеме, че спрямо тях задължението </w:t>
      </w:r>
      <w:r w:rsidRPr="00326CC1">
        <w:rPr>
          <w:rFonts w:ascii="Times New Roman" w:hAnsi="Times New Roman" w:cs="Times New Roman"/>
          <w:sz w:val="24"/>
          <w:szCs w:val="24"/>
        </w:rPr>
        <w:t xml:space="preserve">за конфиденциалност се прилага в по-малка степен. </w:t>
      </w:r>
      <w:hyperlink r:id="rId1728" w:history="1">
        <w:r w:rsidR="002D6A1D" w:rsidRPr="00326CC1">
          <w:rPr>
            <w:rStyle w:val="Hyperlink"/>
            <w:rFonts w:ascii="Times New Roman" w:hAnsi="Times New Roman" w:cs="Times New Roman"/>
            <w:sz w:val="24"/>
            <w:szCs w:val="24"/>
            <w:lang w:eastAsia="bg-BG"/>
          </w:rPr>
          <w:t>Бюлетин № 33</w:t>
        </w:r>
      </w:hyperlink>
    </w:p>
    <w:p w14:paraId="1C8765AE" w14:textId="77777777" w:rsidR="00086B39" w:rsidRPr="00326CC1" w:rsidRDefault="00D1652E" w:rsidP="00086B39">
      <w:pPr>
        <w:pStyle w:val="NoSpacing"/>
        <w:pBdr>
          <w:bottom w:val="single" w:sz="4" w:space="1" w:color="auto"/>
        </w:pBdr>
        <w:jc w:val="both"/>
        <w:rPr>
          <w:rFonts w:ascii="Times New Roman" w:hAnsi="Times New Roman" w:cs="Times New Roman"/>
          <w:i/>
          <w:sz w:val="24"/>
          <w:szCs w:val="24"/>
          <w:lang w:val="bg-BG"/>
        </w:rPr>
      </w:pPr>
      <w:hyperlink r:id="rId1729" w:history="1">
        <w:r w:rsidR="00086B39" w:rsidRPr="00326CC1">
          <w:rPr>
            <w:rFonts w:ascii="Times New Roman" w:hAnsi="Times New Roman" w:cs="Times New Roman"/>
            <w:i/>
            <w:iCs/>
            <w:color w:val="0000FF"/>
            <w:sz w:val="24"/>
            <w:szCs w:val="24"/>
            <w:u w:val="single"/>
            <w:lang w:eastAsia="bg-BG"/>
          </w:rPr>
          <w:t>Matuz</w:t>
        </w:r>
        <w:r w:rsidR="00086B39" w:rsidRPr="00326CC1">
          <w:rPr>
            <w:rFonts w:ascii="Times New Roman" w:hAnsi="Times New Roman" w:cs="Times New Roman"/>
            <w:i/>
            <w:iCs/>
            <w:color w:val="0000FF"/>
            <w:sz w:val="24"/>
            <w:szCs w:val="24"/>
            <w:u w:val="single"/>
            <w:lang w:val="bg-BG" w:eastAsia="bg-BG"/>
          </w:rPr>
          <w:t xml:space="preserve"> </w:t>
        </w:r>
        <w:r w:rsidR="00086B39" w:rsidRPr="00326CC1">
          <w:rPr>
            <w:rFonts w:ascii="Times New Roman" w:hAnsi="Times New Roman" w:cs="Times New Roman"/>
            <w:i/>
            <w:iCs/>
            <w:color w:val="0000FF"/>
            <w:sz w:val="24"/>
            <w:szCs w:val="24"/>
            <w:u w:val="single"/>
            <w:lang w:eastAsia="bg-BG"/>
          </w:rPr>
          <w:t>v</w:t>
        </w:r>
        <w:r w:rsidR="00086B39" w:rsidRPr="00326CC1">
          <w:rPr>
            <w:rFonts w:ascii="Times New Roman" w:hAnsi="Times New Roman" w:cs="Times New Roman"/>
            <w:i/>
            <w:iCs/>
            <w:color w:val="0000FF"/>
            <w:sz w:val="24"/>
            <w:szCs w:val="24"/>
            <w:u w:val="single"/>
            <w:lang w:val="bg-BG" w:eastAsia="bg-BG"/>
          </w:rPr>
          <w:t xml:space="preserve">. </w:t>
        </w:r>
        <w:r w:rsidR="00086B39" w:rsidRPr="00326CC1">
          <w:rPr>
            <w:rFonts w:ascii="Times New Roman" w:hAnsi="Times New Roman" w:cs="Times New Roman"/>
            <w:i/>
            <w:iCs/>
            <w:color w:val="0000FF"/>
            <w:sz w:val="24"/>
            <w:szCs w:val="24"/>
            <w:u w:val="single"/>
            <w:lang w:eastAsia="bg-BG"/>
          </w:rPr>
          <w:t>Hungary</w:t>
        </w:r>
        <w:r w:rsidR="00086B39" w:rsidRPr="00326CC1">
          <w:rPr>
            <w:rFonts w:ascii="Times New Roman" w:hAnsi="Times New Roman" w:cs="Times New Roman"/>
            <w:i/>
            <w:iCs/>
            <w:color w:val="0000FF"/>
            <w:sz w:val="24"/>
            <w:szCs w:val="24"/>
            <w:u w:val="single"/>
            <w:lang w:val="bg-BG" w:eastAsia="bg-BG"/>
          </w:rPr>
          <w:t xml:space="preserve"> (</w:t>
        </w:r>
        <w:r w:rsidR="00086B39" w:rsidRPr="00326CC1">
          <w:rPr>
            <w:rFonts w:ascii="Times New Roman" w:hAnsi="Times New Roman" w:cs="Times New Roman"/>
            <w:i/>
            <w:iCs/>
            <w:color w:val="0000FF"/>
            <w:sz w:val="24"/>
            <w:szCs w:val="24"/>
            <w:u w:val="single"/>
            <w:lang w:eastAsia="bg-BG"/>
          </w:rPr>
          <w:t>no</w:t>
        </w:r>
        <w:r w:rsidR="00086B39" w:rsidRPr="00326CC1">
          <w:rPr>
            <w:rFonts w:ascii="Times New Roman" w:hAnsi="Times New Roman" w:cs="Times New Roman"/>
            <w:i/>
            <w:iCs/>
            <w:color w:val="0000FF"/>
            <w:sz w:val="24"/>
            <w:szCs w:val="24"/>
            <w:u w:val="single"/>
            <w:lang w:val="bg-BG" w:eastAsia="bg-BG"/>
          </w:rPr>
          <w:t>. 73571/10)</w:t>
        </w:r>
      </w:hyperlink>
    </w:p>
    <w:p w14:paraId="115490B7" w14:textId="77777777" w:rsidR="00086B39" w:rsidRPr="00326CC1" w:rsidRDefault="00086B39" w:rsidP="00086B39">
      <w:pPr>
        <w:pStyle w:val="NoSpacing"/>
        <w:jc w:val="both"/>
        <w:rPr>
          <w:rFonts w:ascii="Times New Roman" w:hAnsi="Times New Roman" w:cs="Times New Roman"/>
          <w:i/>
          <w:sz w:val="24"/>
          <w:szCs w:val="24"/>
          <w:lang w:val="bg-BG"/>
        </w:rPr>
      </w:pPr>
    </w:p>
    <w:p w14:paraId="74408169" w14:textId="77777777" w:rsidR="00396BD9" w:rsidRPr="00326CC1" w:rsidRDefault="00396BD9" w:rsidP="00396BD9">
      <w:pPr>
        <w:spacing w:after="0" w:line="240" w:lineRule="auto"/>
        <w:contextualSpacing/>
        <w:jc w:val="both"/>
        <w:rPr>
          <w:rFonts w:ascii="Times New Roman" w:hAnsi="Times New Roman" w:cs="Times New Roman"/>
          <w:sz w:val="24"/>
          <w:szCs w:val="24"/>
        </w:rPr>
      </w:pPr>
      <w:bookmarkStart w:id="31" w:name="изразяване"/>
      <w:r w:rsidRPr="00326CC1">
        <w:rPr>
          <w:rFonts w:ascii="Times New Roman" w:eastAsia="Times New Roman" w:hAnsi="Times New Roman" w:cs="Times New Roman"/>
          <w:sz w:val="24"/>
          <w:szCs w:val="24"/>
        </w:rPr>
        <w:t xml:space="preserve">Наложеното на жалбоподателя наказание 13 години лишаване от свобода за обида на паметта на Ататюрк представлява непропорцио-нална намеса в правото му на свобода </w:t>
      </w:r>
      <w:r w:rsidRPr="00326CC1">
        <w:rPr>
          <w:rFonts w:ascii="Times New Roman" w:hAnsi="Times New Roman" w:cs="Times New Roman"/>
          <w:sz w:val="24"/>
          <w:szCs w:val="24"/>
        </w:rPr>
        <w:t xml:space="preserve">на изразяване. </w:t>
      </w:r>
      <w:hyperlink r:id="rId1730" w:history="1">
        <w:r w:rsidR="002D6A1D" w:rsidRPr="00326CC1">
          <w:rPr>
            <w:rStyle w:val="Hyperlink"/>
            <w:rFonts w:ascii="Times New Roman" w:hAnsi="Times New Roman" w:cs="Times New Roman"/>
            <w:sz w:val="24"/>
            <w:szCs w:val="24"/>
            <w:lang w:eastAsia="bg-BG"/>
          </w:rPr>
          <w:t>Бюлетин № 33</w:t>
        </w:r>
      </w:hyperlink>
    </w:p>
    <w:bookmarkEnd w:id="31"/>
    <w:p w14:paraId="69B19D8A" w14:textId="77777777" w:rsidR="00193A38" w:rsidRPr="00326CC1" w:rsidRDefault="00396BD9" w:rsidP="00396BD9">
      <w:pPr>
        <w:pBdr>
          <w:bottom w:val="single" w:sz="4" w:space="1" w:color="auto"/>
        </w:pBdr>
        <w:spacing w:after="0" w:line="240" w:lineRule="auto"/>
        <w:jc w:val="both"/>
        <w:rPr>
          <w:rFonts w:ascii="Times New Roman" w:hAnsi="Times New Roman" w:cs="Times New Roman"/>
          <w:i/>
          <w:sz w:val="24"/>
          <w:szCs w:val="24"/>
          <w:lang w:eastAsia="bg-BG"/>
        </w:rPr>
      </w:pPr>
      <w:r w:rsidRPr="00326CC1">
        <w:rPr>
          <w:rFonts w:ascii="Times New Roman" w:hAnsi="Times New Roman" w:cs="Times New Roman"/>
          <w:i/>
          <w:sz w:val="24"/>
          <w:szCs w:val="24"/>
          <w:lang w:eastAsia="bg-BG"/>
        </w:rPr>
        <w:fldChar w:fldCharType="begin"/>
      </w:r>
      <w:r w:rsidRPr="00326CC1">
        <w:rPr>
          <w:rFonts w:ascii="Times New Roman" w:hAnsi="Times New Roman" w:cs="Times New Roman"/>
          <w:i/>
          <w:sz w:val="24"/>
          <w:szCs w:val="24"/>
          <w:lang w:eastAsia="bg-BG"/>
        </w:rPr>
        <w:instrText xml:space="preserve"> HYPERLINK "http://hudoc.echr.coe.int/sites/eng/pages/search.aspx?i=001-147284" </w:instrText>
      </w:r>
      <w:r w:rsidRPr="00326CC1">
        <w:rPr>
          <w:rFonts w:ascii="Times New Roman" w:hAnsi="Times New Roman" w:cs="Times New Roman"/>
          <w:i/>
          <w:sz w:val="24"/>
          <w:szCs w:val="24"/>
          <w:lang w:eastAsia="bg-BG"/>
        </w:rPr>
        <w:fldChar w:fldCharType="separate"/>
      </w:r>
      <w:r w:rsidRPr="00326CC1">
        <w:rPr>
          <w:rFonts w:ascii="Times New Roman" w:hAnsi="Times New Roman" w:cs="Times New Roman"/>
          <w:i/>
          <w:color w:val="0000FF"/>
          <w:sz w:val="24"/>
          <w:szCs w:val="24"/>
          <w:u w:val="single"/>
          <w:lang w:eastAsia="bg-BG"/>
        </w:rPr>
        <w:t>Murat Vural v. Turkey (</w:t>
      </w:r>
      <w:r w:rsidRPr="00326CC1">
        <w:rPr>
          <w:rFonts w:ascii="Times New Roman" w:hAnsi="Times New Roman" w:cs="Times New Roman"/>
          <w:i/>
          <w:color w:val="0000FF"/>
          <w:sz w:val="24"/>
          <w:szCs w:val="24"/>
          <w:u w:val="single"/>
          <w:lang w:val="en-US" w:eastAsia="bg-BG"/>
        </w:rPr>
        <w:t>no</w:t>
      </w:r>
      <w:r w:rsidRPr="00326CC1">
        <w:rPr>
          <w:rFonts w:ascii="Times New Roman" w:hAnsi="Times New Roman" w:cs="Times New Roman"/>
          <w:i/>
          <w:color w:val="0000FF"/>
          <w:sz w:val="24"/>
          <w:szCs w:val="24"/>
          <w:u w:val="single"/>
          <w:lang w:eastAsia="bg-BG"/>
        </w:rPr>
        <w:t>. 9540/07)</w:t>
      </w:r>
      <w:r w:rsidRPr="00326CC1">
        <w:rPr>
          <w:rFonts w:ascii="Times New Roman" w:hAnsi="Times New Roman" w:cs="Times New Roman"/>
          <w:i/>
          <w:sz w:val="24"/>
          <w:szCs w:val="24"/>
          <w:lang w:eastAsia="bg-BG"/>
        </w:rPr>
        <w:fldChar w:fldCharType="end"/>
      </w:r>
    </w:p>
    <w:p w14:paraId="5DF5B5D6" w14:textId="77777777" w:rsidR="00396BD9" w:rsidRPr="00326CC1" w:rsidRDefault="00396BD9" w:rsidP="00193A38">
      <w:pPr>
        <w:spacing w:after="0" w:line="240" w:lineRule="auto"/>
        <w:jc w:val="both"/>
        <w:rPr>
          <w:rFonts w:ascii="Times New Roman" w:hAnsi="Times New Roman" w:cs="Times New Roman"/>
          <w:i/>
          <w:sz w:val="24"/>
          <w:szCs w:val="24"/>
          <w:lang w:eastAsia="bg-BG"/>
        </w:rPr>
      </w:pPr>
    </w:p>
    <w:p w14:paraId="364DB280" w14:textId="77777777" w:rsidR="00396BD9" w:rsidRPr="00326CC1" w:rsidRDefault="00396BD9" w:rsidP="00396BD9">
      <w:pPr>
        <w:spacing w:line="240" w:lineRule="auto"/>
        <w:contextualSpacing/>
        <w:jc w:val="both"/>
        <w:rPr>
          <w:rFonts w:ascii="Times New Roman" w:hAnsi="Times New Roman" w:cs="Times New Roman"/>
          <w:iCs/>
          <w:sz w:val="24"/>
          <w:szCs w:val="24"/>
          <w:lang w:eastAsia="bg-BG"/>
        </w:rPr>
      </w:pPr>
      <w:r w:rsidRPr="00326CC1">
        <w:rPr>
          <w:rFonts w:ascii="Times New Roman" w:hAnsi="Times New Roman" w:cs="Times New Roman"/>
          <w:iCs/>
          <w:sz w:val="24"/>
          <w:szCs w:val="24"/>
          <w:lang w:eastAsia="bg-BG"/>
        </w:rPr>
        <w:t xml:space="preserve">Властите са нарушили свободата на изразяване на жалбоподателката, като са й наложили най-тежкото предвидено от закона административно наказание за дребно хулиганство </w:t>
      </w:r>
      <w:r w:rsidRPr="00326CC1">
        <w:rPr>
          <w:rFonts w:ascii="Times New Roman" w:hAnsi="Times New Roman" w:cs="Times New Roman"/>
          <w:iCs/>
          <w:sz w:val="24"/>
          <w:szCs w:val="24"/>
          <w:lang w:eastAsia="bg-BG"/>
        </w:rPr>
        <w:lastRenderedPageBreak/>
        <w:t xml:space="preserve">заради отказа й да признае вината си, т.е. да промени политическите си възгледи. </w:t>
      </w:r>
      <w:hyperlink r:id="rId1731" w:history="1">
        <w:r w:rsidR="002D6A1D" w:rsidRPr="00326CC1">
          <w:rPr>
            <w:rStyle w:val="Hyperlink"/>
            <w:rFonts w:ascii="Times New Roman" w:hAnsi="Times New Roman" w:cs="Times New Roman"/>
            <w:sz w:val="24"/>
            <w:szCs w:val="24"/>
            <w:lang w:eastAsia="bg-BG"/>
          </w:rPr>
          <w:t>Бюлетин № 33</w:t>
        </w:r>
      </w:hyperlink>
    </w:p>
    <w:p w14:paraId="5DC5B795" w14:textId="77777777" w:rsidR="00396BD9" w:rsidRPr="00326CC1" w:rsidRDefault="00D1652E" w:rsidP="00396BD9">
      <w:pPr>
        <w:pBdr>
          <w:bottom w:val="single" w:sz="4" w:space="1" w:color="auto"/>
        </w:pBdr>
        <w:spacing w:after="0" w:line="240" w:lineRule="auto"/>
        <w:jc w:val="both"/>
        <w:rPr>
          <w:rFonts w:ascii="Times New Roman" w:hAnsi="Times New Roman" w:cs="Times New Roman"/>
          <w:i/>
          <w:sz w:val="24"/>
          <w:szCs w:val="24"/>
          <w:lang w:eastAsia="bg-BG"/>
        </w:rPr>
      </w:pPr>
      <w:hyperlink r:id="rId1732" w:history="1">
        <w:r w:rsidR="00396BD9" w:rsidRPr="00326CC1">
          <w:rPr>
            <w:rFonts w:ascii="Times New Roman" w:hAnsi="Times New Roman" w:cs="Times New Roman"/>
            <w:i/>
            <w:color w:val="0000FF"/>
            <w:sz w:val="24"/>
            <w:szCs w:val="24"/>
            <w:u w:val="single"/>
            <w:lang w:eastAsia="bg-BG"/>
          </w:rPr>
          <w:t>Shvydka v. Ukraine (no. 17888/12)</w:t>
        </w:r>
      </w:hyperlink>
    </w:p>
    <w:p w14:paraId="0520BC3A" w14:textId="77777777" w:rsidR="00396BD9" w:rsidRPr="00326CC1" w:rsidRDefault="00396BD9" w:rsidP="00193A38">
      <w:pPr>
        <w:spacing w:after="0" w:line="240" w:lineRule="auto"/>
        <w:jc w:val="both"/>
        <w:rPr>
          <w:rFonts w:ascii="Times New Roman" w:hAnsi="Times New Roman" w:cs="Times New Roman"/>
          <w:i/>
          <w:sz w:val="24"/>
          <w:szCs w:val="24"/>
          <w:lang w:eastAsia="bg-BG"/>
        </w:rPr>
      </w:pPr>
    </w:p>
    <w:p w14:paraId="53E1C287" w14:textId="77777777" w:rsidR="00396BD9" w:rsidRPr="00326CC1" w:rsidRDefault="000061C6" w:rsidP="00193A38">
      <w:pPr>
        <w:spacing w:after="0" w:line="240" w:lineRule="auto"/>
        <w:jc w:val="both"/>
        <w:rPr>
          <w:rFonts w:ascii="Times New Roman" w:hAnsi="Times New Roman" w:cs="Times New Roman"/>
          <w:sz w:val="24"/>
          <w:szCs w:val="24"/>
          <w:lang w:eastAsia="en-GB"/>
        </w:rPr>
      </w:pPr>
      <w:r w:rsidRPr="00326CC1">
        <w:rPr>
          <w:rFonts w:ascii="Times New Roman" w:hAnsi="Times New Roman" w:cs="Times New Roman"/>
          <w:sz w:val="24"/>
          <w:szCs w:val="24"/>
          <w:lang w:eastAsia="en-GB"/>
        </w:rPr>
        <w:t xml:space="preserve">Явяването гол на обществено място представлява форма на изразяване. Макар сборът от всички наложени на жалбоподателя наказания лишаване от свобода да надхвърля седем години, Съдът намира, че причините за тази сериозна намеса са били „относими и достатъчни“ и предприетите мерки са отговаряли на належащата обществена необходимост да се реагира на продължаващото му антисоциално поведение. </w:t>
      </w:r>
      <w:hyperlink r:id="rId1733" w:history="1">
        <w:r w:rsidR="002D6A1D" w:rsidRPr="00326CC1">
          <w:rPr>
            <w:rStyle w:val="Hyperlink"/>
            <w:rFonts w:ascii="Times New Roman" w:hAnsi="Times New Roman" w:cs="Times New Roman"/>
            <w:sz w:val="24"/>
            <w:szCs w:val="24"/>
            <w:lang w:eastAsia="bg-BG"/>
          </w:rPr>
          <w:t>Бюлетин № 33</w:t>
        </w:r>
      </w:hyperlink>
    </w:p>
    <w:p w14:paraId="16F09D7F" w14:textId="77777777" w:rsidR="000061C6" w:rsidRPr="00326CC1" w:rsidRDefault="00D1652E" w:rsidP="000061C6">
      <w:pPr>
        <w:pBdr>
          <w:bottom w:val="single" w:sz="4" w:space="1" w:color="auto"/>
        </w:pBdr>
        <w:spacing w:after="0" w:line="240" w:lineRule="auto"/>
        <w:jc w:val="both"/>
        <w:rPr>
          <w:rFonts w:ascii="Times New Roman" w:hAnsi="Times New Roman" w:cs="Times New Roman"/>
          <w:i/>
          <w:sz w:val="24"/>
          <w:szCs w:val="24"/>
          <w:lang w:eastAsia="bg-BG"/>
        </w:rPr>
      </w:pPr>
      <w:hyperlink r:id="rId1734" w:history="1">
        <w:r w:rsidR="000061C6" w:rsidRPr="00326CC1">
          <w:rPr>
            <w:rFonts w:ascii="Times New Roman" w:hAnsi="Times New Roman" w:cs="Times New Roman"/>
            <w:i/>
            <w:color w:val="0000FF"/>
            <w:sz w:val="24"/>
            <w:szCs w:val="24"/>
            <w:u w:val="single"/>
            <w:lang w:eastAsia="bg-BG"/>
          </w:rPr>
          <w:t>Gough v. The United Kingdom (</w:t>
        </w:r>
        <w:r w:rsidR="000061C6" w:rsidRPr="00326CC1">
          <w:rPr>
            <w:rFonts w:ascii="Times New Roman" w:hAnsi="Times New Roman" w:cs="Times New Roman"/>
            <w:i/>
            <w:color w:val="0000FF"/>
            <w:sz w:val="24"/>
            <w:szCs w:val="24"/>
            <w:u w:val="single"/>
            <w:lang w:val="en-US" w:eastAsia="bg-BG"/>
          </w:rPr>
          <w:t>no.</w:t>
        </w:r>
        <w:r w:rsidR="000061C6" w:rsidRPr="00326CC1">
          <w:rPr>
            <w:rFonts w:ascii="Times New Roman" w:hAnsi="Times New Roman" w:cs="Times New Roman"/>
            <w:i/>
            <w:noProof/>
            <w:color w:val="0000FF"/>
            <w:sz w:val="24"/>
            <w:szCs w:val="24"/>
            <w:u w:val="single"/>
            <w:lang w:val="en-GB" w:eastAsia="bg-BG"/>
          </w:rPr>
          <w:t xml:space="preserve"> 49327/11</w:t>
        </w:r>
        <w:r w:rsidR="000061C6" w:rsidRPr="00326CC1">
          <w:rPr>
            <w:rFonts w:ascii="Times New Roman" w:hAnsi="Times New Roman" w:cs="Times New Roman"/>
            <w:i/>
            <w:color w:val="0000FF"/>
            <w:sz w:val="24"/>
            <w:szCs w:val="24"/>
            <w:u w:val="single"/>
            <w:lang w:val="en-GB" w:eastAsia="bg-BG"/>
          </w:rPr>
          <w:t>)</w:t>
        </w:r>
      </w:hyperlink>
    </w:p>
    <w:p w14:paraId="27D6CC8F" w14:textId="77777777" w:rsidR="000061C6" w:rsidRPr="00326CC1" w:rsidRDefault="000061C6" w:rsidP="00193A38">
      <w:pPr>
        <w:spacing w:after="0" w:line="240" w:lineRule="auto"/>
        <w:jc w:val="both"/>
        <w:rPr>
          <w:rStyle w:val="normal--char"/>
          <w:rFonts w:ascii="Times New Roman" w:hAnsi="Times New Roman" w:cs="Times New Roman"/>
          <w:i/>
          <w:sz w:val="24"/>
          <w:szCs w:val="24"/>
        </w:rPr>
      </w:pPr>
    </w:p>
    <w:p w14:paraId="76723EFF" w14:textId="77777777" w:rsidR="00F322F1" w:rsidRPr="00326CC1" w:rsidRDefault="00F322F1" w:rsidP="00F322F1">
      <w:pPr>
        <w:pStyle w:val="JuPara"/>
        <w:ind w:firstLine="0"/>
        <w:contextualSpacing/>
        <w:rPr>
          <w:lang w:val="bg-BG"/>
        </w:rPr>
      </w:pPr>
      <w:r w:rsidRPr="00326CC1">
        <w:rPr>
          <w:lang w:val="bg-BG"/>
        </w:rPr>
        <w:t xml:space="preserve">Отказът на латвийските власти да предоставят латвийско гражданство по натурализация на жалбоподателя, който е „постоянно пребиваващ не-гражданин“, не е представлявало наказание за несъгласието с правителствената политика, изразявано от него по време на различни демонстрации. </w:t>
      </w:r>
      <w:hyperlink r:id="rId1735" w:history="1">
        <w:r w:rsidR="006A2A95" w:rsidRPr="00326CC1">
          <w:rPr>
            <w:rStyle w:val="Hyperlink"/>
            <w:szCs w:val="24"/>
            <w:lang w:val="bg-BG"/>
          </w:rPr>
          <w:t>Бюлетин № 36</w:t>
        </w:r>
      </w:hyperlink>
    </w:p>
    <w:p w14:paraId="17E7AD8E" w14:textId="77777777" w:rsidR="00F322F1" w:rsidRPr="00326CC1" w:rsidRDefault="00D1652E" w:rsidP="00F322F1">
      <w:pPr>
        <w:pStyle w:val="s32b251d"/>
        <w:pBdr>
          <w:bottom w:val="single" w:sz="4" w:space="1" w:color="auto"/>
        </w:pBdr>
        <w:spacing w:before="0" w:beforeAutospacing="0" w:after="0" w:afterAutospacing="0"/>
        <w:jc w:val="both"/>
      </w:pPr>
      <w:hyperlink r:id="rId1736" w:history="1">
        <w:r w:rsidR="00F322F1" w:rsidRPr="00326CC1">
          <w:rPr>
            <w:rStyle w:val="Hyperlink"/>
            <w:i/>
          </w:rPr>
          <w:t>Petropavlovskis v. Latvia (no. 44230/06)</w:t>
        </w:r>
      </w:hyperlink>
    </w:p>
    <w:p w14:paraId="2DF9F03C" w14:textId="77777777" w:rsidR="00F322F1" w:rsidRPr="00326CC1" w:rsidRDefault="00F322F1" w:rsidP="00F322F1">
      <w:pPr>
        <w:pStyle w:val="JuPara"/>
        <w:ind w:firstLine="0"/>
        <w:contextualSpacing/>
        <w:rPr>
          <w:lang w:val="bg-BG"/>
        </w:rPr>
      </w:pPr>
    </w:p>
    <w:p w14:paraId="68820ADB" w14:textId="77777777" w:rsidR="00F322F1" w:rsidRPr="00326CC1" w:rsidRDefault="00F322F1" w:rsidP="00F322F1">
      <w:pPr>
        <w:pStyle w:val="JuPara"/>
        <w:ind w:firstLine="0"/>
        <w:contextualSpacing/>
        <w:rPr>
          <w:szCs w:val="24"/>
          <w:lang w:val="bg-BG"/>
        </w:rPr>
      </w:pPr>
      <w:r w:rsidRPr="00326CC1">
        <w:rPr>
          <w:szCs w:val="24"/>
          <w:lang w:val="bg-BG"/>
        </w:rPr>
        <w:t xml:space="preserve">Член 10 е приложим и е осъществена намеса, тъй като основна причина за трудовия спор е бил твърденият неетичен начин на изразяване на жалбоподателя в отношенията с работодателя му и съдилищата са разгледали неговия довод, че с уволнението му е била нарушена свободата му на изразяване. Изложените от съдилищата мотиви са относими при преценката на различните интереси на работното място, но не са достатъчни за да се установи, че намесата в свободата на изразяване е била пропорционална на преследваната цел и следователно „необходима в едно демократично общество“. </w:t>
      </w:r>
      <w:hyperlink r:id="rId1737" w:history="1">
        <w:r w:rsidR="006A2A95" w:rsidRPr="00326CC1">
          <w:rPr>
            <w:rStyle w:val="Hyperlink"/>
            <w:szCs w:val="24"/>
            <w:lang w:val="bg-BG"/>
          </w:rPr>
          <w:t>Бюлетин № 36</w:t>
        </w:r>
      </w:hyperlink>
    </w:p>
    <w:p w14:paraId="5FE76453" w14:textId="77777777" w:rsidR="00F322F1" w:rsidRPr="00326CC1" w:rsidRDefault="00D1652E" w:rsidP="00F322F1">
      <w:pPr>
        <w:pStyle w:val="JuPara"/>
        <w:pBdr>
          <w:bottom w:val="single" w:sz="4" w:space="1" w:color="auto"/>
        </w:pBdr>
        <w:ind w:firstLine="0"/>
        <w:contextualSpacing/>
        <w:rPr>
          <w:szCs w:val="24"/>
        </w:rPr>
      </w:pPr>
      <w:hyperlink r:id="rId1738" w:history="1">
        <w:r w:rsidR="00F322F1" w:rsidRPr="00326CC1">
          <w:rPr>
            <w:rStyle w:val="Hyperlink"/>
            <w:i/>
          </w:rPr>
          <w:t>Rubins v. Latvia (no. 79040/12)</w:t>
        </w:r>
      </w:hyperlink>
    </w:p>
    <w:p w14:paraId="4B00AC27" w14:textId="77777777" w:rsidR="00F322F1" w:rsidRPr="00326CC1" w:rsidRDefault="00F322F1" w:rsidP="00F322F1">
      <w:pPr>
        <w:pStyle w:val="JuPara"/>
        <w:ind w:firstLine="0"/>
        <w:contextualSpacing/>
        <w:rPr>
          <w:szCs w:val="24"/>
        </w:rPr>
      </w:pPr>
    </w:p>
    <w:p w14:paraId="73D93280" w14:textId="77777777" w:rsidR="000061C6" w:rsidRPr="00326CC1" w:rsidRDefault="00F322F1" w:rsidP="00193A38">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Отказът на властите да предоставят на лишените от свобода жалбоподатели вестник на кюрдски език представлява намеса в свободата на изразяване, която не е предвидена в закона, защото приложимото турско законодателство е допускало такъв отказ да се основава на съдържанието на дадена публикация, но не и на непознаването от персонала на езика, което му пречи да го провери. </w:t>
      </w:r>
      <w:hyperlink r:id="rId1739" w:history="1">
        <w:r w:rsidR="006A2A95" w:rsidRPr="00326CC1">
          <w:rPr>
            <w:rStyle w:val="Hyperlink"/>
            <w:rFonts w:ascii="Times New Roman" w:hAnsi="Times New Roman" w:cs="Times New Roman"/>
            <w:sz w:val="24"/>
            <w:szCs w:val="24"/>
          </w:rPr>
          <w:t>Бюлетин № 36</w:t>
        </w:r>
      </w:hyperlink>
    </w:p>
    <w:p w14:paraId="6E734CA3" w14:textId="77777777" w:rsidR="00F322F1" w:rsidRPr="00326CC1" w:rsidRDefault="00D1652E" w:rsidP="008139AA">
      <w:pPr>
        <w:pBdr>
          <w:bottom w:val="single" w:sz="4" w:space="1" w:color="auto"/>
        </w:pBdr>
        <w:spacing w:after="0" w:line="240" w:lineRule="auto"/>
        <w:jc w:val="both"/>
        <w:rPr>
          <w:rStyle w:val="Hyperlink"/>
          <w:rFonts w:ascii="Times New Roman" w:hAnsi="Times New Roman" w:cs="Times New Roman"/>
          <w:i/>
          <w:sz w:val="24"/>
          <w:szCs w:val="24"/>
        </w:rPr>
      </w:pPr>
      <w:hyperlink r:id="rId1740" w:history="1">
        <w:r w:rsidR="00F322F1" w:rsidRPr="00326CC1">
          <w:rPr>
            <w:rStyle w:val="Hyperlink"/>
            <w:rFonts w:ascii="Times New Roman" w:hAnsi="Times New Roman" w:cs="Times New Roman"/>
            <w:i/>
            <w:sz w:val="24"/>
            <w:szCs w:val="24"/>
            <w:lang w:val="en-GB"/>
          </w:rPr>
          <w:t>Mesut</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Yurtsever</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and</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Others</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v</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Turkey</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 xml:space="preserve">no. 14946/08, </w:t>
        </w:r>
        <w:r w:rsidR="00F322F1" w:rsidRPr="00326CC1">
          <w:rPr>
            <w:rStyle w:val="Hyperlink"/>
            <w:rFonts w:ascii="Times New Roman" w:hAnsi="Times New Roman" w:cs="Times New Roman"/>
            <w:i/>
            <w:sz w:val="24"/>
            <w:szCs w:val="24"/>
          </w:rPr>
          <w:t>..)</w:t>
        </w:r>
      </w:hyperlink>
    </w:p>
    <w:p w14:paraId="584FF808" w14:textId="77777777" w:rsidR="008139AA" w:rsidRPr="00326CC1" w:rsidRDefault="008139AA" w:rsidP="00193A38">
      <w:pPr>
        <w:spacing w:after="0" w:line="240" w:lineRule="auto"/>
        <w:jc w:val="both"/>
        <w:rPr>
          <w:rStyle w:val="normal--char"/>
          <w:rFonts w:ascii="Times New Roman" w:hAnsi="Times New Roman" w:cs="Times New Roman"/>
          <w:i/>
          <w:sz w:val="24"/>
          <w:szCs w:val="24"/>
        </w:rPr>
      </w:pPr>
    </w:p>
    <w:p w14:paraId="0EEB3DA0" w14:textId="77777777" w:rsidR="00702F6D" w:rsidRPr="00326CC1" w:rsidRDefault="00702F6D" w:rsidP="00702F6D">
      <w:pPr>
        <w:pStyle w:val="s32b251d"/>
        <w:spacing w:before="0" w:beforeAutospacing="0" w:after="0" w:afterAutospacing="0"/>
        <w:jc w:val="both"/>
      </w:pPr>
      <w:r w:rsidRPr="00326CC1">
        <w:t xml:space="preserve">Събирането на информация от жалбоподателката с цел обществеността да бъде осведомена по въпрос от общ интерес, попада в обхвата на свободата й на изразяване. Правото й на достъп до исканата обществена информация е било признато от националния закон, както и с три решения на ВАС, задължаващи кмета да й я предостави. Неизпълнението на тези решение е в нарушение чл. 10. Тъй като българското законодателство не урежда ясни срокове, в които административните органи са длъжни да изпълнят решения на съда за отмяна на техен отказ, не е задоволено изискването за предвидимост и осъществената намеса не е била законна по смисъла на чл. 10, § 2. </w:t>
      </w:r>
      <w:hyperlink r:id="rId1741" w:history="1">
        <w:r w:rsidR="007219FF" w:rsidRPr="00326CC1">
          <w:rPr>
            <w:rStyle w:val="Hyperlink"/>
          </w:rPr>
          <w:t>Бюлетин № 37</w:t>
        </w:r>
      </w:hyperlink>
    </w:p>
    <w:p w14:paraId="71A7DA1F" w14:textId="77777777" w:rsidR="00702F6D" w:rsidRPr="00326CC1" w:rsidRDefault="00D1652E" w:rsidP="00702F6D">
      <w:pPr>
        <w:pStyle w:val="s32b251d"/>
        <w:pBdr>
          <w:bottom w:val="single" w:sz="4" w:space="1" w:color="auto"/>
        </w:pBdr>
        <w:spacing w:before="0" w:beforeAutospacing="0" w:after="0" w:afterAutospacing="0"/>
        <w:jc w:val="both"/>
        <w:rPr>
          <w:rStyle w:val="Hyperlink"/>
          <w:i/>
          <w:lang w:val="en-GB"/>
        </w:rPr>
      </w:pPr>
      <w:hyperlink r:id="rId1742" w:history="1">
        <w:r w:rsidR="00702F6D" w:rsidRPr="00326CC1">
          <w:rPr>
            <w:rStyle w:val="Hyperlink"/>
            <w:i/>
            <w:lang w:val="en-GB"/>
          </w:rPr>
          <w:t>Guseva v. Bulgaria</w:t>
        </w:r>
        <w:r w:rsidR="00702F6D" w:rsidRPr="00326CC1">
          <w:rPr>
            <w:rStyle w:val="Hyperlink"/>
            <w:i/>
          </w:rPr>
          <w:t xml:space="preserve"> (</w:t>
        </w:r>
        <w:r w:rsidR="00702F6D" w:rsidRPr="00326CC1">
          <w:rPr>
            <w:rStyle w:val="Hyperlink"/>
            <w:i/>
            <w:lang w:val="en-GB"/>
          </w:rPr>
          <w:t>no. 6987/07)</w:t>
        </w:r>
      </w:hyperlink>
    </w:p>
    <w:p w14:paraId="4F67BD8A" w14:textId="77777777" w:rsidR="00702F6D" w:rsidRDefault="00702F6D" w:rsidP="00702F6D">
      <w:pPr>
        <w:pStyle w:val="s32b251d"/>
        <w:spacing w:before="0" w:beforeAutospacing="0" w:after="0" w:afterAutospacing="0"/>
        <w:jc w:val="both"/>
      </w:pPr>
    </w:p>
    <w:p w14:paraId="59DF2EB9" w14:textId="77777777" w:rsidR="000B2529" w:rsidRDefault="000B2529" w:rsidP="00702F6D">
      <w:pPr>
        <w:pStyle w:val="s32b251d"/>
        <w:spacing w:before="0" w:beforeAutospacing="0" w:after="0" w:afterAutospacing="0"/>
        <w:jc w:val="both"/>
      </w:pPr>
    </w:p>
    <w:p w14:paraId="62105602" w14:textId="77777777" w:rsidR="000B2529" w:rsidRDefault="000B2529" w:rsidP="00702F6D">
      <w:pPr>
        <w:pStyle w:val="s32b251d"/>
        <w:spacing w:before="0" w:beforeAutospacing="0" w:after="0" w:afterAutospacing="0"/>
        <w:jc w:val="both"/>
      </w:pPr>
    </w:p>
    <w:p w14:paraId="27C06CA9" w14:textId="77777777" w:rsidR="000B2529" w:rsidRPr="00326CC1" w:rsidRDefault="000B2529" w:rsidP="00702F6D">
      <w:pPr>
        <w:pStyle w:val="s32b251d"/>
        <w:spacing w:before="0" w:beforeAutospacing="0" w:after="0" w:afterAutospacing="0"/>
        <w:jc w:val="both"/>
      </w:pPr>
    </w:p>
    <w:p w14:paraId="1C155262" w14:textId="77777777" w:rsidR="00702F6D" w:rsidRPr="00326CC1" w:rsidRDefault="00A468F0" w:rsidP="00193A38">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lastRenderedPageBreak/>
        <w:t xml:space="preserve">В търсенето на баланс между журналистическата свобода и правото на личен живот относим е въпросът дали репортажът би могъл да допринесе за дебат от обществен интерес, а не дали тази цел е била постигната изцяло. При наличие на съмнение относно волята на журналистите да спазят деонтологичните правила що се отнася до начина на получаване на информацията, презумпцията трябва да бъде в тяхна полза. </w:t>
      </w:r>
      <w:hyperlink r:id="rId1743" w:history="1">
        <w:r w:rsidR="007219FF" w:rsidRPr="00326CC1">
          <w:rPr>
            <w:rStyle w:val="Hyperlink"/>
            <w:rFonts w:ascii="Times New Roman" w:hAnsi="Times New Roman" w:cs="Times New Roman"/>
            <w:sz w:val="24"/>
            <w:szCs w:val="24"/>
          </w:rPr>
          <w:t>Бюлетин № 37</w:t>
        </w:r>
      </w:hyperlink>
    </w:p>
    <w:p w14:paraId="79063BE9" w14:textId="77777777" w:rsidR="00A468F0" w:rsidRPr="00326CC1" w:rsidRDefault="00D1652E" w:rsidP="00A468F0">
      <w:pPr>
        <w:pBdr>
          <w:bottom w:val="single" w:sz="4" w:space="1" w:color="auto"/>
        </w:pBdr>
        <w:spacing w:after="0" w:line="240" w:lineRule="auto"/>
        <w:jc w:val="both"/>
        <w:rPr>
          <w:rStyle w:val="Hyperlink"/>
          <w:rFonts w:ascii="Times New Roman" w:hAnsi="Times New Roman" w:cs="Times New Roman"/>
          <w:i/>
          <w:sz w:val="24"/>
          <w:szCs w:val="24"/>
        </w:rPr>
      </w:pPr>
      <w:hyperlink r:id="rId1744" w:history="1">
        <w:r w:rsidR="00A468F0" w:rsidRPr="00326CC1">
          <w:rPr>
            <w:rStyle w:val="Hyperlink"/>
            <w:rFonts w:ascii="Times New Roman" w:hAnsi="Times New Roman" w:cs="Times New Roman"/>
            <w:i/>
            <w:sz w:val="24"/>
            <w:szCs w:val="24"/>
            <w:lang w:val="en-GB"/>
          </w:rPr>
          <w:t>Haldimann and Others v. Switzerland (no.</w:t>
        </w:r>
        <w:r w:rsidR="00A468F0" w:rsidRPr="00326CC1">
          <w:rPr>
            <w:rStyle w:val="Hyperlink"/>
            <w:rFonts w:ascii="Times New Roman" w:hAnsi="Times New Roman" w:cs="Times New Roman"/>
            <w:i/>
            <w:sz w:val="24"/>
            <w:szCs w:val="24"/>
          </w:rPr>
          <w:t xml:space="preserve"> 21830/09</w:t>
        </w:r>
        <w:r w:rsidR="00A468F0" w:rsidRPr="00326CC1">
          <w:rPr>
            <w:rStyle w:val="Hyperlink"/>
            <w:rFonts w:ascii="Times New Roman" w:hAnsi="Times New Roman" w:cs="Times New Roman"/>
            <w:i/>
            <w:sz w:val="24"/>
            <w:szCs w:val="24"/>
            <w:lang w:val="en-GB"/>
          </w:rPr>
          <w:t>)</w:t>
        </w:r>
      </w:hyperlink>
    </w:p>
    <w:p w14:paraId="7F355054" w14:textId="77777777" w:rsidR="00A468F0" w:rsidRPr="00326CC1" w:rsidRDefault="00A468F0" w:rsidP="00193A38">
      <w:pPr>
        <w:spacing w:after="0" w:line="240" w:lineRule="auto"/>
        <w:jc w:val="both"/>
        <w:rPr>
          <w:rStyle w:val="normal--char"/>
          <w:rFonts w:ascii="Times New Roman" w:hAnsi="Times New Roman" w:cs="Times New Roman"/>
          <w:i/>
          <w:sz w:val="24"/>
          <w:szCs w:val="24"/>
        </w:rPr>
      </w:pPr>
    </w:p>
    <w:p w14:paraId="3B579BEE" w14:textId="77777777" w:rsidR="00FD436F" w:rsidRPr="00326CC1" w:rsidRDefault="00FD436F" w:rsidP="00193A38">
      <w:pPr>
        <w:spacing w:after="0" w:line="240" w:lineRule="auto"/>
        <w:jc w:val="both"/>
        <w:rPr>
          <w:rStyle w:val="normal--char"/>
          <w:rFonts w:ascii="Times New Roman" w:hAnsi="Times New Roman" w:cs="Times New Roman"/>
          <w:i/>
          <w:sz w:val="24"/>
          <w:szCs w:val="24"/>
        </w:rPr>
      </w:pPr>
    </w:p>
    <w:p w14:paraId="2B05C537" w14:textId="77777777" w:rsidR="00FD436F" w:rsidRPr="00326CC1" w:rsidRDefault="00FD436F" w:rsidP="00FD436F">
      <w:pPr>
        <w:spacing w:after="0" w:line="240" w:lineRule="auto"/>
        <w:jc w:val="both"/>
        <w:rPr>
          <w:rStyle w:val="sb8d990e2"/>
          <w:rFonts w:ascii="Times New Roman" w:hAnsi="Times New Roman" w:cs="Times New Roman"/>
          <w:sz w:val="24"/>
          <w:szCs w:val="24"/>
        </w:rPr>
      </w:pPr>
      <w:r w:rsidRPr="00326CC1">
        <w:rPr>
          <w:rStyle w:val="normal--char"/>
          <w:rFonts w:ascii="Times New Roman" w:hAnsi="Times New Roman" w:cs="Times New Roman"/>
          <w:iCs/>
          <w:sz w:val="24"/>
          <w:szCs w:val="24"/>
        </w:rPr>
        <w:t>Националното право, както е било приложено от съдилищата,</w:t>
      </w:r>
      <w:r w:rsidRPr="00326CC1">
        <w:rPr>
          <w:rFonts w:ascii="Times New Roman" w:hAnsi="Times New Roman" w:cs="Times New Roman"/>
          <w:sz w:val="24"/>
          <w:szCs w:val="24"/>
        </w:rPr>
        <w:t xml:space="preserve"> не е отговаряло на изискванията за яснота и предвидимост по чл. 10 от Конвенцията, тъй като жалбоподателят не е бил в състояние да прецени, че обръщението му към публиката представлява „неизпълнение на заповед“ и че рискува наказателно преследване. Националните съдилища са разширили приложното поле на съответната разпоредба от НК отвъд разумно предвидимото при конкретните обстоятелства. </w:t>
      </w:r>
      <w:hyperlink r:id="rId1745" w:history="1">
        <w:r w:rsidR="007219FF" w:rsidRPr="00326CC1">
          <w:rPr>
            <w:rStyle w:val="Hyperlink"/>
            <w:rFonts w:ascii="Times New Roman" w:hAnsi="Times New Roman" w:cs="Times New Roman"/>
            <w:sz w:val="24"/>
            <w:szCs w:val="24"/>
          </w:rPr>
          <w:t>Бюлетин № 37</w:t>
        </w:r>
      </w:hyperlink>
    </w:p>
    <w:p w14:paraId="176B9AF6" w14:textId="77777777" w:rsidR="00FD436F" w:rsidRPr="00326CC1" w:rsidRDefault="00D1652E" w:rsidP="00FD436F">
      <w:pPr>
        <w:pBdr>
          <w:bottom w:val="single" w:sz="4" w:space="1" w:color="auto"/>
        </w:pBdr>
        <w:spacing w:after="0" w:line="240" w:lineRule="auto"/>
        <w:jc w:val="both"/>
        <w:rPr>
          <w:rStyle w:val="normal--char"/>
          <w:rFonts w:ascii="Times New Roman" w:hAnsi="Times New Roman" w:cs="Times New Roman"/>
          <w:i/>
          <w:sz w:val="24"/>
          <w:szCs w:val="24"/>
        </w:rPr>
      </w:pPr>
      <w:hyperlink r:id="rId1746" w:history="1">
        <w:r w:rsidR="00FD436F" w:rsidRPr="00326CC1">
          <w:rPr>
            <w:rStyle w:val="Hyperlink"/>
            <w:rFonts w:ascii="Times New Roman" w:hAnsi="Times New Roman" w:cs="Times New Roman"/>
            <w:i/>
            <w:sz w:val="24"/>
            <w:szCs w:val="24"/>
            <w:lang w:val="en-GB"/>
          </w:rPr>
          <w:t>Yoslun</w:t>
        </w:r>
        <w:r w:rsidR="00FD436F" w:rsidRPr="00326CC1">
          <w:rPr>
            <w:rStyle w:val="Hyperlink"/>
            <w:rFonts w:ascii="Times New Roman" w:hAnsi="Times New Roman" w:cs="Times New Roman"/>
            <w:i/>
            <w:sz w:val="24"/>
            <w:szCs w:val="24"/>
          </w:rPr>
          <w:t xml:space="preserve"> </w:t>
        </w:r>
        <w:r w:rsidR="00FD436F" w:rsidRPr="00326CC1">
          <w:rPr>
            <w:rStyle w:val="Hyperlink"/>
            <w:rFonts w:ascii="Times New Roman" w:hAnsi="Times New Roman" w:cs="Times New Roman"/>
            <w:i/>
            <w:sz w:val="24"/>
            <w:szCs w:val="24"/>
            <w:lang w:val="en-GB"/>
          </w:rPr>
          <w:t>v</w:t>
        </w:r>
        <w:r w:rsidR="00FD436F" w:rsidRPr="00326CC1">
          <w:rPr>
            <w:rStyle w:val="Hyperlink"/>
            <w:rFonts w:ascii="Times New Roman" w:hAnsi="Times New Roman" w:cs="Times New Roman"/>
            <w:i/>
            <w:sz w:val="24"/>
            <w:szCs w:val="24"/>
          </w:rPr>
          <w:t xml:space="preserve">. </w:t>
        </w:r>
        <w:r w:rsidR="00FD436F" w:rsidRPr="00326CC1">
          <w:rPr>
            <w:rStyle w:val="Hyperlink"/>
            <w:rFonts w:ascii="Times New Roman" w:hAnsi="Times New Roman" w:cs="Times New Roman"/>
            <w:i/>
            <w:sz w:val="24"/>
            <w:szCs w:val="24"/>
            <w:lang w:val="en-GB"/>
          </w:rPr>
          <w:t>Turkey</w:t>
        </w:r>
        <w:r w:rsidR="00FD436F" w:rsidRPr="00326CC1">
          <w:rPr>
            <w:rStyle w:val="Hyperlink"/>
            <w:rFonts w:ascii="Times New Roman" w:hAnsi="Times New Roman" w:cs="Times New Roman"/>
            <w:i/>
            <w:sz w:val="24"/>
            <w:szCs w:val="24"/>
          </w:rPr>
          <w:t xml:space="preserve"> (</w:t>
        </w:r>
        <w:r w:rsidR="00FD436F" w:rsidRPr="00326CC1">
          <w:rPr>
            <w:rStyle w:val="Hyperlink"/>
            <w:rFonts w:ascii="Times New Roman" w:hAnsi="Times New Roman" w:cs="Times New Roman"/>
            <w:i/>
            <w:sz w:val="24"/>
            <w:szCs w:val="24"/>
            <w:lang w:val="en-GB"/>
          </w:rPr>
          <w:t>no</w:t>
        </w:r>
        <w:r w:rsidR="00FD436F" w:rsidRPr="00326CC1">
          <w:rPr>
            <w:rStyle w:val="Hyperlink"/>
            <w:rFonts w:ascii="Times New Roman" w:hAnsi="Times New Roman" w:cs="Times New Roman"/>
            <w:i/>
            <w:sz w:val="24"/>
            <w:szCs w:val="24"/>
          </w:rPr>
          <w:t>. 2336/05)</w:t>
        </w:r>
      </w:hyperlink>
    </w:p>
    <w:p w14:paraId="162489E4" w14:textId="77777777" w:rsidR="00FD436F" w:rsidRDefault="00FD436F" w:rsidP="00193A38">
      <w:pPr>
        <w:spacing w:after="0" w:line="240" w:lineRule="auto"/>
        <w:jc w:val="both"/>
        <w:rPr>
          <w:rStyle w:val="normal--char"/>
          <w:rFonts w:ascii="Times New Roman" w:hAnsi="Times New Roman" w:cs="Times New Roman"/>
          <w:i/>
          <w:sz w:val="24"/>
          <w:szCs w:val="24"/>
        </w:rPr>
      </w:pPr>
    </w:p>
    <w:p w14:paraId="12CA9DFD" w14:textId="77777777" w:rsidR="00810CE1" w:rsidRDefault="00810CE1" w:rsidP="00193A38">
      <w:pPr>
        <w:spacing w:after="0" w:line="240" w:lineRule="auto"/>
        <w:jc w:val="both"/>
        <w:rPr>
          <w:rFonts w:ascii="Times New Roman" w:hAnsi="Times New Roman" w:cs="Times New Roman"/>
          <w:sz w:val="24"/>
          <w:szCs w:val="24"/>
        </w:rPr>
      </w:pPr>
      <w:r w:rsidRPr="00810CE1">
        <w:rPr>
          <w:rFonts w:ascii="Times New Roman" w:hAnsi="Times New Roman" w:cs="Times New Roman"/>
          <w:sz w:val="24"/>
          <w:szCs w:val="24"/>
        </w:rPr>
        <w:t>Осъждането на адвокат за клевета поради изказани от него оценъчни съждения с по отношение на съдия-следовател представлява непропорционална намеса в правото му на свобода на изразяване. Спорните коментари са се вписвали в дебат по въпрос от обществен интерес. Съдилищата не са отчели контекста и не само са наложили на жалбоподателя значителна наказателна санкция, но и са приели качеството му на адвокат за оправдаващо по-голяма строгост</w:t>
      </w:r>
      <w:r w:rsidRPr="00CE689E">
        <w:rPr>
          <w:rFonts w:ascii="Times New Roman" w:hAnsi="Times New Roman" w:cs="Times New Roman"/>
          <w:sz w:val="24"/>
          <w:szCs w:val="24"/>
        </w:rPr>
        <w:t xml:space="preserve">. </w:t>
      </w:r>
      <w:hyperlink r:id="rId1747" w:history="1">
        <w:r w:rsidR="00CE689E" w:rsidRPr="00CE689E">
          <w:rPr>
            <w:rStyle w:val="Hyperlink"/>
            <w:rFonts w:ascii="Times New Roman" w:hAnsi="Times New Roman" w:cs="Times New Roman"/>
            <w:iCs/>
            <w:sz w:val="24"/>
            <w:szCs w:val="24"/>
          </w:rPr>
          <w:t>Бюлетин № 39</w:t>
        </w:r>
      </w:hyperlink>
    </w:p>
    <w:p w14:paraId="021BA232" w14:textId="77777777" w:rsidR="00810CE1" w:rsidRPr="00810CE1" w:rsidRDefault="00D1652E" w:rsidP="00810CE1">
      <w:pPr>
        <w:pBdr>
          <w:bottom w:val="single" w:sz="4" w:space="1" w:color="auto"/>
        </w:pBdr>
        <w:spacing w:after="0" w:line="240" w:lineRule="auto"/>
        <w:jc w:val="both"/>
        <w:rPr>
          <w:rFonts w:ascii="Times New Roman" w:hAnsi="Times New Roman" w:cs="Times New Roman"/>
          <w:sz w:val="24"/>
          <w:szCs w:val="24"/>
        </w:rPr>
      </w:pPr>
      <w:hyperlink r:id="rId1748" w:history="1">
        <w:r w:rsidR="00810CE1" w:rsidRPr="00810CE1">
          <w:rPr>
            <w:rStyle w:val="Hyperlink"/>
            <w:rFonts w:ascii="Times New Roman" w:hAnsi="Times New Roman" w:cs="Times New Roman"/>
            <w:i/>
            <w:sz w:val="24"/>
            <w:szCs w:val="24"/>
          </w:rPr>
          <w:t>Morice v. France (no. 29369/10)</w:t>
        </w:r>
      </w:hyperlink>
      <w:r w:rsidR="00810CE1" w:rsidRPr="00810CE1">
        <w:rPr>
          <w:rStyle w:val="Hyperlink"/>
          <w:rFonts w:ascii="Times New Roman" w:hAnsi="Times New Roman" w:cs="Times New Roman"/>
          <w:i/>
          <w:sz w:val="24"/>
          <w:szCs w:val="24"/>
        </w:rPr>
        <w:t xml:space="preserve"> </w:t>
      </w:r>
      <w:r w:rsidR="00810CE1" w:rsidRPr="00810CE1">
        <w:rPr>
          <w:rFonts w:ascii="Times New Roman" w:hAnsi="Times New Roman" w:cs="Times New Roman"/>
          <w:i/>
          <w:sz w:val="24"/>
          <w:szCs w:val="24"/>
        </w:rPr>
        <w:t xml:space="preserve"> - Решение на Голямото отделение</w:t>
      </w:r>
    </w:p>
    <w:p w14:paraId="7929FCE0" w14:textId="77777777" w:rsidR="00810CE1" w:rsidRDefault="00810CE1" w:rsidP="00193A38">
      <w:pPr>
        <w:spacing w:after="0" w:line="240" w:lineRule="auto"/>
        <w:jc w:val="both"/>
        <w:rPr>
          <w:rStyle w:val="normal--char"/>
          <w:rFonts w:ascii="Times New Roman" w:hAnsi="Times New Roman" w:cs="Times New Roman"/>
          <w:i/>
          <w:sz w:val="24"/>
          <w:szCs w:val="24"/>
        </w:rPr>
      </w:pPr>
    </w:p>
    <w:p w14:paraId="5AD71DBA" w14:textId="77777777" w:rsidR="003F0F35" w:rsidRPr="003F0F35" w:rsidRDefault="003F0F35" w:rsidP="003F0F35">
      <w:pPr>
        <w:spacing w:after="0" w:line="240" w:lineRule="auto"/>
        <w:jc w:val="both"/>
        <w:rPr>
          <w:rStyle w:val="normal--char"/>
          <w:rFonts w:ascii="Times New Roman" w:hAnsi="Times New Roman" w:cs="Times New Roman"/>
          <w:iCs/>
          <w:sz w:val="24"/>
          <w:szCs w:val="24"/>
        </w:rPr>
      </w:pPr>
      <w:r w:rsidRPr="003F0F35">
        <w:rPr>
          <w:rStyle w:val="normal--char"/>
          <w:rFonts w:ascii="Times New Roman" w:hAnsi="Times New Roman" w:cs="Times New Roman"/>
          <w:iCs/>
          <w:sz w:val="24"/>
          <w:szCs w:val="24"/>
        </w:rPr>
        <w:t xml:space="preserve">Правата и интересите на другите и на обществото като цяло допускат ангажирането на отговорността на интернет порталите, ако те не вземат мерки за своевременното премахване на очевидно незаконни читателски коментари, независимо дали са получили сигнал за тях. </w:t>
      </w:r>
      <w:hyperlink r:id="rId1749" w:history="1">
        <w:r w:rsidR="00396C9F" w:rsidRPr="00396C9F">
          <w:rPr>
            <w:rStyle w:val="Hyperlink"/>
            <w:rFonts w:ascii="Times New Roman" w:hAnsi="Times New Roman" w:cs="Times New Roman"/>
            <w:sz w:val="24"/>
          </w:rPr>
          <w:t>Бюлетин № 41</w:t>
        </w:r>
      </w:hyperlink>
    </w:p>
    <w:p w14:paraId="099C5F2F" w14:textId="77777777" w:rsidR="003F0F35" w:rsidRDefault="00D1652E" w:rsidP="003F0F35">
      <w:pPr>
        <w:spacing w:after="0" w:line="240" w:lineRule="auto"/>
        <w:jc w:val="both"/>
        <w:rPr>
          <w:rStyle w:val="Hyperlink"/>
          <w:rFonts w:ascii="Times New Roman" w:hAnsi="Times New Roman" w:cs="Times New Roman"/>
          <w:i/>
          <w:sz w:val="24"/>
          <w:szCs w:val="24"/>
        </w:rPr>
      </w:pPr>
      <w:hyperlink r:id="rId1750" w:history="1">
        <w:r w:rsidR="003F0F35" w:rsidRPr="003F0F35">
          <w:rPr>
            <w:rStyle w:val="Hyperlink"/>
            <w:rFonts w:ascii="Times New Roman" w:hAnsi="Times New Roman" w:cs="Times New Roman"/>
            <w:i/>
            <w:sz w:val="24"/>
            <w:szCs w:val="24"/>
            <w:lang w:val="en-GB"/>
          </w:rPr>
          <w:t>Delfi</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AS</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v</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Estonia</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GC</w:t>
        </w:r>
        <w:r w:rsidR="003F0F35" w:rsidRPr="003F0F35">
          <w:rPr>
            <w:rStyle w:val="Hyperlink"/>
            <w:rFonts w:ascii="Times New Roman" w:hAnsi="Times New Roman" w:cs="Times New Roman"/>
            <w:i/>
            <w:sz w:val="24"/>
            <w:szCs w:val="24"/>
          </w:rPr>
          <w:t>) (</w:t>
        </w:r>
        <w:r w:rsidR="003F0F35" w:rsidRPr="003F0F35">
          <w:rPr>
            <w:rStyle w:val="Hyperlink"/>
            <w:rFonts w:ascii="Times New Roman" w:hAnsi="Times New Roman" w:cs="Times New Roman"/>
            <w:i/>
            <w:sz w:val="24"/>
            <w:szCs w:val="24"/>
            <w:lang w:val="en-GB"/>
          </w:rPr>
          <w:t>no</w:t>
        </w:r>
        <w:r w:rsidR="003F0F35" w:rsidRPr="003F0F35">
          <w:rPr>
            <w:rStyle w:val="Hyperlink"/>
            <w:rFonts w:ascii="Times New Roman" w:hAnsi="Times New Roman" w:cs="Times New Roman"/>
            <w:i/>
            <w:sz w:val="24"/>
            <w:szCs w:val="24"/>
          </w:rPr>
          <w:t>. 64569/09)</w:t>
        </w:r>
      </w:hyperlink>
    </w:p>
    <w:p w14:paraId="4EFC5628" w14:textId="77777777" w:rsidR="003F0F35" w:rsidRDefault="003F0F35" w:rsidP="003F0F35">
      <w:pPr>
        <w:spacing w:after="0" w:line="240" w:lineRule="auto"/>
        <w:jc w:val="both"/>
        <w:rPr>
          <w:rStyle w:val="Hyperlink"/>
          <w:rFonts w:ascii="Times New Roman" w:hAnsi="Times New Roman" w:cs="Times New Roman"/>
          <w:i/>
          <w:sz w:val="24"/>
          <w:szCs w:val="24"/>
        </w:rPr>
      </w:pPr>
    </w:p>
    <w:p w14:paraId="41820C55" w14:textId="77777777" w:rsidR="0073648E" w:rsidRPr="0073648E" w:rsidRDefault="0073648E" w:rsidP="0073648E">
      <w:pPr>
        <w:spacing w:line="240" w:lineRule="auto"/>
        <w:contextualSpacing/>
        <w:jc w:val="both"/>
        <w:rPr>
          <w:rFonts w:ascii="Times New Roman" w:hAnsi="Times New Roman" w:cs="Times New Roman"/>
          <w:sz w:val="24"/>
          <w:szCs w:val="24"/>
        </w:rPr>
      </w:pPr>
      <w:r w:rsidRPr="0073648E">
        <w:rPr>
          <w:rFonts w:ascii="Times New Roman" w:hAnsi="Times New Roman" w:cs="Times New Roman"/>
          <w:sz w:val="24"/>
          <w:szCs w:val="24"/>
        </w:rPr>
        <w:t>Решаващият критерий при преценката дали по силата на чл. 17 от Конвенцията (злоупотреба с права) определени изявления са изключени от закрилата на чл. 10, е дали те са насочени срещу основополагащите ценности на Конвенцията, например чрез подбуждане към омраза или насилие или когато с изявленията си лицето се опитва да се възползва от Конвенцията, за да предприеме дейност или извърши действия, насочени към разрушаването на правата и свободите, гарантирани от нея. Макар че намесата в свободата на изразяване в парламента изисква подчертано внимателно разглеждане, подобни изявления заслужават ниска, ако не и нулева степен на защита. Упражняването на свободата на изразяване е съпроводено от „задължения и отговорности” дори и в парламента, където имунитетът осигурява повишена, но не и неограничена защита на словото.</w:t>
      </w:r>
      <w:r>
        <w:rPr>
          <w:rFonts w:ascii="Times New Roman" w:hAnsi="Times New Roman" w:cs="Times New Roman"/>
          <w:sz w:val="24"/>
          <w:szCs w:val="24"/>
        </w:rPr>
        <w:t xml:space="preserve"> </w:t>
      </w:r>
      <w:hyperlink r:id="rId1751" w:history="1">
        <w:r w:rsidRPr="0073648E">
          <w:rPr>
            <w:rStyle w:val="Hyperlink"/>
            <w:rFonts w:ascii="Times New Roman" w:hAnsi="Times New Roman" w:cs="Times New Roman"/>
            <w:sz w:val="24"/>
            <w:szCs w:val="24"/>
          </w:rPr>
          <w:t>Бюлетин № 42</w:t>
        </w:r>
      </w:hyperlink>
    </w:p>
    <w:p w14:paraId="351FDD84" w14:textId="77777777" w:rsidR="0073648E" w:rsidRPr="0073648E" w:rsidRDefault="00D1652E" w:rsidP="0073648E">
      <w:pPr>
        <w:spacing w:line="240" w:lineRule="auto"/>
        <w:contextualSpacing/>
        <w:jc w:val="both"/>
        <w:rPr>
          <w:rFonts w:ascii="Times New Roman" w:hAnsi="Times New Roman" w:cs="Times New Roman"/>
          <w:i/>
          <w:sz w:val="24"/>
          <w:szCs w:val="24"/>
        </w:rPr>
      </w:pPr>
      <w:hyperlink r:id="rId1752" w:history="1">
        <w:r w:rsidR="0073648E" w:rsidRPr="0073648E">
          <w:rPr>
            <w:rStyle w:val="Hyperlink"/>
            <w:rFonts w:ascii="Times New Roman" w:hAnsi="Times New Roman" w:cs="Times New Roman"/>
            <w:i/>
            <w:sz w:val="24"/>
            <w:szCs w:val="24"/>
          </w:rPr>
          <w:t>Pastörs v. Germany (no.55225/14)</w:t>
        </w:r>
      </w:hyperlink>
      <w:r w:rsidR="0073648E" w:rsidRPr="0073648E">
        <w:rPr>
          <w:rFonts w:ascii="Times New Roman" w:hAnsi="Times New Roman" w:cs="Times New Roman"/>
          <w:i/>
          <w:sz w:val="24"/>
          <w:szCs w:val="24"/>
        </w:rPr>
        <w:t xml:space="preserve"> </w:t>
      </w:r>
    </w:p>
    <w:p w14:paraId="2281D31E" w14:textId="77777777" w:rsidR="003F0F35" w:rsidRDefault="003F0F35" w:rsidP="003F0F35">
      <w:pPr>
        <w:spacing w:after="0" w:line="240" w:lineRule="auto"/>
        <w:jc w:val="both"/>
        <w:rPr>
          <w:rStyle w:val="Hyperlink"/>
          <w:rFonts w:ascii="Times New Roman" w:hAnsi="Times New Roman" w:cs="Times New Roman"/>
          <w:i/>
          <w:sz w:val="24"/>
          <w:szCs w:val="24"/>
        </w:rPr>
      </w:pPr>
    </w:p>
    <w:p w14:paraId="5F1A0E83" w14:textId="7DCAABCE" w:rsidR="007917AF" w:rsidRPr="007917AF" w:rsidRDefault="007917AF" w:rsidP="007917AF">
      <w:pPr>
        <w:spacing w:line="240" w:lineRule="auto"/>
        <w:contextualSpacing/>
        <w:jc w:val="both"/>
        <w:rPr>
          <w:rFonts w:ascii="Times New Roman" w:hAnsi="Times New Roman" w:cs="Times New Roman"/>
          <w:sz w:val="24"/>
          <w:szCs w:val="24"/>
        </w:rPr>
      </w:pPr>
      <w:r w:rsidRPr="007917AF">
        <w:rPr>
          <w:rFonts w:ascii="Times New Roman" w:hAnsi="Times New Roman" w:cs="Times New Roman"/>
          <w:sz w:val="24"/>
          <w:szCs w:val="24"/>
        </w:rPr>
        <w:t xml:space="preserve">Свободата на изразяване трябва да бъде осигурена дори и в трудовите взаимоотношения. Съдилищата са решили спора относно уволнението на жалбоподателя заради публика-ции на уебсайта му за споделяне на професионални знания и информация изцяло с оглед на договорните му правоотношения с частната банка – негов работодател, като са пренебрегнали позоваването му на свободата на изразяване. Унгарските власти не са изпълнили позитивните си задължения по чл. 10 от Конвенцията, тъй като не са успели да докажат, че отхвърлянето на жалбата му срещу уволнението е било основано на </w:t>
      </w:r>
      <w:r w:rsidRPr="007917AF">
        <w:rPr>
          <w:rFonts w:ascii="Times New Roman" w:hAnsi="Times New Roman" w:cs="Times New Roman"/>
          <w:sz w:val="24"/>
          <w:szCs w:val="24"/>
        </w:rPr>
        <w:lastRenderedPageBreak/>
        <w:t xml:space="preserve">справедлив баланс между неговото право на свобода на изразяване, от една страна, и правото на защита на легитимните търговски интереси на работодателя, от друга. </w:t>
      </w:r>
      <w:hyperlink r:id="rId1753" w:history="1">
        <w:r w:rsidRPr="007917AF">
          <w:rPr>
            <w:rStyle w:val="Hyperlink"/>
            <w:rFonts w:ascii="Times New Roman" w:hAnsi="Times New Roman" w:cs="Times New Roman"/>
            <w:sz w:val="24"/>
            <w:szCs w:val="24"/>
          </w:rPr>
          <w:t>Бюлетин № 43</w:t>
        </w:r>
      </w:hyperlink>
    </w:p>
    <w:p w14:paraId="698CE848" w14:textId="12A3B359" w:rsidR="00886CD3" w:rsidRPr="007917AF" w:rsidRDefault="007917AF" w:rsidP="007917AF">
      <w:pPr>
        <w:spacing w:after="0" w:line="240" w:lineRule="auto"/>
        <w:jc w:val="both"/>
        <w:rPr>
          <w:rStyle w:val="Hyperlink"/>
          <w:rFonts w:ascii="Times New Roman" w:hAnsi="Times New Roman" w:cs="Times New Roman"/>
          <w:i/>
          <w:sz w:val="24"/>
          <w:szCs w:val="24"/>
        </w:rPr>
      </w:pPr>
      <w:hyperlink r:id="rId1754" w:history="1">
        <w:r w:rsidRPr="007917AF">
          <w:rPr>
            <w:rStyle w:val="Hyperlink"/>
            <w:rFonts w:ascii="Times New Roman" w:hAnsi="Times New Roman" w:cs="Times New Roman"/>
            <w:i/>
            <w:sz w:val="24"/>
            <w:szCs w:val="24"/>
          </w:rPr>
          <w:t>Herbai v. Hungary (no. 11608/15)</w:t>
        </w:r>
      </w:hyperlink>
    </w:p>
    <w:p w14:paraId="5DB80FCF" w14:textId="77777777" w:rsidR="00886CD3" w:rsidRDefault="00886CD3" w:rsidP="003F0F35">
      <w:pPr>
        <w:spacing w:after="0" w:line="240" w:lineRule="auto"/>
        <w:jc w:val="both"/>
        <w:rPr>
          <w:rStyle w:val="Hyperlink"/>
          <w:rFonts w:ascii="Times New Roman" w:hAnsi="Times New Roman" w:cs="Times New Roman"/>
          <w:i/>
          <w:sz w:val="24"/>
          <w:szCs w:val="24"/>
        </w:rPr>
      </w:pPr>
    </w:p>
    <w:p w14:paraId="6B249521" w14:textId="77777777" w:rsidR="00D9610C" w:rsidRPr="00326CC1" w:rsidRDefault="005E64B3" w:rsidP="005E64B3">
      <w:pPr>
        <w:pStyle w:val="Heading2"/>
        <w:ind w:firstLine="708"/>
        <w:rPr>
          <w:rFonts w:ascii="Times New Roman" w:hAnsi="Times New Roman"/>
          <w:i w:val="0"/>
        </w:rPr>
      </w:pPr>
      <w:r w:rsidRPr="003F0F35">
        <w:rPr>
          <w:rFonts w:ascii="Times New Roman" w:hAnsi="Times New Roman"/>
          <w:i w:val="0"/>
        </w:rPr>
        <w:t xml:space="preserve">2. </w:t>
      </w:r>
      <w:r w:rsidR="00D9610C" w:rsidRPr="003F0F35">
        <w:rPr>
          <w:rFonts w:ascii="Times New Roman" w:hAnsi="Times New Roman"/>
          <w:i w:val="0"/>
        </w:rPr>
        <w:t>Свобода на разпрос</w:t>
      </w:r>
      <w:r w:rsidR="00D9610C" w:rsidRPr="00326CC1">
        <w:rPr>
          <w:rFonts w:ascii="Times New Roman" w:hAnsi="Times New Roman"/>
          <w:i w:val="0"/>
        </w:rPr>
        <w:t>траняване на информация</w:t>
      </w:r>
    </w:p>
    <w:p w14:paraId="757A0B65" w14:textId="77777777" w:rsidR="007C1C99" w:rsidRPr="00326CC1" w:rsidRDefault="001219D5" w:rsidP="007C1C9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w:t>
      </w:r>
      <w:r w:rsidR="007C1C99" w:rsidRPr="00326CC1">
        <w:rPr>
          <w:rStyle w:val="WW8Num3z0"/>
          <w:rFonts w:ascii="Times New Roman" w:hAnsi="Times New Roman" w:cs="Times New Roman"/>
          <w:color w:val="000000"/>
          <w:sz w:val="24"/>
          <w:szCs w:val="24"/>
          <w:lang w:val="bg-BG"/>
        </w:rPr>
        <w:t xml:space="preserve"> </w:t>
      </w:r>
      <w:hyperlink r:id="rId1755" w:history="1">
        <w:r w:rsidR="007C1C99" w:rsidRPr="00326CC1">
          <w:rPr>
            <w:rStyle w:val="Hyperlink"/>
            <w:rFonts w:ascii="Times New Roman" w:hAnsi="Times New Roman" w:cs="Times New Roman"/>
            <w:sz w:val="24"/>
            <w:szCs w:val="24"/>
          </w:rPr>
          <w:t>Бюлетин № 17.</w:t>
        </w:r>
      </w:hyperlink>
    </w:p>
    <w:p w14:paraId="66141DFF" w14:textId="77777777" w:rsidR="007C1C99" w:rsidRPr="00326CC1" w:rsidRDefault="00D1652E" w:rsidP="007C1C99">
      <w:pPr>
        <w:pStyle w:val="NoSpacing"/>
        <w:pBdr>
          <w:bottom w:val="single" w:sz="4" w:space="1" w:color="auto"/>
        </w:pBdr>
        <w:rPr>
          <w:rStyle w:val="blue-underline"/>
          <w:rFonts w:ascii="Times New Roman" w:hAnsi="Times New Roman" w:cs="Times New Roman"/>
          <w:i/>
          <w:sz w:val="24"/>
          <w:szCs w:val="24"/>
          <w:lang w:val="bg-BG"/>
        </w:rPr>
      </w:pPr>
      <w:hyperlink r:id="rId1756" w:history="1">
        <w:r w:rsidR="007C1C99" w:rsidRPr="00326CC1">
          <w:rPr>
            <w:rStyle w:val="Hyperlink"/>
            <w:rFonts w:ascii="Times New Roman" w:hAnsi="Times New Roman" w:cs="Times New Roman"/>
            <w:i/>
            <w:sz w:val="24"/>
            <w:szCs w:val="24"/>
          </w:rPr>
          <w:t>Hardy and Maile v. The United Kingdom (no.31965/07)</w:t>
        </w:r>
      </w:hyperlink>
    </w:p>
    <w:p w14:paraId="2CCFA6AA" w14:textId="77777777" w:rsidR="004D190E" w:rsidRPr="00326CC1" w:rsidRDefault="004D190E" w:rsidP="007C1C99">
      <w:pPr>
        <w:pStyle w:val="NoSpacing"/>
        <w:pBdr>
          <w:bottom w:val="single" w:sz="4" w:space="1" w:color="auto"/>
        </w:pBdr>
        <w:rPr>
          <w:rStyle w:val="blue-underline"/>
          <w:rFonts w:ascii="Times New Roman" w:hAnsi="Times New Roman" w:cs="Times New Roman"/>
          <w:i/>
          <w:sz w:val="24"/>
          <w:szCs w:val="24"/>
          <w:lang w:val="bg-BG"/>
        </w:rPr>
      </w:pPr>
    </w:p>
    <w:p w14:paraId="3539983B" w14:textId="77777777" w:rsidR="004D190E" w:rsidRPr="00326CC1" w:rsidRDefault="004D190E" w:rsidP="004D190E">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Мерки, които могат да обезкуражат пресата, следва да бъдат разглеждани с особено внимание, дори когато само усложняват достъпа до информация. Произволни ограничения, които могат да се превърнат в непряка цензура, ако властите затрудняват достъпа до информация, са недопустими. Събирането на информация е важна предварителна стъпка при упражняването на журналистическата професия, присъща на свободата на пресата и поради това защитена. </w:t>
      </w:r>
      <w:hyperlink r:id="rId1757" w:history="1">
        <w:r w:rsidR="0037368B" w:rsidRPr="00326CC1">
          <w:rPr>
            <w:rStyle w:val="Hyperlink"/>
            <w:rFonts w:ascii="Times New Roman" w:hAnsi="Times New Roman" w:cs="Times New Roman"/>
            <w:sz w:val="24"/>
            <w:szCs w:val="24"/>
            <w:lang w:eastAsia="bg-BG"/>
          </w:rPr>
          <w:t>Бюлетин № 29</w:t>
        </w:r>
      </w:hyperlink>
    </w:p>
    <w:p w14:paraId="7D91EC6B" w14:textId="77777777" w:rsidR="004D190E" w:rsidRPr="00326CC1" w:rsidRDefault="00D1652E" w:rsidP="004D190E">
      <w:pPr>
        <w:pBdr>
          <w:bottom w:val="single" w:sz="4" w:space="1" w:color="auto"/>
        </w:pBdr>
        <w:spacing w:after="0" w:line="240" w:lineRule="auto"/>
        <w:jc w:val="both"/>
        <w:rPr>
          <w:rFonts w:ascii="Times New Roman" w:eastAsia="Times New Roman" w:hAnsi="Times New Roman" w:cs="Times New Roman"/>
          <w:color w:val="252525"/>
          <w:sz w:val="24"/>
          <w:szCs w:val="24"/>
          <w:lang w:eastAsia="sr-Cyrl-CS"/>
        </w:rPr>
      </w:pPr>
      <w:hyperlink r:id="rId1758" w:history="1">
        <w:r w:rsidR="004D190E" w:rsidRPr="00326CC1">
          <w:rPr>
            <w:rStyle w:val="Hyperlink"/>
            <w:rFonts w:ascii="Times New Roman" w:hAnsi="Times New Roman" w:cs="Times New Roman"/>
            <w:bCs/>
            <w:i/>
            <w:sz w:val="24"/>
            <w:szCs w:val="24"/>
            <w:shd w:val="clear" w:color="auto" w:fill="FFFFFF"/>
            <w:lang w:val="en-US"/>
          </w:rPr>
          <w:t>Rosiianu</w:t>
        </w:r>
        <w:r w:rsidR="004D190E" w:rsidRPr="00326CC1">
          <w:rPr>
            <w:rStyle w:val="Hyperlink"/>
            <w:rFonts w:ascii="Times New Roman" w:hAnsi="Times New Roman" w:cs="Times New Roman"/>
            <w:bCs/>
            <w:i/>
            <w:sz w:val="24"/>
            <w:szCs w:val="24"/>
            <w:shd w:val="clear" w:color="auto" w:fill="FFFFFF"/>
          </w:rPr>
          <w:t xml:space="preserve"> </w:t>
        </w:r>
        <w:r w:rsidR="004D190E" w:rsidRPr="00326CC1">
          <w:rPr>
            <w:rStyle w:val="Hyperlink"/>
            <w:rFonts w:ascii="Times New Roman" w:hAnsi="Times New Roman" w:cs="Times New Roman"/>
            <w:bCs/>
            <w:i/>
            <w:sz w:val="24"/>
            <w:szCs w:val="24"/>
            <w:shd w:val="clear" w:color="auto" w:fill="FFFFFF"/>
            <w:lang w:val="en-US"/>
          </w:rPr>
          <w:t>v</w:t>
        </w:r>
        <w:r w:rsidR="004D190E" w:rsidRPr="00326CC1">
          <w:rPr>
            <w:rStyle w:val="Hyperlink"/>
            <w:rFonts w:ascii="Times New Roman" w:hAnsi="Times New Roman" w:cs="Times New Roman"/>
            <w:bCs/>
            <w:i/>
            <w:sz w:val="24"/>
            <w:szCs w:val="24"/>
            <w:shd w:val="clear" w:color="auto" w:fill="FFFFFF"/>
          </w:rPr>
          <w:t xml:space="preserve">. </w:t>
        </w:r>
        <w:r w:rsidR="004D190E" w:rsidRPr="00326CC1">
          <w:rPr>
            <w:rStyle w:val="Hyperlink"/>
            <w:rFonts w:ascii="Times New Roman" w:hAnsi="Times New Roman" w:cs="Times New Roman"/>
            <w:bCs/>
            <w:i/>
            <w:sz w:val="24"/>
            <w:szCs w:val="24"/>
            <w:shd w:val="clear" w:color="auto" w:fill="FFFFFF"/>
            <w:lang w:val="en-US"/>
          </w:rPr>
          <w:t>Romania</w:t>
        </w:r>
        <w:r w:rsidR="004D190E" w:rsidRPr="00326CC1">
          <w:rPr>
            <w:rStyle w:val="Hyperlink"/>
            <w:rFonts w:ascii="Times New Roman" w:hAnsi="Times New Roman" w:cs="Times New Roman"/>
            <w:bCs/>
            <w:i/>
            <w:sz w:val="24"/>
            <w:szCs w:val="24"/>
            <w:shd w:val="clear" w:color="auto" w:fill="FFFFFF"/>
          </w:rPr>
          <w:t xml:space="preserve"> (</w:t>
        </w:r>
        <w:r w:rsidR="004D190E" w:rsidRPr="00326CC1">
          <w:rPr>
            <w:rStyle w:val="Hyperlink"/>
            <w:rFonts w:ascii="Times New Roman" w:hAnsi="Times New Roman" w:cs="Times New Roman"/>
            <w:bCs/>
            <w:i/>
            <w:sz w:val="24"/>
            <w:szCs w:val="24"/>
            <w:shd w:val="clear" w:color="auto" w:fill="FFFFFF"/>
            <w:lang w:val="en-US"/>
          </w:rPr>
          <w:t>no</w:t>
        </w:r>
        <w:r w:rsidR="004D190E" w:rsidRPr="00326CC1">
          <w:rPr>
            <w:rStyle w:val="Hyperlink"/>
            <w:rFonts w:ascii="Times New Roman" w:hAnsi="Times New Roman" w:cs="Times New Roman"/>
            <w:bCs/>
            <w:i/>
            <w:sz w:val="24"/>
            <w:szCs w:val="24"/>
            <w:shd w:val="clear" w:color="auto" w:fill="FFFFFF"/>
          </w:rPr>
          <w:t>. 27329/06)</w:t>
        </w:r>
      </w:hyperlink>
    </w:p>
    <w:p w14:paraId="6227AEAB" w14:textId="77777777" w:rsidR="004D190E" w:rsidRPr="00326CC1" w:rsidRDefault="004D190E" w:rsidP="004D190E">
      <w:pPr>
        <w:pStyle w:val="NoSpacing"/>
        <w:rPr>
          <w:rStyle w:val="blue-underline"/>
          <w:rFonts w:ascii="Times New Roman" w:hAnsi="Times New Roman" w:cs="Times New Roman"/>
          <w:i/>
          <w:sz w:val="24"/>
          <w:szCs w:val="24"/>
          <w:lang w:val="bg-BG"/>
        </w:rPr>
      </w:pPr>
    </w:p>
    <w:p w14:paraId="2764C23F" w14:textId="77777777" w:rsidR="004D190E" w:rsidRPr="00326CC1" w:rsidRDefault="004D190E" w:rsidP="004D190E">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t xml:space="preserve">Осъждането на редактора и издателя на  списанието </w:t>
      </w:r>
      <w:r w:rsidRPr="00326CC1">
        <w:rPr>
          <w:rFonts w:ascii="Times New Roman" w:hAnsi="Times New Roman" w:cs="Times New Roman"/>
          <w:i/>
          <w:iCs/>
          <w:color w:val="000000"/>
          <w:lang w:val="bg-BG" w:eastAsia="bg-BG"/>
        </w:rPr>
        <w:t xml:space="preserve"> </w:t>
      </w:r>
      <w:r w:rsidRPr="00326CC1">
        <w:rPr>
          <w:rFonts w:ascii="Times New Roman" w:hAnsi="Times New Roman" w:cs="Times New Roman"/>
          <w:i/>
          <w:iCs/>
          <w:color w:val="000000"/>
          <w:sz w:val="24"/>
          <w:szCs w:val="24"/>
          <w:lang w:eastAsia="bg-BG"/>
        </w:rPr>
        <w:t>Paris</w:t>
      </w:r>
      <w:r w:rsidRPr="00326CC1">
        <w:rPr>
          <w:rFonts w:ascii="Times New Roman" w:hAnsi="Times New Roman" w:cs="Times New Roman"/>
          <w:i/>
          <w:iCs/>
          <w:color w:val="000000"/>
          <w:sz w:val="24"/>
          <w:szCs w:val="24"/>
          <w:lang w:val="bg-BG" w:eastAsia="bg-BG"/>
        </w:rPr>
        <w:t xml:space="preserve"> </w:t>
      </w:r>
      <w:r w:rsidRPr="00326CC1">
        <w:rPr>
          <w:rFonts w:ascii="Times New Roman" w:hAnsi="Times New Roman" w:cs="Times New Roman"/>
          <w:i/>
          <w:iCs/>
          <w:color w:val="000000"/>
          <w:sz w:val="24"/>
          <w:szCs w:val="24"/>
          <w:lang w:eastAsia="bg-BG"/>
        </w:rPr>
        <w:t>Match</w:t>
      </w:r>
      <w:r w:rsidRPr="00326CC1">
        <w:rPr>
          <w:rStyle w:val="sb8d990e2"/>
          <w:rFonts w:ascii="Times New Roman" w:hAnsi="Times New Roman" w:cs="Times New Roman"/>
          <w:sz w:val="24"/>
          <w:szCs w:val="24"/>
          <w:lang w:val="bg-BG"/>
        </w:rPr>
        <w:t xml:space="preserve"> за разкриваща таен потомък на принца на Монако публикация на интервю с майката и предоставени от нея снимки, без да се разграничи информацията, която има отношение към дебат от обществен интерес, и тази, която се отнася единствено до подробности от личния живот на принца, е довело до липса на пропорционалност между наложеното от съдилищата ограничение на свободата им на изразяване  и преследваната легитимна цел. </w:t>
      </w:r>
      <w:hyperlink r:id="rId1759" w:history="1">
        <w:r w:rsidR="0037368B" w:rsidRPr="00326CC1">
          <w:rPr>
            <w:rStyle w:val="Hyperlink"/>
            <w:rFonts w:ascii="Times New Roman" w:hAnsi="Times New Roman" w:cs="Times New Roman"/>
            <w:sz w:val="24"/>
            <w:szCs w:val="24"/>
            <w:lang w:val="bg-BG" w:eastAsia="bg-BG"/>
          </w:rPr>
          <w:t>Бюлетин № 29</w:t>
        </w:r>
      </w:hyperlink>
    </w:p>
    <w:p w14:paraId="5F7CA27B" w14:textId="77777777" w:rsidR="004D190E" w:rsidRPr="00326CC1" w:rsidRDefault="00D1652E" w:rsidP="00284F2C">
      <w:pPr>
        <w:pStyle w:val="NoSpacing"/>
        <w:pBdr>
          <w:bottom w:val="single" w:sz="4" w:space="1" w:color="auto"/>
        </w:pBdr>
        <w:jc w:val="both"/>
        <w:rPr>
          <w:rFonts w:ascii="Times New Roman" w:hAnsi="Times New Roman" w:cs="Times New Roman"/>
          <w:i/>
          <w:sz w:val="24"/>
          <w:szCs w:val="24"/>
          <w:lang w:val="bg-BG"/>
        </w:rPr>
      </w:pPr>
      <w:hyperlink r:id="rId1760" w:history="1">
        <w:r w:rsidR="004D190E" w:rsidRPr="00326CC1">
          <w:rPr>
            <w:rStyle w:val="Hyperlink"/>
            <w:rFonts w:ascii="Times New Roman" w:hAnsi="Times New Roman" w:cs="Times New Roman"/>
            <w:i/>
            <w:sz w:val="24"/>
            <w:szCs w:val="24"/>
          </w:rPr>
          <w:t>Couderc</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and</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Hachette</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Filipacci</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Associ</w:t>
        </w:r>
        <w:r w:rsidR="004D190E" w:rsidRPr="00326CC1">
          <w:rPr>
            <w:rStyle w:val="Hyperlink"/>
            <w:rFonts w:ascii="Times New Roman" w:hAnsi="Times New Roman" w:cs="Times New Roman"/>
            <w:i/>
            <w:sz w:val="24"/>
            <w:szCs w:val="24"/>
            <w:lang w:val="bg-BG"/>
          </w:rPr>
          <w:t>é</w:t>
        </w:r>
        <w:r w:rsidR="004D190E" w:rsidRPr="00326CC1">
          <w:rPr>
            <w:rStyle w:val="Hyperlink"/>
            <w:rFonts w:ascii="Times New Roman" w:hAnsi="Times New Roman" w:cs="Times New Roman"/>
            <w:i/>
            <w:sz w:val="24"/>
            <w:szCs w:val="24"/>
          </w:rPr>
          <w:t>s</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v</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France</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no</w:t>
        </w:r>
        <w:r w:rsidR="004D190E" w:rsidRPr="00326CC1">
          <w:rPr>
            <w:rStyle w:val="Hyperlink"/>
            <w:rFonts w:ascii="Times New Roman" w:hAnsi="Times New Roman" w:cs="Times New Roman"/>
            <w:i/>
            <w:sz w:val="24"/>
            <w:szCs w:val="24"/>
            <w:lang w:val="bg-BG"/>
          </w:rPr>
          <w:t>. 40454/07)</w:t>
        </w:r>
      </w:hyperlink>
    </w:p>
    <w:p w14:paraId="4B724058" w14:textId="77777777" w:rsidR="00284F2C" w:rsidRPr="00326CC1" w:rsidRDefault="00284F2C" w:rsidP="00284F2C">
      <w:pPr>
        <w:pStyle w:val="NoSpacing"/>
        <w:jc w:val="both"/>
        <w:rPr>
          <w:rFonts w:ascii="Times New Roman" w:hAnsi="Times New Roman" w:cs="Times New Roman"/>
          <w:i/>
          <w:sz w:val="24"/>
          <w:szCs w:val="24"/>
          <w:lang w:val="bg-BG"/>
        </w:rPr>
      </w:pPr>
    </w:p>
    <w:p w14:paraId="791B4CE0" w14:textId="77777777" w:rsidR="0068223E" w:rsidRPr="00326CC1" w:rsidRDefault="0068223E" w:rsidP="0068223E">
      <w:pPr>
        <w:spacing w:after="0" w:line="240" w:lineRule="auto"/>
        <w:contextualSpacing/>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Заключенията относно мотивите или евентуалните намерения на трето лице представляват по-скоро оценъчни съждения, отколкото фактически твърдения, които се поддават на доказване. В случая не се установява належаща обществена потребност</w:t>
      </w:r>
      <w:r w:rsidRPr="00326CC1">
        <w:rPr>
          <w:rStyle w:val="sb8d990e2"/>
          <w:rFonts w:ascii="Times New Roman" w:hAnsi="Times New Roman" w:cs="Times New Roman"/>
        </w:rPr>
        <w:t xml:space="preserve"> </w:t>
      </w:r>
      <w:r w:rsidRPr="00326CC1">
        <w:rPr>
          <w:rStyle w:val="sb8d990e2"/>
          <w:rFonts w:ascii="Times New Roman" w:hAnsi="Times New Roman" w:cs="Times New Roman"/>
          <w:sz w:val="24"/>
          <w:szCs w:val="24"/>
        </w:rPr>
        <w:t xml:space="preserve">защитата на репутацията на бившия канцлер г-н Шрьодер да бъде поставена над свободата на изразяване на дружеството жалбопо-дател и над обществения интерес от приоритет на тази свобода, когато се повдигат важни за обществото въпроси. </w:t>
      </w:r>
      <w:hyperlink r:id="rId1761" w:history="1">
        <w:r w:rsidRPr="00326CC1">
          <w:rPr>
            <w:rStyle w:val="Hyperlink"/>
            <w:rFonts w:ascii="Times New Roman" w:hAnsi="Times New Roman" w:cs="Times New Roman"/>
            <w:sz w:val="24"/>
            <w:szCs w:val="24"/>
          </w:rPr>
          <w:t>Бюлетин № 31</w:t>
        </w:r>
      </w:hyperlink>
    </w:p>
    <w:p w14:paraId="27613692" w14:textId="77777777" w:rsidR="0068223E" w:rsidRPr="00326CC1" w:rsidRDefault="00D1652E" w:rsidP="0068223E">
      <w:pPr>
        <w:pStyle w:val="NoSpacing"/>
        <w:pBdr>
          <w:bottom w:val="single" w:sz="4" w:space="1" w:color="auto"/>
        </w:pBdr>
        <w:jc w:val="both"/>
        <w:rPr>
          <w:rFonts w:ascii="Times New Roman" w:hAnsi="Times New Roman" w:cs="Times New Roman"/>
          <w:i/>
          <w:sz w:val="24"/>
          <w:szCs w:val="24"/>
          <w:lang w:val="bg-BG"/>
        </w:rPr>
      </w:pPr>
      <w:hyperlink r:id="rId1762" w:history="1">
        <w:r w:rsidR="0068223E" w:rsidRPr="00326CC1">
          <w:rPr>
            <w:rStyle w:val="Hyperlink"/>
            <w:rFonts w:ascii="Times New Roman" w:hAnsi="Times New Roman" w:cs="Times New Roman"/>
            <w:i/>
            <w:sz w:val="24"/>
            <w:szCs w:val="24"/>
            <w:lang w:val="bg-BG"/>
          </w:rPr>
          <w:t>Axel Springer v. Germany (no. 2) (no. 48311/10)</w:t>
        </w:r>
      </w:hyperlink>
    </w:p>
    <w:p w14:paraId="577748FE" w14:textId="77777777" w:rsidR="0068223E" w:rsidRPr="00326CC1" w:rsidRDefault="0068223E" w:rsidP="00284F2C">
      <w:pPr>
        <w:pStyle w:val="NoSpacing"/>
        <w:jc w:val="both"/>
        <w:rPr>
          <w:rFonts w:ascii="Times New Roman" w:hAnsi="Times New Roman" w:cs="Times New Roman"/>
          <w:i/>
          <w:sz w:val="24"/>
          <w:szCs w:val="24"/>
          <w:lang w:val="bg-BG"/>
        </w:rPr>
      </w:pPr>
    </w:p>
    <w:p w14:paraId="16381CD5" w14:textId="77777777" w:rsidR="0068223E" w:rsidRPr="00326CC1" w:rsidRDefault="0068223E" w:rsidP="0068223E">
      <w:pPr>
        <w:spacing w:after="0" w:line="240" w:lineRule="auto"/>
        <w:contextualSpacing/>
        <w:jc w:val="both"/>
        <w:rPr>
          <w:rStyle w:val="s6b621b36"/>
          <w:rFonts w:ascii="Times New Roman" w:hAnsi="Times New Roman" w:cs="Times New Roman"/>
          <w:i/>
          <w:sz w:val="24"/>
          <w:szCs w:val="24"/>
        </w:rPr>
      </w:pPr>
      <w:r w:rsidRPr="00326CC1">
        <w:rPr>
          <w:rFonts w:ascii="Times New Roman" w:hAnsi="Times New Roman" w:cs="Times New Roman"/>
          <w:sz w:val="24"/>
          <w:szCs w:val="24"/>
        </w:rPr>
        <w:t>Възможно е самият факт на осъждането да има по-обезкуражаващ ефект върху журналистите, отколкото тежестта на наложеното наказание.</w:t>
      </w:r>
      <w:r w:rsidRPr="00326CC1">
        <w:rPr>
          <w:rStyle w:val="s6b621b36"/>
          <w:rFonts w:ascii="Times New Roman" w:hAnsi="Times New Roman" w:cs="Times New Roman"/>
          <w:i/>
          <w:sz w:val="24"/>
          <w:szCs w:val="24"/>
        </w:rPr>
        <w:t xml:space="preserve"> </w:t>
      </w:r>
      <w:hyperlink r:id="rId1763" w:history="1">
        <w:r w:rsidRPr="00326CC1">
          <w:rPr>
            <w:rStyle w:val="Hyperlink"/>
            <w:rFonts w:ascii="Times New Roman" w:hAnsi="Times New Roman" w:cs="Times New Roman"/>
            <w:sz w:val="24"/>
            <w:szCs w:val="24"/>
          </w:rPr>
          <w:t>Бюлетин № 31</w:t>
        </w:r>
      </w:hyperlink>
      <w:r w:rsidRPr="00326CC1">
        <w:rPr>
          <w:rStyle w:val="sb8d990e2"/>
          <w:rFonts w:ascii="Times New Roman" w:hAnsi="Times New Roman" w:cs="Times New Roman"/>
          <w:sz w:val="24"/>
          <w:szCs w:val="24"/>
        </w:rPr>
        <w:t xml:space="preserve"> </w:t>
      </w:r>
    </w:p>
    <w:p w14:paraId="01B6C1B8" w14:textId="77777777" w:rsidR="0068223E" w:rsidRPr="00326CC1" w:rsidRDefault="00D1652E" w:rsidP="0043074C">
      <w:pPr>
        <w:pStyle w:val="NoSpacing"/>
        <w:pBdr>
          <w:bottom w:val="single" w:sz="4" w:space="1" w:color="auto"/>
        </w:pBdr>
        <w:jc w:val="both"/>
        <w:rPr>
          <w:rFonts w:ascii="Times New Roman" w:hAnsi="Times New Roman" w:cs="Times New Roman"/>
          <w:i/>
          <w:color w:val="252525"/>
          <w:sz w:val="24"/>
          <w:szCs w:val="24"/>
        </w:rPr>
      </w:pPr>
      <w:hyperlink r:id="rId1764" w:history="1">
        <w:r w:rsidR="0068223E" w:rsidRPr="00326CC1">
          <w:rPr>
            <w:rStyle w:val="Hyperlink"/>
            <w:rFonts w:ascii="Times New Roman" w:hAnsi="Times New Roman" w:cs="Times New Roman"/>
            <w:i/>
            <w:sz w:val="24"/>
            <w:szCs w:val="24"/>
          </w:rPr>
          <w:t>A.B. v. Switzerland (no. 56925/08)</w:t>
        </w:r>
      </w:hyperlink>
    </w:p>
    <w:p w14:paraId="5B325502" w14:textId="77777777" w:rsidR="0068223E" w:rsidRPr="00326CC1" w:rsidRDefault="0068223E" w:rsidP="0043074C">
      <w:pPr>
        <w:pStyle w:val="NoSpacing"/>
        <w:jc w:val="both"/>
        <w:rPr>
          <w:rFonts w:ascii="Times New Roman" w:hAnsi="Times New Roman" w:cs="Times New Roman"/>
          <w:color w:val="252525"/>
          <w:sz w:val="24"/>
          <w:szCs w:val="24"/>
        </w:rPr>
      </w:pPr>
    </w:p>
    <w:p w14:paraId="34F40B2A" w14:textId="77777777" w:rsidR="002A0E07" w:rsidRPr="00326CC1" w:rsidRDefault="002A0E07" w:rsidP="0043074C">
      <w:pPr>
        <w:pStyle w:val="NoSpacing"/>
        <w:jc w:val="both"/>
        <w:rPr>
          <w:rFonts w:ascii="Times New Roman" w:hAnsi="Times New Roman" w:cs="Times New Roman"/>
          <w:iCs/>
          <w:sz w:val="24"/>
          <w:szCs w:val="24"/>
          <w:lang w:val="bg-BG" w:eastAsia="bg-BG"/>
        </w:rPr>
      </w:pPr>
      <w:r w:rsidRPr="00326CC1">
        <w:rPr>
          <w:rFonts w:ascii="Times New Roman" w:hAnsi="Times New Roman" w:cs="Times New Roman"/>
          <w:iCs/>
          <w:sz w:val="24"/>
          <w:szCs w:val="24"/>
          <w:lang w:val="bg-BG" w:eastAsia="bg-BG"/>
        </w:rPr>
        <w:t xml:space="preserve">Въвеждането на забрана за разпространяване на агитационни материали извън срока на избирателната кампания трябва да отговаря на належаща обществена потребност, а санкционирането на нарушенията да бъде пропорционално на преследваните легитимни цели. </w:t>
      </w:r>
      <w:hyperlink r:id="rId1765" w:history="1">
        <w:r w:rsidR="002D6A1D" w:rsidRPr="00326CC1">
          <w:rPr>
            <w:rStyle w:val="Hyperlink"/>
            <w:rFonts w:ascii="Times New Roman" w:hAnsi="Times New Roman" w:cs="Times New Roman"/>
            <w:sz w:val="24"/>
            <w:szCs w:val="24"/>
            <w:lang w:eastAsia="bg-BG"/>
          </w:rPr>
          <w:t>Бюлетин № 33</w:t>
        </w:r>
      </w:hyperlink>
    </w:p>
    <w:p w14:paraId="115D2825" w14:textId="77777777" w:rsidR="002A0E07" w:rsidRPr="00326CC1" w:rsidRDefault="00D1652E" w:rsidP="002A0E07">
      <w:pPr>
        <w:pStyle w:val="NoSpacing"/>
        <w:pBdr>
          <w:bottom w:val="single" w:sz="4" w:space="1" w:color="auto"/>
        </w:pBdr>
        <w:jc w:val="both"/>
        <w:rPr>
          <w:rFonts w:ascii="Times New Roman" w:hAnsi="Times New Roman" w:cs="Times New Roman"/>
          <w:i/>
          <w:iCs/>
          <w:sz w:val="24"/>
          <w:szCs w:val="24"/>
          <w:lang w:val="bg-BG" w:eastAsia="bg-BG"/>
        </w:rPr>
      </w:pPr>
      <w:hyperlink r:id="rId1766" w:history="1">
        <w:r w:rsidR="002A0E07" w:rsidRPr="00326CC1">
          <w:rPr>
            <w:rFonts w:ascii="Times New Roman" w:hAnsi="Times New Roman" w:cs="Times New Roman"/>
            <w:i/>
            <w:iCs/>
            <w:color w:val="0000FF"/>
            <w:sz w:val="24"/>
            <w:szCs w:val="24"/>
            <w:u w:val="single"/>
            <w:lang w:eastAsia="bg-BG"/>
          </w:rPr>
          <w:t>Erdogan</w:t>
        </w:r>
        <w:r w:rsidR="002A0E07" w:rsidRPr="00326CC1">
          <w:rPr>
            <w:rFonts w:ascii="Times New Roman" w:hAnsi="Times New Roman" w:cs="Times New Roman"/>
            <w:i/>
            <w:iCs/>
            <w:color w:val="0000FF"/>
            <w:sz w:val="24"/>
            <w:szCs w:val="24"/>
            <w:u w:val="single"/>
            <w:lang w:val="bg-BG" w:eastAsia="bg-BG"/>
          </w:rPr>
          <w:t xml:space="preserve"> </w:t>
        </w:r>
        <w:r w:rsidR="002A0E07" w:rsidRPr="00326CC1">
          <w:rPr>
            <w:rFonts w:ascii="Times New Roman" w:hAnsi="Times New Roman" w:cs="Times New Roman"/>
            <w:i/>
            <w:iCs/>
            <w:color w:val="0000FF"/>
            <w:sz w:val="24"/>
            <w:szCs w:val="24"/>
            <w:u w:val="single"/>
            <w:lang w:eastAsia="bg-BG"/>
          </w:rPr>
          <w:t>Gokce</w:t>
        </w:r>
        <w:r w:rsidR="002A0E07" w:rsidRPr="00326CC1">
          <w:rPr>
            <w:rFonts w:ascii="Times New Roman" w:hAnsi="Times New Roman" w:cs="Times New Roman"/>
            <w:i/>
            <w:iCs/>
            <w:color w:val="0000FF"/>
            <w:sz w:val="24"/>
            <w:szCs w:val="24"/>
            <w:u w:val="single"/>
            <w:lang w:val="bg-BG" w:eastAsia="bg-BG"/>
          </w:rPr>
          <w:t xml:space="preserve"> </w:t>
        </w:r>
        <w:r w:rsidR="002A0E07" w:rsidRPr="00326CC1">
          <w:rPr>
            <w:rFonts w:ascii="Times New Roman" w:hAnsi="Times New Roman" w:cs="Times New Roman"/>
            <w:i/>
            <w:iCs/>
            <w:color w:val="0000FF"/>
            <w:sz w:val="24"/>
            <w:szCs w:val="24"/>
            <w:u w:val="single"/>
            <w:lang w:eastAsia="bg-BG"/>
          </w:rPr>
          <w:t>v</w:t>
        </w:r>
        <w:r w:rsidR="002A0E07" w:rsidRPr="00326CC1">
          <w:rPr>
            <w:rFonts w:ascii="Times New Roman" w:hAnsi="Times New Roman" w:cs="Times New Roman"/>
            <w:i/>
            <w:iCs/>
            <w:color w:val="0000FF"/>
            <w:sz w:val="24"/>
            <w:szCs w:val="24"/>
            <w:u w:val="single"/>
            <w:lang w:val="bg-BG" w:eastAsia="bg-BG"/>
          </w:rPr>
          <w:t xml:space="preserve">. </w:t>
        </w:r>
        <w:r w:rsidR="002A0E07" w:rsidRPr="00326CC1">
          <w:rPr>
            <w:rFonts w:ascii="Times New Roman" w:hAnsi="Times New Roman" w:cs="Times New Roman"/>
            <w:i/>
            <w:iCs/>
            <w:color w:val="0000FF"/>
            <w:sz w:val="24"/>
            <w:szCs w:val="24"/>
            <w:u w:val="single"/>
            <w:lang w:eastAsia="bg-BG"/>
          </w:rPr>
          <w:t>Turkey</w:t>
        </w:r>
        <w:r w:rsidR="002A0E07" w:rsidRPr="00326CC1">
          <w:rPr>
            <w:rFonts w:ascii="Times New Roman" w:hAnsi="Times New Roman" w:cs="Times New Roman"/>
            <w:i/>
            <w:iCs/>
            <w:color w:val="0000FF"/>
            <w:sz w:val="24"/>
            <w:szCs w:val="24"/>
            <w:u w:val="single"/>
            <w:lang w:val="bg-BG" w:eastAsia="bg-BG"/>
          </w:rPr>
          <w:t xml:space="preserve"> (</w:t>
        </w:r>
        <w:r w:rsidR="002A0E07" w:rsidRPr="00326CC1">
          <w:rPr>
            <w:rFonts w:ascii="Times New Roman" w:hAnsi="Times New Roman" w:cs="Times New Roman"/>
            <w:i/>
            <w:iCs/>
            <w:color w:val="0000FF"/>
            <w:sz w:val="24"/>
            <w:szCs w:val="24"/>
            <w:u w:val="single"/>
            <w:lang w:eastAsia="bg-BG"/>
          </w:rPr>
          <w:t>no</w:t>
        </w:r>
        <w:r w:rsidR="002A0E07" w:rsidRPr="00326CC1">
          <w:rPr>
            <w:rFonts w:ascii="Times New Roman" w:hAnsi="Times New Roman" w:cs="Times New Roman"/>
            <w:i/>
            <w:iCs/>
            <w:color w:val="0000FF"/>
            <w:sz w:val="24"/>
            <w:szCs w:val="24"/>
            <w:u w:val="single"/>
            <w:lang w:val="bg-BG" w:eastAsia="bg-BG"/>
          </w:rPr>
          <w:t>. 31736/04)</w:t>
        </w:r>
      </w:hyperlink>
    </w:p>
    <w:p w14:paraId="3DD9DDC5" w14:textId="77777777" w:rsidR="002A0E07" w:rsidRPr="00326CC1" w:rsidRDefault="002A0E07" w:rsidP="0043074C">
      <w:pPr>
        <w:pStyle w:val="NoSpacing"/>
        <w:jc w:val="both"/>
        <w:rPr>
          <w:rFonts w:ascii="Times New Roman" w:hAnsi="Times New Roman" w:cs="Times New Roman"/>
          <w:i/>
          <w:iCs/>
          <w:sz w:val="24"/>
          <w:szCs w:val="24"/>
          <w:lang w:val="bg-BG" w:eastAsia="bg-BG"/>
        </w:rPr>
      </w:pPr>
    </w:p>
    <w:p w14:paraId="6A1DAF99" w14:textId="77777777" w:rsidR="002D52C1" w:rsidRPr="002D52C1" w:rsidRDefault="002D52C1" w:rsidP="002D52C1">
      <w:pPr>
        <w:spacing w:line="240" w:lineRule="auto"/>
        <w:contextualSpacing/>
        <w:jc w:val="both"/>
        <w:rPr>
          <w:rFonts w:ascii="Times New Roman" w:hAnsi="Times New Roman" w:cs="Times New Roman"/>
          <w:sz w:val="24"/>
          <w:szCs w:val="24"/>
        </w:rPr>
      </w:pPr>
      <w:r w:rsidRPr="002D52C1">
        <w:rPr>
          <w:rFonts w:ascii="Times New Roman" w:hAnsi="Times New Roman" w:cs="Times New Roman"/>
          <w:sz w:val="24"/>
          <w:szCs w:val="24"/>
        </w:rPr>
        <w:lastRenderedPageBreak/>
        <w:t>Отказът журналист да бъде допуснат до приемен център за търсещи убежище, за да проведе интервюта и да направи снимки за своя статия относно условията на живот в центъра, представлява намеса в упражняването на свободата му на изразяване чрез създаване на пречка в осъществяването на подготвителна стъпка преди публикацията, т.е. журналистическо разследване. Когато става въпрос за отношението на властите към уязвими групи, ролята на медиите като „обществен страж“ е особено важна, тъй като присъствието им е гаранция, че властите ще бъдат държани отговорни за действията си.</w:t>
      </w:r>
      <w:r>
        <w:rPr>
          <w:rFonts w:ascii="Times New Roman" w:hAnsi="Times New Roman" w:cs="Times New Roman"/>
          <w:sz w:val="24"/>
          <w:szCs w:val="24"/>
        </w:rPr>
        <w:t xml:space="preserve"> </w:t>
      </w:r>
      <w:hyperlink r:id="rId1767" w:history="1">
        <w:r w:rsidRPr="002D52C1">
          <w:rPr>
            <w:rStyle w:val="Hyperlink"/>
            <w:rFonts w:ascii="Times New Roman" w:hAnsi="Times New Roman" w:cs="Times New Roman"/>
            <w:sz w:val="24"/>
            <w:szCs w:val="24"/>
          </w:rPr>
          <w:t>Бюлетин № 42</w:t>
        </w:r>
      </w:hyperlink>
    </w:p>
    <w:p w14:paraId="0FE6630B" w14:textId="77777777" w:rsidR="002D52C1" w:rsidRPr="002D52C1" w:rsidRDefault="00D1652E" w:rsidP="002D52C1">
      <w:pPr>
        <w:spacing w:line="240" w:lineRule="auto"/>
        <w:contextualSpacing/>
        <w:jc w:val="both"/>
        <w:rPr>
          <w:rStyle w:val="Hyperlink"/>
          <w:rFonts w:ascii="Times New Roman" w:hAnsi="Times New Roman" w:cs="Times New Roman"/>
          <w:i/>
          <w:sz w:val="24"/>
          <w:szCs w:val="24"/>
        </w:rPr>
      </w:pPr>
      <w:hyperlink r:id="rId1768" w:anchor="{%22appno%22:[%2215428/16%22]}" w:history="1">
        <w:r w:rsidR="002D52C1" w:rsidRPr="002D52C1">
          <w:rPr>
            <w:rStyle w:val="Hyperlink"/>
            <w:rFonts w:ascii="Times New Roman" w:hAnsi="Times New Roman" w:cs="Times New Roman"/>
            <w:i/>
            <w:sz w:val="24"/>
            <w:szCs w:val="24"/>
          </w:rPr>
          <w:t>Szurovecz v. Hungary (no. 15428/16)</w:t>
        </w:r>
      </w:hyperlink>
    </w:p>
    <w:p w14:paraId="14724409" w14:textId="77777777" w:rsidR="002D52C1" w:rsidRDefault="002D52C1" w:rsidP="002D52C1">
      <w:pPr>
        <w:spacing w:line="240" w:lineRule="auto"/>
        <w:contextualSpacing/>
        <w:jc w:val="both"/>
        <w:rPr>
          <w:rStyle w:val="s7d2086b4"/>
          <w:i/>
          <w:sz w:val="24"/>
          <w:szCs w:val="24"/>
        </w:rPr>
      </w:pPr>
    </w:p>
    <w:p w14:paraId="7EA8D918" w14:textId="77777777" w:rsidR="00633858" w:rsidRPr="00326CC1" w:rsidRDefault="005E64B3" w:rsidP="005E64B3">
      <w:pPr>
        <w:pStyle w:val="Heading2"/>
        <w:ind w:firstLine="708"/>
        <w:rPr>
          <w:rFonts w:ascii="Times New Roman" w:hAnsi="Times New Roman"/>
          <w:i w:val="0"/>
        </w:rPr>
      </w:pPr>
      <w:r w:rsidRPr="00326CC1">
        <w:rPr>
          <w:rFonts w:ascii="Times New Roman" w:hAnsi="Times New Roman"/>
          <w:i w:val="0"/>
        </w:rPr>
        <w:t xml:space="preserve">3. </w:t>
      </w:r>
      <w:r w:rsidR="00633858" w:rsidRPr="00326CC1">
        <w:rPr>
          <w:rFonts w:ascii="Times New Roman" w:hAnsi="Times New Roman"/>
          <w:i w:val="0"/>
        </w:rPr>
        <w:t>Свобода на религията и съвестта</w:t>
      </w:r>
    </w:p>
    <w:p w14:paraId="2E9D6707" w14:textId="77777777" w:rsidR="00542159" w:rsidRPr="00326CC1" w:rsidRDefault="00C82BC4" w:rsidP="00542159">
      <w:pPr>
        <w:pStyle w:val="Normal1"/>
        <w:spacing w:before="0" w:after="0"/>
        <w:jc w:val="both"/>
        <w:rPr>
          <w:rStyle w:val="normal--char"/>
          <w:color w:val="000000"/>
          <w:lang w:val="bg-BG"/>
        </w:rPr>
      </w:pPr>
      <w:r w:rsidRPr="00326CC1">
        <w:rPr>
          <w:lang w:val="bg-BG"/>
        </w:rPr>
        <w:t>Присъдено е о</w:t>
      </w:r>
      <w:r w:rsidR="00542159" w:rsidRPr="00326CC1">
        <w:t>безщетение от 50 000 евр</w:t>
      </w:r>
      <w:r w:rsidR="00542159" w:rsidRPr="00326CC1">
        <w:rPr>
          <w:lang w:val="bg-BG"/>
        </w:rPr>
        <w:t>о</w:t>
      </w:r>
      <w:r w:rsidR="00542159" w:rsidRPr="00326CC1">
        <w:t xml:space="preserve"> за неимуществени вреди на „Алтернативния синод”</w:t>
      </w:r>
      <w:r w:rsidR="00542159" w:rsidRPr="00326CC1">
        <w:rPr>
          <w:lang w:val="bg-BG"/>
        </w:rPr>
        <w:t xml:space="preserve"> заради намеса на държавата в църковни дела.</w:t>
      </w:r>
      <w:r w:rsidR="00542159" w:rsidRPr="00326CC1">
        <w:rPr>
          <w:rStyle w:val="normal--char"/>
          <w:color w:val="000000"/>
          <w:lang w:val="bg-BG"/>
        </w:rPr>
        <w:t xml:space="preserve"> </w:t>
      </w:r>
      <w:hyperlink r:id="rId1769" w:history="1">
        <w:r w:rsidR="00542159" w:rsidRPr="00326CC1">
          <w:rPr>
            <w:rStyle w:val="Hyperlink"/>
            <w:lang w:val="bg-BG"/>
          </w:rPr>
          <w:t>Бюлетин № 1.</w:t>
        </w:r>
      </w:hyperlink>
    </w:p>
    <w:p w14:paraId="67865461" w14:textId="77777777" w:rsidR="00542159" w:rsidRPr="00326CC1" w:rsidRDefault="00542159" w:rsidP="009F183B">
      <w:pPr>
        <w:pBdr>
          <w:bottom w:val="single" w:sz="4" w:space="1" w:color="auto"/>
        </w:pBdr>
        <w:jc w:val="both"/>
        <w:rPr>
          <w:rFonts w:ascii="Times New Roman" w:hAnsi="Times New Roman" w:cs="Times New Roman"/>
          <w:i/>
          <w:sz w:val="24"/>
          <w:szCs w:val="24"/>
        </w:rPr>
      </w:pPr>
      <w:r w:rsidRPr="00326CC1">
        <w:rPr>
          <w:rStyle w:val="normal--char"/>
          <w:rFonts w:ascii="Times New Roman" w:hAnsi="Times New Roman" w:cs="Times New Roman"/>
          <w:i/>
          <w:sz w:val="24"/>
          <w:szCs w:val="24"/>
        </w:rPr>
        <w:t xml:space="preserve">Светият синод на Българската православна църква </w:t>
      </w:r>
      <w:r w:rsidR="00142C64" w:rsidRPr="00326CC1">
        <w:rPr>
          <w:rStyle w:val="normal--char"/>
          <w:rFonts w:ascii="Times New Roman" w:hAnsi="Times New Roman" w:cs="Times New Roman"/>
          <w:i/>
          <w:sz w:val="24"/>
          <w:szCs w:val="24"/>
        </w:rPr>
        <w:t>(митрополит Инокентий) и др. срещу</w:t>
      </w:r>
      <w:r w:rsidRPr="00326CC1">
        <w:rPr>
          <w:rStyle w:val="normal--char"/>
          <w:rFonts w:ascii="Times New Roman" w:hAnsi="Times New Roman" w:cs="Times New Roman"/>
          <w:i/>
          <w:sz w:val="24"/>
          <w:szCs w:val="24"/>
        </w:rPr>
        <w:t xml:space="preserve"> България</w:t>
      </w:r>
      <w:r w:rsidRPr="00326CC1">
        <w:rPr>
          <w:rStyle w:val="normal--char"/>
          <w:rFonts w:ascii="Times New Roman" w:hAnsi="Times New Roman" w:cs="Times New Roman"/>
          <w:b/>
          <w:i/>
          <w:sz w:val="24"/>
          <w:szCs w:val="24"/>
        </w:rPr>
        <w:t xml:space="preserve"> </w:t>
      </w:r>
      <w:r w:rsidRPr="00326CC1">
        <w:rPr>
          <w:rStyle w:val="normal--char"/>
          <w:rFonts w:ascii="Times New Roman" w:hAnsi="Times New Roman" w:cs="Times New Roman"/>
          <w:i/>
          <w:sz w:val="24"/>
          <w:szCs w:val="24"/>
        </w:rPr>
        <w:t>(</w:t>
      </w:r>
      <w:hyperlink r:id="rId1770" w:history="1">
        <w:r w:rsidRPr="00326CC1">
          <w:rPr>
            <w:rStyle w:val="Hyperlink"/>
            <w:rFonts w:ascii="Times New Roman" w:hAnsi="Times New Roman" w:cs="Times New Roman"/>
            <w:i/>
            <w:sz w:val="24"/>
            <w:szCs w:val="24"/>
          </w:rPr>
          <w:t xml:space="preserve">Holy Synod of the Bulgarian Orthodox Church (Metropolitan Inokentiy) and Others v. Bulgaria </w:t>
        </w:r>
        <w:r w:rsidRPr="00326CC1">
          <w:rPr>
            <w:rStyle w:val="Hyperlink"/>
            <w:rFonts w:ascii="Times New Roman" w:hAnsi="Times New Roman" w:cs="Times New Roman"/>
            <w:i/>
            <w:sz w:val="24"/>
            <w:szCs w:val="24"/>
            <w:lang w:val="en-US"/>
          </w:rPr>
          <w:t>no</w:t>
        </w:r>
        <w:r w:rsidR="00142C64" w:rsidRPr="00326CC1">
          <w:rPr>
            <w:rStyle w:val="Hyperlink"/>
            <w:rFonts w:ascii="Times New Roman" w:hAnsi="Times New Roman" w:cs="Times New Roman"/>
            <w:i/>
            <w:sz w:val="24"/>
            <w:szCs w:val="24"/>
            <w:lang w:val="en-US"/>
          </w:rPr>
          <w:t>s</w:t>
        </w:r>
        <w:r w:rsidRPr="00326CC1">
          <w:rPr>
            <w:rStyle w:val="Hyperlink"/>
            <w:rFonts w:ascii="Times New Roman" w:hAnsi="Times New Roman" w:cs="Times New Roman"/>
            <w:i/>
            <w:sz w:val="24"/>
            <w:szCs w:val="24"/>
          </w:rPr>
          <w:t>. 412/03 и 35677/04</w:t>
        </w:r>
      </w:hyperlink>
      <w:r w:rsidRPr="00326CC1">
        <w:rPr>
          <w:rFonts w:ascii="Times New Roman" w:hAnsi="Times New Roman" w:cs="Times New Roman"/>
        </w:rPr>
        <w:t>)</w:t>
      </w:r>
    </w:p>
    <w:p w14:paraId="275FE91A" w14:textId="77777777" w:rsidR="00542159" w:rsidRPr="00326CC1" w:rsidRDefault="006366E7" w:rsidP="00542159">
      <w:pPr>
        <w:pStyle w:val="Normal1"/>
        <w:spacing w:before="0" w:after="0"/>
        <w:jc w:val="both"/>
        <w:rPr>
          <w:rStyle w:val="normal--char"/>
          <w:color w:val="000000"/>
          <w:lang w:val="bg-BG"/>
        </w:rPr>
      </w:pPr>
      <w:r w:rsidRPr="00326CC1">
        <w:rPr>
          <w:lang w:val="bg-BG"/>
        </w:rPr>
        <w:t xml:space="preserve">Отказът да се осигури на лишен от свобода диета, съобразена с религиозните му убеждения, представлява намеса в правото му на свобода на религията по чл. 9 от Конвенцията. </w:t>
      </w:r>
      <w:hyperlink r:id="rId1771" w:history="1">
        <w:r w:rsidRPr="00326CC1">
          <w:rPr>
            <w:rStyle w:val="Hyperlink"/>
            <w:lang w:val="bg-BG"/>
          </w:rPr>
          <w:t>Бюлетин № 4.</w:t>
        </w:r>
      </w:hyperlink>
    </w:p>
    <w:p w14:paraId="257E5873" w14:textId="77777777" w:rsidR="006366E7" w:rsidRPr="00326CC1" w:rsidRDefault="00D1652E" w:rsidP="006366E7">
      <w:pPr>
        <w:pBdr>
          <w:bottom w:val="single" w:sz="4" w:space="1" w:color="auto"/>
        </w:pBdr>
        <w:spacing w:after="0" w:line="240" w:lineRule="auto"/>
        <w:jc w:val="both"/>
        <w:rPr>
          <w:rStyle w:val="position-relativeleft-plus-4px"/>
          <w:rFonts w:ascii="Times New Roman" w:hAnsi="Times New Roman" w:cs="Times New Roman"/>
          <w:i/>
          <w:sz w:val="24"/>
        </w:rPr>
      </w:pPr>
      <w:hyperlink r:id="rId1772" w:history="1">
        <w:r w:rsidR="006366E7" w:rsidRPr="00326CC1">
          <w:rPr>
            <w:rStyle w:val="Hyperlink"/>
            <w:rFonts w:ascii="Times New Roman" w:hAnsi="Times New Roman" w:cs="Times New Roman"/>
            <w:i/>
            <w:sz w:val="24"/>
          </w:rPr>
          <w:t>Jakobski v. Poland (</w:t>
        </w:r>
        <w:r w:rsidR="006366E7" w:rsidRPr="00326CC1">
          <w:rPr>
            <w:rStyle w:val="Hyperlink"/>
            <w:rFonts w:ascii="Times New Roman" w:hAnsi="Times New Roman" w:cs="Times New Roman"/>
            <w:i/>
            <w:sz w:val="24"/>
            <w:lang w:val="en-US"/>
          </w:rPr>
          <w:t>no</w:t>
        </w:r>
        <w:r w:rsidR="006366E7" w:rsidRPr="00326CC1">
          <w:rPr>
            <w:rStyle w:val="Hyperlink"/>
            <w:rFonts w:ascii="Times New Roman" w:hAnsi="Times New Roman" w:cs="Times New Roman"/>
            <w:i/>
            <w:sz w:val="24"/>
          </w:rPr>
          <w:t>. 18429/06)</w:t>
        </w:r>
      </w:hyperlink>
    </w:p>
    <w:p w14:paraId="7B13EA9F" w14:textId="77777777" w:rsidR="006366E7" w:rsidRPr="00326CC1" w:rsidRDefault="006366E7" w:rsidP="00542159">
      <w:pPr>
        <w:pStyle w:val="Normal1"/>
        <w:spacing w:before="0" w:after="0"/>
        <w:jc w:val="both"/>
        <w:rPr>
          <w:lang w:val="bg-BG"/>
        </w:rPr>
      </w:pPr>
    </w:p>
    <w:p w14:paraId="461CD477" w14:textId="77777777" w:rsidR="00462B7D" w:rsidRPr="00326CC1" w:rsidRDefault="00462B7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Прекъсването на среща на нерегистрирано вероизповедание, претърсването на помещението и изземването на вещи без ясно правно основание е в нарушение на чл. 9 Конвенцията (свобода на религията). </w:t>
      </w:r>
      <w:hyperlink r:id="rId1773" w:history="1">
        <w:r w:rsidRPr="00326CC1">
          <w:rPr>
            <w:rStyle w:val="Hyperlink"/>
            <w:rFonts w:ascii="Times New Roman" w:hAnsi="Times New Roman" w:cs="Times New Roman"/>
            <w:sz w:val="24"/>
            <w:szCs w:val="24"/>
            <w:lang w:val="bg-BG"/>
          </w:rPr>
          <w:t>Бюлетин № 5.</w:t>
        </w:r>
      </w:hyperlink>
    </w:p>
    <w:p w14:paraId="5B0FB910" w14:textId="77777777" w:rsidR="00462B7D" w:rsidRPr="00326CC1" w:rsidRDefault="00D1652E" w:rsidP="00462B7D">
      <w:pPr>
        <w:pStyle w:val="NoSpacing"/>
        <w:pBdr>
          <w:bottom w:val="single" w:sz="4" w:space="1" w:color="auto"/>
        </w:pBdr>
        <w:jc w:val="both"/>
        <w:rPr>
          <w:rFonts w:ascii="Times New Roman" w:hAnsi="Times New Roman" w:cs="Times New Roman"/>
          <w:sz w:val="24"/>
          <w:szCs w:val="24"/>
          <w:lang w:val="bg-BG"/>
        </w:rPr>
      </w:pPr>
      <w:hyperlink r:id="rId1774" w:history="1">
        <w:r w:rsidR="00462B7D" w:rsidRPr="00326CC1">
          <w:rPr>
            <w:rStyle w:val="Hyperlink"/>
            <w:rFonts w:ascii="Times New Roman" w:hAnsi="Times New Roman" w:cs="Times New Roman"/>
            <w:i/>
            <w:sz w:val="24"/>
            <w:szCs w:val="24"/>
          </w:rPr>
          <w:t>Boychev and Others v. Bulgaria (no. 77185/01)</w:t>
        </w:r>
      </w:hyperlink>
    </w:p>
    <w:p w14:paraId="053B80DE" w14:textId="77777777" w:rsidR="00462B7D" w:rsidRPr="00326CC1" w:rsidRDefault="00462B7D" w:rsidP="00462B7D">
      <w:pPr>
        <w:pStyle w:val="NoSpacing"/>
        <w:jc w:val="both"/>
        <w:rPr>
          <w:rFonts w:ascii="Times New Roman" w:hAnsi="Times New Roman" w:cs="Times New Roman"/>
          <w:sz w:val="24"/>
          <w:szCs w:val="24"/>
        </w:rPr>
      </w:pPr>
    </w:p>
    <w:p w14:paraId="56CB8742" w14:textId="77777777" w:rsidR="00A061EE" w:rsidRPr="00326CC1" w:rsidRDefault="00A061EE" w:rsidP="00A061E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Уволнението на възпитателка в протестантска детска градина, членуваща в друга религиозна общност, не е в нарушение на правото й на свобода на религията, тъй като протестантската църква се ползва с автономност и има интерес да поддържа общественото доверие.</w:t>
      </w:r>
      <w:r w:rsidRPr="00326CC1">
        <w:rPr>
          <w:rFonts w:ascii="Times New Roman" w:hAnsi="Times New Roman" w:cs="Times New Roman"/>
          <w:sz w:val="24"/>
          <w:szCs w:val="24"/>
          <w:lang w:val="bg-BG"/>
        </w:rPr>
        <w:t xml:space="preserve"> </w:t>
      </w:r>
      <w:hyperlink r:id="rId1775" w:history="1">
        <w:r w:rsidRPr="00326CC1">
          <w:rPr>
            <w:rStyle w:val="Hyperlink"/>
            <w:rFonts w:ascii="Times New Roman" w:hAnsi="Times New Roman" w:cs="Times New Roman"/>
            <w:sz w:val="24"/>
            <w:szCs w:val="24"/>
          </w:rPr>
          <w:t>Бюлетин № 6.</w:t>
        </w:r>
      </w:hyperlink>
    </w:p>
    <w:p w14:paraId="5910DB2C" w14:textId="77777777" w:rsidR="00A061EE" w:rsidRPr="00326CC1" w:rsidRDefault="00D1652E" w:rsidP="00A061EE">
      <w:pPr>
        <w:pStyle w:val="Normal1"/>
        <w:pBdr>
          <w:bottom w:val="single" w:sz="4" w:space="1" w:color="auto"/>
        </w:pBdr>
        <w:spacing w:before="0" w:after="0" w:line="240" w:lineRule="auto"/>
        <w:jc w:val="both"/>
        <w:rPr>
          <w:i/>
          <w:lang w:val="bg-BG"/>
        </w:rPr>
      </w:pPr>
      <w:hyperlink r:id="rId1776" w:history="1">
        <w:r w:rsidR="00A061EE" w:rsidRPr="00326CC1">
          <w:rPr>
            <w:rStyle w:val="Hyperlink"/>
            <w:i/>
            <w:lang w:val="bg-BG" w:eastAsia="bg-BG"/>
          </w:rPr>
          <w:t>Siebenhaar v. Germany (no. 18136/02)</w:t>
        </w:r>
      </w:hyperlink>
    </w:p>
    <w:p w14:paraId="76B50BE9" w14:textId="77777777" w:rsidR="000E5429" w:rsidRPr="00326CC1" w:rsidRDefault="000E5429" w:rsidP="00A061EE">
      <w:pPr>
        <w:pStyle w:val="NoSpacing"/>
        <w:jc w:val="both"/>
        <w:rPr>
          <w:rFonts w:ascii="Times New Roman" w:hAnsi="Times New Roman" w:cs="Times New Roman"/>
          <w:sz w:val="24"/>
          <w:szCs w:val="24"/>
          <w:lang w:val="bg-BG"/>
        </w:rPr>
      </w:pPr>
    </w:p>
    <w:p w14:paraId="1A96DD30" w14:textId="77777777" w:rsidR="00A061EE" w:rsidRPr="00326CC1" w:rsidRDefault="000E5429" w:rsidP="00A061E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Жалбите на християни, поддръжници на алтернативния Синод, с оплаквания</w:t>
      </w:r>
      <w:r w:rsidR="00142C64" w:rsidRPr="00326CC1">
        <w:rPr>
          <w:rFonts w:ascii="Times New Roman" w:hAnsi="Times New Roman" w:cs="Times New Roman"/>
          <w:sz w:val="24"/>
          <w:szCs w:val="24"/>
          <w:lang w:val="bg-BG"/>
        </w:rPr>
        <w:t xml:space="preserve"> по</w:t>
      </w:r>
      <w:r w:rsidRPr="00326CC1">
        <w:rPr>
          <w:rFonts w:ascii="Times New Roman" w:hAnsi="Times New Roman" w:cs="Times New Roman"/>
          <w:sz w:val="24"/>
          <w:szCs w:val="24"/>
          <w:lang w:val="bg-BG"/>
        </w:rPr>
        <w:t xml:space="preserve"> </w:t>
      </w:r>
      <w:r w:rsidR="00142C64" w:rsidRPr="00326CC1">
        <w:rPr>
          <w:rFonts w:ascii="Times New Roman" w:hAnsi="Times New Roman" w:cs="Times New Roman"/>
          <w:sz w:val="24"/>
          <w:szCs w:val="24"/>
        </w:rPr>
        <w:t>чл</w:t>
      </w:r>
      <w:r w:rsidR="00142C64" w:rsidRPr="00326CC1">
        <w:rPr>
          <w:rFonts w:ascii="Times New Roman" w:hAnsi="Times New Roman" w:cs="Times New Roman"/>
          <w:sz w:val="24"/>
          <w:szCs w:val="24"/>
          <w:lang w:val="bg-BG"/>
        </w:rPr>
        <w:t>. 9 (</w:t>
      </w:r>
      <w:r w:rsidRPr="00326CC1">
        <w:rPr>
          <w:rFonts w:ascii="Times New Roman" w:hAnsi="Times New Roman" w:cs="Times New Roman"/>
          <w:sz w:val="24"/>
          <w:szCs w:val="24"/>
          <w:lang w:val="bg-BG"/>
        </w:rPr>
        <w:t>свобода</w:t>
      </w:r>
      <w:r w:rsidR="00142C64" w:rsidRPr="00326CC1">
        <w:rPr>
          <w:rFonts w:ascii="Times New Roman" w:hAnsi="Times New Roman" w:cs="Times New Roman"/>
          <w:sz w:val="24"/>
          <w:szCs w:val="24"/>
          <w:lang w:val="bg-BG"/>
        </w:rPr>
        <w:t>та</w:t>
      </w:r>
      <w:r w:rsidRPr="00326CC1">
        <w:rPr>
          <w:rFonts w:ascii="Times New Roman" w:hAnsi="Times New Roman" w:cs="Times New Roman"/>
          <w:sz w:val="24"/>
          <w:szCs w:val="24"/>
          <w:lang w:val="bg-BG"/>
        </w:rPr>
        <w:t xml:space="preserve"> на религията</w:t>
      </w:r>
      <w:r w:rsidR="00142C64"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по чл. 1 от Протокол 1 на Конвенцията във връзка със спорове за собствеността върху църковни храмове</w:t>
      </w:r>
      <w:r w:rsidR="00142C64" w:rsidRPr="00326CC1">
        <w:rPr>
          <w:rFonts w:ascii="Times New Roman" w:hAnsi="Times New Roman" w:cs="Times New Roman"/>
          <w:sz w:val="24"/>
          <w:szCs w:val="24"/>
          <w:lang w:val="bg-BG"/>
        </w:rPr>
        <w:t xml:space="preserve"> и п</w:t>
      </w:r>
      <w:r w:rsidRPr="00326CC1">
        <w:rPr>
          <w:rFonts w:ascii="Times New Roman" w:hAnsi="Times New Roman" w:cs="Times New Roman"/>
          <w:sz w:val="24"/>
          <w:szCs w:val="24"/>
          <w:lang w:val="bg-BG"/>
        </w:rPr>
        <w:t xml:space="preserve">о чл. 13 за липсата на вътрешноправна защита, са обявени за недопустими или са заличени от списъка с делата. </w:t>
      </w:r>
      <w:hyperlink r:id="rId1777"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28B03183" w14:textId="77777777" w:rsidR="000E5429" w:rsidRPr="00326CC1" w:rsidRDefault="00D1652E" w:rsidP="000E5429">
      <w:pPr>
        <w:pBdr>
          <w:bottom w:val="single" w:sz="4" w:space="1" w:color="auto"/>
        </w:pBdr>
        <w:spacing w:after="0" w:line="240" w:lineRule="auto"/>
        <w:jc w:val="both"/>
        <w:rPr>
          <w:rStyle w:val="normal--char"/>
          <w:rFonts w:ascii="Times New Roman" w:hAnsi="Times New Roman" w:cs="Times New Roman"/>
          <w:sz w:val="24"/>
          <w:szCs w:val="24"/>
        </w:rPr>
      </w:pPr>
      <w:hyperlink r:id="rId1778" w:history="1">
        <w:r w:rsidR="000E5429" w:rsidRPr="00326CC1">
          <w:rPr>
            <w:rStyle w:val="Hyperlink"/>
            <w:rFonts w:ascii="Times New Roman" w:hAnsi="Times New Roman" w:cs="Times New Roman"/>
            <w:i/>
            <w:sz w:val="24"/>
            <w:szCs w:val="24"/>
            <w:lang w:val="en-US"/>
          </w:rPr>
          <w:t>Sotirov</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and</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others</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v</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Bulgaria</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no</w:t>
        </w:r>
        <w:r w:rsidR="000E5429" w:rsidRPr="00326CC1">
          <w:rPr>
            <w:rStyle w:val="Hyperlink"/>
            <w:rFonts w:ascii="Times New Roman" w:hAnsi="Times New Roman" w:cs="Times New Roman"/>
            <w:i/>
            <w:sz w:val="24"/>
            <w:szCs w:val="24"/>
            <w:lang w:val="ru-RU"/>
          </w:rPr>
          <w:t>.</w:t>
        </w:r>
        <w:r w:rsidR="000E5429" w:rsidRPr="00326CC1">
          <w:rPr>
            <w:rStyle w:val="Hyperlink"/>
            <w:rFonts w:ascii="Times New Roman" w:hAnsi="Times New Roman" w:cs="Times New Roman"/>
            <w:sz w:val="24"/>
            <w:szCs w:val="24"/>
            <w:lang w:val="ru-RU"/>
          </w:rPr>
          <w:t xml:space="preserve"> </w:t>
        </w:r>
        <w:r w:rsidR="000E5429" w:rsidRPr="00326CC1">
          <w:rPr>
            <w:rStyle w:val="Hyperlink"/>
            <w:rFonts w:ascii="Times New Roman" w:hAnsi="Times New Roman" w:cs="Times New Roman"/>
            <w:i/>
            <w:sz w:val="24"/>
            <w:szCs w:val="24"/>
          </w:rPr>
          <w:t>13999/05</w:t>
        </w:r>
        <w:r w:rsidR="000E5429" w:rsidRPr="00326CC1">
          <w:rPr>
            <w:rStyle w:val="Hyperlink"/>
            <w:rFonts w:ascii="Times New Roman" w:hAnsi="Times New Roman" w:cs="Times New Roman"/>
            <w:i/>
            <w:iCs/>
            <w:sz w:val="24"/>
            <w:szCs w:val="24"/>
            <w:lang w:val="ru-RU"/>
          </w:rPr>
          <w:t>)</w:t>
        </w:r>
      </w:hyperlink>
      <w:r w:rsidR="000E5429" w:rsidRPr="00326CC1">
        <w:rPr>
          <w:rStyle w:val="apple-style-span"/>
          <w:rFonts w:ascii="Times New Roman" w:hAnsi="Times New Roman" w:cs="Times New Roman"/>
          <w:i/>
          <w:iCs/>
          <w:color w:val="000000"/>
          <w:sz w:val="24"/>
          <w:szCs w:val="24"/>
          <w:lang w:val="ru-RU"/>
        </w:rPr>
        <w:t xml:space="preserve"> и </w:t>
      </w:r>
      <w:hyperlink r:id="rId1779" w:history="1">
        <w:r w:rsidR="000E5429" w:rsidRPr="00326CC1">
          <w:rPr>
            <w:rStyle w:val="Hyperlink"/>
            <w:rFonts w:ascii="Times New Roman" w:hAnsi="Times New Roman" w:cs="Times New Roman"/>
            <w:i/>
            <w:sz w:val="24"/>
            <w:szCs w:val="24"/>
            <w:lang w:val="en-US"/>
          </w:rPr>
          <w:t>Pantusheva</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and</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others</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v</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Bulgaria</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rPr>
          <w:t>nos. 40047/04</w:t>
        </w:r>
        <w:r w:rsidR="000E5429" w:rsidRPr="00326CC1">
          <w:rPr>
            <w:rStyle w:val="Hyperlink"/>
            <w:rFonts w:ascii="Times New Roman" w:hAnsi="Times New Roman" w:cs="Times New Roman"/>
            <w:i/>
            <w:iCs/>
            <w:sz w:val="24"/>
            <w:szCs w:val="24"/>
            <w:lang w:val="ru-RU"/>
          </w:rPr>
          <w:t>)</w:t>
        </w:r>
      </w:hyperlink>
      <w:r w:rsidR="000E5429" w:rsidRPr="00326CC1">
        <w:rPr>
          <w:rFonts w:ascii="Times New Roman" w:hAnsi="Times New Roman" w:cs="Times New Roman"/>
          <w:i/>
          <w:sz w:val="24"/>
          <w:szCs w:val="24"/>
        </w:rPr>
        <w:t xml:space="preserve"> - </w:t>
      </w:r>
      <w:r w:rsidR="000E5429" w:rsidRPr="00326CC1">
        <w:rPr>
          <w:rFonts w:ascii="Times New Roman" w:hAnsi="Times New Roman" w:cs="Times New Roman"/>
          <w:i/>
          <w:sz w:val="24"/>
          <w:szCs w:val="24"/>
          <w:lang w:val="ru-RU"/>
        </w:rPr>
        <w:t xml:space="preserve">Решения по допустимостта </w:t>
      </w:r>
    </w:p>
    <w:p w14:paraId="0A68357A" w14:textId="77777777" w:rsidR="000E5429" w:rsidRPr="00326CC1" w:rsidRDefault="000E5429" w:rsidP="000E5429">
      <w:pPr>
        <w:pStyle w:val="NoSpacing"/>
        <w:jc w:val="both"/>
        <w:rPr>
          <w:rFonts w:ascii="Times New Roman" w:hAnsi="Times New Roman" w:cs="Times New Roman"/>
          <w:sz w:val="24"/>
          <w:szCs w:val="24"/>
          <w:lang w:val="bg-BG"/>
        </w:rPr>
      </w:pPr>
    </w:p>
    <w:p w14:paraId="5AD8365A" w14:textId="77777777" w:rsidR="000E5429" w:rsidRPr="00326CC1" w:rsidRDefault="000E5429" w:rsidP="000E542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Затвор за отказващ по религиозни причини да служи в армията в Армения е нарушение на свободата на изповеданията по чл. 9 от Конвенцията. </w:t>
      </w:r>
      <w:hyperlink r:id="rId1780"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33A9FAE8" w14:textId="77777777" w:rsidR="000E5429" w:rsidRPr="00326CC1" w:rsidRDefault="00D1652E" w:rsidP="000E5429">
      <w:pPr>
        <w:pStyle w:val="NoSpacing"/>
        <w:pBdr>
          <w:bottom w:val="single" w:sz="4" w:space="1" w:color="auto"/>
        </w:pBdr>
        <w:jc w:val="both"/>
        <w:rPr>
          <w:rFonts w:ascii="Times New Roman" w:hAnsi="Times New Roman" w:cs="Times New Roman"/>
          <w:sz w:val="24"/>
          <w:szCs w:val="24"/>
          <w:lang w:val="bg-BG"/>
        </w:rPr>
      </w:pPr>
      <w:hyperlink r:id="rId1781" w:history="1">
        <w:r w:rsidR="000E5429" w:rsidRPr="00326CC1">
          <w:rPr>
            <w:rStyle w:val="Hyperlink"/>
            <w:rFonts w:ascii="Times New Roman" w:hAnsi="Times New Roman" w:cs="Times New Roman"/>
            <w:i/>
            <w:sz w:val="24"/>
            <w:szCs w:val="24"/>
          </w:rPr>
          <w:t>Bayatyan</w:t>
        </w:r>
        <w:r w:rsidR="000E5429" w:rsidRPr="00326CC1">
          <w:rPr>
            <w:rStyle w:val="Hyperlink"/>
            <w:rFonts w:ascii="Times New Roman" w:hAnsi="Times New Roman" w:cs="Times New Roman"/>
            <w:i/>
            <w:sz w:val="24"/>
            <w:szCs w:val="24"/>
            <w:lang w:val="bg-BG"/>
          </w:rPr>
          <w:t xml:space="preserve"> </w:t>
        </w:r>
        <w:r w:rsidR="000E5429" w:rsidRPr="00326CC1">
          <w:rPr>
            <w:rStyle w:val="Hyperlink"/>
            <w:rFonts w:ascii="Times New Roman" w:hAnsi="Times New Roman" w:cs="Times New Roman"/>
            <w:i/>
            <w:sz w:val="24"/>
            <w:szCs w:val="24"/>
          </w:rPr>
          <w:t>v</w:t>
        </w:r>
        <w:r w:rsidR="000E5429" w:rsidRPr="00326CC1">
          <w:rPr>
            <w:rStyle w:val="Hyperlink"/>
            <w:rFonts w:ascii="Times New Roman" w:hAnsi="Times New Roman" w:cs="Times New Roman"/>
            <w:i/>
            <w:sz w:val="24"/>
            <w:szCs w:val="24"/>
            <w:lang w:val="bg-BG"/>
          </w:rPr>
          <w:t xml:space="preserve">. </w:t>
        </w:r>
        <w:r w:rsidR="000E5429" w:rsidRPr="00326CC1">
          <w:rPr>
            <w:rStyle w:val="Hyperlink"/>
            <w:rFonts w:ascii="Times New Roman" w:hAnsi="Times New Roman" w:cs="Times New Roman"/>
            <w:i/>
            <w:sz w:val="24"/>
            <w:szCs w:val="24"/>
          </w:rPr>
          <w:t>Armenia</w:t>
        </w:r>
        <w:r w:rsidR="000E5429" w:rsidRPr="00326CC1">
          <w:rPr>
            <w:rStyle w:val="Hyperlink"/>
            <w:rFonts w:ascii="Times New Roman" w:hAnsi="Times New Roman" w:cs="Times New Roman"/>
            <w:i/>
            <w:sz w:val="24"/>
            <w:szCs w:val="24"/>
            <w:lang w:val="bg-BG"/>
          </w:rPr>
          <w:t xml:space="preserve"> (</w:t>
        </w:r>
        <w:r w:rsidR="000E5429" w:rsidRPr="00326CC1">
          <w:rPr>
            <w:rStyle w:val="Hyperlink"/>
            <w:rFonts w:ascii="Times New Roman" w:hAnsi="Times New Roman" w:cs="Times New Roman"/>
            <w:i/>
            <w:sz w:val="24"/>
            <w:szCs w:val="24"/>
          </w:rPr>
          <w:t>no</w:t>
        </w:r>
        <w:r w:rsidR="000E5429" w:rsidRPr="00326CC1">
          <w:rPr>
            <w:rStyle w:val="Hyperlink"/>
            <w:rFonts w:ascii="Times New Roman" w:hAnsi="Times New Roman" w:cs="Times New Roman"/>
            <w:i/>
            <w:sz w:val="24"/>
            <w:szCs w:val="24"/>
            <w:lang w:val="bg-BG"/>
          </w:rPr>
          <w:t>. 23459/03)</w:t>
        </w:r>
      </w:hyperlink>
      <w:r w:rsidR="000E5429" w:rsidRPr="00326CC1">
        <w:rPr>
          <w:rStyle w:val="normal--char"/>
          <w:rFonts w:ascii="Times New Roman" w:hAnsi="Times New Roman" w:cs="Times New Roman"/>
          <w:i/>
          <w:sz w:val="24"/>
          <w:szCs w:val="24"/>
          <w:lang w:val="bg-BG"/>
        </w:rPr>
        <w:t xml:space="preserve"> - Решение на Голямото отделение </w:t>
      </w:r>
    </w:p>
    <w:p w14:paraId="1B0B5274" w14:textId="77777777" w:rsidR="000E5429" w:rsidRPr="00326CC1" w:rsidRDefault="000E5429" w:rsidP="000E5429">
      <w:pPr>
        <w:pStyle w:val="NoSpacing"/>
        <w:jc w:val="both"/>
        <w:rPr>
          <w:rFonts w:ascii="Times New Roman" w:hAnsi="Times New Roman" w:cs="Times New Roman"/>
          <w:sz w:val="24"/>
          <w:szCs w:val="24"/>
          <w:lang w:val="bg-BG"/>
        </w:rPr>
      </w:pPr>
    </w:p>
    <w:p w14:paraId="1C66DA26" w14:textId="77777777" w:rsidR="00542159" w:rsidRPr="00326CC1" w:rsidRDefault="000E5429" w:rsidP="000E542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Недопустимо е оплакването срещу забраната за строене на минарета в Швейцария. </w:t>
      </w:r>
      <w:hyperlink r:id="rId1782"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30CBAB83" w14:textId="77777777" w:rsidR="00542159" w:rsidRPr="00326CC1" w:rsidRDefault="00D1652E" w:rsidP="000E5429">
      <w:pPr>
        <w:pBdr>
          <w:bottom w:val="single" w:sz="4" w:space="1" w:color="auto"/>
        </w:pBdr>
        <w:jc w:val="both"/>
        <w:rPr>
          <w:rStyle w:val="normal--char"/>
          <w:rFonts w:ascii="Times New Roman" w:hAnsi="Times New Roman" w:cs="Times New Roman"/>
          <w:i/>
          <w:sz w:val="24"/>
          <w:szCs w:val="24"/>
        </w:rPr>
      </w:pPr>
      <w:hyperlink r:id="rId1783" w:history="1">
        <w:r w:rsidR="000E5429" w:rsidRPr="00326CC1">
          <w:rPr>
            <w:rStyle w:val="Hyperlink"/>
            <w:rFonts w:ascii="Times New Roman" w:hAnsi="Times New Roman" w:cs="Times New Roman"/>
            <w:i/>
            <w:sz w:val="24"/>
            <w:szCs w:val="24"/>
          </w:rPr>
          <w:t>Ouardiri v. Switzerland (no. 65840/09)</w:t>
        </w:r>
      </w:hyperlink>
      <w:r w:rsidR="000E5429" w:rsidRPr="00326CC1">
        <w:rPr>
          <w:rStyle w:val="normal--char"/>
          <w:rFonts w:ascii="Times New Roman" w:hAnsi="Times New Roman" w:cs="Times New Roman"/>
          <w:i/>
          <w:sz w:val="24"/>
          <w:szCs w:val="24"/>
        </w:rPr>
        <w:t xml:space="preserve"> и </w:t>
      </w:r>
      <w:hyperlink r:id="rId1784" w:history="1">
        <w:r w:rsidR="000E5429" w:rsidRPr="00326CC1">
          <w:rPr>
            <w:rStyle w:val="Hyperlink"/>
            <w:rFonts w:ascii="Times New Roman" w:hAnsi="Times New Roman" w:cs="Times New Roman"/>
            <w:i/>
            <w:sz w:val="24"/>
            <w:szCs w:val="24"/>
          </w:rPr>
          <w:t>Ligue des Musulmans de Suisse and Others v. Switzerland (no. 66274/09)</w:t>
        </w:r>
      </w:hyperlink>
    </w:p>
    <w:p w14:paraId="107F93EA" w14:textId="77777777" w:rsidR="000E5429" w:rsidRPr="00326CC1" w:rsidRDefault="004B0A0C" w:rsidP="004B0A0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lastRenderedPageBreak/>
        <w:t xml:space="preserve">Отказът на съдия да отложи заседание, насрочено на дата, съвпадаща с юдейски религиозен празник, не е нарушила правото на адвоката, представител на страна по делото, да изповядва свободно религията си. </w:t>
      </w:r>
      <w:hyperlink r:id="rId1785" w:history="1">
        <w:r w:rsidRPr="00326CC1">
          <w:rPr>
            <w:rStyle w:val="Hyperlink"/>
            <w:rFonts w:ascii="Times New Roman" w:hAnsi="Times New Roman" w:cs="Times New Roman"/>
            <w:sz w:val="24"/>
            <w:szCs w:val="24"/>
          </w:rPr>
          <w:t>Бюлетин № 19.</w:t>
        </w:r>
      </w:hyperlink>
    </w:p>
    <w:p w14:paraId="095A2AE3" w14:textId="77777777" w:rsidR="004B0A0C" w:rsidRPr="00326CC1" w:rsidRDefault="00D1652E" w:rsidP="004B0A0C">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786" w:history="1">
        <w:r w:rsidR="004B0A0C" w:rsidRPr="00326CC1">
          <w:rPr>
            <w:rStyle w:val="Hyperlink"/>
            <w:rFonts w:ascii="Times New Roman" w:hAnsi="Times New Roman" w:cs="Times New Roman"/>
            <w:i/>
            <w:sz w:val="24"/>
            <w:szCs w:val="24"/>
          </w:rPr>
          <w:t>Sessa Francesco v. Italy (no. 28790/08)</w:t>
        </w:r>
      </w:hyperlink>
    </w:p>
    <w:p w14:paraId="632C06C0" w14:textId="77777777" w:rsidR="004B0A0C" w:rsidRPr="00326CC1" w:rsidRDefault="004B0A0C" w:rsidP="004B0A0C">
      <w:pPr>
        <w:pStyle w:val="NoSpacing"/>
        <w:jc w:val="both"/>
        <w:rPr>
          <w:rStyle w:val="normal--char"/>
          <w:rFonts w:ascii="Times New Roman" w:hAnsi="Times New Roman" w:cs="Times New Roman"/>
          <w:sz w:val="24"/>
          <w:szCs w:val="24"/>
          <w:lang w:val="ru-RU"/>
        </w:rPr>
      </w:pPr>
    </w:p>
    <w:p w14:paraId="2B0BEE1C" w14:textId="77777777" w:rsidR="003D76D5" w:rsidRPr="00326CC1" w:rsidRDefault="003D76D5" w:rsidP="003D76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Решение на църковните власти да не подновят договора за преподаване на религия в училище на женен свещник, член на движение, подкрепящо незадължителността на безбрачието, попада в сферата на религиозната свобода на църквата.</w:t>
      </w:r>
      <w:r w:rsidRPr="00326CC1">
        <w:rPr>
          <w:rStyle w:val="Absatz-Standardschriftart"/>
          <w:rFonts w:ascii="Times New Roman" w:hAnsi="Times New Roman" w:cs="Times New Roman"/>
          <w:color w:val="000000"/>
          <w:sz w:val="24"/>
          <w:szCs w:val="24"/>
          <w:lang w:val="ru-RU"/>
        </w:rPr>
        <w:t xml:space="preserve"> </w:t>
      </w:r>
      <w:hyperlink r:id="rId1787" w:history="1">
        <w:r w:rsidRPr="00326CC1">
          <w:rPr>
            <w:rStyle w:val="Hyperlink"/>
            <w:rFonts w:ascii="Times New Roman" w:hAnsi="Times New Roman" w:cs="Times New Roman"/>
            <w:sz w:val="24"/>
            <w:szCs w:val="24"/>
            <w:lang w:val="bg-BG"/>
          </w:rPr>
          <w:t>Бюлетин № 20.</w:t>
        </w:r>
      </w:hyperlink>
    </w:p>
    <w:p w14:paraId="03BA7367" w14:textId="77777777" w:rsidR="000E5429" w:rsidRPr="00326CC1" w:rsidRDefault="00D1652E" w:rsidP="003D76D5">
      <w:pPr>
        <w:pBdr>
          <w:bottom w:val="single" w:sz="4" w:space="1" w:color="auto"/>
        </w:pBdr>
        <w:jc w:val="both"/>
        <w:rPr>
          <w:rStyle w:val="normal--char"/>
          <w:rFonts w:ascii="Times New Roman" w:hAnsi="Times New Roman" w:cs="Times New Roman"/>
          <w:i/>
          <w:sz w:val="24"/>
          <w:szCs w:val="24"/>
        </w:rPr>
      </w:pPr>
      <w:hyperlink r:id="rId1788" w:history="1">
        <w:r w:rsidR="003D76D5" w:rsidRPr="00326CC1">
          <w:rPr>
            <w:rStyle w:val="Hyperlink"/>
            <w:rFonts w:ascii="Times New Roman" w:hAnsi="Times New Roman" w:cs="Times New Roman"/>
            <w:i/>
            <w:sz w:val="24"/>
            <w:szCs w:val="24"/>
          </w:rPr>
          <w:t>Fernández Martínez v. Spain (no. 56030/07)</w:t>
        </w:r>
      </w:hyperlink>
    </w:p>
    <w:p w14:paraId="22E9F7FB" w14:textId="77777777" w:rsidR="003D76D5" w:rsidRPr="00326CC1" w:rsidRDefault="0076153D" w:rsidP="0076153D">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rPr>
        <w:t>Член 2, буква в) от Директива 2004/83 на Съвета от 29 април 2004 година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 трябва да се тълкува в смисъл, че опасението на молителя от преследване е основателно, след като предвид личното му положение компетентните органи приемат, че е обосновано да се счита, че след завръщането си в страната на произход то ще извършва религиозни действия, които го излагат на реален риск от преследване. При оценката на молбата за получаване на статут на бежанец органи</w:t>
      </w:r>
      <w:r w:rsidR="00C82BC4" w:rsidRPr="00326CC1">
        <w:rPr>
          <w:rStyle w:val="normal--char"/>
          <w:rFonts w:ascii="Times New Roman" w:hAnsi="Times New Roman" w:cs="Times New Roman"/>
          <w:sz w:val="24"/>
          <w:szCs w:val="24"/>
          <w:lang w:val="bg-BG"/>
        </w:rPr>
        <w:t>те</w:t>
      </w:r>
      <w:r w:rsidRPr="00326CC1">
        <w:rPr>
          <w:rStyle w:val="normal--char"/>
          <w:rFonts w:ascii="Times New Roman" w:hAnsi="Times New Roman" w:cs="Times New Roman"/>
          <w:sz w:val="24"/>
          <w:szCs w:val="24"/>
        </w:rPr>
        <w:t xml:space="preserve"> не следва да очакват от молителя да се откаже от своите религиозни действия.</w:t>
      </w:r>
      <w:r w:rsidRPr="00326CC1">
        <w:rPr>
          <w:rStyle w:val="normal--char"/>
          <w:rFonts w:ascii="Times New Roman" w:hAnsi="Times New Roman" w:cs="Times New Roman"/>
          <w:sz w:val="24"/>
          <w:szCs w:val="24"/>
          <w:lang w:val="bg-BG"/>
        </w:rPr>
        <w:t xml:space="preserve"> </w:t>
      </w:r>
      <w:hyperlink r:id="rId1789" w:history="1">
        <w:r w:rsidR="00A70CDF" w:rsidRPr="00326CC1">
          <w:rPr>
            <w:rStyle w:val="Hyperlink"/>
            <w:rFonts w:ascii="Times New Roman" w:hAnsi="Times New Roman" w:cs="Times New Roman"/>
            <w:sz w:val="24"/>
            <w:szCs w:val="24"/>
          </w:rPr>
          <w:t>Бюлетин № 23.</w:t>
        </w:r>
      </w:hyperlink>
    </w:p>
    <w:p w14:paraId="04DB2F8E" w14:textId="77777777" w:rsidR="003D76D5" w:rsidRPr="00326CC1" w:rsidRDefault="0076153D" w:rsidP="00A70CDF">
      <w:pPr>
        <w:pBdr>
          <w:bottom w:val="single" w:sz="4" w:space="1" w:color="auto"/>
        </w:pBdr>
        <w:spacing w:after="0" w:line="240" w:lineRule="auto"/>
        <w:jc w:val="both"/>
        <w:rPr>
          <w:rFonts w:ascii="Times New Roman" w:hAnsi="Times New Roman" w:cs="Times New Roman"/>
          <w:i/>
          <w:sz w:val="24"/>
          <w:szCs w:val="24"/>
        </w:rPr>
      </w:pPr>
      <w:r w:rsidRPr="00326CC1">
        <w:rPr>
          <w:rFonts w:ascii="Times New Roman" w:hAnsi="Times New Roman" w:cs="Times New Roman"/>
          <w:i/>
          <w:sz w:val="24"/>
          <w:szCs w:val="24"/>
        </w:rPr>
        <w:t xml:space="preserve">Решение на СЕС по съединени дела </w:t>
      </w:r>
      <w:hyperlink r:id="rId1790" w:history="1">
        <w:r w:rsidRPr="00326CC1">
          <w:rPr>
            <w:rStyle w:val="Hyperlink"/>
            <w:rFonts w:ascii="Times New Roman" w:hAnsi="Times New Roman" w:cs="Times New Roman"/>
            <w:i/>
            <w:sz w:val="24"/>
            <w:szCs w:val="24"/>
          </w:rPr>
          <w:t>C 71/11 и C 99/11</w:t>
        </w:r>
      </w:hyperlink>
    </w:p>
    <w:p w14:paraId="67BC061E" w14:textId="77777777" w:rsidR="00A70CDF" w:rsidRPr="00326CC1" w:rsidRDefault="00A70CDF" w:rsidP="00A70CDF">
      <w:pPr>
        <w:spacing w:after="0" w:line="240" w:lineRule="auto"/>
        <w:jc w:val="both"/>
        <w:rPr>
          <w:rFonts w:ascii="Times New Roman" w:hAnsi="Times New Roman" w:cs="Times New Roman"/>
          <w:i/>
          <w:iCs/>
          <w:sz w:val="24"/>
          <w:szCs w:val="24"/>
        </w:rPr>
      </w:pPr>
    </w:p>
    <w:p w14:paraId="33439B32" w14:textId="77777777" w:rsidR="00284F2C" w:rsidRPr="00326CC1" w:rsidRDefault="00284F2C" w:rsidP="00284F2C">
      <w:pPr>
        <w:pStyle w:val="NoSpacing"/>
        <w:jc w:val="both"/>
        <w:rPr>
          <w:rFonts w:ascii="Times New Roman" w:hAnsi="Times New Roman" w:cs="Times New Roman"/>
          <w:b/>
          <w:sz w:val="24"/>
          <w:szCs w:val="24"/>
          <w:lang w:val="bg-BG"/>
        </w:rPr>
      </w:pPr>
      <w:r w:rsidRPr="00326CC1">
        <w:rPr>
          <w:rFonts w:ascii="Times New Roman" w:hAnsi="Times New Roman" w:cs="Times New Roman"/>
          <w:sz w:val="24"/>
          <w:szCs w:val="24"/>
          <w:lang w:val="bg-BG"/>
        </w:rPr>
        <w:t>Закриването от властите на отдавна действаща религиозна организация, без да е могла да предвиди в достатъчна степен, че дейността й е в противоречие със закона, както и без да й е дадена възможност за отстраняване на нередностите и без да е обсъдена възможността за по-леки мерки,</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не е било необходимо в едно демократично общество и е в нарушение на чл. 9, тълкуван в светлината на чл. 11.</w:t>
      </w:r>
      <w:r w:rsidRPr="00326CC1">
        <w:rPr>
          <w:rFonts w:ascii="Times New Roman" w:hAnsi="Times New Roman" w:cs="Times New Roman"/>
          <w:b/>
          <w:sz w:val="24"/>
          <w:szCs w:val="24"/>
          <w:lang w:val="bg-BG"/>
        </w:rPr>
        <w:t xml:space="preserve"> </w:t>
      </w:r>
      <w:hyperlink r:id="rId1791" w:history="1">
        <w:r w:rsidR="0037368B" w:rsidRPr="00326CC1">
          <w:rPr>
            <w:rStyle w:val="Hyperlink"/>
            <w:rFonts w:ascii="Times New Roman" w:hAnsi="Times New Roman" w:cs="Times New Roman"/>
            <w:sz w:val="24"/>
            <w:szCs w:val="24"/>
            <w:lang w:val="bg-BG" w:eastAsia="bg-BG"/>
          </w:rPr>
          <w:t>Бюлетин № 29</w:t>
        </w:r>
      </w:hyperlink>
    </w:p>
    <w:p w14:paraId="43A58F07" w14:textId="77777777" w:rsidR="00284F2C" w:rsidRPr="00326CC1" w:rsidRDefault="00D1652E" w:rsidP="00284F2C">
      <w:pPr>
        <w:pStyle w:val="NoSpacing"/>
        <w:pBdr>
          <w:bottom w:val="single" w:sz="4" w:space="1" w:color="auto"/>
        </w:pBdr>
        <w:jc w:val="both"/>
        <w:rPr>
          <w:rFonts w:ascii="Times New Roman" w:hAnsi="Times New Roman" w:cs="Times New Roman"/>
          <w:iCs/>
          <w:lang w:val="bg-BG"/>
        </w:rPr>
      </w:pPr>
      <w:hyperlink r:id="rId1792" w:history="1">
        <w:r w:rsidR="00284F2C" w:rsidRPr="00326CC1">
          <w:rPr>
            <w:rStyle w:val="Hyperlink"/>
            <w:rFonts w:ascii="Times New Roman" w:hAnsi="Times New Roman" w:cs="Times New Roman"/>
            <w:i/>
            <w:sz w:val="24"/>
            <w:szCs w:val="24"/>
            <w:lang w:val="en-GB"/>
          </w:rPr>
          <w:t>Biblical Centre of the Chuvash Republic v. Russia (no. 33203/08)</w:t>
        </w:r>
      </w:hyperlink>
    </w:p>
    <w:p w14:paraId="416CCC6B" w14:textId="77777777" w:rsidR="00284F2C" w:rsidRPr="00326CC1" w:rsidRDefault="00284F2C" w:rsidP="00284F2C">
      <w:pPr>
        <w:pStyle w:val="NoSpacing"/>
        <w:rPr>
          <w:rFonts w:ascii="Times New Roman" w:hAnsi="Times New Roman" w:cs="Times New Roman"/>
          <w:sz w:val="24"/>
          <w:szCs w:val="24"/>
          <w:lang w:val="bg-BG"/>
        </w:rPr>
      </w:pPr>
    </w:p>
    <w:p w14:paraId="05EB0CA7" w14:textId="77777777" w:rsidR="00284F2C" w:rsidRPr="00326CC1" w:rsidRDefault="008A0CA9" w:rsidP="00A70CDF">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lang w:eastAsia="bg-BG"/>
        </w:rPr>
        <w:t xml:space="preserve">По време на </w:t>
      </w:r>
      <w:r w:rsidRPr="00326CC1">
        <w:rPr>
          <w:rFonts w:ascii="Times New Roman" w:hAnsi="Times New Roman" w:cs="Times New Roman"/>
          <w:sz w:val="24"/>
          <w:szCs w:val="24"/>
        </w:rPr>
        <w:t>демонстрацията партия „Атака“ пред джамията в София</w:t>
      </w:r>
      <w:r w:rsidRPr="00326CC1">
        <w:rPr>
          <w:rFonts w:ascii="Times New Roman" w:hAnsi="Times New Roman" w:cs="Times New Roman"/>
          <w:sz w:val="24"/>
          <w:szCs w:val="24"/>
          <w:lang w:eastAsia="bg-BG"/>
        </w:rPr>
        <w:t xml:space="preserve"> през </w:t>
      </w:r>
      <w:r w:rsidRPr="00326CC1">
        <w:rPr>
          <w:rFonts w:ascii="Times New Roman" w:hAnsi="Times New Roman" w:cs="Times New Roman"/>
          <w:sz w:val="24"/>
          <w:szCs w:val="24"/>
        </w:rPr>
        <w:t>май 2011 г</w:t>
      </w:r>
      <w:r w:rsidRPr="00326CC1">
        <w:rPr>
          <w:rFonts w:ascii="Times New Roman" w:hAnsi="Times New Roman" w:cs="Times New Roman"/>
          <w:sz w:val="24"/>
          <w:szCs w:val="24"/>
          <w:lang w:eastAsia="bg-BG"/>
        </w:rPr>
        <w:t xml:space="preserve">. властите не са предприели нужните мерки и не са положили усилия да постигнат необ-ходимия баланс, за да се осигури зачитане и ефективно упражняване на правото на свобода на изразяването на демонстрантите и правото на свобода на практикуване на религията на </w:t>
      </w:r>
      <w:r w:rsidRPr="00326CC1">
        <w:rPr>
          <w:rFonts w:ascii="Times New Roman" w:hAnsi="Times New Roman" w:cs="Times New Roman"/>
          <w:sz w:val="24"/>
          <w:szCs w:val="24"/>
        </w:rPr>
        <w:t xml:space="preserve">събралите се за петъчната молитва мюсюлмани. </w:t>
      </w:r>
      <w:hyperlink r:id="rId1793" w:history="1">
        <w:r w:rsidR="007219FF" w:rsidRPr="00326CC1">
          <w:rPr>
            <w:rStyle w:val="Hyperlink"/>
            <w:rFonts w:ascii="Times New Roman" w:hAnsi="Times New Roman" w:cs="Times New Roman"/>
            <w:sz w:val="24"/>
            <w:szCs w:val="24"/>
          </w:rPr>
          <w:t>Бюлетин № 37</w:t>
        </w:r>
      </w:hyperlink>
    </w:p>
    <w:p w14:paraId="255105BD" w14:textId="77777777" w:rsidR="008A0CA9" w:rsidRPr="00326CC1" w:rsidRDefault="00D1652E" w:rsidP="008A0CA9">
      <w:pPr>
        <w:pBdr>
          <w:bottom w:val="single" w:sz="4" w:space="1" w:color="auto"/>
        </w:pBdr>
        <w:spacing w:after="0" w:line="240" w:lineRule="auto"/>
        <w:jc w:val="both"/>
        <w:rPr>
          <w:rStyle w:val="Hyperlink"/>
          <w:rFonts w:ascii="Times New Roman" w:hAnsi="Times New Roman" w:cs="Times New Roman"/>
          <w:i/>
          <w:sz w:val="24"/>
          <w:szCs w:val="24"/>
          <w:lang w:val="en-GB"/>
        </w:rPr>
      </w:pPr>
      <w:hyperlink r:id="rId1794" w:history="1">
        <w:r w:rsidR="008A0CA9" w:rsidRPr="00326CC1">
          <w:rPr>
            <w:rStyle w:val="Hyperlink"/>
            <w:rFonts w:ascii="Times New Roman" w:hAnsi="Times New Roman" w:cs="Times New Roman"/>
            <w:i/>
            <w:sz w:val="24"/>
            <w:szCs w:val="24"/>
          </w:rPr>
          <w:t>Karaahmed v. Bulgaria (no. 30587/13</w:t>
        </w:r>
        <w:r w:rsidR="008A0CA9" w:rsidRPr="00326CC1">
          <w:rPr>
            <w:rStyle w:val="Hyperlink"/>
            <w:rFonts w:ascii="Times New Roman" w:hAnsi="Times New Roman" w:cs="Times New Roman"/>
            <w:i/>
            <w:sz w:val="24"/>
            <w:szCs w:val="24"/>
            <w:lang w:val="en-GB"/>
          </w:rPr>
          <w:t>)</w:t>
        </w:r>
      </w:hyperlink>
    </w:p>
    <w:p w14:paraId="3055D770" w14:textId="77777777" w:rsidR="008A0CA9" w:rsidRPr="00326CC1" w:rsidRDefault="008A0CA9" w:rsidP="00A70CDF">
      <w:pPr>
        <w:spacing w:after="0" w:line="240" w:lineRule="auto"/>
        <w:jc w:val="both"/>
        <w:rPr>
          <w:rFonts w:ascii="Times New Roman" w:hAnsi="Times New Roman" w:cs="Times New Roman"/>
          <w:i/>
          <w:iCs/>
          <w:sz w:val="24"/>
          <w:szCs w:val="24"/>
        </w:rPr>
      </w:pPr>
    </w:p>
    <w:p w14:paraId="6836AADE" w14:textId="77777777" w:rsidR="008A0CA9" w:rsidRPr="00326CC1" w:rsidRDefault="008A0CA9" w:rsidP="008A0CA9">
      <w:pPr>
        <w:spacing w:after="0" w:line="240" w:lineRule="auto"/>
        <w:jc w:val="both"/>
        <w:rPr>
          <w:rStyle w:val="normal--char"/>
          <w:rFonts w:ascii="Times New Roman" w:hAnsi="Times New Roman" w:cs="Times New Roman"/>
          <w:sz w:val="24"/>
          <w:szCs w:val="24"/>
        </w:rPr>
      </w:pPr>
      <w:r w:rsidRPr="00326CC1">
        <w:rPr>
          <w:rStyle w:val="normal--char"/>
          <w:rFonts w:ascii="Times New Roman" w:hAnsi="Times New Roman" w:cs="Times New Roman"/>
          <w:sz w:val="24"/>
          <w:szCs w:val="24"/>
        </w:rPr>
        <w:t xml:space="preserve">Извършеното през 1995 г. претърсване и изземване в дома на жалбоподателката, разпита й от полицията и съставянето на </w:t>
      </w:r>
      <w:r w:rsidRPr="00326CC1">
        <w:rPr>
          <w:rStyle w:val="s6b621b36"/>
          <w:rFonts w:ascii="Times New Roman" w:hAnsi="Times New Roman" w:cs="Times New Roman"/>
          <w:sz w:val="24"/>
          <w:szCs w:val="24"/>
        </w:rPr>
        <w:t>протокол за предупреждение,</w:t>
      </w:r>
      <w:r w:rsidRPr="00326CC1">
        <w:rPr>
          <w:rStyle w:val="normal--char"/>
          <w:rFonts w:ascii="Times New Roman" w:hAnsi="Times New Roman" w:cs="Times New Roman"/>
          <w:sz w:val="24"/>
          <w:szCs w:val="24"/>
        </w:rPr>
        <w:t xml:space="preserve"> единствено поради факта, че е член и е провеждала в дома си събирания на нерегистрираната религиозна общност „Слово на живот“ е в нарушение на чл. 9 от Конвенцията. </w:t>
      </w:r>
      <w:hyperlink r:id="rId1795" w:history="1">
        <w:r w:rsidR="007219FF" w:rsidRPr="00326CC1">
          <w:rPr>
            <w:rStyle w:val="Hyperlink"/>
            <w:rFonts w:ascii="Times New Roman" w:hAnsi="Times New Roman" w:cs="Times New Roman"/>
            <w:sz w:val="24"/>
            <w:szCs w:val="24"/>
          </w:rPr>
          <w:t>Бюлетин № 37</w:t>
        </w:r>
      </w:hyperlink>
    </w:p>
    <w:p w14:paraId="1445F5EC" w14:textId="77777777" w:rsidR="00702F6D" w:rsidRPr="00326CC1" w:rsidRDefault="00D1652E" w:rsidP="00702F6D">
      <w:pPr>
        <w:pBdr>
          <w:bottom w:val="single" w:sz="4" w:space="1" w:color="auto"/>
        </w:pBdr>
        <w:spacing w:after="0" w:line="240" w:lineRule="auto"/>
        <w:jc w:val="both"/>
        <w:rPr>
          <w:rStyle w:val="normal--char"/>
          <w:rFonts w:ascii="Times New Roman" w:hAnsi="Times New Roman" w:cs="Times New Roman"/>
          <w:i/>
          <w:sz w:val="24"/>
          <w:szCs w:val="24"/>
        </w:rPr>
      </w:pPr>
      <w:hyperlink r:id="rId1796" w:history="1">
        <w:r w:rsidR="00702F6D" w:rsidRPr="00326CC1">
          <w:rPr>
            <w:rStyle w:val="Hyperlink"/>
            <w:rFonts w:ascii="Times New Roman" w:hAnsi="Times New Roman" w:cs="Times New Roman"/>
            <w:i/>
            <w:sz w:val="24"/>
            <w:szCs w:val="24"/>
            <w:lang w:val="en-GB"/>
          </w:rPr>
          <w:t>Di</w:t>
        </w:r>
        <w:r w:rsidR="00702F6D" w:rsidRPr="00326CC1">
          <w:rPr>
            <w:rStyle w:val="Hyperlink"/>
            <w:rFonts w:ascii="Times New Roman" w:hAnsi="Times New Roman" w:cs="Times New Roman"/>
            <w:i/>
            <w:sz w:val="24"/>
            <w:szCs w:val="24"/>
          </w:rPr>
          <w:t xml:space="preserve">mitrova v. </w:t>
        </w:r>
        <w:r w:rsidR="00702F6D" w:rsidRPr="00326CC1">
          <w:rPr>
            <w:rStyle w:val="Hyperlink"/>
            <w:rFonts w:ascii="Times New Roman" w:hAnsi="Times New Roman" w:cs="Times New Roman"/>
            <w:i/>
            <w:sz w:val="24"/>
            <w:szCs w:val="24"/>
            <w:lang w:val="en-GB"/>
          </w:rPr>
          <w:t>Bulgaria</w:t>
        </w:r>
        <w:r w:rsidR="00702F6D" w:rsidRPr="00326CC1">
          <w:rPr>
            <w:rStyle w:val="Hyperlink"/>
            <w:rFonts w:ascii="Times New Roman" w:hAnsi="Times New Roman" w:cs="Times New Roman"/>
            <w:i/>
            <w:sz w:val="24"/>
            <w:szCs w:val="24"/>
          </w:rPr>
          <w:t xml:space="preserve"> (</w:t>
        </w:r>
        <w:r w:rsidR="00702F6D" w:rsidRPr="00326CC1">
          <w:rPr>
            <w:rStyle w:val="Hyperlink"/>
            <w:rFonts w:ascii="Times New Roman" w:hAnsi="Times New Roman" w:cs="Times New Roman"/>
            <w:i/>
            <w:sz w:val="24"/>
            <w:szCs w:val="24"/>
            <w:lang w:val="en-GB"/>
          </w:rPr>
          <w:t>no</w:t>
        </w:r>
        <w:r w:rsidR="00702F6D" w:rsidRPr="00326CC1">
          <w:rPr>
            <w:rStyle w:val="Hyperlink"/>
            <w:rFonts w:ascii="Times New Roman" w:hAnsi="Times New Roman" w:cs="Times New Roman"/>
            <w:i/>
            <w:sz w:val="24"/>
            <w:szCs w:val="24"/>
          </w:rPr>
          <w:t>. 1</w:t>
        </w:r>
        <w:r w:rsidR="00702F6D" w:rsidRPr="00326CC1">
          <w:rPr>
            <w:rStyle w:val="Hyperlink"/>
            <w:rFonts w:ascii="Times New Roman" w:hAnsi="Times New Roman" w:cs="Times New Roman"/>
            <w:i/>
            <w:sz w:val="24"/>
            <w:szCs w:val="24"/>
            <w:lang w:val="en-GB"/>
          </w:rPr>
          <w:t>5452/07</w:t>
        </w:r>
        <w:r w:rsidR="00702F6D" w:rsidRPr="00326CC1">
          <w:rPr>
            <w:rStyle w:val="Hyperlink"/>
            <w:rFonts w:ascii="Times New Roman" w:hAnsi="Times New Roman" w:cs="Times New Roman"/>
            <w:i/>
            <w:sz w:val="24"/>
            <w:szCs w:val="24"/>
          </w:rPr>
          <w:t>)</w:t>
        </w:r>
      </w:hyperlink>
    </w:p>
    <w:p w14:paraId="5AF80818" w14:textId="77777777" w:rsidR="00702F6D" w:rsidRPr="00326CC1" w:rsidRDefault="00702F6D" w:rsidP="008A0CA9">
      <w:pPr>
        <w:spacing w:after="0" w:line="240" w:lineRule="auto"/>
        <w:jc w:val="both"/>
        <w:rPr>
          <w:rStyle w:val="normal--char"/>
          <w:rFonts w:ascii="Times New Roman" w:hAnsi="Times New Roman" w:cs="Times New Roman"/>
          <w:sz w:val="24"/>
          <w:szCs w:val="24"/>
        </w:rPr>
      </w:pPr>
    </w:p>
    <w:p w14:paraId="785B64BF" w14:textId="77777777" w:rsidR="00AD4EAF" w:rsidRPr="00AD4EAF" w:rsidRDefault="00AD4EAF" w:rsidP="00AD4EAF">
      <w:pPr>
        <w:spacing w:after="0" w:line="240" w:lineRule="auto"/>
        <w:jc w:val="both"/>
        <w:rPr>
          <w:rStyle w:val="s6b621b36"/>
          <w:rFonts w:ascii="Times New Roman" w:hAnsi="Times New Roman" w:cs="Times New Roman"/>
          <w:sz w:val="24"/>
          <w:szCs w:val="24"/>
        </w:rPr>
      </w:pPr>
      <w:r>
        <w:rPr>
          <w:rFonts w:ascii="Times New Roman" w:hAnsi="Times New Roman" w:cs="Times New Roman"/>
          <w:sz w:val="24"/>
          <w:szCs w:val="24"/>
        </w:rPr>
        <w:t>К</w:t>
      </w:r>
      <w:r w:rsidRPr="00AD4EAF">
        <w:rPr>
          <w:rFonts w:ascii="Times New Roman" w:hAnsi="Times New Roman" w:cs="Times New Roman"/>
          <w:sz w:val="24"/>
          <w:szCs w:val="24"/>
        </w:rPr>
        <w:t>омуник</w:t>
      </w:r>
      <w:r w:rsidR="00776661">
        <w:rPr>
          <w:rFonts w:ascii="Times New Roman" w:hAnsi="Times New Roman" w:cs="Times New Roman"/>
          <w:sz w:val="24"/>
          <w:szCs w:val="24"/>
        </w:rPr>
        <w:t>ирана е ж</w:t>
      </w:r>
      <w:r w:rsidRPr="00AD4EAF">
        <w:rPr>
          <w:rFonts w:ascii="Times New Roman" w:hAnsi="Times New Roman" w:cs="Times New Roman"/>
          <w:sz w:val="24"/>
          <w:szCs w:val="24"/>
        </w:rPr>
        <w:t xml:space="preserve">албата на </w:t>
      </w:r>
      <w:r w:rsidRPr="00AD4EAF">
        <w:rPr>
          <w:rStyle w:val="s6b621b36"/>
          <w:rFonts w:ascii="Times New Roman" w:hAnsi="Times New Roman" w:cs="Times New Roman"/>
          <w:sz w:val="24"/>
          <w:szCs w:val="24"/>
        </w:rPr>
        <w:t xml:space="preserve">Мюсюлманското настоятелство в с. Старцево с </w:t>
      </w:r>
      <w:r w:rsidRPr="00AD4EAF">
        <w:rPr>
          <w:rFonts w:ascii="Times New Roman" w:hAnsi="Times New Roman" w:cs="Times New Roman"/>
          <w:sz w:val="24"/>
          <w:szCs w:val="24"/>
        </w:rPr>
        <w:t xml:space="preserve">оплакване от </w:t>
      </w:r>
      <w:r w:rsidRPr="00AD4EAF">
        <w:rPr>
          <w:rStyle w:val="s6b621b36"/>
          <w:rFonts w:ascii="Times New Roman" w:hAnsi="Times New Roman" w:cs="Times New Roman"/>
          <w:sz w:val="24"/>
          <w:szCs w:val="24"/>
        </w:rPr>
        <w:t xml:space="preserve">нарушение на чл. 9 от Конвенцията, тъй като общинските власти системно го възпрепятствали да извършва мюсюлмански ритуали и практики при погребения. Повдигнато е и оплакване по чл. 13. </w:t>
      </w:r>
      <w:hyperlink r:id="rId1797" w:history="1">
        <w:r w:rsidR="00656CE1" w:rsidRPr="00215B2F">
          <w:rPr>
            <w:rStyle w:val="Hyperlink"/>
            <w:rFonts w:ascii="Times New Roman" w:hAnsi="Times New Roman" w:cs="Times New Roman"/>
            <w:sz w:val="24"/>
            <w:szCs w:val="24"/>
          </w:rPr>
          <w:t>Бюлетин № 40</w:t>
        </w:r>
      </w:hyperlink>
    </w:p>
    <w:p w14:paraId="6534E008" w14:textId="77777777" w:rsidR="008A0CA9" w:rsidRDefault="00D1652E" w:rsidP="00776661">
      <w:pPr>
        <w:pBdr>
          <w:bottom w:val="single" w:sz="4" w:space="1" w:color="auto"/>
        </w:pBdr>
        <w:spacing w:after="0" w:line="240" w:lineRule="auto"/>
        <w:jc w:val="both"/>
        <w:rPr>
          <w:rStyle w:val="Hyperlink"/>
          <w:rFonts w:ascii="Times New Roman" w:hAnsi="Times New Roman" w:cs="Times New Roman"/>
          <w:i/>
          <w:sz w:val="24"/>
          <w:szCs w:val="24"/>
        </w:rPr>
      </w:pPr>
      <w:hyperlink r:id="rId1798" w:history="1">
        <w:r w:rsidR="00AD4EAF" w:rsidRPr="00AD4EAF">
          <w:rPr>
            <w:rStyle w:val="Hyperlink"/>
            <w:rFonts w:ascii="Times New Roman" w:hAnsi="Times New Roman" w:cs="Times New Roman"/>
            <w:i/>
            <w:sz w:val="24"/>
            <w:szCs w:val="24"/>
          </w:rPr>
          <w:t>Muslim Board Startsevo v. Bulgaria</w:t>
        </w:r>
      </w:hyperlink>
    </w:p>
    <w:p w14:paraId="38837B6F" w14:textId="77777777" w:rsidR="00776661" w:rsidRDefault="00776661" w:rsidP="00AD4EAF">
      <w:pPr>
        <w:spacing w:after="0" w:line="240" w:lineRule="auto"/>
        <w:jc w:val="both"/>
        <w:rPr>
          <w:rStyle w:val="Hyperlink"/>
          <w:rFonts w:ascii="Times New Roman" w:hAnsi="Times New Roman" w:cs="Times New Roman"/>
          <w:i/>
          <w:sz w:val="24"/>
          <w:szCs w:val="24"/>
        </w:rPr>
      </w:pPr>
    </w:p>
    <w:p w14:paraId="272313B6" w14:textId="77777777" w:rsidR="000B2529" w:rsidRPr="00103677" w:rsidRDefault="000B2529" w:rsidP="000B2529">
      <w:pPr>
        <w:pStyle w:val="JuPara"/>
        <w:ind w:firstLine="0"/>
        <w:rPr>
          <w:szCs w:val="24"/>
          <w:lang w:val="bg-BG"/>
        </w:rPr>
      </w:pPr>
      <w:r w:rsidRPr="00103677">
        <w:rPr>
          <w:szCs w:val="24"/>
          <w:lang w:val="bg-BG"/>
        </w:rPr>
        <w:t xml:space="preserve">Свободата на изповядване на религия съдържа и негативен аспект, а именно правото на индивида да не демонстрира религиозните си убеждения и да не бъде задължаван да </w:t>
      </w:r>
      <w:r w:rsidRPr="00103677">
        <w:rPr>
          <w:szCs w:val="24"/>
          <w:lang w:val="bg-BG"/>
        </w:rPr>
        <w:lastRenderedPageBreak/>
        <w:t xml:space="preserve">постъпва така, че да позволи да се правят заключения дали той или тя има или няма такива убеждения. Властите нямат право да се намесват в сферата на съвестта на индивидите и да установяват личните  им религиозни убеждения или да ги задължават да разкриват своите убеждения по духовни въпроси. </w:t>
      </w:r>
      <w:hyperlink r:id="rId1799" w:history="1">
        <w:r w:rsidRPr="000B2529">
          <w:rPr>
            <w:rStyle w:val="Hyperlink"/>
            <w:szCs w:val="24"/>
            <w:lang w:val="bg-BG"/>
          </w:rPr>
          <w:t>Бюлетин № 42</w:t>
        </w:r>
      </w:hyperlink>
    </w:p>
    <w:p w14:paraId="07B8046A" w14:textId="77777777" w:rsidR="000B2529" w:rsidRDefault="00D1652E" w:rsidP="000B2529">
      <w:pPr>
        <w:pStyle w:val="JuPara"/>
        <w:ind w:firstLine="0"/>
        <w:rPr>
          <w:rStyle w:val="Hyperlink"/>
          <w:i/>
          <w:lang w:val="bg-BG"/>
        </w:rPr>
      </w:pPr>
      <w:hyperlink r:id="rId1800" w:history="1">
        <w:r w:rsidR="000B2529" w:rsidRPr="00B113B1">
          <w:rPr>
            <w:rStyle w:val="Hyperlink"/>
            <w:i/>
            <w:lang w:val="bg-BG"/>
          </w:rPr>
          <w:t>Papageorgiou and Others v. Greece, nos. 4762/18, 6140/18</w:t>
        </w:r>
      </w:hyperlink>
    </w:p>
    <w:p w14:paraId="398DFB13" w14:textId="77777777" w:rsidR="00857A6D" w:rsidRDefault="00857A6D" w:rsidP="00615C8D">
      <w:pPr>
        <w:pStyle w:val="Heading2"/>
        <w:rPr>
          <w:rFonts w:ascii="Times New Roman" w:hAnsi="Times New Roman"/>
          <w:i w:val="0"/>
        </w:rPr>
      </w:pPr>
    </w:p>
    <w:p w14:paraId="16E5D3F5" w14:textId="77777777" w:rsidR="00633858" w:rsidRPr="00326CC1" w:rsidRDefault="00615C8D" w:rsidP="00615C8D">
      <w:pPr>
        <w:pStyle w:val="Heading2"/>
        <w:rPr>
          <w:rFonts w:ascii="Times New Roman" w:hAnsi="Times New Roman"/>
          <w:i w:val="0"/>
        </w:rPr>
      </w:pPr>
      <w:r w:rsidRPr="00326CC1">
        <w:rPr>
          <w:rFonts w:ascii="Times New Roman" w:hAnsi="Times New Roman"/>
          <w:i w:val="0"/>
        </w:rPr>
        <w:t xml:space="preserve">4. </w:t>
      </w:r>
      <w:r w:rsidR="00633858" w:rsidRPr="00326CC1">
        <w:rPr>
          <w:rFonts w:ascii="Times New Roman" w:hAnsi="Times New Roman"/>
          <w:i w:val="0"/>
        </w:rPr>
        <w:t>Свобода на събранията</w:t>
      </w:r>
    </w:p>
    <w:p w14:paraId="0A011F7F" w14:textId="77777777" w:rsidR="00857A6D" w:rsidRDefault="00857A6D" w:rsidP="006366E7">
      <w:pPr>
        <w:autoSpaceDE w:val="0"/>
        <w:autoSpaceDN w:val="0"/>
        <w:adjustRightInd w:val="0"/>
        <w:spacing w:after="0" w:line="240" w:lineRule="auto"/>
        <w:jc w:val="both"/>
        <w:rPr>
          <w:rFonts w:ascii="Times New Roman" w:hAnsi="Times New Roman" w:cs="Times New Roman"/>
          <w:sz w:val="24"/>
        </w:rPr>
      </w:pPr>
    </w:p>
    <w:p w14:paraId="6821F52B" w14:textId="77777777" w:rsidR="006366E7" w:rsidRPr="00326CC1" w:rsidRDefault="006366E7" w:rsidP="006366E7">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Изказванията на членове на опозиционна партия, че кюрдската нация е различна от турската, следва да се преценяват заедно с целите на партията, заложени в програмата й. Дори ако партията наистина се е застъпвала за правото на самоопределение на кюрдите, това само по себе си не противоречи на демократичните принципи и не може да се приравнява на подпомагане на терористични действия. Такава една позиция може да застраши възможностите да се намери решение на свързаните с темата въпроси в контекста на демократичен дебат. Поради това разпускането на партията е в нарушение на чл. 11 от Конвенцията (право на свободно сдружаване). </w:t>
      </w:r>
      <w:hyperlink r:id="rId1801" w:history="1">
        <w:r w:rsidRPr="00326CC1">
          <w:rPr>
            <w:rStyle w:val="Hyperlink"/>
            <w:rFonts w:ascii="Times New Roman" w:hAnsi="Times New Roman" w:cs="Times New Roman"/>
            <w:sz w:val="24"/>
            <w:szCs w:val="24"/>
          </w:rPr>
          <w:t>Бюлетин № 4.</w:t>
        </w:r>
      </w:hyperlink>
    </w:p>
    <w:p w14:paraId="79C76F00" w14:textId="77777777" w:rsidR="006366E7" w:rsidRPr="00326CC1" w:rsidRDefault="00D1652E" w:rsidP="006366E7">
      <w:pPr>
        <w:pBdr>
          <w:bottom w:val="single" w:sz="4" w:space="1" w:color="auto"/>
        </w:pBdr>
        <w:autoSpaceDE w:val="0"/>
        <w:autoSpaceDN w:val="0"/>
        <w:adjustRightInd w:val="0"/>
        <w:spacing w:after="0" w:line="240" w:lineRule="auto"/>
        <w:jc w:val="both"/>
        <w:rPr>
          <w:rStyle w:val="normal--char"/>
          <w:rFonts w:ascii="Times New Roman" w:hAnsi="Times New Roman" w:cs="Times New Roman"/>
          <w:sz w:val="24"/>
          <w:lang w:val="ru-RU"/>
        </w:rPr>
      </w:pPr>
      <w:hyperlink r:id="rId1802" w:history="1">
        <w:r w:rsidR="006366E7" w:rsidRPr="00326CC1">
          <w:rPr>
            <w:rStyle w:val="Hyperlink"/>
            <w:rFonts w:ascii="Times New Roman" w:hAnsi="Times New Roman" w:cs="Times New Roman"/>
            <w:i/>
            <w:sz w:val="24"/>
          </w:rPr>
          <w:t>Hadep and Demir v. Turkey (</w:t>
        </w:r>
        <w:r w:rsidR="006366E7" w:rsidRPr="00326CC1">
          <w:rPr>
            <w:rStyle w:val="Hyperlink"/>
            <w:rFonts w:ascii="Times New Roman" w:hAnsi="Times New Roman" w:cs="Times New Roman"/>
            <w:i/>
            <w:sz w:val="24"/>
            <w:lang w:val="en-US"/>
          </w:rPr>
          <w:t>no</w:t>
        </w:r>
        <w:r w:rsidR="006366E7" w:rsidRPr="00326CC1">
          <w:rPr>
            <w:rStyle w:val="Hyperlink"/>
            <w:rFonts w:ascii="Times New Roman" w:hAnsi="Times New Roman" w:cs="Times New Roman"/>
            <w:i/>
            <w:sz w:val="24"/>
          </w:rPr>
          <w:t>. 28003/03)</w:t>
        </w:r>
      </w:hyperlink>
    </w:p>
    <w:p w14:paraId="72FA40EB" w14:textId="77777777" w:rsidR="006366E7" w:rsidRPr="00326CC1" w:rsidRDefault="006366E7" w:rsidP="006366E7">
      <w:pPr>
        <w:autoSpaceDE w:val="0"/>
        <w:autoSpaceDN w:val="0"/>
        <w:adjustRightInd w:val="0"/>
        <w:spacing w:after="0" w:line="240" w:lineRule="auto"/>
        <w:jc w:val="both"/>
        <w:rPr>
          <w:rFonts w:ascii="Times New Roman" w:hAnsi="Times New Roman" w:cs="Times New Roman"/>
          <w:sz w:val="24"/>
          <w:szCs w:val="24"/>
          <w:lang w:val="ru-RU"/>
        </w:rPr>
      </w:pPr>
    </w:p>
    <w:p w14:paraId="05996332" w14:textId="77777777" w:rsidR="00FF0A09" w:rsidRPr="00326CC1" w:rsidRDefault="00FF0A09"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Ловните асоциации, създадени по германското право, не са сдружения по смисъла на чл. 11 от Конвенцията</w:t>
      </w:r>
      <w:r w:rsidR="009C3596" w:rsidRPr="00326CC1">
        <w:rPr>
          <w:rFonts w:ascii="Times New Roman" w:hAnsi="Times New Roman" w:cs="Times New Roman"/>
          <w:sz w:val="24"/>
          <w:szCs w:val="24"/>
          <w:lang w:val="ru-RU"/>
        </w:rPr>
        <w:t xml:space="preserve"> -</w:t>
      </w:r>
      <w:r w:rsidRPr="00326CC1">
        <w:rPr>
          <w:rFonts w:ascii="Times New Roman" w:hAnsi="Times New Roman" w:cs="Times New Roman"/>
          <w:sz w:val="24"/>
          <w:szCs w:val="24"/>
          <w:lang w:val="ru-RU"/>
        </w:rPr>
        <w:t xml:space="preserve"> </w:t>
      </w:r>
      <w:r w:rsidR="009C3596" w:rsidRPr="00326CC1">
        <w:rPr>
          <w:rFonts w:ascii="Times New Roman" w:hAnsi="Times New Roman" w:cs="Times New Roman"/>
          <w:sz w:val="24"/>
          <w:szCs w:val="24"/>
          <w:lang w:val="ru-RU"/>
        </w:rPr>
        <w:t xml:space="preserve">тези организации са част от държавните структури и могат да бъдат квалифицирани като публично-правни институции - </w:t>
      </w:r>
      <w:r w:rsidRPr="00326CC1">
        <w:rPr>
          <w:rFonts w:ascii="Times New Roman" w:hAnsi="Times New Roman" w:cs="Times New Roman"/>
          <w:sz w:val="24"/>
          <w:szCs w:val="24"/>
          <w:lang w:val="ru-RU"/>
        </w:rPr>
        <w:t>и задължителното членство в тях не води до нарушение на свободата на сдружаване.</w:t>
      </w:r>
      <w:r w:rsidRPr="00326CC1">
        <w:rPr>
          <w:rFonts w:ascii="Times New Roman" w:hAnsi="Times New Roman" w:cs="Times New Roman"/>
          <w:sz w:val="24"/>
          <w:szCs w:val="24"/>
          <w:lang w:val="bg-BG"/>
        </w:rPr>
        <w:t xml:space="preserve"> </w:t>
      </w:r>
      <w:hyperlink r:id="rId1803" w:history="1">
        <w:r w:rsidRPr="00326CC1">
          <w:rPr>
            <w:rStyle w:val="Hyperlink"/>
            <w:rFonts w:ascii="Times New Roman" w:hAnsi="Times New Roman" w:cs="Times New Roman"/>
            <w:sz w:val="24"/>
            <w:szCs w:val="24"/>
            <w:lang w:val="bg-BG"/>
          </w:rPr>
          <w:t>Бюлетин № 5.</w:t>
        </w:r>
      </w:hyperlink>
    </w:p>
    <w:p w14:paraId="687F3753" w14:textId="77777777" w:rsidR="00FF0A09" w:rsidRPr="00326CC1" w:rsidRDefault="00D1652E" w:rsidP="00FF0A09">
      <w:pPr>
        <w:pStyle w:val="NoSpacing"/>
        <w:pBdr>
          <w:bottom w:val="single" w:sz="4" w:space="1" w:color="auto"/>
        </w:pBdr>
        <w:jc w:val="both"/>
        <w:rPr>
          <w:rFonts w:ascii="Times New Roman" w:hAnsi="Times New Roman" w:cs="Times New Roman"/>
          <w:sz w:val="24"/>
          <w:szCs w:val="24"/>
          <w:lang w:val="bg-BG"/>
        </w:rPr>
      </w:pPr>
      <w:hyperlink r:id="rId1804" w:history="1">
        <w:r w:rsidR="00FF0A09" w:rsidRPr="00326CC1">
          <w:rPr>
            <w:rStyle w:val="Hyperlink"/>
            <w:rFonts w:ascii="Times New Roman" w:hAnsi="Times New Roman" w:cs="Times New Roman"/>
            <w:i/>
            <w:sz w:val="24"/>
          </w:rPr>
          <w:t>Herrmann</w:t>
        </w:r>
        <w:r w:rsidR="00FF0A09" w:rsidRPr="00326CC1">
          <w:rPr>
            <w:rStyle w:val="Hyperlink"/>
            <w:rFonts w:ascii="Times New Roman" w:hAnsi="Times New Roman" w:cs="Times New Roman"/>
            <w:i/>
            <w:sz w:val="24"/>
            <w:lang w:val="bg-BG"/>
          </w:rPr>
          <w:t xml:space="preserve"> </w:t>
        </w:r>
        <w:r w:rsidR="00FF0A09" w:rsidRPr="00326CC1">
          <w:rPr>
            <w:rStyle w:val="Hyperlink"/>
            <w:rFonts w:ascii="Times New Roman" w:hAnsi="Times New Roman" w:cs="Times New Roman"/>
            <w:i/>
            <w:sz w:val="24"/>
          </w:rPr>
          <w:t>v</w:t>
        </w:r>
        <w:r w:rsidR="00FF0A09" w:rsidRPr="00326CC1">
          <w:rPr>
            <w:rStyle w:val="Hyperlink"/>
            <w:rFonts w:ascii="Times New Roman" w:hAnsi="Times New Roman" w:cs="Times New Roman"/>
            <w:i/>
            <w:sz w:val="24"/>
            <w:lang w:val="bg-BG"/>
          </w:rPr>
          <w:t xml:space="preserve">. </w:t>
        </w:r>
        <w:r w:rsidR="00FF0A09" w:rsidRPr="00326CC1">
          <w:rPr>
            <w:rStyle w:val="Hyperlink"/>
            <w:rFonts w:ascii="Times New Roman" w:hAnsi="Times New Roman" w:cs="Times New Roman"/>
            <w:i/>
            <w:sz w:val="24"/>
          </w:rPr>
          <w:t>Germany</w:t>
        </w:r>
        <w:r w:rsidR="00FF0A09" w:rsidRPr="00326CC1">
          <w:rPr>
            <w:rStyle w:val="Hyperlink"/>
            <w:rFonts w:ascii="Times New Roman" w:hAnsi="Times New Roman" w:cs="Times New Roman"/>
            <w:i/>
            <w:sz w:val="24"/>
            <w:lang w:val="bg-BG"/>
          </w:rPr>
          <w:t xml:space="preserve"> (</w:t>
        </w:r>
        <w:r w:rsidR="00FF0A09" w:rsidRPr="00326CC1">
          <w:rPr>
            <w:rStyle w:val="Hyperlink"/>
            <w:rFonts w:ascii="Times New Roman" w:hAnsi="Times New Roman" w:cs="Times New Roman"/>
            <w:i/>
            <w:sz w:val="24"/>
          </w:rPr>
          <w:t>no</w:t>
        </w:r>
        <w:r w:rsidR="00FF0A09" w:rsidRPr="00326CC1">
          <w:rPr>
            <w:rStyle w:val="Hyperlink"/>
            <w:rFonts w:ascii="Times New Roman" w:hAnsi="Times New Roman" w:cs="Times New Roman"/>
            <w:i/>
            <w:sz w:val="24"/>
            <w:lang w:val="bg-BG"/>
          </w:rPr>
          <w:t>. 9300/07)</w:t>
        </w:r>
      </w:hyperlink>
    </w:p>
    <w:p w14:paraId="737A53E6" w14:textId="77777777" w:rsidR="00FF0A09" w:rsidRPr="00326CC1" w:rsidRDefault="00FF0A09" w:rsidP="00FF0A09">
      <w:pPr>
        <w:pStyle w:val="NoSpacing"/>
        <w:jc w:val="both"/>
        <w:rPr>
          <w:rFonts w:ascii="Times New Roman" w:hAnsi="Times New Roman" w:cs="Times New Roman"/>
          <w:sz w:val="24"/>
          <w:szCs w:val="24"/>
          <w:lang w:val="bg-BG"/>
        </w:rPr>
      </w:pPr>
    </w:p>
    <w:p w14:paraId="36F19C36" w14:textId="77777777" w:rsidR="00FF0A09" w:rsidRPr="00326CC1" w:rsidRDefault="00CA4FB8"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Действията на полицията, използвала палки и водни струи, за да разпръсне мирна демонстрация, са непропорционални и в нарушение на правото на свобода на събранията по чл. 11 от Конвенцията. </w:t>
      </w:r>
      <w:hyperlink r:id="rId1805" w:history="1">
        <w:r w:rsidRPr="00326CC1">
          <w:rPr>
            <w:rStyle w:val="Hyperlink"/>
            <w:rFonts w:ascii="Times New Roman" w:hAnsi="Times New Roman" w:cs="Times New Roman"/>
            <w:sz w:val="24"/>
            <w:szCs w:val="24"/>
          </w:rPr>
          <w:t>Бюлетин № 6.</w:t>
        </w:r>
      </w:hyperlink>
    </w:p>
    <w:p w14:paraId="6E028E9E" w14:textId="77777777" w:rsidR="00CA4FB8" w:rsidRPr="00326CC1" w:rsidRDefault="00D1652E" w:rsidP="00CA4FB8">
      <w:pPr>
        <w:pStyle w:val="NoSpacing"/>
        <w:pBdr>
          <w:bottom w:val="single" w:sz="4" w:space="1" w:color="auto"/>
        </w:pBdr>
        <w:jc w:val="both"/>
        <w:rPr>
          <w:rFonts w:ascii="Times New Roman" w:hAnsi="Times New Roman" w:cs="Times New Roman"/>
          <w:sz w:val="24"/>
          <w:szCs w:val="24"/>
          <w:lang w:val="bg-BG"/>
        </w:rPr>
      </w:pPr>
      <w:hyperlink r:id="rId1806" w:history="1">
        <w:r w:rsidR="00CA4FB8" w:rsidRPr="00326CC1">
          <w:rPr>
            <w:rStyle w:val="Hyperlink"/>
            <w:rFonts w:ascii="Times New Roman" w:hAnsi="Times New Roman" w:cs="Times New Roman"/>
            <w:i/>
            <w:sz w:val="24"/>
          </w:rPr>
          <w:t>Gülizar Tuncer v. Turkey (No. 2) (no. 12903/02)</w:t>
        </w:r>
      </w:hyperlink>
    </w:p>
    <w:p w14:paraId="73263CC8" w14:textId="77777777" w:rsidR="009A7FFD" w:rsidRPr="00326CC1" w:rsidRDefault="009A7FFD" w:rsidP="00FF0A09">
      <w:pPr>
        <w:pStyle w:val="NoSpacing"/>
        <w:jc w:val="both"/>
        <w:rPr>
          <w:rFonts w:ascii="Times New Roman" w:hAnsi="Times New Roman" w:cs="Times New Roman"/>
          <w:sz w:val="24"/>
          <w:szCs w:val="24"/>
          <w:lang w:val="bg-BG"/>
        </w:rPr>
      </w:pPr>
    </w:p>
    <w:p w14:paraId="1CF6A863" w14:textId="77777777" w:rsidR="006366E7" w:rsidRPr="00326CC1" w:rsidRDefault="009A7FFD"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Честата промяна на изборното законодателство и непрецизният закон, регламентиращ съществуването на политическите партии, довели до отказ да се впишат решения на конгреса на партията-жалбоподател в държавния регистър и разпускането й, са в нарушение на чл. 11 от Конвенцията (право на свободно сдружаване). </w:t>
      </w:r>
      <w:hyperlink r:id="rId1807" w:history="1">
        <w:r w:rsidRPr="00326CC1">
          <w:rPr>
            <w:rStyle w:val="Hyperlink"/>
            <w:rFonts w:ascii="Times New Roman" w:hAnsi="Times New Roman" w:cs="Times New Roman"/>
            <w:sz w:val="24"/>
            <w:szCs w:val="24"/>
            <w:lang w:val="bg-BG"/>
          </w:rPr>
          <w:t>Бюлетин № 8.</w:t>
        </w:r>
      </w:hyperlink>
    </w:p>
    <w:p w14:paraId="3DA6AED0" w14:textId="77777777" w:rsidR="009A7FFD" w:rsidRPr="00326CC1" w:rsidRDefault="00D1652E" w:rsidP="009A7FFD">
      <w:pPr>
        <w:pStyle w:val="NoSpacing"/>
        <w:pBdr>
          <w:bottom w:val="single" w:sz="4" w:space="1" w:color="auto"/>
        </w:pBdr>
        <w:jc w:val="both"/>
        <w:rPr>
          <w:rFonts w:ascii="Times New Roman" w:hAnsi="Times New Roman" w:cs="Times New Roman"/>
          <w:sz w:val="24"/>
          <w:szCs w:val="24"/>
          <w:lang w:val="bg-BG"/>
        </w:rPr>
      </w:pPr>
      <w:hyperlink r:id="rId1808" w:history="1">
        <w:r w:rsidR="009A7FFD" w:rsidRPr="00326CC1">
          <w:rPr>
            <w:rStyle w:val="Hyperlink"/>
            <w:rFonts w:ascii="Times New Roman" w:hAnsi="Times New Roman" w:cs="Times New Roman"/>
            <w:i/>
          </w:rPr>
          <w:t>Republican Party of Russia v. Russia (no. 12976/07)</w:t>
        </w:r>
      </w:hyperlink>
    </w:p>
    <w:p w14:paraId="3E8D3B07" w14:textId="77777777" w:rsidR="00CF2A7B" w:rsidRPr="00326CC1" w:rsidRDefault="00CF2A7B" w:rsidP="00FF0A09">
      <w:pPr>
        <w:pStyle w:val="NoSpacing"/>
        <w:jc w:val="both"/>
        <w:rPr>
          <w:rFonts w:ascii="Times New Roman" w:hAnsi="Times New Roman" w:cs="Times New Roman"/>
          <w:sz w:val="24"/>
          <w:szCs w:val="24"/>
          <w:lang w:val="bg-BG"/>
        </w:rPr>
      </w:pPr>
    </w:p>
    <w:p w14:paraId="4B1E50BC" w14:textId="77777777" w:rsidR="009A7FFD" w:rsidRPr="00326CC1" w:rsidRDefault="00CF2A7B"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 да не бъде лишена от смисъл свободата на събранията, властите следва да проявят някаква толерантност към събиранията, при които няма прояви на насилие от страна на демонстрантите.</w:t>
      </w:r>
      <w:r w:rsidRPr="00326CC1">
        <w:rPr>
          <w:rStyle w:val="normal--char"/>
          <w:rFonts w:ascii="Times New Roman" w:hAnsi="Times New Roman" w:cs="Times New Roman"/>
          <w:sz w:val="24"/>
          <w:lang w:val="bg-BG"/>
        </w:rPr>
        <w:t xml:space="preserve"> </w:t>
      </w:r>
      <w:hyperlink r:id="rId1809" w:history="1">
        <w:r w:rsidRPr="00326CC1">
          <w:rPr>
            <w:rStyle w:val="Hyperlink"/>
            <w:rFonts w:ascii="Times New Roman" w:hAnsi="Times New Roman" w:cs="Times New Roman"/>
            <w:sz w:val="24"/>
            <w:szCs w:val="24"/>
            <w:lang w:val="bg-BG"/>
          </w:rPr>
          <w:t>Бюлетин № 9.</w:t>
        </w:r>
      </w:hyperlink>
    </w:p>
    <w:p w14:paraId="650C2A4A" w14:textId="77777777" w:rsidR="00CF2A7B" w:rsidRPr="00326CC1" w:rsidRDefault="00D1652E" w:rsidP="00CF2A7B">
      <w:pPr>
        <w:pStyle w:val="NoSpacing"/>
        <w:pBdr>
          <w:bottom w:val="single" w:sz="4" w:space="1" w:color="auto"/>
        </w:pBdr>
        <w:jc w:val="both"/>
        <w:rPr>
          <w:rStyle w:val="normal--char"/>
          <w:rFonts w:ascii="Times New Roman" w:hAnsi="Times New Roman" w:cs="Times New Roman"/>
          <w:i/>
          <w:sz w:val="24"/>
          <w:lang w:val="bg-BG"/>
        </w:rPr>
      </w:pPr>
      <w:hyperlink r:id="rId1810" w:history="1">
        <w:r w:rsidR="00CF2A7B" w:rsidRPr="00326CC1">
          <w:rPr>
            <w:rStyle w:val="Hyperlink"/>
            <w:rFonts w:ascii="Times New Roman" w:hAnsi="Times New Roman" w:cs="Times New Roman"/>
            <w:i/>
            <w:sz w:val="24"/>
          </w:rPr>
          <w:t>Gazioğlu and Others v. Turkey (no. 29835/05)</w:t>
        </w:r>
      </w:hyperlink>
      <w:r w:rsidR="00CF2A7B" w:rsidRPr="00326CC1">
        <w:rPr>
          <w:rStyle w:val="normal--char"/>
          <w:rFonts w:ascii="Times New Roman" w:hAnsi="Times New Roman" w:cs="Times New Roman"/>
          <w:i/>
          <w:sz w:val="24"/>
        </w:rPr>
        <w:t xml:space="preserve"> и </w:t>
      </w:r>
      <w:hyperlink r:id="rId1811" w:history="1">
        <w:r w:rsidR="00CF2A7B" w:rsidRPr="00326CC1">
          <w:rPr>
            <w:rStyle w:val="Hyperlink"/>
            <w:rFonts w:ascii="Times New Roman" w:hAnsi="Times New Roman" w:cs="Times New Roman"/>
            <w:i/>
            <w:sz w:val="24"/>
          </w:rPr>
          <w:t>Akgöl and Göl v. Turkey (nos. 28495/06 and 28516/06)</w:t>
        </w:r>
      </w:hyperlink>
    </w:p>
    <w:p w14:paraId="1EBF4B9A" w14:textId="77777777" w:rsidR="00682864" w:rsidRPr="00326CC1" w:rsidRDefault="00682864" w:rsidP="00682864">
      <w:pPr>
        <w:pStyle w:val="NoSpacing"/>
        <w:tabs>
          <w:tab w:val="left" w:pos="1662"/>
        </w:tabs>
        <w:jc w:val="both"/>
        <w:rPr>
          <w:rStyle w:val="normal--char"/>
          <w:rFonts w:ascii="Times New Roman" w:hAnsi="Times New Roman" w:cs="Times New Roman"/>
          <w:i/>
          <w:sz w:val="24"/>
          <w:szCs w:val="24"/>
          <w:lang w:val="bg-BG"/>
        </w:rPr>
      </w:pPr>
      <w:r w:rsidRPr="00326CC1">
        <w:rPr>
          <w:rStyle w:val="normal--char"/>
          <w:rFonts w:ascii="Times New Roman" w:hAnsi="Times New Roman" w:cs="Times New Roman"/>
          <w:i/>
          <w:sz w:val="24"/>
          <w:szCs w:val="24"/>
          <w:lang w:val="bg-BG"/>
        </w:rPr>
        <w:tab/>
      </w:r>
    </w:p>
    <w:p w14:paraId="2BC409F2" w14:textId="77777777" w:rsidR="00CF2A7B" w:rsidRPr="00326CC1" w:rsidRDefault="00682864" w:rsidP="0068286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Налагането на дисциплинарни наказания на жалбоподателите заради поставянето на постери, свързани с тяхната дейност на профсъюзни активисти, не на определеното за това място, а на стената в офисите им, не представлява мярка, необходима в едно демократично общество, в противоречие с член 11 от Конвенцията (свобода на сдружаване). </w:t>
      </w:r>
      <w:hyperlink r:id="rId1812"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1ABE48D5" w14:textId="77777777" w:rsidR="00682864" w:rsidRPr="00326CC1" w:rsidRDefault="00D1652E" w:rsidP="00682864">
      <w:pPr>
        <w:pBdr>
          <w:bottom w:val="single" w:sz="4" w:space="1" w:color="auto"/>
        </w:pBdr>
        <w:spacing w:after="0" w:line="240" w:lineRule="auto"/>
        <w:jc w:val="both"/>
        <w:rPr>
          <w:rStyle w:val="normal--char"/>
          <w:rFonts w:ascii="Times New Roman" w:hAnsi="Times New Roman" w:cs="Times New Roman"/>
          <w:i/>
          <w:sz w:val="24"/>
          <w:szCs w:val="24"/>
        </w:rPr>
      </w:pPr>
      <w:hyperlink r:id="rId1813" w:history="1">
        <w:r w:rsidR="00682864" w:rsidRPr="00326CC1">
          <w:rPr>
            <w:rStyle w:val="Hyperlink"/>
            <w:rFonts w:ascii="Times New Roman" w:hAnsi="Times New Roman" w:cs="Times New Roman"/>
            <w:i/>
            <w:sz w:val="24"/>
            <w:szCs w:val="24"/>
          </w:rPr>
          <w:t>Şişman and Others v. Turkey (no. 1305/05)</w:t>
        </w:r>
      </w:hyperlink>
      <w:r w:rsidR="000A6FBC" w:rsidRPr="00326CC1">
        <w:rPr>
          <w:rStyle w:val="normal--char"/>
          <w:rFonts w:ascii="Times New Roman" w:hAnsi="Times New Roman" w:cs="Times New Roman"/>
          <w:i/>
          <w:sz w:val="24"/>
          <w:szCs w:val="24"/>
        </w:rPr>
        <w:t xml:space="preserve"> </w:t>
      </w:r>
    </w:p>
    <w:p w14:paraId="10FCC489" w14:textId="77777777" w:rsidR="001E7D3A" w:rsidRPr="00326CC1" w:rsidRDefault="001E7D3A" w:rsidP="00682864">
      <w:pPr>
        <w:pStyle w:val="NoSpacing"/>
        <w:jc w:val="both"/>
        <w:rPr>
          <w:rStyle w:val="normal--char"/>
          <w:rFonts w:ascii="Times New Roman" w:hAnsi="Times New Roman" w:cs="Times New Roman"/>
          <w:sz w:val="24"/>
          <w:szCs w:val="24"/>
          <w:lang w:val="bg-BG"/>
        </w:rPr>
      </w:pPr>
    </w:p>
    <w:p w14:paraId="4C0C753D" w14:textId="77777777" w:rsidR="00682864" w:rsidRPr="00326CC1" w:rsidRDefault="001E7D3A" w:rsidP="0068286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Налагането на редовна забрана за провеждане на различни мероприятия на членове на ОМО Илинден и ОМО Илинден-Пирин и отказът на съдилищата да регистрират тяхно сдружение „ОМО Илинден” противоречат на свободата на събранията и сдружаването по чл. 11 от Конвенцията. Няма нарушение на същия член по отношение на отказа на ВКС да регистрира партията ОМО Илинден-Пирин, тъй като не са били спазени важни формални законови изисквания, а партията не е ограничена отново да иска регистрация, когато ги изпълни.</w:t>
      </w:r>
      <w:r w:rsidRPr="00326CC1">
        <w:rPr>
          <w:rStyle w:val="WW8Num4z0"/>
          <w:rFonts w:ascii="Times New Roman" w:hAnsi="Times New Roman" w:cs="Times New Roman"/>
          <w:color w:val="000000"/>
          <w:sz w:val="24"/>
          <w:szCs w:val="24"/>
          <w:lang w:val="bg-BG"/>
        </w:rPr>
        <w:t xml:space="preserve"> </w:t>
      </w:r>
      <w:hyperlink r:id="rId1814" w:history="1">
        <w:r w:rsidRPr="00326CC1">
          <w:rPr>
            <w:rStyle w:val="Hyperlink"/>
            <w:rFonts w:ascii="Times New Roman" w:hAnsi="Times New Roman" w:cs="Times New Roman"/>
            <w:sz w:val="24"/>
            <w:szCs w:val="24"/>
          </w:rPr>
          <w:t>Бюлетин № 13.</w:t>
        </w:r>
      </w:hyperlink>
    </w:p>
    <w:p w14:paraId="14FA8B37" w14:textId="77777777" w:rsidR="001E7D3A" w:rsidRPr="00326CC1" w:rsidRDefault="00D1652E" w:rsidP="001E7D3A">
      <w:pPr>
        <w:pStyle w:val="NoSpacing"/>
        <w:pBdr>
          <w:bottom w:val="single" w:sz="4" w:space="1" w:color="auto"/>
        </w:pBdr>
        <w:jc w:val="both"/>
        <w:rPr>
          <w:rStyle w:val="normal--char"/>
          <w:rFonts w:ascii="Times New Roman" w:hAnsi="Times New Roman" w:cs="Times New Roman"/>
          <w:sz w:val="24"/>
          <w:szCs w:val="24"/>
          <w:lang w:val="bg-BG"/>
        </w:rPr>
      </w:pPr>
      <w:hyperlink r:id="rId1815" w:history="1">
        <w:r w:rsidR="001E7D3A" w:rsidRPr="00326CC1">
          <w:rPr>
            <w:rStyle w:val="Hyperlink"/>
            <w:rFonts w:ascii="Times New Roman" w:hAnsi="Times New Roman" w:cs="Times New Roman"/>
            <w:i/>
            <w:sz w:val="24"/>
            <w:szCs w:val="24"/>
            <w:lang w:val="ru-RU"/>
          </w:rPr>
          <w:t>United Macedonian Organisation Ilinden and Others v. Bulgaria (no. 2) (no. 34960/04)</w:t>
        </w:r>
      </w:hyperlink>
      <w:r w:rsidR="001E7D3A" w:rsidRPr="00326CC1">
        <w:rPr>
          <w:rFonts w:ascii="Times New Roman" w:hAnsi="Times New Roman" w:cs="Times New Roman"/>
          <w:i/>
          <w:sz w:val="24"/>
          <w:szCs w:val="24"/>
          <w:lang w:val="ru-RU"/>
        </w:rPr>
        <w:t xml:space="preserve">, </w:t>
      </w:r>
      <w:hyperlink r:id="rId1816" w:history="1">
        <w:r w:rsidR="001E7D3A" w:rsidRPr="00326CC1">
          <w:rPr>
            <w:rStyle w:val="Hyperlink"/>
            <w:rFonts w:ascii="Times New Roman" w:hAnsi="Times New Roman" w:cs="Times New Roman"/>
            <w:i/>
            <w:sz w:val="24"/>
            <w:szCs w:val="24"/>
            <w:lang w:val="ru-RU"/>
          </w:rPr>
          <w:t>Singartiyski and Others v. Bulgaria (no. 48284/07)</w:t>
        </w:r>
      </w:hyperlink>
      <w:r w:rsidR="001E7D3A" w:rsidRPr="00326CC1">
        <w:rPr>
          <w:rFonts w:ascii="Times New Roman" w:hAnsi="Times New Roman" w:cs="Times New Roman"/>
          <w:i/>
          <w:sz w:val="24"/>
          <w:szCs w:val="24"/>
          <w:lang w:val="ru-RU"/>
        </w:rPr>
        <w:t xml:space="preserve">, </w:t>
      </w:r>
      <w:hyperlink r:id="rId1817" w:history="1">
        <w:r w:rsidR="001E7D3A" w:rsidRPr="00326CC1">
          <w:rPr>
            <w:rStyle w:val="Hyperlink"/>
            <w:rFonts w:ascii="Times New Roman" w:hAnsi="Times New Roman" w:cs="Times New Roman"/>
            <w:i/>
            <w:sz w:val="24"/>
            <w:szCs w:val="24"/>
            <w:lang w:val="ru-RU"/>
          </w:rPr>
          <w:t>United Macedonian Organisation Ilinden and Ivanov v. Bulgaria (no. 2) (no. 37586/04)</w:t>
        </w:r>
      </w:hyperlink>
      <w:r w:rsidR="001E7D3A" w:rsidRPr="00326CC1">
        <w:rPr>
          <w:rFonts w:ascii="Times New Roman" w:hAnsi="Times New Roman" w:cs="Times New Roman"/>
          <w:i/>
          <w:sz w:val="24"/>
          <w:szCs w:val="24"/>
          <w:lang w:val="ru-RU"/>
        </w:rPr>
        <w:t xml:space="preserve">, и </w:t>
      </w:r>
      <w:hyperlink r:id="rId1818" w:history="1">
        <w:r w:rsidR="001E7D3A" w:rsidRPr="00326CC1">
          <w:rPr>
            <w:rStyle w:val="Hyperlink"/>
            <w:rFonts w:ascii="Times New Roman" w:hAnsi="Times New Roman" w:cs="Times New Roman"/>
            <w:i/>
            <w:sz w:val="24"/>
            <w:szCs w:val="24"/>
            <w:lang w:val="ru-RU"/>
          </w:rPr>
          <w:t>United Macedonian Organisation Ilinden – PIRIN and Others v. Bulgaria (no. 2) (nos. 41561/07 and 20972/08)</w:t>
        </w:r>
      </w:hyperlink>
    </w:p>
    <w:p w14:paraId="6ABB7F97" w14:textId="77777777" w:rsidR="00EA2E26" w:rsidRPr="00326CC1" w:rsidRDefault="00EA2E26" w:rsidP="00FF0A09">
      <w:pPr>
        <w:pStyle w:val="NoSpacing"/>
        <w:jc w:val="both"/>
        <w:rPr>
          <w:rFonts w:ascii="Times New Roman" w:hAnsi="Times New Roman" w:cs="Times New Roman"/>
          <w:sz w:val="24"/>
          <w:szCs w:val="24"/>
          <w:lang w:val="bg-BG"/>
        </w:rPr>
      </w:pPr>
    </w:p>
    <w:p w14:paraId="361AB00E" w14:textId="77777777" w:rsidR="00CF2A7B" w:rsidRPr="00326CC1" w:rsidRDefault="00EA2E26"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Отмяна на заповед на администрацията поради липса на пропорционалност означава, че наложената със заповедта мярка не е имала още първоначално основание в закона и следователно противоречи на гарантираната с чл. 11 свобода на мирни събрания. </w:t>
      </w:r>
      <w:hyperlink r:id="rId1819" w:history="1">
        <w:r w:rsidRPr="00326CC1">
          <w:rPr>
            <w:rStyle w:val="Hyperlink"/>
            <w:rFonts w:ascii="Times New Roman" w:hAnsi="Times New Roman" w:cs="Times New Roman"/>
            <w:sz w:val="24"/>
            <w:szCs w:val="24"/>
          </w:rPr>
          <w:t>Бюлетин № 16.</w:t>
        </w:r>
      </w:hyperlink>
    </w:p>
    <w:p w14:paraId="38E0C7A7" w14:textId="77777777" w:rsidR="00EA2E26" w:rsidRPr="00326CC1" w:rsidRDefault="00D1652E" w:rsidP="00EA2E26">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820" w:history="1">
        <w:r w:rsidR="00EA2E26" w:rsidRPr="00326CC1">
          <w:rPr>
            <w:rStyle w:val="Hyperlink"/>
            <w:rFonts w:ascii="Times New Roman" w:eastAsia="Times New Roman" w:hAnsi="Times New Roman" w:cs="Times New Roman"/>
            <w:i/>
            <w:sz w:val="24"/>
            <w:szCs w:val="24"/>
            <w:lang w:eastAsia="bg-BG"/>
          </w:rPr>
          <w:t>Szerdahelyi v. Hungary (no. 30385/07)</w:t>
        </w:r>
      </w:hyperlink>
      <w:r w:rsidR="00EA2E26" w:rsidRPr="00326CC1">
        <w:rPr>
          <w:rFonts w:ascii="Times New Roman" w:eastAsia="Times New Roman" w:hAnsi="Times New Roman" w:cs="Times New Roman"/>
          <w:i/>
          <w:color w:val="000000"/>
          <w:sz w:val="24"/>
          <w:szCs w:val="24"/>
          <w:lang w:eastAsia="bg-BG"/>
        </w:rPr>
        <w:t xml:space="preserve"> и </w:t>
      </w:r>
      <w:hyperlink r:id="rId1821" w:history="1">
        <w:r w:rsidR="00EA2E26" w:rsidRPr="00326CC1">
          <w:rPr>
            <w:rStyle w:val="Hyperlink"/>
            <w:rFonts w:ascii="Times New Roman" w:eastAsia="Times New Roman" w:hAnsi="Times New Roman" w:cs="Times New Roman"/>
            <w:i/>
            <w:sz w:val="24"/>
            <w:szCs w:val="24"/>
            <w:lang w:eastAsia="bg-BG"/>
          </w:rPr>
          <w:t>Patyi v. Hungary (No.2) (no. 35127/08)</w:t>
        </w:r>
      </w:hyperlink>
    </w:p>
    <w:p w14:paraId="22581ED9" w14:textId="77777777" w:rsidR="00F91FE2" w:rsidRPr="00326CC1" w:rsidRDefault="00F91FE2" w:rsidP="00FF0A09">
      <w:pPr>
        <w:pStyle w:val="NoSpacing"/>
        <w:jc w:val="both"/>
        <w:rPr>
          <w:rFonts w:ascii="Times New Roman" w:hAnsi="Times New Roman" w:cs="Times New Roman"/>
          <w:sz w:val="24"/>
          <w:szCs w:val="24"/>
          <w:lang w:val="ru-RU"/>
        </w:rPr>
      </w:pPr>
    </w:p>
    <w:p w14:paraId="29A421C2" w14:textId="77777777" w:rsidR="00EA2E26" w:rsidRPr="00326CC1" w:rsidRDefault="00F91FE2"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 xml:space="preserve">Реакцията на министър на вътрешните работи в отговор на проведен от полицейска синдикална организация митинг, на който се е призовавало към правителствена оставка, е била премерена и макар да може да е имала смразяващ ефект, е била в отговор на „належаща обществена нужда“. </w:t>
      </w:r>
      <w:hyperlink r:id="rId1822" w:history="1">
        <w:r w:rsidRPr="00326CC1">
          <w:rPr>
            <w:rStyle w:val="Hyperlink"/>
            <w:rFonts w:ascii="Times New Roman" w:hAnsi="Times New Roman" w:cs="Times New Roman"/>
            <w:sz w:val="24"/>
            <w:szCs w:val="24"/>
          </w:rPr>
          <w:t xml:space="preserve">Бюлетин № </w:t>
        </w:r>
        <w:r w:rsidRPr="00326CC1">
          <w:rPr>
            <w:rStyle w:val="Hyperlink"/>
            <w:rFonts w:ascii="Times New Roman" w:hAnsi="Times New Roman" w:cs="Times New Roman"/>
            <w:sz w:val="24"/>
            <w:szCs w:val="24"/>
            <w:lang w:val="bg-BG"/>
          </w:rPr>
          <w:t>23</w:t>
        </w:r>
        <w:r w:rsidRPr="00326CC1">
          <w:rPr>
            <w:rStyle w:val="Hyperlink"/>
            <w:rFonts w:ascii="Times New Roman" w:hAnsi="Times New Roman" w:cs="Times New Roman"/>
            <w:sz w:val="24"/>
            <w:szCs w:val="24"/>
          </w:rPr>
          <w:t>.</w:t>
        </w:r>
      </w:hyperlink>
    </w:p>
    <w:p w14:paraId="18AFC86D" w14:textId="77777777" w:rsidR="00F91FE2" w:rsidRPr="00326CC1" w:rsidRDefault="00D1652E" w:rsidP="00F91FE2">
      <w:pPr>
        <w:pBdr>
          <w:bottom w:val="single" w:sz="4" w:space="1" w:color="auto"/>
        </w:pBdr>
        <w:spacing w:after="0" w:line="240" w:lineRule="auto"/>
        <w:jc w:val="both"/>
        <w:rPr>
          <w:rStyle w:val="normal--char"/>
          <w:rFonts w:ascii="Times New Roman" w:hAnsi="Times New Roman" w:cs="Times New Roman"/>
          <w:i/>
          <w:iCs/>
          <w:sz w:val="24"/>
          <w:szCs w:val="24"/>
        </w:rPr>
      </w:pPr>
      <w:hyperlink r:id="rId1823" w:history="1">
        <w:r w:rsidR="00F91FE2" w:rsidRPr="00326CC1">
          <w:rPr>
            <w:rStyle w:val="Hyperlink"/>
            <w:rFonts w:ascii="Times New Roman" w:eastAsia="Times New Roman" w:hAnsi="Times New Roman" w:cs="Times New Roman"/>
            <w:i/>
            <w:sz w:val="24"/>
            <w:szCs w:val="24"/>
            <w:lang w:eastAsia="bg-BG"/>
          </w:rPr>
          <w:t xml:space="preserve">Trade Union </w:t>
        </w:r>
        <w:r w:rsidR="00F91FE2" w:rsidRPr="00326CC1">
          <w:rPr>
            <w:rStyle w:val="Hyperlink"/>
            <w:rFonts w:ascii="Times New Roman" w:eastAsia="Times New Roman" w:hAnsi="Times New Roman" w:cs="Times New Roman"/>
            <w:i/>
            <w:sz w:val="24"/>
            <w:szCs w:val="24"/>
            <w:lang w:val="en-US" w:eastAsia="bg-BG"/>
          </w:rPr>
          <w:t>o</w:t>
        </w:r>
        <w:r w:rsidR="00F91FE2" w:rsidRPr="00326CC1">
          <w:rPr>
            <w:rStyle w:val="Hyperlink"/>
            <w:rFonts w:ascii="Times New Roman" w:eastAsia="Times New Roman" w:hAnsi="Times New Roman" w:cs="Times New Roman"/>
            <w:i/>
            <w:sz w:val="24"/>
            <w:szCs w:val="24"/>
            <w:lang w:eastAsia="bg-BG"/>
          </w:rPr>
          <w:t xml:space="preserve">f The Police </w:t>
        </w:r>
        <w:r w:rsidR="00F91FE2" w:rsidRPr="00326CC1">
          <w:rPr>
            <w:rStyle w:val="Hyperlink"/>
            <w:rFonts w:ascii="Times New Roman" w:eastAsia="Times New Roman" w:hAnsi="Times New Roman" w:cs="Times New Roman"/>
            <w:i/>
            <w:sz w:val="24"/>
            <w:szCs w:val="24"/>
            <w:lang w:val="en-US" w:eastAsia="bg-BG"/>
          </w:rPr>
          <w:t>i</w:t>
        </w:r>
        <w:r w:rsidR="00F91FE2" w:rsidRPr="00326CC1">
          <w:rPr>
            <w:rStyle w:val="Hyperlink"/>
            <w:rFonts w:ascii="Times New Roman" w:eastAsia="Times New Roman" w:hAnsi="Times New Roman" w:cs="Times New Roman"/>
            <w:i/>
            <w:sz w:val="24"/>
            <w:szCs w:val="24"/>
            <w:lang w:eastAsia="bg-BG"/>
          </w:rPr>
          <w:t xml:space="preserve">n The Slovak Republic </w:t>
        </w:r>
        <w:r w:rsidR="00F91FE2" w:rsidRPr="00326CC1">
          <w:rPr>
            <w:rStyle w:val="Hyperlink"/>
            <w:rFonts w:ascii="Times New Roman" w:eastAsia="Times New Roman" w:hAnsi="Times New Roman" w:cs="Times New Roman"/>
            <w:i/>
            <w:sz w:val="24"/>
            <w:szCs w:val="24"/>
            <w:lang w:val="en-US" w:eastAsia="bg-BG"/>
          </w:rPr>
          <w:t>a</w:t>
        </w:r>
        <w:r w:rsidR="00F91FE2" w:rsidRPr="00326CC1">
          <w:rPr>
            <w:rStyle w:val="Hyperlink"/>
            <w:rFonts w:ascii="Times New Roman" w:eastAsia="Times New Roman" w:hAnsi="Times New Roman" w:cs="Times New Roman"/>
            <w:i/>
            <w:sz w:val="24"/>
            <w:szCs w:val="24"/>
            <w:lang w:eastAsia="bg-BG"/>
          </w:rPr>
          <w:t>nd others v. Slovakia (</w:t>
        </w:r>
        <w:r w:rsidR="00F91FE2" w:rsidRPr="00326CC1">
          <w:rPr>
            <w:rStyle w:val="Hyperlink"/>
            <w:rFonts w:ascii="Times New Roman" w:eastAsia="Times New Roman" w:hAnsi="Times New Roman" w:cs="Times New Roman"/>
            <w:i/>
            <w:sz w:val="24"/>
            <w:szCs w:val="24"/>
            <w:lang w:val="en-US" w:eastAsia="bg-BG"/>
          </w:rPr>
          <w:t>no</w:t>
        </w:r>
        <w:r w:rsidR="00F91FE2" w:rsidRPr="00326CC1">
          <w:rPr>
            <w:rStyle w:val="Hyperlink"/>
            <w:rFonts w:ascii="Times New Roman" w:eastAsia="Times New Roman" w:hAnsi="Times New Roman" w:cs="Times New Roman"/>
            <w:i/>
            <w:sz w:val="24"/>
            <w:szCs w:val="24"/>
            <w:lang w:eastAsia="bg-BG"/>
          </w:rPr>
          <w:t>.11828/08)</w:t>
        </w:r>
      </w:hyperlink>
    </w:p>
    <w:p w14:paraId="2AA8B2E0" w14:textId="77777777" w:rsidR="00F91FE2" w:rsidRPr="00326CC1" w:rsidRDefault="00F91FE2" w:rsidP="00FF0A09">
      <w:pPr>
        <w:pStyle w:val="NoSpacing"/>
        <w:jc w:val="both"/>
        <w:rPr>
          <w:rFonts w:ascii="Times New Roman" w:hAnsi="Times New Roman" w:cs="Times New Roman"/>
          <w:sz w:val="24"/>
          <w:szCs w:val="24"/>
          <w:lang w:val="bg-BG"/>
        </w:rPr>
      </w:pPr>
    </w:p>
    <w:p w14:paraId="24E2F479" w14:textId="77777777" w:rsidR="00F91FE2" w:rsidRPr="00326CC1" w:rsidRDefault="00F91FE2"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Производство за прекратяване на учителски съюз, инициирано от турските власти, заради това, че в устава на съюза била добавена цел да защитава правото на всеки да получава обучение "на майчиния си език", е в противоречие със свободата на изразяването и на сдружаването.</w:t>
      </w:r>
      <w:r w:rsidR="00A70CDF" w:rsidRPr="00326CC1">
        <w:rPr>
          <w:rStyle w:val="normal--char"/>
          <w:rFonts w:ascii="Times New Roman" w:hAnsi="Times New Roman" w:cs="Times New Roman"/>
          <w:color w:val="000000"/>
          <w:sz w:val="24"/>
          <w:szCs w:val="24"/>
          <w:lang w:val="bg-BG"/>
        </w:rPr>
        <w:t xml:space="preserve"> </w:t>
      </w:r>
      <w:hyperlink r:id="rId1824" w:history="1">
        <w:r w:rsidR="00A70CDF" w:rsidRPr="00326CC1">
          <w:rPr>
            <w:rStyle w:val="Hyperlink"/>
            <w:rFonts w:ascii="Times New Roman" w:hAnsi="Times New Roman" w:cs="Times New Roman"/>
            <w:sz w:val="24"/>
            <w:szCs w:val="24"/>
          </w:rPr>
          <w:t>Бюлетин № 23.</w:t>
        </w:r>
      </w:hyperlink>
    </w:p>
    <w:p w14:paraId="31C9892B" w14:textId="77777777" w:rsidR="00F91FE2" w:rsidRPr="00326CC1" w:rsidRDefault="00D1652E" w:rsidP="00F91FE2">
      <w:pPr>
        <w:pBdr>
          <w:bottom w:val="single" w:sz="4" w:space="1" w:color="auto"/>
        </w:pBdr>
        <w:spacing w:after="0" w:line="240" w:lineRule="auto"/>
        <w:jc w:val="both"/>
        <w:rPr>
          <w:rStyle w:val="normal--char"/>
          <w:rFonts w:ascii="Times New Roman" w:hAnsi="Times New Roman" w:cs="Times New Roman"/>
          <w:i/>
          <w:sz w:val="24"/>
          <w:szCs w:val="24"/>
        </w:rPr>
      </w:pPr>
      <w:hyperlink r:id="rId1825" w:history="1">
        <w:r w:rsidR="00F91FE2" w:rsidRPr="00326CC1">
          <w:rPr>
            <w:rStyle w:val="Hyperlink"/>
            <w:rFonts w:ascii="Times New Roman" w:hAnsi="Times New Roman" w:cs="Times New Roman"/>
            <w:i/>
            <w:sz w:val="24"/>
            <w:szCs w:val="24"/>
          </w:rPr>
          <w:t>Eğitim Ve Bilim Emekçileri Sendikasi v. Turkey (no. 20641/05)</w:t>
        </w:r>
      </w:hyperlink>
    </w:p>
    <w:p w14:paraId="1BA00DD7" w14:textId="77777777" w:rsidR="00F91FE2" w:rsidRPr="00326CC1" w:rsidRDefault="00F91FE2" w:rsidP="00FF0A09">
      <w:pPr>
        <w:pStyle w:val="NoSpacing"/>
        <w:jc w:val="both"/>
        <w:rPr>
          <w:rFonts w:ascii="Times New Roman" w:hAnsi="Times New Roman" w:cs="Times New Roman"/>
          <w:sz w:val="24"/>
          <w:szCs w:val="24"/>
        </w:rPr>
      </w:pPr>
    </w:p>
    <w:p w14:paraId="663FB510" w14:textId="77777777" w:rsidR="00D4733A" w:rsidRPr="00326CC1" w:rsidRDefault="00D4733A" w:rsidP="00FF0A09">
      <w:pPr>
        <w:pStyle w:val="NoSpacing"/>
        <w:jc w:val="both"/>
        <w:rPr>
          <w:rFonts w:ascii="Times New Roman" w:hAnsi="Times New Roman" w:cs="Times New Roman"/>
          <w:sz w:val="24"/>
          <w:szCs w:val="24"/>
        </w:rPr>
      </w:pPr>
    </w:p>
    <w:p w14:paraId="35121D5A" w14:textId="77777777" w:rsidR="00D4733A" w:rsidRPr="00326CC1" w:rsidRDefault="00D4733A" w:rsidP="00D4733A">
      <w:pPr>
        <w:pStyle w:val="JuPara"/>
        <w:ind w:firstLine="0"/>
        <w:rPr>
          <w:noProof/>
          <w:szCs w:val="24"/>
          <w:lang w:val="bg-BG"/>
        </w:rPr>
      </w:pPr>
      <w:r w:rsidRPr="00326CC1">
        <w:rPr>
          <w:noProof/>
          <w:szCs w:val="24"/>
        </w:rPr>
        <w:t>Незаконна демонстрация може да бъде разпръсната в интерес на обществения ред и защита</w:t>
      </w:r>
      <w:r w:rsidRPr="00326CC1">
        <w:rPr>
          <w:noProof/>
          <w:szCs w:val="24"/>
          <w:lang w:val="bg-BG"/>
        </w:rPr>
        <w:t>та</w:t>
      </w:r>
      <w:r w:rsidRPr="00326CC1">
        <w:rPr>
          <w:noProof/>
          <w:szCs w:val="24"/>
        </w:rPr>
        <w:t xml:space="preserve"> на правата на другите</w:t>
      </w:r>
      <w:r w:rsidRPr="00326CC1">
        <w:rPr>
          <w:noProof/>
          <w:szCs w:val="24"/>
          <w:lang w:val="bg-BG"/>
        </w:rPr>
        <w:t>,</w:t>
      </w:r>
      <w:r w:rsidRPr="00326CC1">
        <w:rPr>
          <w:noProof/>
          <w:szCs w:val="24"/>
        </w:rPr>
        <w:t xml:space="preserve"> след изтичането на известен период от време, достатъчен за протестиращите да изразят </w:t>
      </w:r>
      <w:r w:rsidRPr="00326CC1">
        <w:rPr>
          <w:noProof/>
          <w:szCs w:val="24"/>
          <w:lang w:val="bg-BG"/>
        </w:rPr>
        <w:t>позицията</w:t>
      </w:r>
      <w:r w:rsidRPr="00326CC1">
        <w:rPr>
          <w:noProof/>
          <w:szCs w:val="24"/>
        </w:rPr>
        <w:t xml:space="preserve"> си и да привлекат общественото внимание. </w:t>
      </w:r>
      <w:hyperlink r:id="rId1826" w:history="1">
        <w:r w:rsidR="00E6653A" w:rsidRPr="00326CC1">
          <w:rPr>
            <w:rStyle w:val="Hyperlink"/>
            <w:szCs w:val="24"/>
          </w:rPr>
          <w:t>Бюлетин №</w:t>
        </w:r>
        <w:r w:rsidR="00E6653A" w:rsidRPr="00326CC1">
          <w:rPr>
            <w:rStyle w:val="Hyperlink"/>
            <w:szCs w:val="24"/>
            <w:lang w:val="bg-BG"/>
          </w:rPr>
          <w:t xml:space="preserve"> 25</w:t>
        </w:r>
      </w:hyperlink>
    </w:p>
    <w:p w14:paraId="12FCC6D0" w14:textId="77777777" w:rsidR="00390C5E" w:rsidRPr="00326CC1" w:rsidRDefault="00D1652E" w:rsidP="003E1616">
      <w:pPr>
        <w:pStyle w:val="Default"/>
        <w:pBdr>
          <w:bottom w:val="single" w:sz="4" w:space="1" w:color="auto"/>
        </w:pBdr>
        <w:jc w:val="both"/>
        <w:rPr>
          <w:rFonts w:ascii="Times New Roman" w:eastAsia="Times New Roman" w:hAnsi="Times New Roman" w:cs="Times New Roman"/>
          <w:i/>
          <w:lang w:eastAsia="bg-BG"/>
        </w:rPr>
      </w:pPr>
      <w:hyperlink r:id="rId1827" w:history="1">
        <w:r w:rsidR="00390C5E" w:rsidRPr="00326CC1">
          <w:rPr>
            <w:rStyle w:val="Hyperlink"/>
            <w:rFonts w:ascii="Times New Roman" w:eastAsia="Times New Roman" w:hAnsi="Times New Roman" w:cs="Times New Roman"/>
            <w:i/>
            <w:lang w:eastAsia="bg-BG"/>
          </w:rPr>
          <w:t>Nosov and Others v. Russia (nos. 9117/04 and 10441/04)</w:t>
        </w:r>
      </w:hyperlink>
    </w:p>
    <w:p w14:paraId="0663C71F" w14:textId="77777777" w:rsidR="00D4733A" w:rsidRPr="00326CC1" w:rsidRDefault="00D4733A" w:rsidP="00FF0A09">
      <w:pPr>
        <w:pStyle w:val="NoSpacing"/>
        <w:jc w:val="both"/>
        <w:rPr>
          <w:rFonts w:ascii="Times New Roman" w:hAnsi="Times New Roman" w:cs="Times New Roman"/>
          <w:sz w:val="24"/>
          <w:szCs w:val="24"/>
          <w:lang w:val="bg-BG"/>
        </w:rPr>
      </w:pPr>
    </w:p>
    <w:p w14:paraId="3CDAB486" w14:textId="77777777" w:rsidR="003E1616" w:rsidRPr="00326CC1" w:rsidRDefault="003E1616" w:rsidP="00FF0A0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eastAsia="bg-BG"/>
        </w:rPr>
        <w:t>Изискването за пререгистрация на законно функциониращи църкви и лишаването им от държавни субсидии и данъчни привилегии е било в нарушение на свободата на религия и свободата на сдружаване</w:t>
      </w:r>
      <w:r w:rsidRPr="00326CC1">
        <w:rPr>
          <w:rFonts w:ascii="Times New Roman" w:hAnsi="Times New Roman" w:cs="Times New Roman"/>
          <w:sz w:val="24"/>
          <w:szCs w:val="24"/>
          <w:lang w:val="bg-BG"/>
        </w:rPr>
        <w:t xml:space="preserve">. </w:t>
      </w:r>
      <w:hyperlink r:id="rId1828" w:history="1">
        <w:r w:rsidR="00C931E2" w:rsidRPr="00326CC1">
          <w:rPr>
            <w:rStyle w:val="Hyperlink"/>
            <w:rFonts w:ascii="Times New Roman" w:hAnsi="Times New Roman" w:cs="Times New Roman"/>
            <w:sz w:val="24"/>
            <w:szCs w:val="24"/>
            <w:lang w:val="bg-BG" w:eastAsia="bg-BG"/>
          </w:rPr>
          <w:t>Бюлетин № 27</w:t>
        </w:r>
      </w:hyperlink>
    </w:p>
    <w:p w14:paraId="2D4C3E5D" w14:textId="77777777" w:rsidR="00284F2C" w:rsidRPr="00326CC1" w:rsidRDefault="00D1652E" w:rsidP="00284F2C">
      <w:pPr>
        <w:pStyle w:val="NoSpacing"/>
        <w:pBdr>
          <w:bottom w:val="single" w:sz="4" w:space="1" w:color="auto"/>
        </w:pBdr>
        <w:jc w:val="both"/>
        <w:rPr>
          <w:rFonts w:ascii="Times New Roman" w:hAnsi="Times New Roman" w:cs="Times New Roman"/>
          <w:i/>
          <w:sz w:val="24"/>
          <w:szCs w:val="24"/>
          <w:lang w:val="bg-BG" w:eastAsia="bg-BG"/>
        </w:rPr>
      </w:pPr>
      <w:hyperlink r:id="rId1829" w:history="1">
        <w:r w:rsidR="003E1616" w:rsidRPr="00326CC1">
          <w:rPr>
            <w:rStyle w:val="Hyperlink"/>
            <w:rFonts w:ascii="Times New Roman" w:hAnsi="Times New Roman" w:cs="Times New Roman"/>
            <w:i/>
            <w:sz w:val="24"/>
            <w:szCs w:val="24"/>
            <w:lang w:eastAsia="bg-BG"/>
          </w:rPr>
          <w:t>Magyar Keresztény Mennonita Egyház and others v. Hungary</w:t>
        </w:r>
      </w:hyperlink>
      <w:r w:rsidR="003E1616" w:rsidRPr="00326CC1">
        <w:rPr>
          <w:rFonts w:ascii="Times New Roman" w:hAnsi="Times New Roman" w:cs="Times New Roman"/>
          <w:i/>
          <w:sz w:val="24"/>
          <w:szCs w:val="24"/>
          <w:lang w:val="bg-BG" w:eastAsia="bg-BG"/>
        </w:rPr>
        <w:t xml:space="preserve"> (</w:t>
      </w:r>
      <w:r w:rsidR="003E1616" w:rsidRPr="00326CC1">
        <w:rPr>
          <w:rFonts w:ascii="Times New Roman" w:hAnsi="Times New Roman" w:cs="Times New Roman"/>
          <w:i/>
          <w:sz w:val="24"/>
          <w:szCs w:val="24"/>
          <w:lang w:eastAsia="bg-BG"/>
        </w:rPr>
        <w:t>no.</w:t>
      </w:r>
      <w:r w:rsidR="003E1616" w:rsidRPr="00326CC1">
        <w:rPr>
          <w:rFonts w:ascii="Times New Roman" w:hAnsi="Times New Roman" w:cs="Times New Roman"/>
          <w:i/>
          <w:sz w:val="24"/>
          <w:szCs w:val="24"/>
          <w:lang w:val="bg-BG" w:eastAsia="bg-BG"/>
        </w:rPr>
        <w:t xml:space="preserve"> </w:t>
      </w:r>
      <w:r w:rsidR="003E1616" w:rsidRPr="00326CC1">
        <w:rPr>
          <w:rFonts w:ascii="Times New Roman" w:hAnsi="Times New Roman" w:cs="Times New Roman"/>
          <w:i/>
          <w:sz w:val="24"/>
          <w:szCs w:val="24"/>
          <w:lang w:eastAsia="bg-BG"/>
        </w:rPr>
        <w:t>70945/11 и др.</w:t>
      </w:r>
      <w:r w:rsidR="003E1616" w:rsidRPr="00326CC1">
        <w:rPr>
          <w:rFonts w:ascii="Times New Roman" w:hAnsi="Times New Roman" w:cs="Times New Roman"/>
          <w:i/>
          <w:sz w:val="24"/>
          <w:szCs w:val="24"/>
          <w:lang w:val="bg-BG" w:eastAsia="bg-BG"/>
        </w:rPr>
        <w:t>)</w:t>
      </w:r>
    </w:p>
    <w:p w14:paraId="61014CC6" w14:textId="77777777" w:rsidR="00284F2C" w:rsidRPr="00326CC1" w:rsidRDefault="00284F2C" w:rsidP="00FF0A09">
      <w:pPr>
        <w:pStyle w:val="NoSpacing"/>
        <w:jc w:val="both"/>
        <w:rPr>
          <w:rFonts w:ascii="Times New Roman" w:hAnsi="Times New Roman" w:cs="Times New Roman"/>
          <w:i/>
          <w:sz w:val="24"/>
          <w:szCs w:val="24"/>
          <w:lang w:val="bg-BG" w:eastAsia="bg-BG"/>
        </w:rPr>
      </w:pPr>
    </w:p>
    <w:p w14:paraId="09EB43B7" w14:textId="77777777" w:rsidR="00284F2C" w:rsidRPr="00326CC1" w:rsidRDefault="00284F2C" w:rsidP="00FF0A09">
      <w:pPr>
        <w:pStyle w:val="NoSpacing"/>
        <w:jc w:val="both"/>
        <w:rPr>
          <w:rFonts w:ascii="Times New Roman" w:hAnsi="Times New Roman" w:cs="Times New Roman"/>
          <w:i/>
          <w:sz w:val="24"/>
          <w:szCs w:val="24"/>
          <w:lang w:val="bg-BG" w:eastAsia="bg-BG"/>
        </w:rPr>
      </w:pPr>
    </w:p>
    <w:p w14:paraId="219179A8" w14:textId="77777777" w:rsidR="00284F2C" w:rsidRPr="00326CC1" w:rsidRDefault="00284F2C" w:rsidP="000F39C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Прекратяването на мирна религиозна церемония от многочислени въоръжени полицейски части,  последвано от арест и тричасово задържане на някои от участниците, е намеса, непропорционална на целта да се защити общественият ред, дори и властите искрено да са вярвали, че липсата на предварително уведомление прави събранието незаконно. </w:t>
      </w:r>
      <w:hyperlink r:id="rId1830" w:history="1">
        <w:r w:rsidR="0037368B" w:rsidRPr="00326CC1">
          <w:rPr>
            <w:rStyle w:val="Hyperlink"/>
            <w:rFonts w:ascii="Times New Roman" w:hAnsi="Times New Roman" w:cs="Times New Roman"/>
            <w:sz w:val="24"/>
            <w:szCs w:val="24"/>
            <w:lang w:val="bg-BG" w:eastAsia="bg-BG"/>
          </w:rPr>
          <w:t>Бюлетин № 29</w:t>
        </w:r>
      </w:hyperlink>
    </w:p>
    <w:p w14:paraId="64F4E205" w14:textId="77777777" w:rsidR="00284F2C" w:rsidRPr="00326CC1" w:rsidRDefault="00D1652E" w:rsidP="000F39C4">
      <w:pPr>
        <w:pStyle w:val="NoSpacing"/>
        <w:pBdr>
          <w:bottom w:val="single" w:sz="4" w:space="1" w:color="auto"/>
        </w:pBdr>
        <w:jc w:val="both"/>
        <w:rPr>
          <w:rFonts w:ascii="Times New Roman" w:hAnsi="Times New Roman" w:cs="Times New Roman"/>
          <w:i/>
          <w:sz w:val="24"/>
          <w:szCs w:val="24"/>
        </w:rPr>
      </w:pPr>
      <w:hyperlink r:id="rId1831" w:history="1">
        <w:r w:rsidR="00284F2C" w:rsidRPr="00326CC1">
          <w:rPr>
            <w:rStyle w:val="Hyperlink"/>
            <w:rFonts w:ascii="Times New Roman" w:hAnsi="Times New Roman" w:cs="Times New Roman"/>
            <w:i/>
            <w:sz w:val="24"/>
            <w:szCs w:val="24"/>
            <w:lang w:val="en-GB"/>
          </w:rPr>
          <w:t>Krupko</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n-GB"/>
          </w:rPr>
          <w:t>v</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n-GB"/>
          </w:rPr>
          <w:t>Russia</w:t>
        </w:r>
      </w:hyperlink>
      <w:r w:rsidR="00284F2C" w:rsidRPr="00326CC1">
        <w:rPr>
          <w:rFonts w:ascii="Times New Roman" w:hAnsi="Times New Roman" w:cs="Times New Roman"/>
          <w:i/>
          <w:sz w:val="24"/>
          <w:szCs w:val="24"/>
          <w:lang w:val="bg-BG"/>
        </w:rPr>
        <w:t xml:space="preserve"> </w:t>
      </w:r>
      <w:r w:rsidR="00284F2C" w:rsidRPr="00326CC1">
        <w:rPr>
          <w:rFonts w:ascii="Times New Roman" w:hAnsi="Times New Roman" w:cs="Times New Roman"/>
          <w:i/>
          <w:sz w:val="24"/>
          <w:szCs w:val="24"/>
        </w:rPr>
        <w:t>(</w:t>
      </w:r>
      <w:r w:rsidR="00284F2C" w:rsidRPr="00326CC1">
        <w:rPr>
          <w:rFonts w:ascii="Times New Roman" w:hAnsi="Times New Roman" w:cs="Times New Roman"/>
          <w:i/>
          <w:sz w:val="24"/>
          <w:szCs w:val="24"/>
          <w:lang w:val="en-GB"/>
        </w:rPr>
        <w:t>no</w:t>
      </w:r>
      <w:r w:rsidR="00284F2C" w:rsidRPr="00326CC1">
        <w:rPr>
          <w:rFonts w:ascii="Times New Roman" w:hAnsi="Times New Roman" w:cs="Times New Roman"/>
          <w:i/>
          <w:sz w:val="24"/>
          <w:szCs w:val="24"/>
          <w:lang w:val="bg-BG"/>
        </w:rPr>
        <w:t xml:space="preserve">. </w:t>
      </w:r>
      <w:r w:rsidR="00284F2C" w:rsidRPr="00326CC1">
        <w:rPr>
          <w:rStyle w:val="column01"/>
          <w:rFonts w:ascii="Times New Roman" w:hAnsi="Times New Roman" w:cs="Times New Roman"/>
          <w:i/>
          <w:sz w:val="24"/>
          <w:szCs w:val="24"/>
        </w:rPr>
        <w:t>26587/07</w:t>
      </w:r>
      <w:r w:rsidR="00284F2C" w:rsidRPr="00326CC1">
        <w:rPr>
          <w:rFonts w:ascii="Times New Roman" w:hAnsi="Times New Roman" w:cs="Times New Roman"/>
          <w:i/>
          <w:sz w:val="24"/>
          <w:szCs w:val="24"/>
        </w:rPr>
        <w:t>)</w:t>
      </w:r>
    </w:p>
    <w:p w14:paraId="218FB84E" w14:textId="77777777" w:rsidR="000F39C4" w:rsidRPr="00326CC1" w:rsidRDefault="000F39C4" w:rsidP="000F39C4">
      <w:pPr>
        <w:pStyle w:val="NoSpacing"/>
        <w:jc w:val="both"/>
        <w:rPr>
          <w:rFonts w:ascii="Times New Roman" w:hAnsi="Times New Roman" w:cs="Times New Roman"/>
          <w:i/>
          <w:sz w:val="24"/>
          <w:szCs w:val="24"/>
        </w:rPr>
      </w:pPr>
    </w:p>
    <w:p w14:paraId="219E3DB0" w14:textId="77777777" w:rsidR="000F39C4" w:rsidRPr="00326CC1" w:rsidRDefault="000F39C4" w:rsidP="000F39C4">
      <w:pPr>
        <w:spacing w:after="0" w:line="240" w:lineRule="auto"/>
        <w:jc w:val="both"/>
        <w:rPr>
          <w:rFonts w:ascii="Times New Roman" w:hAnsi="Times New Roman" w:cs="Times New Roman"/>
          <w:sz w:val="24"/>
          <w:szCs w:val="24"/>
        </w:rPr>
      </w:pPr>
      <w:r w:rsidRPr="00326CC1">
        <w:rPr>
          <w:rStyle w:val="sb8d990e2"/>
          <w:rFonts w:ascii="Times New Roman" w:hAnsi="Times New Roman" w:cs="Times New Roman"/>
          <w:sz w:val="24"/>
          <w:szCs w:val="24"/>
        </w:rPr>
        <w:t xml:space="preserve">Прекъсването на проведено без предварително разрешение мирно шествие и арестът и наказването на </w:t>
      </w:r>
      <w:r w:rsidRPr="00326CC1">
        <w:rPr>
          <w:rFonts w:ascii="Times New Roman" w:hAnsi="Times New Roman" w:cs="Times New Roman"/>
          <w:sz w:val="24"/>
          <w:szCs w:val="24"/>
        </w:rPr>
        <w:t>жалбоподателите</w:t>
      </w:r>
      <w:r w:rsidRPr="00326CC1">
        <w:rPr>
          <w:rStyle w:val="sb8d990e2"/>
          <w:rFonts w:ascii="Times New Roman" w:hAnsi="Times New Roman" w:cs="Times New Roman"/>
          <w:sz w:val="24"/>
          <w:szCs w:val="24"/>
        </w:rPr>
        <w:t xml:space="preserve"> за участието им в него са представлявали ненужна и непропорционална намеса в правото им на мирни събрания и</w:t>
      </w:r>
      <w:r w:rsidRPr="00326CC1">
        <w:rPr>
          <w:rFonts w:ascii="Times New Roman" w:hAnsi="Times New Roman" w:cs="Times New Roman"/>
          <w:sz w:val="24"/>
          <w:szCs w:val="24"/>
        </w:rPr>
        <w:t xml:space="preserve"> са били в състояние да обезкуражат както тях, така и други поддръжници на опозицията и обществото като цяло да участват в демонстрации и по-общо в открит политически дебат. </w:t>
      </w:r>
      <w:hyperlink r:id="rId1832" w:history="1">
        <w:r w:rsidR="008331DE" w:rsidRPr="00326CC1">
          <w:rPr>
            <w:rStyle w:val="Hyperlink"/>
            <w:rFonts w:ascii="Times New Roman" w:hAnsi="Times New Roman" w:cs="Times New Roman"/>
            <w:sz w:val="24"/>
            <w:szCs w:val="24"/>
          </w:rPr>
          <w:t>Бюлетин № 35</w:t>
        </w:r>
      </w:hyperlink>
    </w:p>
    <w:p w14:paraId="4EB14900" w14:textId="77777777" w:rsidR="000F39C4" w:rsidRPr="00326CC1" w:rsidRDefault="00D1652E" w:rsidP="000F39C4">
      <w:pPr>
        <w:pBdr>
          <w:bottom w:val="single" w:sz="4" w:space="1" w:color="auto"/>
        </w:pBdr>
        <w:spacing w:after="0" w:line="240" w:lineRule="auto"/>
        <w:jc w:val="both"/>
        <w:rPr>
          <w:rStyle w:val="normal--char"/>
          <w:rFonts w:ascii="Times New Roman" w:hAnsi="Times New Roman" w:cs="Times New Roman"/>
          <w:i/>
          <w:sz w:val="24"/>
          <w:szCs w:val="24"/>
        </w:rPr>
      </w:pPr>
      <w:hyperlink r:id="rId1833" w:history="1">
        <w:r w:rsidR="000F39C4" w:rsidRPr="00326CC1">
          <w:rPr>
            <w:rStyle w:val="Hyperlink"/>
            <w:rFonts w:ascii="Times New Roman" w:hAnsi="Times New Roman" w:cs="Times New Roman"/>
            <w:i/>
            <w:sz w:val="24"/>
            <w:szCs w:val="24"/>
          </w:rPr>
          <w:t>Navalnyy and Yashin v. Russia  (</w:t>
        </w:r>
        <w:r w:rsidR="000F39C4" w:rsidRPr="00326CC1">
          <w:rPr>
            <w:rStyle w:val="Hyperlink"/>
            <w:rFonts w:ascii="Times New Roman" w:hAnsi="Times New Roman" w:cs="Times New Roman"/>
            <w:i/>
            <w:sz w:val="24"/>
            <w:szCs w:val="24"/>
            <w:lang w:val="en-US"/>
          </w:rPr>
          <w:t>no.76204</w:t>
        </w:r>
        <w:r w:rsidR="000F39C4" w:rsidRPr="00326CC1">
          <w:rPr>
            <w:rStyle w:val="Hyperlink"/>
            <w:rFonts w:ascii="Times New Roman" w:hAnsi="Times New Roman" w:cs="Times New Roman"/>
            <w:i/>
            <w:sz w:val="24"/>
            <w:szCs w:val="24"/>
          </w:rPr>
          <w:t>/</w:t>
        </w:r>
        <w:r w:rsidR="000F39C4" w:rsidRPr="00326CC1">
          <w:rPr>
            <w:rStyle w:val="Hyperlink"/>
            <w:rFonts w:ascii="Times New Roman" w:hAnsi="Times New Roman" w:cs="Times New Roman"/>
            <w:i/>
            <w:sz w:val="24"/>
            <w:szCs w:val="24"/>
            <w:lang w:val="en-US"/>
          </w:rPr>
          <w:t>11</w:t>
        </w:r>
        <w:r w:rsidR="000F39C4" w:rsidRPr="00326CC1">
          <w:rPr>
            <w:rStyle w:val="Hyperlink"/>
            <w:rFonts w:ascii="Times New Roman" w:hAnsi="Times New Roman" w:cs="Times New Roman"/>
            <w:i/>
            <w:sz w:val="24"/>
            <w:szCs w:val="24"/>
          </w:rPr>
          <w:t>)</w:t>
        </w:r>
      </w:hyperlink>
    </w:p>
    <w:p w14:paraId="024A6A75" w14:textId="77777777" w:rsidR="000F39C4" w:rsidRPr="00326CC1" w:rsidRDefault="000F39C4" w:rsidP="000F39C4">
      <w:pPr>
        <w:pStyle w:val="NoSpacing"/>
        <w:jc w:val="both"/>
        <w:rPr>
          <w:rFonts w:ascii="Times New Roman" w:hAnsi="Times New Roman" w:cs="Times New Roman"/>
          <w:b/>
          <w:sz w:val="24"/>
          <w:szCs w:val="24"/>
          <w:lang w:val="bg-BG"/>
        </w:rPr>
      </w:pPr>
    </w:p>
    <w:p w14:paraId="7BE2BBBA" w14:textId="77777777" w:rsidR="00776661" w:rsidRPr="003873CF" w:rsidRDefault="00776661" w:rsidP="00776661">
      <w:pPr>
        <w:spacing w:after="0" w:line="240" w:lineRule="auto"/>
        <w:jc w:val="both"/>
        <w:rPr>
          <w:rStyle w:val="s6b621b36"/>
          <w:rFonts w:ascii="Times New Roman" w:hAnsi="Times New Roman" w:cs="Times New Roman"/>
          <w:sz w:val="24"/>
          <w:szCs w:val="24"/>
        </w:rPr>
      </w:pPr>
      <w:r w:rsidRPr="00776661">
        <w:rPr>
          <w:rFonts w:ascii="Times New Roman" w:hAnsi="Times New Roman" w:cs="Times New Roman"/>
          <w:color w:val="252525"/>
          <w:sz w:val="24"/>
          <w:szCs w:val="24"/>
          <w:lang w:eastAsia="sr-Cyrl-CS"/>
        </w:rPr>
        <w:t xml:space="preserve">При санкционирането на служител заради референдума, проведен от него по време на обедната почивка без разрешение от работодателя, не е било отчетено, че го е организирал в качеството си на синдикален лидер, а наложеното му дисциплинарно наказание, макар и минимално, е от такова естество, че би могло да обезкуражи него и </w:t>
      </w:r>
      <w:r w:rsidRPr="003873CF">
        <w:rPr>
          <w:rFonts w:ascii="Times New Roman" w:hAnsi="Times New Roman" w:cs="Times New Roman"/>
          <w:color w:val="252525"/>
          <w:sz w:val="24"/>
          <w:szCs w:val="24"/>
          <w:lang w:eastAsia="sr-Cyrl-CS"/>
        </w:rPr>
        <w:t xml:space="preserve">другите профсъюзни членове да осъществяват свободно дейността си. </w:t>
      </w:r>
      <w:hyperlink r:id="rId1834" w:history="1">
        <w:r w:rsidR="00656CE1" w:rsidRPr="00215B2F">
          <w:rPr>
            <w:rStyle w:val="Hyperlink"/>
            <w:rFonts w:ascii="Times New Roman" w:hAnsi="Times New Roman" w:cs="Times New Roman"/>
            <w:sz w:val="24"/>
            <w:szCs w:val="24"/>
          </w:rPr>
          <w:t>Бюлетин № 40</w:t>
        </w:r>
      </w:hyperlink>
    </w:p>
    <w:p w14:paraId="4448DBBD" w14:textId="77777777" w:rsidR="00284F2C" w:rsidRPr="003873CF" w:rsidRDefault="00D1652E" w:rsidP="00AF603D">
      <w:pPr>
        <w:pStyle w:val="NoSpacing"/>
        <w:pBdr>
          <w:bottom w:val="single" w:sz="4" w:space="1" w:color="auto"/>
        </w:pBdr>
        <w:jc w:val="both"/>
        <w:rPr>
          <w:rStyle w:val="Hyperlink"/>
          <w:rFonts w:ascii="Times New Roman" w:hAnsi="Times New Roman" w:cs="Times New Roman"/>
          <w:i/>
          <w:sz w:val="24"/>
          <w:szCs w:val="24"/>
          <w:lang w:eastAsia="bg-BG"/>
        </w:rPr>
      </w:pPr>
      <w:hyperlink r:id="rId1835" w:history="1">
        <w:r w:rsidR="00776661" w:rsidRPr="003873CF">
          <w:rPr>
            <w:rStyle w:val="Hyperlink"/>
            <w:rFonts w:ascii="Times New Roman" w:hAnsi="Times New Roman" w:cs="Times New Roman"/>
            <w:i/>
            <w:sz w:val="24"/>
            <w:szCs w:val="24"/>
            <w:lang w:val="en-GB" w:eastAsia="bg-BG"/>
          </w:rPr>
          <w:t>Dogan</w:t>
        </w:r>
        <w:r w:rsidR="00776661" w:rsidRPr="003873CF">
          <w:rPr>
            <w:rStyle w:val="Hyperlink"/>
            <w:rFonts w:ascii="Times New Roman" w:hAnsi="Times New Roman" w:cs="Times New Roman"/>
            <w:i/>
            <w:sz w:val="24"/>
            <w:szCs w:val="24"/>
            <w:lang w:eastAsia="bg-BG"/>
          </w:rPr>
          <w:t xml:space="preserve"> </w:t>
        </w:r>
        <w:r w:rsidR="00776661" w:rsidRPr="003873CF">
          <w:rPr>
            <w:rStyle w:val="Hyperlink"/>
            <w:rFonts w:ascii="Times New Roman" w:hAnsi="Times New Roman" w:cs="Times New Roman"/>
            <w:i/>
            <w:sz w:val="24"/>
            <w:szCs w:val="24"/>
            <w:lang w:val="en-GB" w:eastAsia="bg-BG"/>
          </w:rPr>
          <w:t>Altun</w:t>
        </w:r>
        <w:r w:rsidR="00776661" w:rsidRPr="003873CF">
          <w:rPr>
            <w:rStyle w:val="Hyperlink"/>
            <w:rFonts w:ascii="Times New Roman" w:hAnsi="Times New Roman" w:cs="Times New Roman"/>
            <w:i/>
            <w:sz w:val="24"/>
            <w:szCs w:val="24"/>
            <w:lang w:eastAsia="bg-BG"/>
          </w:rPr>
          <w:t xml:space="preserve"> </w:t>
        </w:r>
        <w:r w:rsidR="00776661" w:rsidRPr="003873CF">
          <w:rPr>
            <w:rStyle w:val="Hyperlink"/>
            <w:rFonts w:ascii="Times New Roman" w:hAnsi="Times New Roman" w:cs="Times New Roman"/>
            <w:i/>
            <w:sz w:val="24"/>
            <w:szCs w:val="24"/>
            <w:lang w:val="en-GB" w:eastAsia="bg-BG"/>
          </w:rPr>
          <w:t>v</w:t>
        </w:r>
        <w:r w:rsidR="00776661" w:rsidRPr="003873CF">
          <w:rPr>
            <w:rStyle w:val="Hyperlink"/>
            <w:rFonts w:ascii="Times New Roman" w:hAnsi="Times New Roman" w:cs="Times New Roman"/>
            <w:i/>
            <w:sz w:val="24"/>
            <w:szCs w:val="24"/>
            <w:lang w:eastAsia="bg-BG"/>
          </w:rPr>
          <w:t xml:space="preserve">. </w:t>
        </w:r>
        <w:r w:rsidR="00776661" w:rsidRPr="003873CF">
          <w:rPr>
            <w:rStyle w:val="Hyperlink"/>
            <w:rFonts w:ascii="Times New Roman" w:hAnsi="Times New Roman" w:cs="Times New Roman"/>
            <w:i/>
            <w:sz w:val="24"/>
            <w:szCs w:val="24"/>
            <w:lang w:val="en-GB" w:eastAsia="bg-BG"/>
          </w:rPr>
          <w:t>Turkey</w:t>
        </w:r>
        <w:r w:rsidR="00776661" w:rsidRPr="003873CF">
          <w:rPr>
            <w:rStyle w:val="Hyperlink"/>
            <w:rFonts w:ascii="Times New Roman" w:hAnsi="Times New Roman" w:cs="Times New Roman"/>
            <w:i/>
            <w:sz w:val="24"/>
            <w:szCs w:val="24"/>
            <w:lang w:eastAsia="bg-BG"/>
          </w:rPr>
          <w:t xml:space="preserve"> (</w:t>
        </w:r>
        <w:r w:rsidR="00776661" w:rsidRPr="003873CF">
          <w:rPr>
            <w:rStyle w:val="Hyperlink"/>
            <w:rFonts w:ascii="Times New Roman" w:hAnsi="Times New Roman" w:cs="Times New Roman"/>
            <w:i/>
            <w:sz w:val="24"/>
            <w:szCs w:val="24"/>
            <w:lang w:val="en-GB" w:eastAsia="bg-BG"/>
          </w:rPr>
          <w:t>no</w:t>
        </w:r>
        <w:r w:rsidR="00776661" w:rsidRPr="003873CF">
          <w:rPr>
            <w:rStyle w:val="Hyperlink"/>
            <w:rFonts w:ascii="Times New Roman" w:hAnsi="Times New Roman" w:cs="Times New Roman"/>
            <w:i/>
            <w:sz w:val="24"/>
            <w:szCs w:val="24"/>
            <w:lang w:eastAsia="bg-BG"/>
          </w:rPr>
          <w:t>. 7152/08)</w:t>
        </w:r>
      </w:hyperlink>
    </w:p>
    <w:p w14:paraId="3A22B44F" w14:textId="77777777" w:rsidR="003873CF" w:rsidRPr="003873CF" w:rsidRDefault="003873CF" w:rsidP="00776661">
      <w:pPr>
        <w:pStyle w:val="NoSpacing"/>
        <w:jc w:val="both"/>
        <w:rPr>
          <w:rStyle w:val="Hyperlink"/>
          <w:rFonts w:ascii="Times New Roman" w:hAnsi="Times New Roman" w:cs="Times New Roman"/>
          <w:i/>
          <w:sz w:val="24"/>
          <w:szCs w:val="24"/>
          <w:lang w:eastAsia="bg-BG"/>
        </w:rPr>
      </w:pPr>
    </w:p>
    <w:p w14:paraId="606BFB96" w14:textId="77777777" w:rsidR="003873CF" w:rsidRPr="003873CF" w:rsidRDefault="003873CF" w:rsidP="003873CF">
      <w:pPr>
        <w:suppressAutoHyphens w:val="0"/>
        <w:autoSpaceDE w:val="0"/>
        <w:autoSpaceDN w:val="0"/>
        <w:adjustRightInd w:val="0"/>
        <w:spacing w:after="0" w:line="240" w:lineRule="auto"/>
        <w:jc w:val="both"/>
        <w:rPr>
          <w:rFonts w:ascii="Times New Roman" w:hAnsi="Times New Roman" w:cs="Times New Roman"/>
          <w:sz w:val="24"/>
          <w:szCs w:val="24"/>
        </w:rPr>
      </w:pPr>
      <w:r w:rsidRPr="003873CF">
        <w:rPr>
          <w:rFonts w:ascii="Times New Roman" w:hAnsi="Times New Roman" w:cs="Times New Roman"/>
          <w:sz w:val="24"/>
          <w:szCs w:val="24"/>
        </w:rPr>
        <w:t>Прекъсването на мирно шествие представлява намеса в правата по чл. 11, тълкувани в светлината на релевантните принципи по чл. 10. Въпреки че властите са били уведомени за шествието цели 9 дни по-рано, те не са осигурили мирното му провеждане, като не са противодействали достатъчно на хомофобски настроените и агресивни контраде-монстранти, с което са нарушили позитивните си задължения по чл. 11 във връзка с чл. 14 от Конвенцията.</w:t>
      </w:r>
      <w:r>
        <w:rPr>
          <w:rFonts w:ascii="Times New Roman" w:hAnsi="Times New Roman" w:cs="Times New Roman"/>
          <w:sz w:val="24"/>
          <w:szCs w:val="24"/>
        </w:rPr>
        <w:t xml:space="preserve"> </w:t>
      </w:r>
      <w:hyperlink r:id="rId1836" w:history="1">
        <w:r w:rsidR="00656CE1" w:rsidRPr="00215B2F">
          <w:rPr>
            <w:rStyle w:val="Hyperlink"/>
            <w:rFonts w:ascii="Times New Roman" w:hAnsi="Times New Roman" w:cs="Times New Roman"/>
            <w:sz w:val="24"/>
            <w:szCs w:val="24"/>
          </w:rPr>
          <w:t>Бюлетин № 40</w:t>
        </w:r>
      </w:hyperlink>
    </w:p>
    <w:p w14:paraId="299F8EDF" w14:textId="77777777" w:rsidR="003873CF" w:rsidRPr="003873CF" w:rsidRDefault="00D1652E" w:rsidP="003873CF">
      <w:pPr>
        <w:pStyle w:val="NoSpacing"/>
        <w:jc w:val="both"/>
        <w:rPr>
          <w:rFonts w:ascii="Times New Roman" w:hAnsi="Times New Roman" w:cs="Times New Roman"/>
          <w:sz w:val="24"/>
          <w:szCs w:val="24"/>
          <w:lang w:val="bg-BG"/>
        </w:rPr>
      </w:pPr>
      <w:hyperlink r:id="rId1837" w:history="1">
        <w:r w:rsidR="003873CF" w:rsidRPr="003873CF">
          <w:rPr>
            <w:rStyle w:val="Hyperlink"/>
            <w:rFonts w:ascii="Times New Roman" w:hAnsi="Times New Roman" w:cs="Times New Roman"/>
            <w:i/>
            <w:sz w:val="24"/>
            <w:szCs w:val="24"/>
            <w:lang w:val="en-GB" w:eastAsia="bg-BG"/>
          </w:rPr>
          <w:t>Identoba</w:t>
        </w:r>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and</w:t>
        </w:r>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Others</w:t>
        </w:r>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v</w:t>
        </w:r>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Georgia</w:t>
        </w:r>
        <w:r w:rsidR="003873CF" w:rsidRPr="003873CF">
          <w:rPr>
            <w:rStyle w:val="Hyperlink"/>
            <w:rFonts w:ascii="Times New Roman" w:hAnsi="Times New Roman" w:cs="Times New Roman"/>
            <w:sz w:val="24"/>
            <w:szCs w:val="24"/>
            <w:lang w:val="en-GB" w:eastAsia="bg-BG"/>
          </w:rPr>
          <w:t xml:space="preserve"> (no. 73235/12)</w:t>
        </w:r>
      </w:hyperlink>
    </w:p>
    <w:p w14:paraId="6938D1A2" w14:textId="77777777" w:rsidR="00D4733A" w:rsidRPr="00326CC1" w:rsidRDefault="003E1616" w:rsidP="00FF0A09">
      <w:pPr>
        <w:pStyle w:val="NoSpacing"/>
        <w:jc w:val="both"/>
        <w:rPr>
          <w:rFonts w:ascii="Times New Roman" w:hAnsi="Times New Roman" w:cs="Times New Roman"/>
          <w:i/>
          <w:sz w:val="24"/>
          <w:szCs w:val="24"/>
          <w:lang w:val="bg-BG"/>
        </w:rPr>
      </w:pPr>
      <w:r w:rsidRPr="00776661">
        <w:rPr>
          <w:rFonts w:ascii="Times New Roman" w:hAnsi="Times New Roman" w:cs="Times New Roman"/>
          <w:i/>
          <w:sz w:val="24"/>
          <w:szCs w:val="24"/>
          <w:lang w:val="bg-BG"/>
        </w:rPr>
        <w:br w:type="page"/>
      </w:r>
    </w:p>
    <w:p w14:paraId="43CF1EC6" w14:textId="77777777" w:rsidR="00EF1851" w:rsidRPr="00326CC1" w:rsidRDefault="00D9610C" w:rsidP="008B6A13">
      <w:pPr>
        <w:pStyle w:val="Style2"/>
        <w:rPr>
          <w:rStyle w:val="normal--char"/>
          <w:iCs w:val="0"/>
          <w:sz w:val="32"/>
          <w:szCs w:val="32"/>
          <w:lang w:val="sr-Cyrl-CS"/>
        </w:rPr>
      </w:pPr>
      <w:bookmarkStart w:id="32" w:name="_Toc428878979"/>
      <w:r w:rsidRPr="00326CC1">
        <w:rPr>
          <w:rStyle w:val="normal--char"/>
          <w:iCs w:val="0"/>
          <w:sz w:val="32"/>
          <w:szCs w:val="32"/>
          <w:lang w:val="sr-Cyrl-CS"/>
        </w:rPr>
        <w:lastRenderedPageBreak/>
        <w:t>ПРАВО НА СОБСТВЕНОСТ</w:t>
      </w:r>
      <w:bookmarkEnd w:id="32"/>
    </w:p>
    <w:p w14:paraId="7BDC737C" w14:textId="77777777" w:rsidR="009B66E0" w:rsidRPr="00326CC1" w:rsidRDefault="005E64B3" w:rsidP="005E64B3">
      <w:pPr>
        <w:pStyle w:val="Heading2"/>
        <w:ind w:firstLine="360"/>
        <w:rPr>
          <w:rFonts w:ascii="Times New Roman" w:hAnsi="Times New Roman"/>
          <w:i w:val="0"/>
        </w:rPr>
      </w:pPr>
      <w:r w:rsidRPr="00326CC1">
        <w:rPr>
          <w:rFonts w:ascii="Times New Roman" w:hAnsi="Times New Roman"/>
          <w:i w:val="0"/>
        </w:rPr>
        <w:t xml:space="preserve">1. </w:t>
      </w:r>
      <w:r w:rsidR="00006549" w:rsidRPr="00326CC1">
        <w:rPr>
          <w:rFonts w:ascii="Times New Roman" w:hAnsi="Times New Roman"/>
          <w:i w:val="0"/>
        </w:rPr>
        <w:t>Реституционни дела</w:t>
      </w:r>
    </w:p>
    <w:p w14:paraId="534748EB" w14:textId="77777777" w:rsidR="0001581F" w:rsidRPr="00326CC1" w:rsidRDefault="0001581F" w:rsidP="0001581F">
      <w:pPr>
        <w:pStyle w:val="ju-005fpara-002cleft-002cfirst-0020line-003a-0020-00200-0020cm"/>
        <w:spacing w:before="0" w:after="0"/>
        <w:jc w:val="both"/>
        <w:rPr>
          <w:rStyle w:val="normal--char"/>
          <w:color w:val="000000"/>
          <w:lang w:val="bg-BG"/>
        </w:rPr>
      </w:pPr>
      <w:r w:rsidRPr="00326CC1">
        <w:rPr>
          <w:lang w:val="ru-RU"/>
        </w:rPr>
        <w:t>Поредица дела по реституционни производства, в които е намерено нарушение на</w:t>
      </w:r>
      <w:r w:rsidR="006840E6" w:rsidRPr="00326CC1">
        <w:rPr>
          <w:lang w:val="ru-RU"/>
        </w:rPr>
        <w:t xml:space="preserve"> </w:t>
      </w:r>
      <w:r w:rsidRPr="00326CC1">
        <w:rPr>
          <w:lang w:val="ru-RU"/>
        </w:rPr>
        <w:t>правото на собственост по чл. 1 от П</w:t>
      </w:r>
      <w:r w:rsidR="009B66E0" w:rsidRPr="00326CC1">
        <w:rPr>
          <w:lang w:val="ru-RU"/>
        </w:rPr>
        <w:t>ротокол 1 от Конвенцията,</w:t>
      </w:r>
      <w:r w:rsidRPr="00326CC1">
        <w:rPr>
          <w:lang w:val="ru-RU"/>
        </w:rPr>
        <w:t xml:space="preserve"> подобно на нарушенията</w:t>
      </w:r>
      <w:r w:rsidR="006840E6" w:rsidRPr="00326CC1">
        <w:rPr>
          <w:lang w:val="ru-RU"/>
        </w:rPr>
        <w:t>,</w:t>
      </w:r>
      <w:r w:rsidRPr="00326CC1">
        <w:rPr>
          <w:lang w:val="ru-RU"/>
        </w:rPr>
        <w:t xml:space="preserve"> намерени в делата </w:t>
      </w:r>
      <w:r w:rsidRPr="00326CC1">
        <w:rPr>
          <w:i/>
          <w:lang w:val="bg-BG"/>
        </w:rPr>
        <w:t>Великови</w:t>
      </w:r>
      <w:r w:rsidRPr="00326CC1">
        <w:rPr>
          <w:lang w:val="bg-BG"/>
        </w:rPr>
        <w:t xml:space="preserve"> </w:t>
      </w:r>
      <w:r w:rsidRPr="00326CC1">
        <w:rPr>
          <w:i/>
          <w:lang w:val="bg-BG"/>
        </w:rPr>
        <w:t>и др.</w:t>
      </w:r>
      <w:r w:rsidRPr="00326CC1">
        <w:rPr>
          <w:lang w:val="bg-BG"/>
        </w:rPr>
        <w:t xml:space="preserve"> (</w:t>
      </w:r>
      <w:r w:rsidRPr="00326CC1">
        <w:rPr>
          <w:rStyle w:val="normal--char"/>
        </w:rPr>
        <w:t>no</w:t>
      </w:r>
      <w:r w:rsidRPr="00326CC1">
        <w:rPr>
          <w:rStyle w:val="normal--char"/>
          <w:sz w:val="22"/>
          <w:lang w:val="bg-BG"/>
        </w:rPr>
        <w:t>. 43278/98 и др.)</w:t>
      </w:r>
      <w:r w:rsidRPr="00326CC1">
        <w:rPr>
          <w:rStyle w:val="normal--char"/>
          <w:i/>
          <w:sz w:val="22"/>
          <w:lang w:val="bg-BG"/>
        </w:rPr>
        <w:t xml:space="preserve"> </w:t>
      </w:r>
      <w:r w:rsidRPr="00326CC1">
        <w:rPr>
          <w:sz w:val="22"/>
          <w:lang w:val="bg-BG"/>
        </w:rPr>
        <w:t xml:space="preserve">и </w:t>
      </w:r>
      <w:r w:rsidRPr="00326CC1">
        <w:rPr>
          <w:i/>
          <w:sz w:val="22"/>
          <w:lang w:val="bg-BG"/>
        </w:rPr>
        <w:t>Кайрякови</w:t>
      </w:r>
      <w:r w:rsidRPr="00326CC1">
        <w:rPr>
          <w:sz w:val="22"/>
          <w:lang w:val="bg-BG"/>
        </w:rPr>
        <w:t xml:space="preserve"> (no. 30945/04). </w:t>
      </w:r>
      <w:r w:rsidRPr="00326CC1">
        <w:rPr>
          <w:lang w:val="bg-BG"/>
        </w:rPr>
        <w:t>Съдът напомня, че е налице неправомерна намеса в правото на собственост на жалбоподателите, когато по успешно водени срещу тях искове по чл. 7 от Закона за Закона за възстановяване собствеността върху одържавени недвижими имоти (ЗВСОНИ, по искове на бившите собственици за възстановяване на одържавените им имоти, придобити впоследствие от страна на жалбоподателите), основанието за нищожност на сделката за придобиване на имота от жалбоподателите е по вина изцяло на а</w:t>
      </w:r>
      <w:r w:rsidR="006840E6" w:rsidRPr="00326CC1">
        <w:rPr>
          <w:lang w:val="bg-BG"/>
        </w:rPr>
        <w:t>дминистрацията и не е следствие</w:t>
      </w:r>
      <w:r w:rsidRPr="00326CC1">
        <w:rPr>
          <w:lang w:val="bg-BG"/>
        </w:rPr>
        <w:t xml:space="preserve"> използването от тях на служебно или партийно положение или злоупотреба с власт. Съдът напомня, че се изисква държавата да предостави адекватно обезщетение на жалбоподателите за така отнетите им имоти.</w:t>
      </w:r>
      <w:r w:rsidRPr="00326CC1">
        <w:rPr>
          <w:sz w:val="22"/>
          <w:lang w:val="bg-BG"/>
        </w:rPr>
        <w:t xml:space="preserve"> </w:t>
      </w:r>
    </w:p>
    <w:p w14:paraId="70C5365C" w14:textId="77777777" w:rsidR="00147526" w:rsidRPr="00326CC1" w:rsidRDefault="00D1652E" w:rsidP="0001581F">
      <w:pPr>
        <w:pStyle w:val="ju-005fpara-002cleft-002cfirst-0020line-003a-0020-00200-0020cm"/>
        <w:spacing w:before="0" w:after="0"/>
        <w:jc w:val="both"/>
        <w:rPr>
          <w:i/>
          <w:lang w:val="bg-BG"/>
        </w:rPr>
      </w:pPr>
      <w:hyperlink r:id="rId1838" w:history="1">
        <w:r w:rsidR="0001581F" w:rsidRPr="00326CC1">
          <w:rPr>
            <w:rStyle w:val="Hyperlink"/>
            <w:i/>
          </w:rPr>
          <w:t>Yonkov</w:t>
        </w:r>
        <w:r w:rsidR="0001581F" w:rsidRPr="00326CC1">
          <w:rPr>
            <w:rStyle w:val="Hyperlink"/>
            <w:i/>
            <w:lang w:val="bg-BG"/>
          </w:rPr>
          <w:t xml:space="preserve"> </w:t>
        </w:r>
        <w:r w:rsidR="0001581F" w:rsidRPr="00326CC1">
          <w:rPr>
            <w:rStyle w:val="Hyperlink"/>
            <w:i/>
          </w:rPr>
          <w:t>v</w:t>
        </w:r>
        <w:r w:rsidR="0001581F" w:rsidRPr="00326CC1">
          <w:rPr>
            <w:rStyle w:val="Hyperlink"/>
            <w:i/>
            <w:lang w:val="es-ES_tradnl"/>
          </w:rPr>
          <w:t xml:space="preserve">. </w:t>
        </w:r>
        <w:r w:rsidR="0001581F" w:rsidRPr="00326CC1">
          <w:rPr>
            <w:rStyle w:val="Hyperlink"/>
            <w:i/>
          </w:rPr>
          <w:t>Bulgaria (no. 17241/06)</w:t>
        </w:r>
      </w:hyperlink>
      <w:r w:rsidR="00147526" w:rsidRPr="00326CC1">
        <w:rPr>
          <w:i/>
          <w:lang w:val="bg-BG"/>
        </w:rPr>
        <w:t>/</w:t>
      </w:r>
      <w:r w:rsidR="00147526" w:rsidRPr="00326CC1">
        <w:rPr>
          <w:rStyle w:val="normal--char"/>
          <w:color w:val="000000"/>
          <w:lang w:val="bg-BG"/>
        </w:rPr>
        <w:t xml:space="preserve"> </w:t>
      </w:r>
      <w:hyperlink r:id="rId1839" w:history="1">
        <w:r w:rsidR="00147526" w:rsidRPr="00326CC1">
          <w:rPr>
            <w:rStyle w:val="Hyperlink"/>
            <w:lang w:val="bg-BG"/>
          </w:rPr>
          <w:t>Бюлетин № 1.</w:t>
        </w:r>
      </w:hyperlink>
      <w:r w:rsidR="0001581F" w:rsidRPr="00326CC1">
        <w:rPr>
          <w:i/>
        </w:rPr>
        <w:t xml:space="preserve"> </w:t>
      </w:r>
    </w:p>
    <w:p w14:paraId="58C36334" w14:textId="77777777" w:rsidR="00147526" w:rsidRPr="00326CC1" w:rsidRDefault="00D1652E" w:rsidP="0001581F">
      <w:pPr>
        <w:pStyle w:val="ju-005fpara-002cleft-002cfirst-0020line-003a-0020-00200-0020cm"/>
        <w:spacing w:before="0" w:after="0"/>
        <w:jc w:val="both"/>
        <w:rPr>
          <w:i/>
          <w:lang w:val="bg-BG"/>
        </w:rPr>
      </w:pPr>
      <w:hyperlink r:id="rId1840" w:history="1">
        <w:r w:rsidR="0001581F" w:rsidRPr="00326CC1">
          <w:rPr>
            <w:rStyle w:val="Hyperlink"/>
            <w:i/>
          </w:rPr>
          <w:t>Madzharov v</w:t>
        </w:r>
        <w:r w:rsidR="0001581F" w:rsidRPr="00326CC1">
          <w:rPr>
            <w:rStyle w:val="Hyperlink"/>
            <w:i/>
            <w:lang w:val="es-ES_tradnl"/>
          </w:rPr>
          <w:t xml:space="preserve">. </w:t>
        </w:r>
        <w:r w:rsidR="00147526" w:rsidRPr="00326CC1">
          <w:rPr>
            <w:rStyle w:val="Hyperlink"/>
            <w:i/>
          </w:rPr>
          <w:t>Bulgaria (no. 40149/05</w:t>
        </w:r>
        <w:r w:rsidR="006840E6" w:rsidRPr="00326CC1">
          <w:rPr>
            <w:rStyle w:val="Hyperlink"/>
            <w:i/>
            <w:lang w:val="bg-BG"/>
          </w:rPr>
          <w:t>)</w:t>
        </w:r>
      </w:hyperlink>
      <w:r w:rsidR="006840E6" w:rsidRPr="00326CC1">
        <w:rPr>
          <w:i/>
          <w:lang w:val="bg-BG"/>
        </w:rPr>
        <w:t>/</w:t>
      </w:r>
      <w:r w:rsidR="0001581F" w:rsidRPr="00326CC1">
        <w:rPr>
          <w:i/>
        </w:rPr>
        <w:t xml:space="preserve"> </w:t>
      </w:r>
      <w:hyperlink r:id="rId1841" w:history="1">
        <w:r w:rsidR="00147526" w:rsidRPr="00326CC1">
          <w:rPr>
            <w:rStyle w:val="Hyperlink"/>
            <w:lang w:val="bg-BG"/>
          </w:rPr>
          <w:t>Бюлетин № 1.</w:t>
        </w:r>
      </w:hyperlink>
    </w:p>
    <w:p w14:paraId="5AC19E6D" w14:textId="77777777" w:rsidR="0001581F" w:rsidRPr="00326CC1" w:rsidRDefault="00D1652E" w:rsidP="0001581F">
      <w:pPr>
        <w:pStyle w:val="ju-005fpara-002cleft-002cfirst-0020line-003a-0020-00200-0020cm"/>
        <w:spacing w:before="0" w:after="0"/>
        <w:jc w:val="both"/>
        <w:rPr>
          <w:i/>
          <w:lang w:val="bg-BG"/>
        </w:rPr>
      </w:pPr>
      <w:hyperlink r:id="rId1842" w:history="1">
        <w:r w:rsidR="0001581F" w:rsidRPr="00326CC1">
          <w:rPr>
            <w:rStyle w:val="Hyperlink"/>
            <w:i/>
          </w:rPr>
          <w:t>Georgieva and Mukareva</w:t>
        </w:r>
        <w:r w:rsidR="0001581F" w:rsidRPr="00326CC1">
          <w:rPr>
            <w:rStyle w:val="Hyperlink"/>
            <w:i/>
            <w:lang w:val="bg-BG"/>
          </w:rPr>
          <w:t xml:space="preserve"> </w:t>
        </w:r>
        <w:r w:rsidR="0001581F" w:rsidRPr="00326CC1">
          <w:rPr>
            <w:rStyle w:val="Hyperlink"/>
            <w:i/>
          </w:rPr>
          <w:t>v</w:t>
        </w:r>
        <w:r w:rsidR="0001581F" w:rsidRPr="00326CC1">
          <w:rPr>
            <w:rStyle w:val="Hyperlink"/>
            <w:i/>
            <w:lang w:val="es-ES_tradnl"/>
          </w:rPr>
          <w:t xml:space="preserve">. </w:t>
        </w:r>
        <w:r w:rsidR="0001581F" w:rsidRPr="00326CC1">
          <w:rPr>
            <w:rStyle w:val="Hyperlink"/>
            <w:i/>
          </w:rPr>
          <w:t>Bulgaria (no. 3413/05)</w:t>
        </w:r>
      </w:hyperlink>
      <w:r w:rsidR="00147526" w:rsidRPr="00326CC1">
        <w:rPr>
          <w:rStyle w:val="normal--char"/>
          <w:color w:val="000000"/>
          <w:lang w:val="bg-BG"/>
        </w:rPr>
        <w:t xml:space="preserve"> /</w:t>
      </w:r>
      <w:hyperlink r:id="rId1843" w:history="1">
        <w:r w:rsidR="00147526" w:rsidRPr="00326CC1">
          <w:rPr>
            <w:rStyle w:val="Hyperlink"/>
            <w:lang w:val="bg-BG"/>
          </w:rPr>
          <w:t>Бюлетин № 1.</w:t>
        </w:r>
      </w:hyperlink>
    </w:p>
    <w:p w14:paraId="50E7A1F3" w14:textId="77777777" w:rsidR="0001581F" w:rsidRPr="00326CC1" w:rsidRDefault="00D1652E" w:rsidP="00006549">
      <w:pPr>
        <w:pStyle w:val="ju-005fpara-002cleft-002cfirst-0020line-003a-0020-00200-0020cm"/>
        <w:pBdr>
          <w:bottom w:val="single" w:sz="4" w:space="1" w:color="auto"/>
        </w:pBdr>
        <w:spacing w:before="0" w:after="0"/>
        <w:jc w:val="both"/>
        <w:rPr>
          <w:i/>
        </w:rPr>
      </w:pPr>
      <w:hyperlink r:id="rId1844" w:history="1">
        <w:r w:rsidR="00147526" w:rsidRPr="00326CC1">
          <w:rPr>
            <w:rStyle w:val="Hyperlink"/>
            <w:i/>
            <w:lang w:val="es-ES_tradnl"/>
          </w:rPr>
          <w:t>Manova</w:t>
        </w:r>
        <w:r w:rsidR="00147526" w:rsidRPr="00326CC1">
          <w:rPr>
            <w:rStyle w:val="Hyperlink"/>
            <w:i/>
          </w:rPr>
          <w:t xml:space="preserve"> </w:t>
        </w:r>
        <w:r w:rsidR="00147526" w:rsidRPr="00326CC1">
          <w:rPr>
            <w:rStyle w:val="Hyperlink"/>
            <w:i/>
            <w:lang w:val="es-ES_tradnl"/>
          </w:rPr>
          <w:t>and</w:t>
        </w:r>
        <w:r w:rsidR="00147526" w:rsidRPr="00326CC1">
          <w:rPr>
            <w:rStyle w:val="Hyperlink"/>
            <w:i/>
          </w:rPr>
          <w:t xml:space="preserve"> о</w:t>
        </w:r>
        <w:r w:rsidR="00147526" w:rsidRPr="00326CC1">
          <w:rPr>
            <w:rStyle w:val="Hyperlink"/>
            <w:i/>
            <w:lang w:val="es-ES_tradnl"/>
          </w:rPr>
          <w:t>thers</w:t>
        </w:r>
        <w:r w:rsidR="00147526" w:rsidRPr="00326CC1">
          <w:rPr>
            <w:rStyle w:val="Hyperlink"/>
            <w:i/>
          </w:rPr>
          <w:t xml:space="preserve"> </w:t>
        </w:r>
        <w:r w:rsidR="00147526" w:rsidRPr="00326CC1">
          <w:rPr>
            <w:rStyle w:val="Hyperlink"/>
            <w:i/>
            <w:lang w:val="es-ES_tradnl"/>
          </w:rPr>
          <w:t>v</w:t>
        </w:r>
        <w:r w:rsidR="00147526" w:rsidRPr="00326CC1">
          <w:rPr>
            <w:rStyle w:val="Hyperlink"/>
            <w:i/>
          </w:rPr>
          <w:t xml:space="preserve">. </w:t>
        </w:r>
        <w:r w:rsidR="00147526" w:rsidRPr="00326CC1">
          <w:rPr>
            <w:rStyle w:val="Hyperlink"/>
            <w:i/>
            <w:lang w:val="es-ES_tradnl"/>
          </w:rPr>
          <w:t>Bulgaria</w:t>
        </w:r>
        <w:r w:rsidR="00147526" w:rsidRPr="00326CC1">
          <w:rPr>
            <w:rStyle w:val="Hyperlink"/>
            <w:i/>
          </w:rPr>
          <w:t xml:space="preserve"> (</w:t>
        </w:r>
        <w:r w:rsidR="00147526" w:rsidRPr="00326CC1">
          <w:rPr>
            <w:rStyle w:val="Hyperlink"/>
            <w:i/>
            <w:lang w:val="es-ES_tradnl"/>
          </w:rPr>
          <w:t>no</w:t>
        </w:r>
        <w:r w:rsidR="00147526" w:rsidRPr="00326CC1">
          <w:rPr>
            <w:rStyle w:val="Hyperlink"/>
            <w:i/>
          </w:rPr>
          <w:t>. 32626/06)</w:t>
        </w:r>
      </w:hyperlink>
      <w:r w:rsidR="00147526" w:rsidRPr="00326CC1">
        <w:rPr>
          <w:i/>
          <w:lang w:val="bg-BG"/>
        </w:rPr>
        <w:t>/</w:t>
      </w:r>
      <w:r w:rsidR="00147526" w:rsidRPr="00326CC1">
        <w:rPr>
          <w:rStyle w:val="normal--char"/>
          <w:color w:val="000000"/>
        </w:rPr>
        <w:t xml:space="preserve"> </w:t>
      </w:r>
      <w:hyperlink r:id="rId1845" w:history="1">
        <w:r w:rsidR="00147526" w:rsidRPr="00326CC1">
          <w:rPr>
            <w:rStyle w:val="Hyperlink"/>
          </w:rPr>
          <w:t>Бюлетин № 6.</w:t>
        </w:r>
      </w:hyperlink>
    </w:p>
    <w:p w14:paraId="613CC5C3" w14:textId="77777777" w:rsidR="00F46F5F" w:rsidRPr="00326CC1" w:rsidRDefault="00F46F5F" w:rsidP="00F46F5F">
      <w:pPr>
        <w:pStyle w:val="ju-005fpara-002cleft-002cfirst-0020line-003a-0020-00200-0020cm"/>
        <w:spacing w:after="0"/>
        <w:jc w:val="both"/>
        <w:rPr>
          <w:lang w:val="bg-BG"/>
        </w:rPr>
      </w:pPr>
      <w:r w:rsidRPr="00326CC1">
        <w:rPr>
          <w:lang w:val="bg-BG"/>
        </w:rPr>
        <w:t xml:space="preserve">Пилотно решение на Съда срещу Румъния във връзка реституционните дела в страната. </w:t>
      </w:r>
      <w:hyperlink r:id="rId1846" w:history="1">
        <w:r w:rsidRPr="00326CC1">
          <w:rPr>
            <w:rStyle w:val="Hyperlink"/>
            <w:lang w:val="bg-BG"/>
          </w:rPr>
          <w:t>Бюлетин № 2.</w:t>
        </w:r>
      </w:hyperlink>
    </w:p>
    <w:p w14:paraId="737BA58D" w14:textId="77777777" w:rsidR="00E07ABB" w:rsidRPr="00326CC1" w:rsidRDefault="00D1652E" w:rsidP="00006549">
      <w:pPr>
        <w:pStyle w:val="NoSpacing"/>
        <w:pBdr>
          <w:bottom w:val="single" w:sz="4" w:space="1" w:color="auto"/>
        </w:pBdr>
        <w:rPr>
          <w:rFonts w:ascii="Times New Roman" w:hAnsi="Times New Roman" w:cs="Times New Roman"/>
          <w:sz w:val="24"/>
          <w:szCs w:val="24"/>
          <w:lang w:val="bg-BG"/>
        </w:rPr>
      </w:pPr>
      <w:hyperlink r:id="rId1847" w:history="1">
        <w:r w:rsidR="00F46F5F" w:rsidRPr="00326CC1">
          <w:rPr>
            <w:rStyle w:val="Hyperlink"/>
            <w:rFonts w:ascii="Times New Roman" w:hAnsi="Times New Roman" w:cs="Times New Roman"/>
            <w:i/>
            <w:sz w:val="24"/>
            <w:szCs w:val="24"/>
          </w:rPr>
          <w:t>Maria</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Atanasiu</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and</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Others</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v</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Romania</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nos</w:t>
        </w:r>
        <w:r w:rsidR="00F46F5F" w:rsidRPr="00326CC1">
          <w:rPr>
            <w:rStyle w:val="Hyperlink"/>
            <w:rFonts w:ascii="Times New Roman" w:hAnsi="Times New Roman" w:cs="Times New Roman"/>
            <w:i/>
            <w:sz w:val="24"/>
            <w:szCs w:val="24"/>
            <w:lang w:val="bg-BG"/>
          </w:rPr>
          <w:t>.</w:t>
        </w:r>
        <w:r w:rsidR="00F46F5F" w:rsidRPr="00326CC1">
          <w:rPr>
            <w:rStyle w:val="Hyperlink"/>
            <w:rFonts w:ascii="Times New Roman" w:hAnsi="Times New Roman" w:cs="Times New Roman"/>
            <w:i/>
            <w:sz w:val="24"/>
            <w:szCs w:val="24"/>
          </w:rPr>
          <w:t> </w:t>
        </w:r>
        <w:r w:rsidR="00F46F5F" w:rsidRPr="00326CC1">
          <w:rPr>
            <w:rStyle w:val="Hyperlink"/>
            <w:rFonts w:ascii="Times New Roman" w:hAnsi="Times New Roman" w:cs="Times New Roman"/>
            <w:i/>
            <w:sz w:val="24"/>
            <w:szCs w:val="24"/>
            <w:lang w:val="bg-BG"/>
          </w:rPr>
          <w:t>30767/05 и 33800/06)</w:t>
        </w:r>
      </w:hyperlink>
      <w:r w:rsidR="00E07ABB" w:rsidRPr="00326CC1">
        <w:rPr>
          <w:rFonts w:ascii="Times New Roman" w:hAnsi="Times New Roman" w:cs="Times New Roman"/>
          <w:sz w:val="24"/>
          <w:szCs w:val="24"/>
          <w:lang w:val="bg-BG"/>
        </w:rPr>
        <w:t xml:space="preserve"> </w:t>
      </w:r>
    </w:p>
    <w:p w14:paraId="698AF8A6" w14:textId="77777777" w:rsidR="009A3AFE" w:rsidRPr="00326CC1" w:rsidRDefault="009A3AFE" w:rsidP="009B66E0">
      <w:pPr>
        <w:pStyle w:val="Normal1"/>
        <w:spacing w:before="0" w:after="0"/>
        <w:jc w:val="both"/>
        <w:rPr>
          <w:lang w:val="bg-BG"/>
        </w:rPr>
      </w:pPr>
    </w:p>
    <w:p w14:paraId="1371DDD6" w14:textId="77777777" w:rsidR="009A3AFE" w:rsidRPr="00326CC1" w:rsidRDefault="009A3AFE" w:rsidP="009B66E0">
      <w:pPr>
        <w:pStyle w:val="Normal1"/>
        <w:spacing w:before="0" w:after="0"/>
        <w:jc w:val="both"/>
        <w:rPr>
          <w:lang w:val="bg-BG"/>
        </w:rPr>
      </w:pPr>
      <w:r w:rsidRPr="00326CC1">
        <w:rPr>
          <w:lang w:val="bg-BG"/>
        </w:rPr>
        <w:t>Съдебните разноски, надхвърлящи присъденото обезщетение за отчуждаване на земя, е в нарушение на изискването за пропорционалност по чл. 1 от Протокол 1.</w:t>
      </w:r>
      <w:r w:rsidR="009707F4" w:rsidRPr="00326CC1">
        <w:rPr>
          <w:lang w:val="bg-BG"/>
        </w:rPr>
        <w:t xml:space="preserve"> </w:t>
      </w:r>
      <w:hyperlink r:id="rId1848" w:history="1">
        <w:r w:rsidR="009707F4" w:rsidRPr="00326CC1">
          <w:rPr>
            <w:rStyle w:val="Hyperlink"/>
            <w:lang w:val="bg-BG"/>
          </w:rPr>
          <w:t>Бюлетин № 3.</w:t>
        </w:r>
      </w:hyperlink>
    </w:p>
    <w:p w14:paraId="125812F1" w14:textId="77777777" w:rsidR="009A3AFE" w:rsidRPr="00326CC1" w:rsidRDefault="00D1652E" w:rsidP="009A3AFE">
      <w:pPr>
        <w:pStyle w:val="NoSpacing"/>
        <w:pBdr>
          <w:bottom w:val="single" w:sz="4" w:space="1" w:color="auto"/>
        </w:pBdr>
        <w:rPr>
          <w:rFonts w:ascii="Times New Roman" w:hAnsi="Times New Roman" w:cs="Times New Roman"/>
          <w:sz w:val="24"/>
          <w:szCs w:val="24"/>
          <w:lang w:val="bg-BG"/>
        </w:rPr>
      </w:pPr>
      <w:hyperlink r:id="rId1849" w:history="1">
        <w:r w:rsidR="009A3AFE" w:rsidRPr="00326CC1">
          <w:rPr>
            <w:rStyle w:val="Hyperlink"/>
            <w:rFonts w:ascii="Times New Roman" w:hAnsi="Times New Roman" w:cs="Times New Roman"/>
            <w:i/>
            <w:sz w:val="24"/>
            <w:szCs w:val="24"/>
            <w:lang w:val="bg-BG"/>
          </w:rPr>
          <w:t>Perdigao v. Portugal (no. 24768/06)</w:t>
        </w:r>
      </w:hyperlink>
      <w:r w:rsidR="009A3AFE" w:rsidRPr="00326CC1">
        <w:rPr>
          <w:rFonts w:ascii="Times New Roman" w:hAnsi="Times New Roman" w:cs="Times New Roman"/>
          <w:sz w:val="24"/>
          <w:szCs w:val="24"/>
          <w:lang w:val="bg-BG"/>
        </w:rPr>
        <w:t xml:space="preserve"> - </w:t>
      </w:r>
      <w:r w:rsidR="009A3AFE"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57DB63DE" w14:textId="77777777" w:rsidR="009A3AFE" w:rsidRPr="00326CC1" w:rsidRDefault="009A3AFE" w:rsidP="009A3AFE">
      <w:pPr>
        <w:pStyle w:val="NoSpacing"/>
        <w:rPr>
          <w:rFonts w:ascii="Times New Roman" w:hAnsi="Times New Roman" w:cs="Times New Roman"/>
          <w:sz w:val="24"/>
          <w:szCs w:val="24"/>
          <w:lang w:val="bg-BG"/>
        </w:rPr>
      </w:pPr>
    </w:p>
    <w:p w14:paraId="16931DF5" w14:textId="77777777" w:rsidR="005331D9" w:rsidRPr="00326CC1" w:rsidRDefault="005331D9" w:rsidP="006840E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Плащането от страна на държавата на обезщетение за отчуждена земя за обществени нужди и продажбата й след това за двойно по-висока сума на търговец за строеж на фабрика, не е нарушение на чл. 1 от Протокол 1, тъй като по-високата сума отразява дейностите, извършени от държавата като прокарване на вода или електричество в имота, а освен това сумата, с която жалбоподателят е обезщетен, е подобна на сумата, плащана от държавата по приятелски споразумения с други собственици на отчуждени земи със същите</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характеристики на земята, а жалбоподателят не е твърдял, че тези имоти са с по-ниска стойност от неговия.</w:t>
      </w:r>
      <w:r w:rsidR="009707F4" w:rsidRPr="00326CC1">
        <w:rPr>
          <w:rFonts w:ascii="Times New Roman" w:hAnsi="Times New Roman" w:cs="Times New Roman"/>
          <w:sz w:val="24"/>
          <w:szCs w:val="24"/>
          <w:lang w:val="bg-BG"/>
        </w:rPr>
        <w:t xml:space="preserve"> </w:t>
      </w:r>
      <w:hyperlink r:id="rId1850" w:history="1">
        <w:r w:rsidR="009707F4" w:rsidRPr="00326CC1">
          <w:rPr>
            <w:rStyle w:val="Hyperlink"/>
            <w:rFonts w:ascii="Times New Roman" w:hAnsi="Times New Roman" w:cs="Times New Roman"/>
            <w:sz w:val="24"/>
            <w:szCs w:val="24"/>
            <w:lang w:val="bg-BG"/>
          </w:rPr>
          <w:t>Бюлетин № 3.</w:t>
        </w:r>
      </w:hyperlink>
    </w:p>
    <w:p w14:paraId="24F0FF78" w14:textId="77777777" w:rsidR="005331D9" w:rsidRPr="00326CC1" w:rsidRDefault="00D1652E" w:rsidP="005331D9">
      <w:pPr>
        <w:pStyle w:val="NoSpacing"/>
        <w:pBdr>
          <w:bottom w:val="single" w:sz="4" w:space="1" w:color="auto"/>
        </w:pBdr>
        <w:rPr>
          <w:rFonts w:ascii="Times New Roman" w:hAnsi="Times New Roman" w:cs="Times New Roman"/>
          <w:sz w:val="24"/>
          <w:szCs w:val="24"/>
          <w:lang w:val="bg-BG"/>
        </w:rPr>
      </w:pPr>
      <w:hyperlink r:id="rId1851" w:history="1">
        <w:r w:rsidR="005331D9" w:rsidRPr="00326CC1">
          <w:rPr>
            <w:rStyle w:val="Hyperlink"/>
            <w:rFonts w:ascii="Times New Roman" w:hAnsi="Times New Roman" w:cs="Times New Roman"/>
            <w:i/>
            <w:sz w:val="24"/>
            <w:szCs w:val="24"/>
          </w:rPr>
          <w:t>Dervaux</w:t>
        </w:r>
        <w:r w:rsidR="005331D9" w:rsidRPr="00326CC1">
          <w:rPr>
            <w:rStyle w:val="Hyperlink"/>
            <w:rFonts w:ascii="Times New Roman" w:hAnsi="Times New Roman" w:cs="Times New Roman"/>
            <w:i/>
            <w:sz w:val="24"/>
            <w:szCs w:val="24"/>
            <w:lang w:val="bg-BG"/>
          </w:rPr>
          <w:t xml:space="preserve"> </w:t>
        </w:r>
        <w:r w:rsidR="005331D9" w:rsidRPr="00326CC1">
          <w:rPr>
            <w:rStyle w:val="Hyperlink"/>
            <w:rFonts w:ascii="Times New Roman" w:hAnsi="Times New Roman" w:cs="Times New Roman"/>
            <w:i/>
            <w:sz w:val="24"/>
            <w:szCs w:val="24"/>
          </w:rPr>
          <w:t>v</w:t>
        </w:r>
        <w:r w:rsidR="005331D9" w:rsidRPr="00326CC1">
          <w:rPr>
            <w:rStyle w:val="Hyperlink"/>
            <w:rFonts w:ascii="Times New Roman" w:hAnsi="Times New Roman" w:cs="Times New Roman"/>
            <w:i/>
            <w:sz w:val="24"/>
            <w:szCs w:val="24"/>
            <w:lang w:val="bg-BG"/>
          </w:rPr>
          <w:t xml:space="preserve">. </w:t>
        </w:r>
        <w:r w:rsidR="005331D9" w:rsidRPr="00326CC1">
          <w:rPr>
            <w:rStyle w:val="Hyperlink"/>
            <w:rFonts w:ascii="Times New Roman" w:hAnsi="Times New Roman" w:cs="Times New Roman"/>
            <w:i/>
            <w:sz w:val="24"/>
            <w:szCs w:val="24"/>
          </w:rPr>
          <w:t>France</w:t>
        </w:r>
        <w:r w:rsidR="005331D9" w:rsidRPr="00326CC1">
          <w:rPr>
            <w:rStyle w:val="Hyperlink"/>
            <w:rFonts w:ascii="Times New Roman" w:hAnsi="Times New Roman" w:cs="Times New Roman"/>
            <w:i/>
            <w:sz w:val="24"/>
            <w:szCs w:val="24"/>
            <w:lang w:val="bg-BG"/>
          </w:rPr>
          <w:t xml:space="preserve"> (</w:t>
        </w:r>
        <w:r w:rsidR="005331D9" w:rsidRPr="00326CC1">
          <w:rPr>
            <w:rStyle w:val="Hyperlink"/>
            <w:rFonts w:ascii="Times New Roman" w:hAnsi="Times New Roman" w:cs="Times New Roman"/>
            <w:i/>
            <w:sz w:val="24"/>
            <w:szCs w:val="24"/>
          </w:rPr>
          <w:t>no</w:t>
        </w:r>
        <w:r w:rsidR="005331D9" w:rsidRPr="00326CC1">
          <w:rPr>
            <w:rStyle w:val="Hyperlink"/>
            <w:rFonts w:ascii="Times New Roman" w:hAnsi="Times New Roman" w:cs="Times New Roman"/>
            <w:i/>
            <w:sz w:val="24"/>
            <w:szCs w:val="24"/>
            <w:lang w:val="bg-BG"/>
          </w:rPr>
          <w:t>. 40975/07)</w:t>
        </w:r>
      </w:hyperlink>
    </w:p>
    <w:p w14:paraId="4C8572AA" w14:textId="77777777" w:rsidR="00E84B77" w:rsidRPr="00326CC1" w:rsidRDefault="00E84B77" w:rsidP="009A3AFE">
      <w:pPr>
        <w:pStyle w:val="NoSpacing"/>
        <w:rPr>
          <w:rFonts w:ascii="Times New Roman" w:hAnsi="Times New Roman" w:cs="Times New Roman"/>
          <w:sz w:val="24"/>
          <w:szCs w:val="24"/>
          <w:lang w:val="bg-BG"/>
        </w:rPr>
      </w:pPr>
    </w:p>
    <w:p w14:paraId="368CB5F4" w14:textId="77777777" w:rsidR="00E84B77" w:rsidRPr="00326CC1" w:rsidRDefault="00E84B77" w:rsidP="009A3AFE">
      <w:pPr>
        <w:pStyle w:val="NoSpacing"/>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Прекомерното забавяне на обезщетение, дължимо за отчужден имот на жалбоподателя, </w:t>
      </w:r>
    </w:p>
    <w:p w14:paraId="4F2D3572" w14:textId="77777777" w:rsidR="00E84B77" w:rsidRPr="00326CC1" w:rsidRDefault="00E84B77" w:rsidP="00E84B7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е в нарушение на чл. 1 от Протокол 1 към Конвенцията. </w:t>
      </w:r>
      <w:hyperlink r:id="rId1852" w:history="1">
        <w:r w:rsidRPr="00326CC1">
          <w:rPr>
            <w:rStyle w:val="Hyperlink"/>
            <w:rFonts w:ascii="Times New Roman" w:hAnsi="Times New Roman" w:cs="Times New Roman"/>
            <w:sz w:val="24"/>
            <w:szCs w:val="24"/>
            <w:lang w:val="bg-BG"/>
          </w:rPr>
          <w:t>Бюлетин № 5.</w:t>
        </w:r>
      </w:hyperlink>
    </w:p>
    <w:p w14:paraId="14682E28" w14:textId="77777777" w:rsidR="00E84B77" w:rsidRPr="00326CC1" w:rsidRDefault="00D1652E" w:rsidP="00E84B77">
      <w:pPr>
        <w:pBdr>
          <w:bottom w:val="single" w:sz="4" w:space="1" w:color="auto"/>
        </w:pBdr>
        <w:spacing w:after="0" w:line="240" w:lineRule="auto"/>
        <w:jc w:val="both"/>
        <w:rPr>
          <w:rFonts w:ascii="Times New Roman" w:hAnsi="Times New Roman" w:cs="Times New Roman"/>
          <w:color w:val="000000"/>
          <w:sz w:val="17"/>
          <w:lang w:val="ru-RU"/>
        </w:rPr>
      </w:pPr>
      <w:hyperlink r:id="rId1853" w:history="1">
        <w:r w:rsidR="00E84B77" w:rsidRPr="00326CC1">
          <w:rPr>
            <w:rStyle w:val="Hyperlink"/>
            <w:rFonts w:ascii="Times New Roman" w:hAnsi="Times New Roman" w:cs="Times New Roman"/>
            <w:i/>
            <w:sz w:val="24"/>
            <w:lang w:val="en-US"/>
          </w:rPr>
          <w:t>Dichev</w:t>
        </w:r>
        <w:r w:rsidR="00E84B77" w:rsidRPr="00326CC1">
          <w:rPr>
            <w:rStyle w:val="Hyperlink"/>
            <w:rFonts w:ascii="Times New Roman" w:hAnsi="Times New Roman" w:cs="Times New Roman"/>
            <w:i/>
            <w:sz w:val="24"/>
          </w:rPr>
          <w:t xml:space="preserve"> v. </w:t>
        </w:r>
        <w:r w:rsidR="00E84B77" w:rsidRPr="00326CC1">
          <w:rPr>
            <w:rStyle w:val="Hyperlink"/>
            <w:rFonts w:ascii="Times New Roman" w:hAnsi="Times New Roman" w:cs="Times New Roman"/>
            <w:i/>
            <w:sz w:val="24"/>
            <w:lang w:val="en-US"/>
          </w:rPr>
          <w:t>Bulgaria</w:t>
        </w:r>
        <w:r w:rsidR="00E84B77" w:rsidRPr="00326CC1">
          <w:rPr>
            <w:rStyle w:val="Hyperlink"/>
            <w:rFonts w:ascii="Times New Roman" w:hAnsi="Times New Roman" w:cs="Times New Roman"/>
            <w:i/>
            <w:sz w:val="24"/>
          </w:rPr>
          <w:t xml:space="preserve"> (no. 1355/04</w:t>
        </w:r>
        <w:r w:rsidR="00E84B77" w:rsidRPr="00326CC1">
          <w:rPr>
            <w:rStyle w:val="Hyperlink"/>
            <w:rFonts w:ascii="Times New Roman" w:hAnsi="Times New Roman" w:cs="Times New Roman"/>
            <w:i/>
            <w:sz w:val="24"/>
            <w:lang w:val="ru-RU"/>
          </w:rPr>
          <w:t>)</w:t>
        </w:r>
      </w:hyperlink>
    </w:p>
    <w:p w14:paraId="7BBF82E7" w14:textId="77777777" w:rsidR="005331D9" w:rsidRPr="00326CC1" w:rsidRDefault="005331D9" w:rsidP="009A3AFE">
      <w:pPr>
        <w:pStyle w:val="NoSpacing"/>
        <w:rPr>
          <w:rFonts w:ascii="Times New Roman" w:hAnsi="Times New Roman" w:cs="Times New Roman"/>
          <w:sz w:val="24"/>
          <w:szCs w:val="24"/>
          <w:lang w:val="bg-BG"/>
        </w:rPr>
      </w:pPr>
    </w:p>
    <w:p w14:paraId="7D0DD7F8" w14:textId="77777777" w:rsidR="00375972" w:rsidRPr="00326CC1" w:rsidRDefault="00375972" w:rsidP="0037597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Закъснялото вписване в имотния регистър на цялата площ на възстановен имот нарушава правото на собственост по чл. 1 от Протокол 1, а формалистичният подход на съдилищата при доказване на неимуществените вреди по дела по ЗОДОВ води до неефективност на това вътрешноправно средство, в нарушение на чл. 13 от Конвенцията. </w:t>
      </w:r>
      <w:hyperlink r:id="rId1854" w:history="1">
        <w:r w:rsidRPr="00326CC1">
          <w:rPr>
            <w:rStyle w:val="Hyperlink"/>
            <w:rFonts w:ascii="Times New Roman" w:hAnsi="Times New Roman" w:cs="Times New Roman"/>
            <w:sz w:val="24"/>
            <w:szCs w:val="24"/>
            <w:lang w:val="bg-BG"/>
          </w:rPr>
          <w:t>Бюлетин № 7.</w:t>
        </w:r>
      </w:hyperlink>
    </w:p>
    <w:p w14:paraId="17232F45" w14:textId="77777777" w:rsidR="00375972" w:rsidRPr="00326CC1" w:rsidRDefault="00D1652E" w:rsidP="00375972">
      <w:pPr>
        <w:pBdr>
          <w:bottom w:val="single" w:sz="4" w:space="1" w:color="auto"/>
        </w:pBdr>
        <w:spacing w:after="0" w:line="240" w:lineRule="auto"/>
        <w:jc w:val="both"/>
        <w:rPr>
          <w:rFonts w:ascii="Times New Roman" w:hAnsi="Times New Roman" w:cs="Times New Roman"/>
          <w:sz w:val="24"/>
          <w:lang w:val="ru-RU"/>
        </w:rPr>
      </w:pPr>
      <w:hyperlink r:id="rId1855" w:history="1">
        <w:r w:rsidR="00375972" w:rsidRPr="00326CC1">
          <w:rPr>
            <w:rStyle w:val="Hyperlink"/>
            <w:rFonts w:ascii="Times New Roman" w:hAnsi="Times New Roman" w:cs="Times New Roman"/>
            <w:i/>
            <w:sz w:val="24"/>
            <w:lang w:val="en-US"/>
          </w:rPr>
          <w:t>Marinov</w:t>
        </w:r>
        <w:r w:rsidR="00375972" w:rsidRPr="00326CC1">
          <w:rPr>
            <w:rStyle w:val="Hyperlink"/>
            <w:rFonts w:ascii="Times New Roman" w:hAnsi="Times New Roman" w:cs="Times New Roman"/>
            <w:i/>
            <w:sz w:val="24"/>
          </w:rPr>
          <w:t xml:space="preserve"> </w:t>
        </w:r>
        <w:r w:rsidR="00375972" w:rsidRPr="00326CC1">
          <w:rPr>
            <w:rStyle w:val="Hyperlink"/>
            <w:rFonts w:ascii="Times New Roman" w:hAnsi="Times New Roman" w:cs="Times New Roman"/>
            <w:i/>
            <w:sz w:val="24"/>
            <w:lang w:val="en-US"/>
          </w:rPr>
          <w:t>v</w:t>
        </w:r>
        <w:r w:rsidR="00375972" w:rsidRPr="00326CC1">
          <w:rPr>
            <w:rStyle w:val="Hyperlink"/>
            <w:rFonts w:ascii="Times New Roman" w:hAnsi="Times New Roman" w:cs="Times New Roman"/>
            <w:i/>
            <w:sz w:val="24"/>
          </w:rPr>
          <w:t xml:space="preserve">. </w:t>
        </w:r>
        <w:r w:rsidR="00375972" w:rsidRPr="00326CC1">
          <w:rPr>
            <w:rStyle w:val="Hyperlink"/>
            <w:rFonts w:ascii="Times New Roman" w:hAnsi="Times New Roman" w:cs="Times New Roman"/>
            <w:i/>
            <w:sz w:val="24"/>
            <w:lang w:val="en-US"/>
          </w:rPr>
          <w:t>Bulgaria</w:t>
        </w:r>
        <w:r w:rsidR="00375972" w:rsidRPr="00326CC1">
          <w:rPr>
            <w:rStyle w:val="Hyperlink"/>
            <w:rFonts w:ascii="Times New Roman" w:hAnsi="Times New Roman" w:cs="Times New Roman"/>
            <w:i/>
            <w:sz w:val="24"/>
          </w:rPr>
          <w:t xml:space="preserve"> (</w:t>
        </w:r>
        <w:r w:rsidR="00375972" w:rsidRPr="00326CC1">
          <w:rPr>
            <w:rStyle w:val="Hyperlink"/>
            <w:rFonts w:ascii="Times New Roman" w:hAnsi="Times New Roman" w:cs="Times New Roman"/>
            <w:i/>
            <w:sz w:val="24"/>
            <w:lang w:val="en-US"/>
          </w:rPr>
          <w:t>no</w:t>
        </w:r>
        <w:r w:rsidR="00375972" w:rsidRPr="00326CC1">
          <w:rPr>
            <w:rStyle w:val="Hyperlink"/>
            <w:rFonts w:ascii="Times New Roman" w:hAnsi="Times New Roman" w:cs="Times New Roman"/>
            <w:i/>
            <w:sz w:val="24"/>
            <w:lang w:val="ru-RU"/>
          </w:rPr>
          <w:t>.</w:t>
        </w:r>
        <w:r w:rsidR="00375972" w:rsidRPr="00326CC1">
          <w:rPr>
            <w:rStyle w:val="Hyperlink"/>
            <w:rFonts w:ascii="Times New Roman" w:hAnsi="Times New Roman" w:cs="Times New Roman"/>
            <w:sz w:val="24"/>
            <w:shd w:val="clear" w:color="auto" w:fill="FFFFFF"/>
          </w:rPr>
          <w:t xml:space="preserve"> </w:t>
        </w:r>
        <w:r w:rsidR="00375972" w:rsidRPr="00326CC1">
          <w:rPr>
            <w:rStyle w:val="Hyperlink"/>
            <w:rFonts w:ascii="Times New Roman" w:hAnsi="Times New Roman" w:cs="Times New Roman"/>
            <w:i/>
            <w:sz w:val="24"/>
            <w:shd w:val="clear" w:color="auto" w:fill="FFFFFF"/>
            <w:lang w:val="ru-RU"/>
          </w:rPr>
          <w:t>3</w:t>
        </w:r>
        <w:r w:rsidR="00375972" w:rsidRPr="00326CC1">
          <w:rPr>
            <w:rStyle w:val="Hyperlink"/>
            <w:rFonts w:ascii="Times New Roman" w:hAnsi="Times New Roman" w:cs="Times New Roman"/>
            <w:i/>
            <w:sz w:val="24"/>
            <w:shd w:val="clear" w:color="auto" w:fill="FFFFFF"/>
          </w:rPr>
          <w:t>6</w:t>
        </w:r>
        <w:r w:rsidR="00375972" w:rsidRPr="00326CC1">
          <w:rPr>
            <w:rStyle w:val="Hyperlink"/>
            <w:rFonts w:ascii="Times New Roman" w:hAnsi="Times New Roman" w:cs="Times New Roman"/>
            <w:i/>
            <w:sz w:val="24"/>
            <w:shd w:val="clear" w:color="auto" w:fill="FFFFFF"/>
            <w:lang w:val="ru-RU"/>
          </w:rPr>
          <w:t>10</w:t>
        </w:r>
        <w:r w:rsidR="00375972" w:rsidRPr="00326CC1">
          <w:rPr>
            <w:rStyle w:val="Hyperlink"/>
            <w:rFonts w:ascii="Times New Roman" w:hAnsi="Times New Roman" w:cs="Times New Roman"/>
            <w:i/>
            <w:sz w:val="24"/>
            <w:shd w:val="clear" w:color="auto" w:fill="FFFFFF"/>
          </w:rPr>
          <w:t>3/04</w:t>
        </w:r>
        <w:r w:rsidR="00375972" w:rsidRPr="00326CC1">
          <w:rPr>
            <w:rStyle w:val="Hyperlink"/>
            <w:rFonts w:ascii="Times New Roman" w:hAnsi="Times New Roman" w:cs="Times New Roman"/>
            <w:i/>
            <w:sz w:val="24"/>
            <w:lang w:val="ru-RU"/>
          </w:rPr>
          <w:t>)</w:t>
        </w:r>
      </w:hyperlink>
    </w:p>
    <w:p w14:paraId="3BD92C61" w14:textId="77777777" w:rsidR="00375972" w:rsidRPr="00326CC1" w:rsidRDefault="00375972" w:rsidP="00375972">
      <w:pPr>
        <w:pStyle w:val="NoSpacing"/>
        <w:jc w:val="both"/>
        <w:rPr>
          <w:rFonts w:ascii="Times New Roman" w:hAnsi="Times New Roman" w:cs="Times New Roman"/>
          <w:sz w:val="24"/>
          <w:szCs w:val="24"/>
          <w:lang w:val="bg-BG"/>
        </w:rPr>
      </w:pPr>
    </w:p>
    <w:p w14:paraId="15885590" w14:textId="77777777" w:rsidR="00E84B77" w:rsidRPr="00326CC1" w:rsidRDefault="004B4C7C" w:rsidP="004B4C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 xml:space="preserve">Продължителното неизпълнение на решение за реституция и липсата на законови механизми за осъществяване на принудително изпълнение срещу държавата при отказ да изпълни съдебно решение за реституция са в противоречие с Конвенцията. </w:t>
      </w:r>
      <w:hyperlink r:id="rId1856"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2A47445D" w14:textId="77777777" w:rsidR="004B4C7C" w:rsidRPr="00326CC1" w:rsidRDefault="00D1652E" w:rsidP="004B4C7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857" w:history="1">
        <w:r w:rsidR="004B4C7C" w:rsidRPr="00326CC1">
          <w:rPr>
            <w:rStyle w:val="Hyperlink"/>
            <w:rFonts w:ascii="Times New Roman" w:hAnsi="Times New Roman" w:cs="Times New Roman"/>
            <w:i/>
            <w:sz w:val="24"/>
            <w:szCs w:val="24"/>
            <w:lang w:val="en-US"/>
          </w:rPr>
          <w:t>Stoycheva</w:t>
        </w:r>
        <w:r w:rsidR="004B4C7C" w:rsidRPr="00326CC1">
          <w:rPr>
            <w:rStyle w:val="Hyperlink"/>
            <w:rFonts w:ascii="Times New Roman" w:hAnsi="Times New Roman" w:cs="Times New Roman"/>
            <w:i/>
            <w:sz w:val="24"/>
            <w:szCs w:val="24"/>
          </w:rPr>
          <w:t xml:space="preserve"> </w:t>
        </w:r>
        <w:r w:rsidR="004B4C7C" w:rsidRPr="00326CC1">
          <w:rPr>
            <w:rStyle w:val="Hyperlink"/>
            <w:rFonts w:ascii="Times New Roman" w:hAnsi="Times New Roman" w:cs="Times New Roman"/>
            <w:i/>
            <w:sz w:val="24"/>
            <w:szCs w:val="24"/>
            <w:lang w:val="en-US"/>
          </w:rPr>
          <w:t>v</w:t>
        </w:r>
        <w:r w:rsidR="004B4C7C" w:rsidRPr="00326CC1">
          <w:rPr>
            <w:rStyle w:val="Hyperlink"/>
            <w:rFonts w:ascii="Times New Roman" w:hAnsi="Times New Roman" w:cs="Times New Roman"/>
            <w:i/>
            <w:sz w:val="24"/>
            <w:szCs w:val="24"/>
            <w:lang w:val="ru-RU"/>
          </w:rPr>
          <w:t xml:space="preserve">. </w:t>
        </w:r>
        <w:r w:rsidR="004B4C7C" w:rsidRPr="00326CC1">
          <w:rPr>
            <w:rStyle w:val="Hyperlink"/>
            <w:rFonts w:ascii="Times New Roman" w:hAnsi="Times New Roman" w:cs="Times New Roman"/>
            <w:i/>
            <w:sz w:val="24"/>
            <w:szCs w:val="24"/>
            <w:lang w:val="en-US"/>
          </w:rPr>
          <w:t>Bulgaria</w:t>
        </w:r>
        <w:r w:rsidR="004B4C7C" w:rsidRPr="00326CC1">
          <w:rPr>
            <w:rStyle w:val="Hyperlink"/>
            <w:rFonts w:ascii="Times New Roman" w:hAnsi="Times New Roman" w:cs="Times New Roman"/>
            <w:i/>
            <w:sz w:val="24"/>
            <w:szCs w:val="24"/>
            <w:lang w:val="ru-RU"/>
          </w:rPr>
          <w:t xml:space="preserve"> (</w:t>
        </w:r>
        <w:r w:rsidR="004B4C7C" w:rsidRPr="00326CC1">
          <w:rPr>
            <w:rStyle w:val="Hyperlink"/>
            <w:rFonts w:ascii="Times New Roman" w:hAnsi="Times New Roman" w:cs="Times New Roman"/>
            <w:i/>
            <w:sz w:val="24"/>
            <w:szCs w:val="24"/>
            <w:lang w:val="en-US"/>
          </w:rPr>
          <w:t>no</w:t>
        </w:r>
        <w:r w:rsidR="004B4C7C" w:rsidRPr="00326CC1">
          <w:rPr>
            <w:rStyle w:val="Hyperlink"/>
            <w:rFonts w:ascii="Times New Roman" w:hAnsi="Times New Roman" w:cs="Times New Roman"/>
            <w:i/>
            <w:sz w:val="24"/>
            <w:szCs w:val="24"/>
            <w:lang w:val="ru-RU"/>
          </w:rPr>
          <w:t>.</w:t>
        </w:r>
        <w:r w:rsidR="004B4C7C" w:rsidRPr="00326CC1">
          <w:rPr>
            <w:rStyle w:val="Hyperlink"/>
            <w:rFonts w:ascii="Times New Roman" w:hAnsi="Times New Roman" w:cs="Times New Roman"/>
            <w:sz w:val="24"/>
            <w:szCs w:val="24"/>
            <w:lang w:val="ru-RU"/>
          </w:rPr>
          <w:t xml:space="preserve"> </w:t>
        </w:r>
        <w:r w:rsidR="004B4C7C" w:rsidRPr="00326CC1">
          <w:rPr>
            <w:rStyle w:val="Hyperlink"/>
            <w:rFonts w:ascii="Times New Roman" w:hAnsi="Times New Roman" w:cs="Times New Roman"/>
            <w:i/>
            <w:iCs/>
            <w:sz w:val="24"/>
            <w:szCs w:val="24"/>
          </w:rPr>
          <w:t>43590/04</w:t>
        </w:r>
        <w:r w:rsidR="004B4C7C" w:rsidRPr="00326CC1">
          <w:rPr>
            <w:rStyle w:val="Hyperlink"/>
            <w:rFonts w:ascii="Times New Roman" w:hAnsi="Times New Roman" w:cs="Times New Roman"/>
            <w:i/>
            <w:iCs/>
            <w:sz w:val="24"/>
            <w:szCs w:val="24"/>
            <w:lang w:val="ru-RU"/>
          </w:rPr>
          <w:t>)</w:t>
        </w:r>
      </w:hyperlink>
    </w:p>
    <w:p w14:paraId="0B166F77" w14:textId="77777777" w:rsidR="00827BAB" w:rsidRPr="00326CC1" w:rsidRDefault="00827BAB" w:rsidP="004B4C7C">
      <w:pPr>
        <w:pStyle w:val="NoSpacing"/>
        <w:jc w:val="both"/>
        <w:rPr>
          <w:rFonts w:ascii="Times New Roman" w:hAnsi="Times New Roman" w:cs="Times New Roman"/>
          <w:sz w:val="24"/>
          <w:szCs w:val="24"/>
          <w:lang w:val="bg-BG"/>
        </w:rPr>
      </w:pPr>
    </w:p>
    <w:p w14:paraId="76BEED3D" w14:textId="77777777" w:rsidR="004B4C7C" w:rsidRPr="00326CC1" w:rsidRDefault="00827BAB" w:rsidP="004B4C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Налице е нарушение на правото на собственост по чл. 1 от Протокол № 1 заради това, че 11 години жалбоподателките не получават никакво решение във връзка с правата им върху национализиран имот, което ги е поставило в неизвестност дълги години да не знаят дали ще получат ефективна реституция или обезщетение.</w:t>
      </w:r>
      <w:r w:rsidRPr="00326CC1">
        <w:rPr>
          <w:rStyle w:val="WW8Num4z0"/>
          <w:rFonts w:ascii="Times New Roman" w:hAnsi="Times New Roman" w:cs="Times New Roman"/>
          <w:color w:val="000000"/>
          <w:sz w:val="24"/>
          <w:szCs w:val="24"/>
          <w:lang w:val="bg-BG"/>
        </w:rPr>
        <w:t xml:space="preserve"> </w:t>
      </w:r>
      <w:hyperlink r:id="rId1858" w:history="1">
        <w:r w:rsidRPr="00326CC1">
          <w:rPr>
            <w:rStyle w:val="Hyperlink"/>
            <w:rFonts w:ascii="Times New Roman" w:hAnsi="Times New Roman" w:cs="Times New Roman"/>
            <w:sz w:val="24"/>
            <w:szCs w:val="24"/>
          </w:rPr>
          <w:t>Бюлетин № 14.</w:t>
        </w:r>
      </w:hyperlink>
    </w:p>
    <w:p w14:paraId="15A0222B" w14:textId="77777777" w:rsidR="00827BAB" w:rsidRPr="00326CC1" w:rsidRDefault="00D1652E" w:rsidP="00827BAB">
      <w:pPr>
        <w:pStyle w:val="NoSpacing"/>
        <w:pBdr>
          <w:bottom w:val="single" w:sz="4" w:space="1" w:color="auto"/>
        </w:pBdr>
        <w:jc w:val="both"/>
        <w:rPr>
          <w:rFonts w:ascii="Times New Roman" w:hAnsi="Times New Roman" w:cs="Times New Roman"/>
          <w:sz w:val="24"/>
          <w:szCs w:val="24"/>
          <w:lang w:val="bg-BG"/>
        </w:rPr>
      </w:pPr>
      <w:hyperlink r:id="rId1859" w:history="1">
        <w:r w:rsidR="00827BAB" w:rsidRPr="00326CC1">
          <w:rPr>
            <w:rStyle w:val="Hyperlink"/>
            <w:rFonts w:ascii="Times New Roman" w:hAnsi="Times New Roman" w:cs="Times New Roman"/>
            <w:bCs/>
            <w:i/>
          </w:rPr>
          <w:t>Sivova and Koleva v. Bulgaria (no. 36307/06)</w:t>
        </w:r>
      </w:hyperlink>
    </w:p>
    <w:p w14:paraId="3B4B7967" w14:textId="77777777" w:rsidR="009B66E0" w:rsidRPr="00326CC1" w:rsidRDefault="009B66E0" w:rsidP="009B66E0">
      <w:pPr>
        <w:pStyle w:val="NoSpacing"/>
        <w:jc w:val="both"/>
        <w:rPr>
          <w:rFonts w:ascii="Times New Roman" w:hAnsi="Times New Roman" w:cs="Times New Roman"/>
          <w:sz w:val="24"/>
          <w:szCs w:val="24"/>
          <w:lang w:val="bg-BG"/>
        </w:rPr>
      </w:pPr>
    </w:p>
    <w:p w14:paraId="597D3D95" w14:textId="77777777" w:rsidR="00827BAB" w:rsidRPr="00326CC1" w:rsidRDefault="00B12DDF" w:rsidP="009B66E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ЕСПЧ постановява на държавата в тримесечен срок да довърши реституцията на имот, в противен случай да изплати на жалбоподателите обезщетение в размер на 553 000 евро за имуществени вреди.</w:t>
      </w:r>
      <w:r w:rsidRPr="00326CC1">
        <w:rPr>
          <w:rStyle w:val="WW8Num4z0"/>
          <w:rFonts w:ascii="Times New Roman" w:hAnsi="Times New Roman" w:cs="Times New Roman"/>
          <w:color w:val="000000"/>
          <w:sz w:val="24"/>
          <w:szCs w:val="24"/>
          <w:lang w:val="bg-BG"/>
        </w:rPr>
        <w:t xml:space="preserve"> </w:t>
      </w:r>
      <w:hyperlink r:id="rId1860" w:history="1">
        <w:r w:rsidRPr="00326CC1">
          <w:rPr>
            <w:rStyle w:val="Hyperlink"/>
            <w:rFonts w:ascii="Times New Roman" w:hAnsi="Times New Roman" w:cs="Times New Roman"/>
            <w:sz w:val="24"/>
            <w:szCs w:val="24"/>
          </w:rPr>
          <w:t>Бюлетин № 17.</w:t>
        </w:r>
      </w:hyperlink>
    </w:p>
    <w:p w14:paraId="34B05CD0" w14:textId="77777777" w:rsidR="00B12DDF" w:rsidRPr="00326CC1" w:rsidRDefault="00D1652E" w:rsidP="00B12DD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i/>
          <w:sz w:val="24"/>
          <w:szCs w:val="24"/>
        </w:rPr>
      </w:pPr>
      <w:hyperlink r:id="rId1861" w:history="1">
        <w:r w:rsidR="00B12DDF" w:rsidRPr="00326CC1">
          <w:rPr>
            <w:rStyle w:val="Hyperlink"/>
            <w:rFonts w:ascii="Times New Roman" w:eastAsia="Times New Roman" w:hAnsi="Times New Roman" w:cs="Times New Roman"/>
            <w:bCs/>
            <w:i/>
            <w:sz w:val="24"/>
            <w:szCs w:val="24"/>
          </w:rPr>
          <w:t>Mutishev and others v. Bulgaria (no. 18967/03</w:t>
        </w:r>
      </w:hyperlink>
      <w:r w:rsidR="00B12DDF" w:rsidRPr="00326CC1">
        <w:rPr>
          <w:rFonts w:ascii="Times New Roman" w:eastAsia="Times New Roman" w:hAnsi="Times New Roman" w:cs="Times New Roman"/>
          <w:bCs/>
          <w:i/>
          <w:sz w:val="24"/>
          <w:szCs w:val="24"/>
        </w:rPr>
        <w:t>) - Решение</w:t>
      </w:r>
      <w:r w:rsidR="00802E95" w:rsidRPr="00326CC1">
        <w:rPr>
          <w:rFonts w:ascii="Times New Roman" w:eastAsia="Times New Roman" w:hAnsi="Times New Roman" w:cs="Times New Roman"/>
          <w:bCs/>
          <w:i/>
          <w:sz w:val="24"/>
          <w:szCs w:val="24"/>
        </w:rPr>
        <w:t xml:space="preserve"> </w:t>
      </w:r>
      <w:r w:rsidR="00615C8D" w:rsidRPr="00326CC1">
        <w:rPr>
          <w:rFonts w:ascii="Times New Roman" w:hAnsi="Times New Roman" w:cs="Times New Roman"/>
          <w:bCs/>
          <w:i/>
          <w:sz w:val="24"/>
          <w:szCs w:val="24"/>
          <w:lang w:val="ru-RU" w:eastAsia="en-US"/>
        </w:rPr>
        <w:t xml:space="preserve">по </w:t>
      </w:r>
      <w:r w:rsidR="00615C8D" w:rsidRPr="00326CC1">
        <w:rPr>
          <w:rFonts w:ascii="Times New Roman" w:hAnsi="Times New Roman" w:cs="Times New Roman"/>
          <w:i/>
          <w:iCs/>
          <w:color w:val="000000"/>
          <w:sz w:val="24"/>
          <w:szCs w:val="24"/>
        </w:rPr>
        <w:t>определяне на справедливо обезщетени</w:t>
      </w:r>
    </w:p>
    <w:p w14:paraId="6CE56FAD" w14:textId="77777777" w:rsidR="00F42666" w:rsidRPr="00326CC1" w:rsidRDefault="00F42666" w:rsidP="009B66E0">
      <w:pPr>
        <w:pStyle w:val="NoSpacing"/>
        <w:jc w:val="both"/>
        <w:rPr>
          <w:rFonts w:ascii="Times New Roman" w:hAnsi="Times New Roman" w:cs="Times New Roman"/>
          <w:sz w:val="24"/>
          <w:szCs w:val="24"/>
          <w:lang w:val="bg-BG"/>
        </w:rPr>
      </w:pPr>
    </w:p>
    <w:p w14:paraId="38FA3111" w14:textId="77777777" w:rsidR="00F42666" w:rsidRPr="00326CC1" w:rsidRDefault="00F42666" w:rsidP="00F4266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Българските власти не са действали с дължимата грижа по стандартите на чл. 1 от Първия протокол към Конвенцията при реституция на земеделски земи, чиято прекомерна продължителност е довела до състояние на правна несигурност и е нарушила баланса между правата на жалбоподателите и изискванията на обществения интерес. </w:t>
      </w:r>
      <w:hyperlink r:id="rId1862" w:history="1">
        <w:r w:rsidRPr="00326CC1">
          <w:rPr>
            <w:rStyle w:val="Hyperlink"/>
            <w:rFonts w:ascii="Times New Roman" w:hAnsi="Times New Roman" w:cs="Times New Roman"/>
            <w:sz w:val="24"/>
            <w:szCs w:val="24"/>
            <w:lang w:val="bg-BG"/>
          </w:rPr>
          <w:t>Бюлетин № 20.</w:t>
        </w:r>
      </w:hyperlink>
    </w:p>
    <w:p w14:paraId="71391E55" w14:textId="77777777" w:rsidR="00B12DDF" w:rsidRPr="00326CC1" w:rsidRDefault="00D1652E" w:rsidP="00F42666">
      <w:pPr>
        <w:pStyle w:val="NoSpacing"/>
        <w:pBdr>
          <w:bottom w:val="single" w:sz="4" w:space="1" w:color="auto"/>
        </w:pBdr>
        <w:jc w:val="both"/>
        <w:rPr>
          <w:rStyle w:val="apple-style-span"/>
          <w:rFonts w:ascii="Times New Roman" w:hAnsi="Times New Roman" w:cs="Times New Roman"/>
          <w:i/>
          <w:iCs/>
          <w:color w:val="000000"/>
          <w:sz w:val="24"/>
          <w:szCs w:val="24"/>
          <w:lang w:val="bg-BG"/>
        </w:rPr>
      </w:pPr>
      <w:hyperlink r:id="rId1863" w:history="1">
        <w:r w:rsidR="00F42666" w:rsidRPr="00326CC1">
          <w:rPr>
            <w:rStyle w:val="Hyperlink"/>
            <w:rFonts w:ascii="Times New Roman" w:hAnsi="Times New Roman" w:cs="Times New Roman"/>
            <w:i/>
            <w:iCs/>
            <w:sz w:val="24"/>
            <w:szCs w:val="24"/>
          </w:rPr>
          <w:t>Vasilev and Doycheva v. Bulgaria (no 14966/04)</w:t>
        </w:r>
      </w:hyperlink>
    </w:p>
    <w:p w14:paraId="374D95D2" w14:textId="77777777" w:rsidR="00F11CF1" w:rsidRPr="00326CC1" w:rsidRDefault="00F11CF1" w:rsidP="009B66E0">
      <w:pPr>
        <w:pStyle w:val="NoSpacing"/>
        <w:jc w:val="both"/>
        <w:rPr>
          <w:rStyle w:val="apple-style-span"/>
          <w:rFonts w:ascii="Times New Roman" w:hAnsi="Times New Roman" w:cs="Times New Roman"/>
          <w:iCs/>
          <w:color w:val="000000"/>
          <w:sz w:val="24"/>
          <w:szCs w:val="24"/>
          <w:lang w:val="bg-BG"/>
        </w:rPr>
      </w:pPr>
    </w:p>
    <w:p w14:paraId="36796558" w14:textId="77777777" w:rsidR="00F42666" w:rsidRPr="00326CC1" w:rsidRDefault="00F11CF1" w:rsidP="009B66E0">
      <w:pPr>
        <w:pStyle w:val="NoSpacing"/>
        <w:jc w:val="both"/>
        <w:rPr>
          <w:rStyle w:val="normal--char"/>
          <w:rFonts w:ascii="Times New Roman" w:hAnsi="Times New Roman" w:cs="Times New Roman"/>
          <w:sz w:val="24"/>
          <w:szCs w:val="24"/>
          <w:lang w:val="bg-BG"/>
        </w:rPr>
      </w:pPr>
      <w:r w:rsidRPr="00326CC1">
        <w:rPr>
          <w:rStyle w:val="apple-style-span"/>
          <w:rFonts w:ascii="Times New Roman" w:hAnsi="Times New Roman" w:cs="Times New Roman"/>
          <w:iCs/>
          <w:color w:val="000000"/>
          <w:sz w:val="24"/>
          <w:szCs w:val="24"/>
          <w:lang w:val="bg-BG"/>
        </w:rPr>
        <w:t xml:space="preserve">Съдът определя обезщетение за нарушение на чл. 1 от Протокол № 1 на Конвенцията, установено с решение по същество от 02.07.2009 г., във връзка с национална процедура по обезщетение за национализирана мелница. </w:t>
      </w:r>
      <w:hyperlink r:id="rId1864" w:history="1">
        <w:r w:rsidRPr="00326CC1">
          <w:rPr>
            <w:rStyle w:val="Hyperlink"/>
            <w:rFonts w:ascii="Times New Roman" w:hAnsi="Times New Roman" w:cs="Times New Roman"/>
            <w:sz w:val="24"/>
            <w:szCs w:val="24"/>
            <w:lang w:val="bg-BG"/>
          </w:rPr>
          <w:t>Бюлетин № 21.</w:t>
        </w:r>
      </w:hyperlink>
    </w:p>
    <w:p w14:paraId="6A31A274" w14:textId="77777777" w:rsidR="00F11CF1" w:rsidRPr="00326CC1" w:rsidRDefault="00D1652E" w:rsidP="00F11CF1">
      <w:pPr>
        <w:pBdr>
          <w:bottom w:val="single" w:sz="4" w:space="1" w:color="auto"/>
        </w:pBdr>
        <w:spacing w:after="0" w:line="100" w:lineRule="atLeast"/>
        <w:jc w:val="both"/>
        <w:rPr>
          <w:rFonts w:ascii="Times New Roman" w:hAnsi="Times New Roman" w:cs="Times New Roman"/>
          <w:i/>
          <w:sz w:val="24"/>
          <w:szCs w:val="24"/>
          <w:lang w:val="ru-RU" w:eastAsia="en-US"/>
        </w:rPr>
      </w:pPr>
      <w:hyperlink r:id="rId1865" w:history="1">
        <w:r w:rsidR="00F11CF1" w:rsidRPr="00326CC1">
          <w:rPr>
            <w:rStyle w:val="Hyperlink"/>
            <w:rFonts w:ascii="Times New Roman" w:hAnsi="Times New Roman" w:cs="Times New Roman"/>
            <w:i/>
            <w:sz w:val="24"/>
            <w:szCs w:val="24"/>
            <w:lang w:val="en-US"/>
          </w:rPr>
          <w:t>Zaharievi</w:t>
        </w:r>
        <w:r w:rsidR="00802E95"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US"/>
          </w:rPr>
          <w:t>v</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US"/>
          </w:rPr>
          <w:t>Bulgaria</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US"/>
          </w:rPr>
          <w:t>no</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iCs/>
            <w:sz w:val="24"/>
            <w:szCs w:val="24"/>
          </w:rPr>
          <w:t>22627/03</w:t>
        </w:r>
        <w:r w:rsidR="00F11CF1" w:rsidRPr="00326CC1">
          <w:rPr>
            <w:rStyle w:val="Hyperlink"/>
            <w:rFonts w:ascii="Times New Roman" w:hAnsi="Times New Roman" w:cs="Times New Roman"/>
            <w:i/>
            <w:sz w:val="24"/>
            <w:szCs w:val="24"/>
            <w:lang w:val="ru-RU"/>
          </w:rPr>
          <w:t>)</w:t>
        </w:r>
      </w:hyperlink>
      <w:r w:rsidR="00F11CF1" w:rsidRPr="00326CC1">
        <w:rPr>
          <w:rFonts w:ascii="Times New Roman" w:hAnsi="Times New Roman" w:cs="Times New Roman"/>
          <w:i/>
          <w:sz w:val="24"/>
          <w:szCs w:val="24"/>
        </w:rPr>
        <w:t xml:space="preserve"> - </w:t>
      </w:r>
      <w:r w:rsidR="00F11CF1" w:rsidRPr="00326CC1">
        <w:rPr>
          <w:rFonts w:ascii="Times New Roman" w:hAnsi="Times New Roman" w:cs="Times New Roman"/>
          <w:bCs/>
          <w:i/>
          <w:sz w:val="24"/>
          <w:szCs w:val="24"/>
          <w:lang w:val="ru-RU" w:eastAsia="en-US"/>
        </w:rPr>
        <w:t xml:space="preserve">Решение по </w:t>
      </w:r>
      <w:r w:rsidR="00F11CF1" w:rsidRPr="00326CC1">
        <w:rPr>
          <w:rFonts w:ascii="Times New Roman" w:hAnsi="Times New Roman" w:cs="Times New Roman"/>
          <w:i/>
          <w:iCs/>
          <w:color w:val="000000"/>
          <w:sz w:val="24"/>
          <w:szCs w:val="24"/>
        </w:rPr>
        <w:t xml:space="preserve">определяне на справедливо обезщетение </w:t>
      </w:r>
    </w:p>
    <w:p w14:paraId="0D3232E8" w14:textId="77777777" w:rsidR="00F11CF1" w:rsidRPr="00326CC1" w:rsidRDefault="00F11CF1" w:rsidP="009B66E0">
      <w:pPr>
        <w:pStyle w:val="NoSpacing"/>
        <w:jc w:val="both"/>
        <w:rPr>
          <w:rStyle w:val="normal--char"/>
          <w:rFonts w:ascii="Times New Roman" w:hAnsi="Times New Roman" w:cs="Times New Roman"/>
          <w:lang w:val="ru-RU"/>
        </w:rPr>
      </w:pPr>
    </w:p>
    <w:p w14:paraId="59D79DEF" w14:textId="77777777" w:rsidR="00F11CF1" w:rsidRPr="00326CC1" w:rsidRDefault="00E07457" w:rsidP="009B66E0">
      <w:pPr>
        <w:pStyle w:val="NoSpacing"/>
        <w:jc w:val="both"/>
        <w:rPr>
          <w:rStyle w:val="normal--char"/>
          <w:rFonts w:ascii="Times New Roman" w:hAnsi="Times New Roman" w:cs="Times New Roman"/>
          <w:sz w:val="24"/>
          <w:szCs w:val="24"/>
          <w:lang w:val="bg-BG"/>
        </w:rPr>
      </w:pPr>
      <w:r w:rsidRPr="00326CC1">
        <w:rPr>
          <w:rStyle w:val="apple-style-span"/>
          <w:rFonts w:ascii="Times New Roman" w:hAnsi="Times New Roman" w:cs="Times New Roman"/>
          <w:iCs/>
          <w:color w:val="000000"/>
          <w:sz w:val="24"/>
          <w:szCs w:val="24"/>
          <w:lang w:val="bg-BG"/>
        </w:rPr>
        <w:t xml:space="preserve">Незачитане на силата на пресъдено нещо и допускане на преразглеждане на въпроса за правото на собственост нарушава основополагащи принципи на правната сигурност и върховенството на закона. </w:t>
      </w:r>
      <w:hyperlink r:id="rId1866" w:history="1">
        <w:r w:rsidRPr="00326CC1">
          <w:rPr>
            <w:rStyle w:val="Hyperlink"/>
            <w:rFonts w:ascii="Times New Roman" w:hAnsi="Times New Roman" w:cs="Times New Roman"/>
            <w:sz w:val="24"/>
            <w:szCs w:val="24"/>
          </w:rPr>
          <w:t>Бюлетин № 21.</w:t>
        </w:r>
      </w:hyperlink>
    </w:p>
    <w:p w14:paraId="3FD2C7BF" w14:textId="77777777" w:rsidR="00E07457" w:rsidRPr="00326CC1" w:rsidRDefault="00D1652E" w:rsidP="00E07457">
      <w:pPr>
        <w:pStyle w:val="NoSpacing"/>
        <w:pBdr>
          <w:bottom w:val="single" w:sz="4" w:space="1" w:color="auto"/>
        </w:pBdr>
        <w:jc w:val="both"/>
        <w:rPr>
          <w:rStyle w:val="apple-style-span"/>
          <w:rFonts w:ascii="Times New Roman" w:hAnsi="Times New Roman" w:cs="Times New Roman"/>
          <w:iCs/>
          <w:color w:val="000000"/>
          <w:sz w:val="24"/>
          <w:szCs w:val="24"/>
          <w:lang w:val="bg-BG"/>
        </w:rPr>
      </w:pPr>
      <w:hyperlink r:id="rId1867" w:history="1">
        <w:r w:rsidR="00E07457" w:rsidRPr="00326CC1">
          <w:rPr>
            <w:rStyle w:val="Hyperlink"/>
            <w:rFonts w:ascii="Times New Roman" w:hAnsi="Times New Roman" w:cs="Times New Roman"/>
            <w:i/>
            <w:sz w:val="24"/>
            <w:szCs w:val="24"/>
          </w:rPr>
          <w:t>Decheva</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and</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others v</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Bulgaria (</w:t>
        </w:r>
        <w:r w:rsidR="00E07457" w:rsidRPr="00326CC1">
          <w:rPr>
            <w:rStyle w:val="Hyperlink"/>
            <w:rFonts w:ascii="Times New Roman" w:hAnsi="Times New Roman" w:cs="Times New Roman"/>
            <w:i/>
            <w:iCs/>
            <w:sz w:val="24"/>
            <w:szCs w:val="24"/>
          </w:rPr>
          <w:t>no. 43071/06</w:t>
        </w:r>
        <w:r w:rsidR="00E07457" w:rsidRPr="00326CC1">
          <w:rPr>
            <w:rStyle w:val="Hyperlink"/>
            <w:rFonts w:ascii="Times New Roman" w:hAnsi="Times New Roman" w:cs="Times New Roman"/>
            <w:i/>
            <w:sz w:val="24"/>
            <w:szCs w:val="24"/>
          </w:rPr>
          <w:t>)</w:t>
        </w:r>
      </w:hyperlink>
    </w:p>
    <w:p w14:paraId="1445AFC6" w14:textId="77777777" w:rsidR="0076153D" w:rsidRPr="00326CC1" w:rsidRDefault="0076153D" w:rsidP="009B66E0">
      <w:pPr>
        <w:pStyle w:val="NoSpacing"/>
        <w:jc w:val="both"/>
        <w:rPr>
          <w:rFonts w:ascii="Times New Roman" w:hAnsi="Times New Roman" w:cs="Times New Roman"/>
          <w:sz w:val="24"/>
          <w:szCs w:val="24"/>
          <w:lang w:val="bg-BG"/>
        </w:rPr>
      </w:pPr>
    </w:p>
    <w:p w14:paraId="5074FA0C" w14:textId="77777777" w:rsidR="00F42666" w:rsidRPr="00326CC1" w:rsidRDefault="00F16320" w:rsidP="009B66E0">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отхвърля като явно необосновани оплаквания за прекомерна продължителност на реституционно производство, поради бездействие на жалбоподателката и липса на неоправдани забавяния, за които да са отговорни националните власти. </w:t>
      </w:r>
      <w:hyperlink r:id="rId1868" w:history="1">
        <w:r w:rsidRPr="00326CC1">
          <w:rPr>
            <w:rStyle w:val="Hyperlink"/>
            <w:rFonts w:ascii="Times New Roman" w:hAnsi="Times New Roman" w:cs="Times New Roman"/>
            <w:sz w:val="24"/>
            <w:szCs w:val="24"/>
            <w:lang w:val="bg-BG"/>
          </w:rPr>
          <w:t>Бюлетин № 22.</w:t>
        </w:r>
      </w:hyperlink>
    </w:p>
    <w:p w14:paraId="32A98443" w14:textId="77777777" w:rsidR="00F16320" w:rsidRPr="00326CC1" w:rsidRDefault="00D1652E" w:rsidP="00F16320">
      <w:pPr>
        <w:pBdr>
          <w:bottom w:val="single" w:sz="4" w:space="1" w:color="auto"/>
        </w:pBdr>
        <w:spacing w:after="0" w:line="100" w:lineRule="atLeast"/>
        <w:jc w:val="both"/>
        <w:rPr>
          <w:rFonts w:ascii="Times New Roman" w:hAnsi="Times New Roman" w:cs="Times New Roman"/>
          <w:i/>
          <w:sz w:val="24"/>
          <w:szCs w:val="24"/>
          <w:lang w:eastAsia="en-US"/>
        </w:rPr>
      </w:pPr>
      <w:hyperlink r:id="rId1869" w:history="1">
        <w:r w:rsidR="00F16320" w:rsidRPr="00326CC1">
          <w:rPr>
            <w:rStyle w:val="Hyperlink"/>
            <w:rFonts w:ascii="Times New Roman" w:hAnsi="Times New Roman" w:cs="Times New Roman"/>
            <w:i/>
            <w:iCs/>
            <w:sz w:val="24"/>
            <w:szCs w:val="24"/>
          </w:rPr>
          <w:t>Zagorchinova v. Bulgaria (</w:t>
        </w:r>
        <w:r w:rsidR="00F16320" w:rsidRPr="00326CC1">
          <w:rPr>
            <w:rStyle w:val="Hyperlink"/>
            <w:rFonts w:ascii="Times New Roman" w:hAnsi="Times New Roman" w:cs="Times New Roman"/>
            <w:i/>
            <w:iCs/>
            <w:sz w:val="24"/>
            <w:szCs w:val="24"/>
            <w:lang w:val="en-US"/>
          </w:rPr>
          <w:t>no</w:t>
        </w:r>
        <w:r w:rsidR="00F16320" w:rsidRPr="00326CC1">
          <w:rPr>
            <w:rStyle w:val="Hyperlink"/>
            <w:rFonts w:ascii="Times New Roman" w:hAnsi="Times New Roman" w:cs="Times New Roman"/>
            <w:i/>
            <w:iCs/>
            <w:sz w:val="24"/>
            <w:szCs w:val="24"/>
          </w:rPr>
          <w:t xml:space="preserve">. </w:t>
        </w:r>
        <w:r w:rsidR="00F16320" w:rsidRPr="00326CC1">
          <w:rPr>
            <w:rStyle w:val="Hyperlink"/>
            <w:rFonts w:ascii="Times New Roman" w:hAnsi="Times New Roman" w:cs="Times New Roman"/>
            <w:i/>
            <w:sz w:val="24"/>
            <w:szCs w:val="24"/>
          </w:rPr>
          <w:t>26471/06</w:t>
        </w:r>
        <w:r w:rsidR="00F16320" w:rsidRPr="00326CC1">
          <w:rPr>
            <w:rStyle w:val="Hyperlink"/>
            <w:rFonts w:ascii="Times New Roman" w:hAnsi="Times New Roman" w:cs="Times New Roman"/>
            <w:sz w:val="24"/>
            <w:szCs w:val="24"/>
          </w:rPr>
          <w:t>)</w:t>
        </w:r>
      </w:hyperlink>
      <w:r w:rsidR="00F16320" w:rsidRPr="00326CC1">
        <w:rPr>
          <w:rFonts w:ascii="Times New Roman" w:hAnsi="Times New Roman" w:cs="Times New Roman"/>
          <w:i/>
          <w:iCs/>
          <w:color w:val="000000"/>
          <w:sz w:val="24"/>
          <w:szCs w:val="24"/>
        </w:rPr>
        <w:t xml:space="preserve"> - </w:t>
      </w:r>
      <w:r w:rsidR="00F16320" w:rsidRPr="00326CC1">
        <w:rPr>
          <w:rFonts w:ascii="Times New Roman" w:hAnsi="Times New Roman" w:cs="Times New Roman"/>
          <w:bCs/>
          <w:i/>
          <w:sz w:val="24"/>
          <w:szCs w:val="24"/>
          <w:lang w:val="ru-RU" w:eastAsia="en-US"/>
        </w:rPr>
        <w:t xml:space="preserve">Решение по </w:t>
      </w:r>
      <w:r w:rsidR="00F16320" w:rsidRPr="00326CC1">
        <w:rPr>
          <w:rFonts w:ascii="Times New Roman" w:hAnsi="Times New Roman" w:cs="Times New Roman"/>
          <w:i/>
          <w:sz w:val="24"/>
          <w:szCs w:val="24"/>
        </w:rPr>
        <w:t xml:space="preserve">допустимостта </w:t>
      </w:r>
    </w:p>
    <w:p w14:paraId="2C43D961" w14:textId="77777777" w:rsidR="0076153D" w:rsidRPr="00326CC1" w:rsidRDefault="0076153D" w:rsidP="009B66E0">
      <w:pPr>
        <w:pStyle w:val="NoSpacing"/>
        <w:jc w:val="both"/>
        <w:rPr>
          <w:rFonts w:ascii="Times New Roman" w:hAnsi="Times New Roman" w:cs="Times New Roman"/>
          <w:sz w:val="24"/>
          <w:szCs w:val="24"/>
          <w:lang w:val="bg-BG"/>
        </w:rPr>
      </w:pPr>
    </w:p>
    <w:p w14:paraId="41F72C50" w14:textId="77777777" w:rsidR="0076153D" w:rsidRPr="00326CC1" w:rsidRDefault="0076153D" w:rsidP="0076153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намира нарушение на правото на собственост във връзка със непропорционално забавяне на реституционния процес на земеделски земи.</w:t>
      </w:r>
      <w:r w:rsidRPr="00326CC1">
        <w:rPr>
          <w:rStyle w:val="normal--char"/>
          <w:rFonts w:ascii="Times New Roman" w:hAnsi="Times New Roman" w:cs="Times New Roman"/>
          <w:color w:val="000000"/>
          <w:sz w:val="24"/>
          <w:szCs w:val="24"/>
          <w:lang w:val="bg-BG"/>
        </w:rPr>
        <w:t xml:space="preserve"> </w:t>
      </w:r>
      <w:hyperlink r:id="rId1870" w:history="1">
        <w:r w:rsidR="00006549" w:rsidRPr="00326CC1">
          <w:rPr>
            <w:rStyle w:val="Hyperlink"/>
            <w:rFonts w:ascii="Times New Roman" w:hAnsi="Times New Roman" w:cs="Times New Roman"/>
            <w:sz w:val="24"/>
            <w:szCs w:val="24"/>
          </w:rPr>
          <w:t>Бюлетин № 23.</w:t>
        </w:r>
      </w:hyperlink>
    </w:p>
    <w:p w14:paraId="426BDD3E" w14:textId="77777777" w:rsidR="0076153D" w:rsidRPr="00326CC1" w:rsidRDefault="00D1652E" w:rsidP="0076153D">
      <w:pPr>
        <w:pBdr>
          <w:bottom w:val="single" w:sz="4" w:space="1" w:color="auto"/>
        </w:pBdr>
        <w:spacing w:after="0" w:line="100" w:lineRule="atLeast"/>
        <w:jc w:val="both"/>
        <w:rPr>
          <w:rFonts w:ascii="Times New Roman" w:hAnsi="Times New Roman" w:cs="Times New Roman"/>
          <w:i/>
          <w:sz w:val="24"/>
          <w:szCs w:val="24"/>
          <w:lang w:val="ru-RU" w:eastAsia="en-US"/>
        </w:rPr>
      </w:pPr>
      <w:hyperlink r:id="rId1871" w:history="1">
        <w:r w:rsidR="0076153D" w:rsidRPr="00326CC1">
          <w:rPr>
            <w:rStyle w:val="Hyperlink"/>
            <w:rFonts w:ascii="Times New Roman" w:hAnsi="Times New Roman" w:cs="Times New Roman"/>
            <w:i/>
            <w:iCs/>
            <w:sz w:val="24"/>
            <w:szCs w:val="24"/>
          </w:rPr>
          <w:t>Petkova and others v. Bulgaria (nos. 19130/04, 17694/05 and 27777/06)</w:t>
        </w:r>
      </w:hyperlink>
    </w:p>
    <w:p w14:paraId="3F1367BE" w14:textId="77777777" w:rsidR="00006549" w:rsidRPr="00326CC1" w:rsidRDefault="00E7358F" w:rsidP="00284F2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Продължителна несигурност, в която са били поставени правоимащите по реституцията заради неучастието в реституционното производство на трети лица, които могат да защитят правата си в самостоятелно последващо производство е в нарушение на чл. 1 от Протокол № 1. </w:t>
      </w:r>
      <w:hyperlink r:id="rId1872" w:history="1">
        <w:r w:rsidR="0037368B" w:rsidRPr="00326CC1">
          <w:rPr>
            <w:rStyle w:val="Hyperlink"/>
            <w:rFonts w:ascii="Times New Roman" w:hAnsi="Times New Roman" w:cs="Times New Roman"/>
            <w:sz w:val="24"/>
            <w:szCs w:val="24"/>
            <w:lang w:val="bg-BG" w:eastAsia="bg-BG"/>
          </w:rPr>
          <w:t>Бюлетин № 29</w:t>
        </w:r>
      </w:hyperlink>
    </w:p>
    <w:p w14:paraId="667FC428" w14:textId="77777777" w:rsidR="00284F2C" w:rsidRPr="00326CC1" w:rsidRDefault="00D1652E" w:rsidP="00284F2C">
      <w:pPr>
        <w:pStyle w:val="NoSpacing"/>
        <w:pBdr>
          <w:bottom w:val="single" w:sz="4" w:space="1" w:color="auto"/>
        </w:pBdr>
        <w:jc w:val="both"/>
        <w:rPr>
          <w:rFonts w:ascii="Times New Roman" w:hAnsi="Times New Roman" w:cs="Times New Roman"/>
          <w:i/>
          <w:sz w:val="24"/>
          <w:szCs w:val="24"/>
          <w:lang w:val="bg-BG"/>
        </w:rPr>
      </w:pPr>
      <w:hyperlink r:id="rId1873" w:history="1">
        <w:r w:rsidR="00284F2C" w:rsidRPr="00326CC1">
          <w:rPr>
            <w:rStyle w:val="Hyperlink"/>
            <w:rFonts w:ascii="Times New Roman" w:hAnsi="Times New Roman" w:cs="Times New Roman"/>
            <w:i/>
            <w:sz w:val="24"/>
            <w:szCs w:val="24"/>
            <w:lang w:val="es-ES_tradnl"/>
          </w:rPr>
          <w:t>Karaivanova</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and</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Mileva</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v</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Bulgaria</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no</w:t>
        </w:r>
        <w:r w:rsidR="00284F2C" w:rsidRPr="00326CC1">
          <w:rPr>
            <w:rStyle w:val="Hyperlink"/>
            <w:rFonts w:ascii="Times New Roman" w:hAnsi="Times New Roman" w:cs="Times New Roman"/>
            <w:i/>
            <w:sz w:val="24"/>
            <w:szCs w:val="24"/>
            <w:lang w:val="bg-BG"/>
          </w:rPr>
          <w:t>. 37857/05)</w:t>
        </w:r>
      </w:hyperlink>
    </w:p>
    <w:p w14:paraId="4E950E18" w14:textId="77777777" w:rsidR="00284F2C" w:rsidRPr="00326CC1" w:rsidRDefault="00284F2C" w:rsidP="00284F2C">
      <w:pPr>
        <w:pStyle w:val="NoSpacing"/>
        <w:jc w:val="both"/>
        <w:rPr>
          <w:rFonts w:ascii="Times New Roman" w:hAnsi="Times New Roman" w:cs="Times New Roman"/>
          <w:i/>
          <w:sz w:val="24"/>
          <w:szCs w:val="24"/>
          <w:lang w:val="bg-BG"/>
        </w:rPr>
      </w:pPr>
    </w:p>
    <w:p w14:paraId="474A8735" w14:textId="77777777" w:rsidR="00284F2C" w:rsidRPr="00326CC1" w:rsidRDefault="001549C5" w:rsidP="00284F2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 xml:space="preserve">Оплакванията на жалбоподателките по чл. 1 от Протокол № 1 са явно необосновани, тъй като решенията по водените от тях реституционни дела не </w:t>
      </w:r>
      <w:r w:rsidRPr="00326CC1">
        <w:rPr>
          <w:rFonts w:ascii="Times New Roman" w:hAnsi="Times New Roman" w:cs="Times New Roman"/>
          <w:sz w:val="24"/>
          <w:szCs w:val="24"/>
          <w:lang w:val="bg-BG"/>
        </w:rPr>
        <w:t>са</w:t>
      </w:r>
      <w:r w:rsidRPr="00326CC1">
        <w:rPr>
          <w:rFonts w:ascii="Times New Roman" w:hAnsi="Times New Roman" w:cs="Times New Roman"/>
          <w:sz w:val="24"/>
          <w:szCs w:val="24"/>
        </w:rPr>
        <w:t xml:space="preserve"> определил</w:t>
      </w:r>
      <w:r w:rsidRPr="00326CC1">
        <w:rPr>
          <w:rFonts w:ascii="Times New Roman" w:hAnsi="Times New Roman" w:cs="Times New Roman"/>
          <w:sz w:val="24"/>
          <w:szCs w:val="24"/>
          <w:lang w:val="bg-BG"/>
        </w:rPr>
        <w:t>и</w:t>
      </w:r>
      <w:r w:rsidRPr="00326CC1">
        <w:rPr>
          <w:rFonts w:ascii="Times New Roman" w:hAnsi="Times New Roman" w:cs="Times New Roman"/>
          <w:sz w:val="24"/>
          <w:szCs w:val="24"/>
        </w:rPr>
        <w:t xml:space="preserve"> по окончателен начин правото им на реституция поради предвидената от закона възможност впоследствие трети лица да защитят собствените си права по отношение на същия имот в отделно съдебно производство</w:t>
      </w:r>
      <w:r w:rsidRPr="00326CC1">
        <w:rPr>
          <w:rFonts w:ascii="Times New Roman" w:hAnsi="Times New Roman" w:cs="Times New Roman"/>
          <w:sz w:val="24"/>
          <w:szCs w:val="24"/>
          <w:lang w:val="bg-BG"/>
        </w:rPr>
        <w:t xml:space="preserve">. </w:t>
      </w:r>
      <w:hyperlink r:id="rId1874" w:history="1">
        <w:r w:rsidR="006A2A95" w:rsidRPr="00326CC1">
          <w:rPr>
            <w:rStyle w:val="Hyperlink"/>
            <w:rFonts w:ascii="Times New Roman" w:hAnsi="Times New Roman" w:cs="Times New Roman"/>
            <w:sz w:val="24"/>
            <w:szCs w:val="24"/>
            <w:lang w:val="bg-BG"/>
          </w:rPr>
          <w:t>Бюлетин № 36</w:t>
        </w:r>
      </w:hyperlink>
    </w:p>
    <w:p w14:paraId="1131E9F4" w14:textId="77777777" w:rsidR="001549C5" w:rsidRPr="00326CC1" w:rsidRDefault="00D1652E" w:rsidP="008F3FE4">
      <w:pPr>
        <w:pStyle w:val="NoSpacing"/>
        <w:pBdr>
          <w:bottom w:val="single" w:sz="4" w:space="1" w:color="auto"/>
        </w:pBdr>
        <w:jc w:val="both"/>
        <w:rPr>
          <w:rStyle w:val="s6b621b36"/>
          <w:rFonts w:ascii="Times New Roman" w:hAnsi="Times New Roman" w:cs="Times New Roman"/>
          <w:i/>
          <w:iCs/>
          <w:sz w:val="24"/>
          <w:szCs w:val="24"/>
        </w:rPr>
      </w:pPr>
      <w:hyperlink r:id="rId1875" w:history="1">
        <w:r w:rsidR="001549C5" w:rsidRPr="00326CC1">
          <w:rPr>
            <w:rStyle w:val="Hyperlink"/>
            <w:rFonts w:ascii="Times New Roman" w:hAnsi="Times New Roman" w:cs="Times New Roman"/>
            <w:i/>
            <w:sz w:val="24"/>
            <w:szCs w:val="24"/>
            <w:lang w:val="en-GB"/>
          </w:rPr>
          <w:t>Tantilovi</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v</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Bulgaria</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no</w:t>
        </w:r>
        <w:r w:rsidR="001549C5" w:rsidRPr="00326CC1">
          <w:rPr>
            <w:rStyle w:val="Hyperlink"/>
            <w:rFonts w:ascii="Times New Roman" w:hAnsi="Times New Roman" w:cs="Times New Roman"/>
            <w:i/>
            <w:sz w:val="24"/>
            <w:szCs w:val="24"/>
          </w:rPr>
          <w:t>. 39351/05)</w:t>
        </w:r>
      </w:hyperlink>
      <w:r w:rsidR="001549C5" w:rsidRPr="00326CC1">
        <w:rPr>
          <w:rStyle w:val="Hyperlink"/>
          <w:rFonts w:ascii="Times New Roman" w:hAnsi="Times New Roman" w:cs="Times New Roman"/>
          <w:color w:val="auto"/>
          <w:sz w:val="24"/>
          <w:szCs w:val="24"/>
          <w:u w:val="none"/>
          <w:lang w:val="bg-BG"/>
        </w:rPr>
        <w:t xml:space="preserve"> и </w:t>
      </w:r>
      <w:hyperlink r:id="rId1876" w:history="1">
        <w:r w:rsidR="001549C5" w:rsidRPr="00326CC1">
          <w:rPr>
            <w:rStyle w:val="Hyperlink"/>
            <w:rFonts w:ascii="Times New Roman" w:hAnsi="Times New Roman" w:cs="Times New Roman"/>
            <w:i/>
            <w:sz w:val="24"/>
            <w:szCs w:val="24"/>
            <w:lang w:val="en-GB"/>
          </w:rPr>
          <w:t>Mihaylova</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v</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Bulgaria</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no</w:t>
        </w:r>
        <w:r w:rsidR="001549C5" w:rsidRPr="00326CC1">
          <w:rPr>
            <w:rStyle w:val="Hyperlink"/>
            <w:rFonts w:ascii="Times New Roman" w:hAnsi="Times New Roman" w:cs="Times New Roman"/>
            <w:i/>
            <w:sz w:val="24"/>
            <w:szCs w:val="24"/>
          </w:rPr>
          <w:t>. 30942/04)</w:t>
        </w:r>
      </w:hyperlink>
      <w:r w:rsidR="001549C5" w:rsidRPr="00326CC1">
        <w:rPr>
          <w:rStyle w:val="Hyperlink"/>
          <w:rFonts w:ascii="Times New Roman" w:hAnsi="Times New Roman" w:cs="Times New Roman"/>
          <w:color w:val="auto"/>
          <w:sz w:val="24"/>
          <w:szCs w:val="24"/>
          <w:u w:val="none"/>
          <w:lang w:val="bg-BG"/>
        </w:rPr>
        <w:t xml:space="preserve"> - </w:t>
      </w:r>
      <w:r w:rsidR="001549C5" w:rsidRPr="00326CC1">
        <w:rPr>
          <w:rStyle w:val="s6b621b36"/>
          <w:rFonts w:ascii="Times New Roman" w:hAnsi="Times New Roman" w:cs="Times New Roman"/>
          <w:i/>
          <w:iCs/>
          <w:sz w:val="24"/>
          <w:szCs w:val="24"/>
        </w:rPr>
        <w:t>Решени</w:t>
      </w:r>
      <w:r w:rsidR="001549C5" w:rsidRPr="00326CC1">
        <w:rPr>
          <w:rStyle w:val="s6b621b36"/>
          <w:rFonts w:ascii="Times New Roman" w:hAnsi="Times New Roman" w:cs="Times New Roman"/>
          <w:i/>
          <w:iCs/>
          <w:sz w:val="24"/>
          <w:szCs w:val="24"/>
          <w:lang w:val="bg-BG"/>
        </w:rPr>
        <w:t>я</w:t>
      </w:r>
      <w:r w:rsidR="001549C5" w:rsidRPr="00326CC1">
        <w:rPr>
          <w:rStyle w:val="s6b621b36"/>
          <w:rFonts w:ascii="Times New Roman" w:hAnsi="Times New Roman" w:cs="Times New Roman"/>
          <w:i/>
          <w:iCs/>
          <w:sz w:val="24"/>
          <w:szCs w:val="24"/>
        </w:rPr>
        <w:t xml:space="preserve"> по допустимостта</w:t>
      </w:r>
    </w:p>
    <w:p w14:paraId="42E8E61F" w14:textId="77777777" w:rsidR="008F3FE4" w:rsidRPr="00326CC1" w:rsidRDefault="008F3FE4" w:rsidP="00284F2C">
      <w:pPr>
        <w:pStyle w:val="NoSpacing"/>
        <w:jc w:val="both"/>
        <w:rPr>
          <w:rStyle w:val="s6b621b36"/>
          <w:rFonts w:ascii="Times New Roman" w:hAnsi="Times New Roman" w:cs="Times New Roman"/>
          <w:i/>
          <w:iCs/>
          <w:sz w:val="24"/>
          <w:szCs w:val="24"/>
        </w:rPr>
      </w:pPr>
    </w:p>
    <w:p w14:paraId="7BD0FABD" w14:textId="77777777" w:rsidR="008F3FE4" w:rsidRPr="00326CC1" w:rsidRDefault="008F3FE4" w:rsidP="008F3FE4">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В процедурата по реституция властите трябва да определят ясни срокове за постановяването и изпълнението на административните решения, необходими за определяне и предаване на дължимото на бившите собственици, както той е постановил в предишни свои решения. И в настоящия случай, в резултат на възприетия от българския законодател подход споровете с трети лица да се решават в отделно производство, жалбоподателите са се намирали продължително време в състояние на несигурност относно точното съдържание на легитимното им очакване – дали ще получат реално земята си или ще бъдат обезщетени. </w:t>
      </w:r>
      <w:hyperlink r:id="rId1877" w:history="1">
        <w:r w:rsidR="007219FF" w:rsidRPr="00326CC1">
          <w:rPr>
            <w:rStyle w:val="Hyperlink"/>
            <w:rFonts w:ascii="Times New Roman" w:hAnsi="Times New Roman" w:cs="Times New Roman"/>
            <w:sz w:val="24"/>
            <w:szCs w:val="24"/>
          </w:rPr>
          <w:t>Бюлетин № 37</w:t>
        </w:r>
      </w:hyperlink>
    </w:p>
    <w:p w14:paraId="1B302FCE" w14:textId="77777777" w:rsidR="008F3FE4" w:rsidRPr="00326CC1" w:rsidRDefault="00D1652E" w:rsidP="008F3FE4">
      <w:pPr>
        <w:pBdr>
          <w:bottom w:val="single" w:sz="4" w:space="1" w:color="auto"/>
        </w:pBdr>
        <w:spacing w:line="240" w:lineRule="auto"/>
        <w:contextualSpacing/>
        <w:jc w:val="both"/>
        <w:rPr>
          <w:rFonts w:ascii="Times New Roman" w:hAnsi="Times New Roman" w:cs="Times New Roman"/>
          <w:sz w:val="24"/>
          <w:szCs w:val="24"/>
        </w:rPr>
      </w:pPr>
      <w:hyperlink r:id="rId1878" w:history="1">
        <w:r w:rsidR="008F3FE4" w:rsidRPr="00326CC1">
          <w:rPr>
            <w:rStyle w:val="Hyperlink"/>
            <w:rFonts w:ascii="Times New Roman" w:hAnsi="Times New Roman" w:cs="Times New Roman"/>
            <w:bCs/>
            <w:i/>
            <w:sz w:val="24"/>
            <w:szCs w:val="24"/>
            <w:lang w:eastAsia="bg-BG"/>
          </w:rPr>
          <w:t xml:space="preserve">Ilieva and others v. Bulgaria (No. </w:t>
        </w:r>
        <w:r w:rsidR="008F3FE4" w:rsidRPr="00326CC1">
          <w:rPr>
            <w:rStyle w:val="Hyperlink"/>
            <w:rFonts w:ascii="Times New Roman" w:hAnsi="Times New Roman" w:cs="Times New Roman"/>
            <w:i/>
            <w:sz w:val="24"/>
            <w:szCs w:val="24"/>
            <w:lang w:eastAsia="bg-BG"/>
          </w:rPr>
          <w:t>17705/05)</w:t>
        </w:r>
      </w:hyperlink>
    </w:p>
    <w:p w14:paraId="22A6B127" w14:textId="77777777" w:rsidR="008F3FE4" w:rsidRPr="00326CC1" w:rsidRDefault="008F3FE4" w:rsidP="008F3FE4">
      <w:pPr>
        <w:spacing w:line="240" w:lineRule="auto"/>
        <w:contextualSpacing/>
        <w:jc w:val="both"/>
        <w:rPr>
          <w:rFonts w:ascii="Times New Roman" w:hAnsi="Times New Roman" w:cs="Times New Roman"/>
        </w:rPr>
      </w:pPr>
    </w:p>
    <w:p w14:paraId="6FE6EB4C" w14:textId="77777777" w:rsidR="006B1B53" w:rsidRPr="00326CC1" w:rsidRDefault="006B1B53" w:rsidP="006B1B53">
      <w:pPr>
        <w:spacing w:after="0" w:line="240" w:lineRule="auto"/>
        <w:jc w:val="both"/>
        <w:rPr>
          <w:rFonts w:ascii="Times New Roman" w:hAnsi="Times New Roman" w:cs="Times New Roman"/>
          <w:sz w:val="24"/>
          <w:szCs w:val="24"/>
        </w:rPr>
      </w:pPr>
      <w:r w:rsidRPr="00326CC1">
        <w:rPr>
          <w:rStyle w:val="s6b621b36"/>
          <w:rFonts w:ascii="Times New Roman" w:hAnsi="Times New Roman" w:cs="Times New Roman"/>
          <w:sz w:val="24"/>
          <w:szCs w:val="24"/>
        </w:rPr>
        <w:t xml:space="preserve">За жалбоподателите не е възникнало легитимно очакване да получат реално собствеността върху остров Цибър в р. Дунав, тъй като той е изключителна държавна собственост. </w:t>
      </w:r>
      <w:r w:rsidRPr="00326CC1">
        <w:rPr>
          <w:rFonts w:ascii="Times New Roman" w:hAnsi="Times New Roman" w:cs="Times New Roman"/>
          <w:sz w:val="24"/>
          <w:szCs w:val="24"/>
        </w:rPr>
        <w:t xml:space="preserve">Съдът </w:t>
      </w:r>
      <w:r w:rsidR="008B7C29" w:rsidRPr="00326CC1">
        <w:rPr>
          <w:rFonts w:ascii="Times New Roman" w:hAnsi="Times New Roman" w:cs="Times New Roman"/>
          <w:sz w:val="24"/>
          <w:szCs w:val="24"/>
        </w:rPr>
        <w:t xml:space="preserve">обаче </w:t>
      </w:r>
      <w:r w:rsidRPr="00326CC1">
        <w:rPr>
          <w:rFonts w:ascii="Times New Roman" w:hAnsi="Times New Roman" w:cs="Times New Roman"/>
          <w:sz w:val="24"/>
          <w:szCs w:val="24"/>
        </w:rPr>
        <w:t xml:space="preserve">установява нарушение на чл. 1 от Протокол № 1 поради прекомерното забавяне на производството по обезщетяване на жалбоподателите. То се дължи до голяма степен на лишения от гъвкавост закон, който не предвижда друг начин на обезщетяване дори и в случаите, в които е трудно да се намери подходяща земя, но и властите са отговорни за неоправдани забавяния, които са поставили жалбоподателите в положение на продължителна несигурност.  </w:t>
      </w:r>
      <w:hyperlink r:id="rId1879" w:history="1">
        <w:r w:rsidR="007219FF" w:rsidRPr="00326CC1">
          <w:rPr>
            <w:rStyle w:val="Hyperlink"/>
            <w:rFonts w:ascii="Times New Roman" w:hAnsi="Times New Roman" w:cs="Times New Roman"/>
            <w:sz w:val="24"/>
            <w:szCs w:val="24"/>
          </w:rPr>
          <w:t>Бюлетин № 37</w:t>
        </w:r>
      </w:hyperlink>
    </w:p>
    <w:p w14:paraId="08DDC36A" w14:textId="77777777" w:rsidR="006B1B53" w:rsidRPr="00326CC1" w:rsidRDefault="00D1652E" w:rsidP="008B7C29">
      <w:pPr>
        <w:pBdr>
          <w:bottom w:val="single" w:sz="4" w:space="1" w:color="auto"/>
        </w:pBdr>
        <w:spacing w:after="0" w:line="240" w:lineRule="auto"/>
        <w:jc w:val="both"/>
        <w:rPr>
          <w:rStyle w:val="normal--char"/>
          <w:rFonts w:ascii="Times New Roman" w:hAnsi="Times New Roman" w:cs="Times New Roman"/>
          <w:iCs/>
          <w:sz w:val="24"/>
          <w:szCs w:val="24"/>
        </w:rPr>
      </w:pPr>
      <w:hyperlink r:id="rId1880" w:history="1">
        <w:r w:rsidR="006B1B53" w:rsidRPr="00326CC1">
          <w:rPr>
            <w:rStyle w:val="Hyperlink"/>
            <w:rFonts w:ascii="Times New Roman" w:hAnsi="Times New Roman" w:cs="Times New Roman"/>
            <w:bCs/>
            <w:i/>
            <w:sz w:val="24"/>
            <w:szCs w:val="24"/>
            <w:lang w:val="en-GB"/>
          </w:rPr>
          <w:t>Popov</w:t>
        </w:r>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and</w:t>
        </w:r>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Chonin</w:t>
        </w:r>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v</w:t>
        </w:r>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Bulgaria</w:t>
        </w:r>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no</w:t>
        </w:r>
        <w:r w:rsidR="006B1B53" w:rsidRPr="00326CC1">
          <w:rPr>
            <w:rStyle w:val="Hyperlink"/>
            <w:rFonts w:ascii="Times New Roman" w:hAnsi="Times New Roman" w:cs="Times New Roman"/>
            <w:bCs/>
            <w:i/>
            <w:sz w:val="24"/>
            <w:szCs w:val="24"/>
          </w:rPr>
          <w:t>. 36094/08)</w:t>
        </w:r>
      </w:hyperlink>
    </w:p>
    <w:p w14:paraId="3E9E7646" w14:textId="77777777" w:rsidR="008F3FE4" w:rsidRPr="00326CC1" w:rsidRDefault="008F3FE4" w:rsidP="00284F2C">
      <w:pPr>
        <w:pStyle w:val="NoSpacing"/>
        <w:jc w:val="both"/>
        <w:rPr>
          <w:rStyle w:val="s6b621b36"/>
          <w:rFonts w:ascii="Times New Roman" w:hAnsi="Times New Roman" w:cs="Times New Roman"/>
          <w:i/>
          <w:iCs/>
          <w:sz w:val="24"/>
          <w:szCs w:val="24"/>
        </w:rPr>
      </w:pPr>
    </w:p>
    <w:p w14:paraId="602C412E" w14:textId="77777777" w:rsidR="003F0F35" w:rsidRPr="003F0F35" w:rsidRDefault="003F0F35" w:rsidP="003F0F35">
      <w:pPr>
        <w:spacing w:after="0" w:line="240" w:lineRule="auto"/>
        <w:jc w:val="both"/>
        <w:rPr>
          <w:rFonts w:ascii="Times New Roman" w:hAnsi="Times New Roman" w:cs="Times New Roman"/>
          <w:sz w:val="24"/>
          <w:szCs w:val="24"/>
        </w:rPr>
      </w:pPr>
      <w:r w:rsidRPr="003F0F35">
        <w:rPr>
          <w:rFonts w:ascii="Times New Roman" w:hAnsi="Times New Roman" w:cs="Times New Roman"/>
          <w:sz w:val="24"/>
          <w:szCs w:val="24"/>
        </w:rPr>
        <w:t>В продължение на 3 години кметът на Банкя не е изпълнил влязло в сила решение, с което е бил задължен да издаде на жалбоподателката удос</w:t>
      </w:r>
      <w:r>
        <w:rPr>
          <w:rFonts w:ascii="Times New Roman" w:hAnsi="Times New Roman" w:cs="Times New Roman"/>
          <w:sz w:val="24"/>
          <w:szCs w:val="24"/>
        </w:rPr>
        <w:t>т</w:t>
      </w:r>
      <w:r w:rsidRPr="003F0F35">
        <w:rPr>
          <w:rFonts w:ascii="Times New Roman" w:hAnsi="Times New Roman" w:cs="Times New Roman"/>
          <w:sz w:val="24"/>
          <w:szCs w:val="24"/>
        </w:rPr>
        <w:t xml:space="preserve">оверение и скица, необходими й в реституционно производство. Съдът намира нарушение на „правото на достъп до съд“ по чл. 6, § 1 от Конвенцията, но не и на чл. 1 от Протокол № 1, тъй като реституционното производство е все още висящо, а надеждата на жалбоподателката, че имотът ще ѝ бъде възстановен реално, не представлява „легитимно очакване“ за целите на тази разпоредба. </w:t>
      </w:r>
      <w:hyperlink r:id="rId1881" w:history="1">
        <w:r w:rsidR="00396C9F" w:rsidRPr="00396C9F">
          <w:rPr>
            <w:rStyle w:val="Hyperlink"/>
            <w:rFonts w:ascii="Times New Roman" w:hAnsi="Times New Roman" w:cs="Times New Roman"/>
            <w:sz w:val="24"/>
          </w:rPr>
          <w:t>Бюлетин № 41</w:t>
        </w:r>
      </w:hyperlink>
    </w:p>
    <w:p w14:paraId="1CCD752E" w14:textId="77777777" w:rsidR="008F3FE4" w:rsidRPr="003F0F35" w:rsidRDefault="00D1652E" w:rsidP="003F0F35">
      <w:pPr>
        <w:pStyle w:val="NoSpacing"/>
        <w:pBdr>
          <w:bottom w:val="single" w:sz="4" w:space="1" w:color="auto"/>
        </w:pBdr>
        <w:jc w:val="both"/>
        <w:rPr>
          <w:rFonts w:ascii="Times New Roman" w:hAnsi="Times New Roman" w:cs="Times New Roman"/>
          <w:sz w:val="24"/>
          <w:szCs w:val="24"/>
          <w:lang w:val="bg-BG"/>
        </w:rPr>
      </w:pPr>
      <w:hyperlink r:id="rId1882" w:history="1">
        <w:r w:rsidR="003F0F35" w:rsidRPr="003F0F35">
          <w:rPr>
            <w:rStyle w:val="Hyperlink"/>
            <w:rFonts w:ascii="Times New Roman" w:hAnsi="Times New Roman" w:cs="Times New Roman"/>
            <w:i/>
            <w:sz w:val="24"/>
            <w:szCs w:val="24"/>
            <w:lang w:val="en-GB"/>
          </w:rPr>
          <w:t>Bratanova v. Bulgaria</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(no. 44497/06)</w:t>
        </w:r>
      </w:hyperlink>
    </w:p>
    <w:p w14:paraId="111515AB" w14:textId="77777777" w:rsidR="001549C5" w:rsidRDefault="001549C5" w:rsidP="00284F2C">
      <w:pPr>
        <w:pStyle w:val="NoSpacing"/>
        <w:jc w:val="both"/>
        <w:rPr>
          <w:rFonts w:ascii="Times New Roman" w:hAnsi="Times New Roman" w:cs="Times New Roman"/>
          <w:sz w:val="24"/>
          <w:szCs w:val="24"/>
          <w:lang w:val="bg-BG"/>
        </w:rPr>
      </w:pPr>
    </w:p>
    <w:p w14:paraId="70ECFE2F" w14:textId="77777777" w:rsidR="00FE3C69" w:rsidRPr="009D67F6" w:rsidRDefault="00FE3C69" w:rsidP="009D67F6">
      <w:pPr>
        <w:spacing w:after="0" w:line="240" w:lineRule="auto"/>
        <w:jc w:val="both"/>
        <w:rPr>
          <w:rFonts w:ascii="Times New Roman" w:hAnsi="Times New Roman" w:cs="Times New Roman"/>
          <w:i/>
          <w:sz w:val="24"/>
          <w:szCs w:val="24"/>
          <w:lang w:eastAsia="en-US"/>
        </w:rPr>
      </w:pPr>
      <w:bookmarkStart w:id="33" w:name="азербайджан"/>
      <w:r w:rsidRPr="009D67F6">
        <w:rPr>
          <w:rFonts w:ascii="Times New Roman" w:hAnsi="Times New Roman" w:cs="Times New Roman"/>
          <w:sz w:val="24"/>
          <w:szCs w:val="24"/>
        </w:rPr>
        <w:t>Съдът намира нарушение на чл. 1 от Протокол № 1 заради състоянието на несигурност, в което жалбоподателите са се намирали в продължение на 10 години по въпроса дали ще получат реално земята, собствеността върху която им е била възстановена, или обезщетение. Както и по други български дела, той отново приема, че забавата до голяма степен е резултат на възприетия в законодателството подход трети лица да не участват в реституционното производство и споровете за собствеността върху земята да се решават в отделно последващо производство.</w:t>
      </w:r>
      <w:r w:rsidR="009D67F6" w:rsidRPr="009D67F6">
        <w:rPr>
          <w:rFonts w:ascii="Times New Roman" w:hAnsi="Times New Roman" w:cs="Times New Roman"/>
          <w:sz w:val="24"/>
          <w:szCs w:val="24"/>
        </w:rPr>
        <w:t xml:space="preserve"> </w:t>
      </w:r>
      <w:bookmarkEnd w:id="33"/>
      <w:r w:rsidR="00396C9F">
        <w:rPr>
          <w:rFonts w:ascii="Times New Roman" w:hAnsi="Times New Roman" w:cs="Times New Roman"/>
          <w:color w:val="000000"/>
          <w:sz w:val="24"/>
        </w:rPr>
        <w:fldChar w:fldCharType="begin"/>
      </w:r>
      <w:r w:rsidR="00396C9F">
        <w:rPr>
          <w:rFonts w:ascii="Times New Roman" w:hAnsi="Times New Roman" w:cs="Times New Roman"/>
          <w:color w:val="000000"/>
          <w:sz w:val="24"/>
        </w:rPr>
        <w:instrText xml:space="preserve"> HYPERLINK "http://www.blhr.org/media/documents/Buletin_41_-_June_2015-1.doc" </w:instrText>
      </w:r>
      <w:r w:rsidR="00396C9F">
        <w:rPr>
          <w:rFonts w:ascii="Times New Roman" w:hAnsi="Times New Roman" w:cs="Times New Roman"/>
          <w:color w:val="000000"/>
          <w:sz w:val="24"/>
        </w:rPr>
        <w:fldChar w:fldCharType="separate"/>
      </w:r>
      <w:r w:rsidR="00396C9F" w:rsidRPr="00396C9F">
        <w:rPr>
          <w:rStyle w:val="Hyperlink"/>
          <w:rFonts w:ascii="Times New Roman" w:hAnsi="Times New Roman" w:cs="Times New Roman"/>
          <w:sz w:val="24"/>
        </w:rPr>
        <w:t>Бюлетин № 41</w:t>
      </w:r>
      <w:r w:rsidR="00396C9F">
        <w:rPr>
          <w:rFonts w:ascii="Times New Roman" w:hAnsi="Times New Roman" w:cs="Times New Roman"/>
          <w:color w:val="000000"/>
          <w:sz w:val="24"/>
        </w:rPr>
        <w:fldChar w:fldCharType="end"/>
      </w:r>
    </w:p>
    <w:p w14:paraId="4EE052B3" w14:textId="77777777" w:rsidR="00FE3C69" w:rsidRPr="009D67F6" w:rsidRDefault="00D1652E" w:rsidP="009D67F6">
      <w:pPr>
        <w:pStyle w:val="NoSpacing"/>
        <w:pBdr>
          <w:bottom w:val="single" w:sz="4" w:space="1" w:color="auto"/>
        </w:pBdr>
        <w:jc w:val="both"/>
        <w:rPr>
          <w:rFonts w:ascii="Times New Roman" w:hAnsi="Times New Roman" w:cs="Times New Roman"/>
          <w:sz w:val="24"/>
          <w:szCs w:val="24"/>
          <w:lang w:val="bg-BG"/>
        </w:rPr>
      </w:pPr>
      <w:hyperlink r:id="rId1883" w:history="1">
        <w:r w:rsidR="00FE3C69" w:rsidRPr="009D67F6">
          <w:rPr>
            <w:rStyle w:val="Hyperlink"/>
            <w:rFonts w:ascii="Times New Roman" w:hAnsi="Times New Roman" w:cs="Times New Roman"/>
            <w:i/>
            <w:sz w:val="24"/>
            <w:szCs w:val="24"/>
            <w:lang w:val="en-GB"/>
          </w:rPr>
          <w:t>Nedyalkov and Others v. Bulgaria</w:t>
        </w:r>
        <w:r w:rsidR="00FE3C69" w:rsidRPr="009D67F6">
          <w:rPr>
            <w:rStyle w:val="Hyperlink"/>
            <w:rFonts w:ascii="Times New Roman" w:hAnsi="Times New Roman" w:cs="Times New Roman"/>
            <w:i/>
            <w:sz w:val="24"/>
            <w:szCs w:val="24"/>
          </w:rPr>
          <w:t xml:space="preserve"> </w:t>
        </w:r>
        <w:r w:rsidR="00FE3C69" w:rsidRPr="009D67F6">
          <w:rPr>
            <w:rStyle w:val="Hyperlink"/>
            <w:rFonts w:ascii="Times New Roman" w:hAnsi="Times New Roman" w:cs="Times New Roman"/>
            <w:i/>
            <w:sz w:val="24"/>
            <w:szCs w:val="24"/>
            <w:lang w:val="en-GB"/>
          </w:rPr>
          <w:t>(no. 44103/05)</w:t>
        </w:r>
      </w:hyperlink>
    </w:p>
    <w:p w14:paraId="0ED18029" w14:textId="77777777" w:rsidR="003F0F35" w:rsidRDefault="003F0F35" w:rsidP="00284F2C">
      <w:pPr>
        <w:pStyle w:val="NoSpacing"/>
        <w:jc w:val="both"/>
        <w:rPr>
          <w:rFonts w:ascii="Times New Roman" w:hAnsi="Times New Roman" w:cs="Times New Roman"/>
          <w:sz w:val="24"/>
          <w:szCs w:val="24"/>
          <w:lang w:val="bg-BG"/>
        </w:rPr>
      </w:pPr>
    </w:p>
    <w:p w14:paraId="162E6449" w14:textId="77777777" w:rsidR="003F0F35" w:rsidRPr="00326CC1" w:rsidRDefault="003F0F35" w:rsidP="00284F2C">
      <w:pPr>
        <w:pStyle w:val="NoSpacing"/>
        <w:jc w:val="both"/>
        <w:rPr>
          <w:rFonts w:ascii="Times New Roman" w:hAnsi="Times New Roman" w:cs="Times New Roman"/>
          <w:sz w:val="24"/>
          <w:szCs w:val="24"/>
          <w:lang w:val="bg-BG"/>
        </w:rPr>
      </w:pPr>
    </w:p>
    <w:p w14:paraId="0CCA11A0" w14:textId="77777777" w:rsidR="009B66E0" w:rsidRPr="00326CC1" w:rsidRDefault="00442FD2" w:rsidP="00442FD2">
      <w:pPr>
        <w:pStyle w:val="Heading2"/>
        <w:ind w:firstLine="360"/>
        <w:rPr>
          <w:rFonts w:ascii="Times New Roman" w:hAnsi="Times New Roman"/>
          <w:i w:val="0"/>
        </w:rPr>
      </w:pPr>
      <w:r w:rsidRPr="00326CC1">
        <w:rPr>
          <w:rFonts w:ascii="Times New Roman" w:hAnsi="Times New Roman"/>
          <w:i w:val="0"/>
        </w:rPr>
        <w:lastRenderedPageBreak/>
        <w:t xml:space="preserve">2. </w:t>
      </w:r>
      <w:r w:rsidR="00006549" w:rsidRPr="00326CC1">
        <w:rPr>
          <w:rFonts w:ascii="Times New Roman" w:hAnsi="Times New Roman"/>
          <w:i w:val="0"/>
        </w:rPr>
        <w:t>Други</w:t>
      </w:r>
      <w:r w:rsidR="00802E95" w:rsidRPr="00326CC1">
        <w:rPr>
          <w:rFonts w:ascii="Times New Roman" w:hAnsi="Times New Roman"/>
          <w:i w:val="0"/>
        </w:rPr>
        <w:t xml:space="preserve"> </w:t>
      </w:r>
      <w:r w:rsidR="00006549" w:rsidRPr="00326CC1">
        <w:rPr>
          <w:rFonts w:ascii="Times New Roman" w:hAnsi="Times New Roman"/>
          <w:i w:val="0"/>
        </w:rPr>
        <w:t>нарушения на правото на собственост</w:t>
      </w:r>
    </w:p>
    <w:p w14:paraId="3F12D714" w14:textId="77777777" w:rsidR="009B66E0" w:rsidRPr="00326CC1" w:rsidRDefault="009B66E0" w:rsidP="009B66E0">
      <w:pPr>
        <w:pStyle w:val="NoSpacing"/>
        <w:jc w:val="both"/>
        <w:rPr>
          <w:rFonts w:ascii="Times New Roman" w:hAnsi="Times New Roman" w:cs="Times New Roman"/>
          <w:sz w:val="24"/>
          <w:szCs w:val="24"/>
          <w:lang w:val="bg-BG"/>
        </w:rPr>
      </w:pPr>
    </w:p>
    <w:p w14:paraId="50D1FDB2" w14:textId="77777777" w:rsidR="009B66E0" w:rsidRPr="00326CC1" w:rsidRDefault="009B66E0" w:rsidP="009B66E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Изземването на автомобил за период над 10 години е прекомерно и нарушава правото на собственост по чл. 1 от Протокол 1. Законът за отговорността на държавата и общините за вреди не предоставя възможност за обезщетение в случай на вреда от продължително вмешателство в правото на собственост вследствие на изземване, което съставлява нарушение на чл. 13 от Конвенцията. </w:t>
      </w:r>
      <w:hyperlink r:id="rId1884" w:history="1">
        <w:r w:rsidRPr="00326CC1">
          <w:rPr>
            <w:rStyle w:val="Hyperlink"/>
            <w:rFonts w:ascii="Times New Roman" w:hAnsi="Times New Roman" w:cs="Times New Roman"/>
            <w:sz w:val="24"/>
            <w:szCs w:val="24"/>
            <w:lang w:val="bg-BG"/>
          </w:rPr>
          <w:t>Бюлетин № 2.</w:t>
        </w:r>
      </w:hyperlink>
    </w:p>
    <w:p w14:paraId="22FE70EE" w14:textId="77777777" w:rsidR="009B66E0" w:rsidRPr="00326CC1" w:rsidRDefault="00D1652E" w:rsidP="000164B8">
      <w:pPr>
        <w:pStyle w:val="NoSpacing"/>
        <w:pBdr>
          <w:bottom w:val="single" w:sz="4" w:space="1" w:color="auto"/>
        </w:pBdr>
        <w:rPr>
          <w:rFonts w:ascii="Times New Roman" w:hAnsi="Times New Roman" w:cs="Times New Roman"/>
          <w:sz w:val="24"/>
          <w:szCs w:val="24"/>
          <w:lang w:val="bg-BG"/>
        </w:rPr>
      </w:pPr>
      <w:hyperlink r:id="rId1885" w:history="1">
        <w:r w:rsidR="009B66E0" w:rsidRPr="00326CC1">
          <w:rPr>
            <w:rStyle w:val="Hyperlink"/>
            <w:rFonts w:ascii="Times New Roman" w:hAnsi="Times New Roman" w:cs="Times New Roman"/>
            <w:i/>
            <w:sz w:val="24"/>
            <w:szCs w:val="24"/>
            <w:lang w:val="bg-BG"/>
          </w:rPr>
          <w:t>Georgi Atanasov v. Bulgaria (no. 5359/04)</w:t>
        </w:r>
      </w:hyperlink>
    </w:p>
    <w:p w14:paraId="163F1715" w14:textId="77777777" w:rsidR="007925E2" w:rsidRPr="00326CC1" w:rsidRDefault="007925E2" w:rsidP="007925E2">
      <w:pPr>
        <w:pStyle w:val="ju-005fpara-002cleft-002cfirst-0020line-003a-0020-00200-0020cm"/>
        <w:spacing w:after="0"/>
        <w:jc w:val="both"/>
        <w:rPr>
          <w:lang w:val="bg-BG"/>
        </w:rPr>
      </w:pPr>
      <w:r w:rsidRPr="00326CC1">
        <w:rPr>
          <w:lang w:val="bg-BG"/>
        </w:rPr>
        <w:t>Няма нарушение на правот</w:t>
      </w:r>
      <w:r w:rsidR="0072157F" w:rsidRPr="00326CC1">
        <w:rPr>
          <w:lang w:val="bg-BG"/>
        </w:rPr>
        <w:t>о на собственост на дружеството-</w:t>
      </w:r>
      <w:r w:rsidRPr="00326CC1">
        <w:rPr>
          <w:lang w:val="bg-BG"/>
        </w:rPr>
        <w:t xml:space="preserve">жалбоподател в резултат на запорирането на банковите му сметки за период от три години и половина след повдигане на обвинение срещу бившия управител и едноличен собственик на дружеството за укриване на данъци и мита. </w:t>
      </w:r>
      <w:hyperlink r:id="rId1886" w:history="1">
        <w:r w:rsidRPr="00326CC1">
          <w:rPr>
            <w:rStyle w:val="Hyperlink"/>
            <w:lang w:val="bg-BG"/>
          </w:rPr>
          <w:t xml:space="preserve">Бюлетин № </w:t>
        </w:r>
        <w:r w:rsidRPr="00326CC1">
          <w:rPr>
            <w:rStyle w:val="Hyperlink"/>
            <w:lang w:val="en-US"/>
          </w:rPr>
          <w:t>2</w:t>
        </w:r>
        <w:r w:rsidRPr="00326CC1">
          <w:rPr>
            <w:rStyle w:val="Hyperlink"/>
            <w:lang w:val="bg-BG"/>
          </w:rPr>
          <w:t>.</w:t>
        </w:r>
      </w:hyperlink>
    </w:p>
    <w:p w14:paraId="0D653216" w14:textId="77777777" w:rsidR="007925E2" w:rsidRPr="00326CC1" w:rsidRDefault="00D1652E" w:rsidP="007925E2">
      <w:pPr>
        <w:pStyle w:val="NoSpacing"/>
        <w:rPr>
          <w:rFonts w:ascii="Times New Roman" w:hAnsi="Times New Roman" w:cs="Times New Roman"/>
          <w:sz w:val="24"/>
          <w:szCs w:val="24"/>
        </w:rPr>
      </w:pPr>
      <w:hyperlink r:id="rId1887" w:history="1">
        <w:r w:rsidR="007925E2" w:rsidRPr="00326CC1">
          <w:rPr>
            <w:rStyle w:val="Hyperlink"/>
            <w:rFonts w:ascii="Times New Roman" w:hAnsi="Times New Roman" w:cs="Times New Roman"/>
            <w:i/>
            <w:sz w:val="24"/>
            <w:szCs w:val="24"/>
          </w:rPr>
          <w:t>Benet Czech, spol. s r.o. v. the Czech Republic (no. 31555/05)</w:t>
        </w:r>
      </w:hyperlink>
    </w:p>
    <w:p w14:paraId="7E3F24F8" w14:textId="77777777" w:rsidR="007925E2" w:rsidRPr="00326CC1" w:rsidRDefault="00D1652E" w:rsidP="007925E2">
      <w:pPr>
        <w:pStyle w:val="Normal1"/>
        <w:spacing w:before="0" w:after="0"/>
        <w:jc w:val="both"/>
        <w:rPr>
          <w:rStyle w:val="normal--char"/>
          <w:i/>
          <w:lang w:val="bg-BG"/>
        </w:rPr>
      </w:pPr>
      <w:r>
        <w:rPr>
          <w:rStyle w:val="normal--char"/>
          <w:i/>
          <w:lang w:val="en-US"/>
        </w:rPr>
        <w:pict w14:anchorId="0E1A6FBF">
          <v:rect id="_x0000_i1030" style="width:0;height:1.5pt" o:hralign="center" o:hrstd="t" o:hr="t" fillcolor="#aca899" stroked="f"/>
        </w:pict>
      </w:r>
    </w:p>
    <w:p w14:paraId="577A3A06" w14:textId="77777777" w:rsidR="00F623BA" w:rsidRPr="00326CC1" w:rsidRDefault="00F623BA" w:rsidP="007925E2">
      <w:pPr>
        <w:pStyle w:val="Normal1"/>
        <w:spacing w:before="0" w:after="0"/>
        <w:jc w:val="both"/>
        <w:rPr>
          <w:rStyle w:val="normal--char"/>
          <w:i/>
          <w:lang w:val="bg-BG"/>
        </w:rPr>
      </w:pPr>
    </w:p>
    <w:p w14:paraId="0710E2CE" w14:textId="77777777" w:rsidR="00F623BA" w:rsidRPr="00326CC1" w:rsidRDefault="00F623BA" w:rsidP="007925E2">
      <w:pPr>
        <w:pStyle w:val="Normal1"/>
        <w:spacing w:before="0" w:after="0"/>
        <w:jc w:val="both"/>
        <w:rPr>
          <w:rStyle w:val="normal--char"/>
          <w:color w:val="000000"/>
          <w:lang w:val="bg-BG"/>
        </w:rPr>
      </w:pPr>
      <w:r w:rsidRPr="00326CC1">
        <w:rPr>
          <w:rStyle w:val="normal--char"/>
          <w:lang w:val="bg-BG"/>
        </w:rPr>
        <w:t xml:space="preserve">Изпълнението на план за рекултивиране на хвостохранилище, разположено в близост до имоти на жалбоподателя, не нарушава правата му по чл. 1 от Протокол </w:t>
      </w:r>
      <w:r w:rsidR="0072157F" w:rsidRPr="00326CC1">
        <w:rPr>
          <w:rStyle w:val="normal--char"/>
          <w:lang w:val="bg-BG"/>
        </w:rPr>
        <w:t xml:space="preserve">№ </w:t>
      </w:r>
      <w:r w:rsidRPr="00326CC1">
        <w:rPr>
          <w:rStyle w:val="normal--char"/>
          <w:lang w:val="bg-BG"/>
        </w:rPr>
        <w:t xml:space="preserve">1 (право на собственост), тъй като не са доказани твърденията му, че имотите са загубили от стойността си. Чл. 1 от Протокол </w:t>
      </w:r>
      <w:r w:rsidR="0072157F" w:rsidRPr="00326CC1">
        <w:rPr>
          <w:rStyle w:val="normal--char"/>
          <w:lang w:val="bg-BG"/>
        </w:rPr>
        <w:t xml:space="preserve">№ </w:t>
      </w:r>
      <w:r w:rsidRPr="00326CC1">
        <w:rPr>
          <w:rStyle w:val="normal--char"/>
          <w:lang w:val="bg-BG"/>
        </w:rPr>
        <w:t xml:space="preserve">1 не гарантира правото на използване на притежанията в благоприятна околна среда. </w:t>
      </w:r>
      <w:hyperlink r:id="rId1888" w:history="1">
        <w:r w:rsidRPr="00326CC1">
          <w:rPr>
            <w:rStyle w:val="Hyperlink"/>
          </w:rPr>
          <w:t>Бюлетин № 4.</w:t>
        </w:r>
      </w:hyperlink>
    </w:p>
    <w:p w14:paraId="2DD9BE85" w14:textId="77777777" w:rsidR="00F623BA" w:rsidRPr="00326CC1" w:rsidRDefault="00D1652E" w:rsidP="00D87146">
      <w:pPr>
        <w:pStyle w:val="Normal1"/>
        <w:pBdr>
          <w:bottom w:val="single" w:sz="4" w:space="1" w:color="auto"/>
        </w:pBdr>
        <w:spacing w:before="0" w:after="0"/>
        <w:jc w:val="both"/>
        <w:rPr>
          <w:rStyle w:val="normal--char"/>
          <w:lang w:val="bg-BG"/>
        </w:rPr>
      </w:pPr>
      <w:hyperlink r:id="rId1889" w:history="1">
        <w:r w:rsidR="00D87146" w:rsidRPr="00326CC1">
          <w:rPr>
            <w:rStyle w:val="Hyperlink"/>
            <w:i/>
            <w:lang w:val="en-US"/>
          </w:rPr>
          <w:t>Ivan</w:t>
        </w:r>
        <w:r w:rsidR="00D87146" w:rsidRPr="00326CC1">
          <w:rPr>
            <w:rStyle w:val="Hyperlink"/>
            <w:i/>
            <w:lang w:val="ru-RU"/>
          </w:rPr>
          <w:t xml:space="preserve"> </w:t>
        </w:r>
        <w:r w:rsidR="00D87146" w:rsidRPr="00326CC1">
          <w:rPr>
            <w:rStyle w:val="Hyperlink"/>
            <w:i/>
            <w:lang w:val="en-US"/>
          </w:rPr>
          <w:t>Atanasov</w:t>
        </w:r>
        <w:r w:rsidR="00802E95" w:rsidRPr="00326CC1">
          <w:rPr>
            <w:rStyle w:val="Hyperlink"/>
            <w:i/>
            <w:lang w:val="ru-RU"/>
          </w:rPr>
          <w:t xml:space="preserve"> </w:t>
        </w:r>
        <w:r w:rsidR="00D87146" w:rsidRPr="00326CC1">
          <w:rPr>
            <w:rStyle w:val="Hyperlink"/>
            <w:i/>
          </w:rPr>
          <w:t xml:space="preserve">v. </w:t>
        </w:r>
        <w:r w:rsidR="00D87146" w:rsidRPr="00326CC1">
          <w:rPr>
            <w:rStyle w:val="Hyperlink"/>
            <w:i/>
            <w:lang w:val="en-US"/>
          </w:rPr>
          <w:t>Bulgaria</w:t>
        </w:r>
        <w:r w:rsidR="00D87146" w:rsidRPr="00326CC1">
          <w:rPr>
            <w:rStyle w:val="Hyperlink"/>
            <w:i/>
          </w:rPr>
          <w:t xml:space="preserve"> (no. 12853/03</w:t>
        </w:r>
        <w:r w:rsidR="00D87146" w:rsidRPr="00326CC1">
          <w:rPr>
            <w:rStyle w:val="Hyperlink"/>
            <w:i/>
            <w:lang w:val="ru-RU"/>
          </w:rPr>
          <w:t>)</w:t>
        </w:r>
      </w:hyperlink>
    </w:p>
    <w:p w14:paraId="156ECB50" w14:textId="77777777" w:rsidR="00F46F5F" w:rsidRPr="00326CC1" w:rsidRDefault="00F46F5F" w:rsidP="00F46F5F">
      <w:pPr>
        <w:pStyle w:val="NoSpacing"/>
        <w:jc w:val="both"/>
        <w:rPr>
          <w:rFonts w:ascii="Times New Roman" w:hAnsi="Times New Roman" w:cs="Times New Roman"/>
          <w:i/>
          <w:sz w:val="24"/>
          <w:szCs w:val="24"/>
          <w:lang w:val="bg-BG"/>
        </w:rPr>
      </w:pPr>
    </w:p>
    <w:p w14:paraId="567A6B1E" w14:textId="77777777" w:rsidR="00F46F5F" w:rsidRPr="00326CC1" w:rsidRDefault="00EC7A50"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Законовата забрана собствениците да прекратят едностранно наемно правоотношение, продължило повече от 20 години, преследва значим обществен интерес и не е в нарушение на чл. 1 от Протокол </w:t>
      </w:r>
      <w:r w:rsidR="0072157F" w:rsidRPr="00326CC1">
        <w:rPr>
          <w:rStyle w:val="normal--char"/>
          <w:rFonts w:ascii="Times New Roman" w:hAnsi="Times New Roman" w:cs="Times New Roman"/>
          <w:color w:val="000000"/>
          <w:sz w:val="24"/>
          <w:szCs w:val="24"/>
          <w:lang w:val="bg-BG"/>
        </w:rPr>
        <w:t xml:space="preserve">№ </w:t>
      </w:r>
      <w:r w:rsidRPr="00326CC1">
        <w:rPr>
          <w:rStyle w:val="normal--char"/>
          <w:rFonts w:ascii="Times New Roman" w:hAnsi="Times New Roman" w:cs="Times New Roman"/>
          <w:color w:val="000000"/>
          <w:sz w:val="24"/>
          <w:szCs w:val="24"/>
          <w:lang w:val="bg-BG"/>
        </w:rPr>
        <w:t xml:space="preserve">1. </w:t>
      </w:r>
      <w:hyperlink r:id="rId1890" w:history="1">
        <w:r w:rsidRPr="00326CC1">
          <w:rPr>
            <w:rStyle w:val="Hyperlink"/>
            <w:rFonts w:ascii="Times New Roman" w:hAnsi="Times New Roman" w:cs="Times New Roman"/>
            <w:sz w:val="24"/>
            <w:szCs w:val="24"/>
          </w:rPr>
          <w:t>Бюлетин № 4.</w:t>
        </w:r>
      </w:hyperlink>
    </w:p>
    <w:p w14:paraId="316C3A70" w14:textId="77777777" w:rsidR="00EC7A50" w:rsidRPr="00326CC1" w:rsidRDefault="00D1652E" w:rsidP="00EC7A50">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891" w:history="1">
        <w:r w:rsidR="00EC7A50" w:rsidRPr="00326CC1">
          <w:rPr>
            <w:rStyle w:val="Hyperlink"/>
            <w:rFonts w:ascii="Times New Roman" w:hAnsi="Times New Roman" w:cs="Times New Roman"/>
            <w:i/>
            <w:sz w:val="24"/>
            <w:szCs w:val="24"/>
          </w:rPr>
          <w:t>Almeida Ferreira and Melo Ferreira v. Portugal (no. 41696/07)</w:t>
        </w:r>
      </w:hyperlink>
    </w:p>
    <w:p w14:paraId="200A9AAE" w14:textId="77777777" w:rsidR="00F46F5F" w:rsidRPr="00326CC1" w:rsidRDefault="00F46F5F" w:rsidP="00A874A5">
      <w:pPr>
        <w:pStyle w:val="NoSpacing"/>
        <w:jc w:val="both"/>
        <w:rPr>
          <w:rFonts w:ascii="Times New Roman" w:hAnsi="Times New Roman" w:cs="Times New Roman"/>
          <w:sz w:val="24"/>
          <w:szCs w:val="24"/>
        </w:rPr>
      </w:pPr>
    </w:p>
    <w:p w14:paraId="51DCBD55" w14:textId="77777777" w:rsidR="00A874A5" w:rsidRPr="00326CC1" w:rsidRDefault="00A874A5" w:rsidP="00A874A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 xml:space="preserve">ЕСПЧ разграничава от </w:t>
      </w:r>
      <w:r w:rsidRPr="00326CC1">
        <w:rPr>
          <w:rStyle w:val="ju-005fpara-002cleft-002cfirst-0020line-003a-0020-00200-0020cm--char"/>
          <w:rFonts w:ascii="Times New Roman" w:hAnsi="Times New Roman" w:cs="Times New Roman"/>
          <w:i/>
          <w:sz w:val="24"/>
          <w:szCs w:val="24"/>
        </w:rPr>
        <w:t>Bulves AD</w:t>
      </w:r>
      <w:r w:rsidRPr="00326CC1">
        <w:rPr>
          <w:rFonts w:ascii="Times New Roman" w:hAnsi="Times New Roman" w:cs="Times New Roman"/>
          <w:sz w:val="24"/>
          <w:szCs w:val="24"/>
        </w:rPr>
        <w:t xml:space="preserve"> и отхвърля като недопустими четири жалби, в които се повдигат оплаквания за нарушено право на собственост по повод отказано възстановяване на данъчен кредит.</w:t>
      </w:r>
      <w:r w:rsidRPr="00326CC1">
        <w:rPr>
          <w:rFonts w:ascii="Times New Roman" w:hAnsi="Times New Roman" w:cs="Times New Roman"/>
          <w:sz w:val="24"/>
          <w:szCs w:val="24"/>
          <w:lang w:val="bg-BG"/>
        </w:rPr>
        <w:t xml:space="preserve"> </w:t>
      </w:r>
      <w:hyperlink r:id="rId1892" w:history="1">
        <w:r w:rsidRPr="00326CC1">
          <w:rPr>
            <w:rStyle w:val="Hyperlink"/>
            <w:rFonts w:ascii="Times New Roman" w:hAnsi="Times New Roman" w:cs="Times New Roman"/>
            <w:sz w:val="24"/>
            <w:szCs w:val="24"/>
            <w:lang w:val="bg-BG"/>
          </w:rPr>
          <w:t>Бюлетин № 5.</w:t>
        </w:r>
      </w:hyperlink>
    </w:p>
    <w:p w14:paraId="1C584198" w14:textId="77777777" w:rsidR="00D93EAA" w:rsidRPr="00326CC1" w:rsidRDefault="00D1652E" w:rsidP="00D93EAA">
      <w:pPr>
        <w:pStyle w:val="ju-005fh-005fa"/>
        <w:pBdr>
          <w:bottom w:val="single" w:sz="4" w:space="1" w:color="auto"/>
        </w:pBdr>
        <w:spacing w:before="0" w:after="0"/>
        <w:ind w:left="0" w:firstLine="0"/>
      </w:pPr>
      <w:hyperlink r:id="rId1893" w:history="1">
        <w:r w:rsidR="00D93EAA" w:rsidRPr="00326CC1">
          <w:rPr>
            <w:rStyle w:val="Hyperlink"/>
            <w:b w:val="0"/>
            <w:i/>
            <w:lang w:val="en-US"/>
          </w:rPr>
          <w:t>Nazarev</w:t>
        </w:r>
        <w:r w:rsidR="00D93EAA" w:rsidRPr="00326CC1">
          <w:rPr>
            <w:rStyle w:val="Hyperlink"/>
            <w:b w:val="0"/>
            <w:i/>
          </w:rPr>
          <w:t xml:space="preserve"> </w:t>
        </w:r>
        <w:r w:rsidR="00D93EAA" w:rsidRPr="00326CC1">
          <w:rPr>
            <w:rStyle w:val="Hyperlink"/>
            <w:b w:val="0"/>
            <w:i/>
            <w:lang w:val="en-US"/>
          </w:rPr>
          <w:t>and</w:t>
        </w:r>
        <w:r w:rsidR="00D93EAA" w:rsidRPr="00326CC1">
          <w:rPr>
            <w:rStyle w:val="Hyperlink"/>
            <w:b w:val="0"/>
            <w:i/>
          </w:rPr>
          <w:t xml:space="preserve"> </w:t>
        </w:r>
        <w:r w:rsidR="00D93EAA" w:rsidRPr="00326CC1">
          <w:rPr>
            <w:rStyle w:val="Hyperlink"/>
            <w:b w:val="0"/>
            <w:i/>
            <w:lang w:val="en-US"/>
          </w:rPr>
          <w:t>Others</w:t>
        </w:r>
        <w:r w:rsidR="00D93EAA" w:rsidRPr="00326CC1">
          <w:rPr>
            <w:rStyle w:val="Hyperlink"/>
            <w:b w:val="0"/>
            <w:i/>
          </w:rPr>
          <w:t xml:space="preserve"> </w:t>
        </w:r>
        <w:r w:rsidR="00D93EAA" w:rsidRPr="00326CC1">
          <w:rPr>
            <w:rStyle w:val="Hyperlink"/>
            <w:b w:val="0"/>
            <w:i/>
            <w:lang w:val="en-US"/>
          </w:rPr>
          <w:t>v</w:t>
        </w:r>
        <w:r w:rsidR="00D93EAA" w:rsidRPr="00326CC1">
          <w:rPr>
            <w:rStyle w:val="Hyperlink"/>
            <w:b w:val="0"/>
            <w:i/>
          </w:rPr>
          <w:t xml:space="preserve">. </w:t>
        </w:r>
        <w:r w:rsidR="00D93EAA" w:rsidRPr="00326CC1">
          <w:rPr>
            <w:rStyle w:val="Hyperlink"/>
            <w:b w:val="0"/>
            <w:i/>
            <w:lang w:val="en-US"/>
          </w:rPr>
          <w:t>Bulgaria</w:t>
        </w:r>
        <w:r w:rsidR="00D93EAA" w:rsidRPr="00326CC1">
          <w:rPr>
            <w:rStyle w:val="Hyperlink"/>
            <w:b w:val="0"/>
            <w:i/>
          </w:rPr>
          <w:t xml:space="preserve"> (</w:t>
        </w:r>
        <w:r w:rsidR="00D93EAA" w:rsidRPr="00326CC1">
          <w:rPr>
            <w:rStyle w:val="Hyperlink"/>
            <w:b w:val="0"/>
            <w:i/>
            <w:lang w:val="en-US"/>
          </w:rPr>
          <w:t>nos</w:t>
        </w:r>
        <w:r w:rsidR="00D93EAA" w:rsidRPr="00326CC1">
          <w:rPr>
            <w:rStyle w:val="Hyperlink"/>
            <w:b w:val="0"/>
            <w:i/>
          </w:rPr>
          <w:t xml:space="preserve">. 26553/05, 25912/09, 40107/09 </w:t>
        </w:r>
        <w:r w:rsidR="00D93EAA" w:rsidRPr="00326CC1">
          <w:rPr>
            <w:rStyle w:val="Hyperlink"/>
            <w:b w:val="0"/>
            <w:i/>
            <w:lang w:val="en-US"/>
          </w:rPr>
          <w:t>and</w:t>
        </w:r>
        <w:r w:rsidR="00D93EAA" w:rsidRPr="00326CC1">
          <w:rPr>
            <w:rStyle w:val="Hyperlink"/>
            <w:b w:val="0"/>
            <w:i/>
          </w:rPr>
          <w:t xml:space="preserve"> 12509/10)</w:t>
        </w:r>
      </w:hyperlink>
      <w:r w:rsidR="00D93EAA" w:rsidRPr="00326CC1">
        <w:rPr>
          <w:b w:val="0"/>
          <w:i/>
        </w:rPr>
        <w:t>- Решение</w:t>
      </w:r>
      <w:r w:rsidR="00802E95" w:rsidRPr="00326CC1">
        <w:rPr>
          <w:b w:val="0"/>
          <w:i/>
        </w:rPr>
        <w:t xml:space="preserve"> </w:t>
      </w:r>
      <w:r w:rsidR="00D93EAA" w:rsidRPr="00326CC1">
        <w:rPr>
          <w:b w:val="0"/>
          <w:i/>
        </w:rPr>
        <w:t xml:space="preserve">по допустимостта </w:t>
      </w:r>
    </w:p>
    <w:p w14:paraId="00D92449" w14:textId="77777777" w:rsidR="00E84B77" w:rsidRPr="00326CC1" w:rsidRDefault="00E84B77" w:rsidP="00A874A5">
      <w:pPr>
        <w:pStyle w:val="NoSpacing"/>
        <w:jc w:val="both"/>
        <w:rPr>
          <w:rFonts w:ascii="Times New Roman" w:hAnsi="Times New Roman" w:cs="Times New Roman"/>
          <w:sz w:val="24"/>
          <w:szCs w:val="24"/>
          <w:lang w:val="bg-BG"/>
        </w:rPr>
      </w:pPr>
    </w:p>
    <w:p w14:paraId="2551C39C" w14:textId="77777777" w:rsidR="00E84B77" w:rsidRPr="00326CC1" w:rsidRDefault="00E84B77" w:rsidP="00E84B77">
      <w:pPr>
        <w:pStyle w:val="ju-005fpara-002cleft-002cfirst-0020line-003a-0020-00200-0020cm"/>
        <w:spacing w:before="0" w:after="0" w:line="240" w:lineRule="auto"/>
        <w:jc w:val="both"/>
        <w:rPr>
          <w:lang w:val="bg-BG"/>
        </w:rPr>
      </w:pPr>
      <w:r w:rsidRPr="00326CC1">
        <w:t xml:space="preserve">ЕСПЧ присъжда обезщетение от 40 000 евро за имуществени вреди </w:t>
      </w:r>
      <w:r w:rsidRPr="00326CC1">
        <w:rPr>
          <w:lang w:val="bg-BG"/>
        </w:rPr>
        <w:t>н</w:t>
      </w:r>
      <w:r w:rsidRPr="00326CC1">
        <w:t>а дружество заради отказан достъп до приватизационна процедура.</w:t>
      </w:r>
      <w:r w:rsidRPr="00326CC1">
        <w:rPr>
          <w:lang w:val="bg-BG"/>
        </w:rPr>
        <w:t xml:space="preserve"> </w:t>
      </w:r>
      <w:hyperlink r:id="rId1894" w:history="1">
        <w:r w:rsidRPr="00326CC1">
          <w:rPr>
            <w:rStyle w:val="Hyperlink"/>
            <w:lang w:val="bg-BG"/>
          </w:rPr>
          <w:t>Бюлетин № 5.</w:t>
        </w:r>
      </w:hyperlink>
    </w:p>
    <w:p w14:paraId="4CCA0F44" w14:textId="77777777" w:rsidR="00E84B77" w:rsidRPr="00326CC1" w:rsidRDefault="00D1652E" w:rsidP="00E84B77">
      <w:pPr>
        <w:pStyle w:val="ju-005fpara-002cleft-002cfirst-0020line-003a-0020-00200-0020cm"/>
        <w:pBdr>
          <w:bottom w:val="single" w:sz="4" w:space="1" w:color="auto"/>
        </w:pBdr>
        <w:spacing w:before="0" w:after="0" w:line="240" w:lineRule="auto"/>
        <w:jc w:val="both"/>
      </w:pPr>
      <w:hyperlink r:id="rId1895" w:history="1">
        <w:r w:rsidR="00E84B77" w:rsidRPr="00326CC1">
          <w:rPr>
            <w:rStyle w:val="Hyperlink"/>
            <w:i/>
            <w:lang w:val="en-US"/>
          </w:rPr>
          <w:t>Basarba</w:t>
        </w:r>
        <w:r w:rsidR="00E84B77" w:rsidRPr="00326CC1">
          <w:rPr>
            <w:rStyle w:val="Hyperlink"/>
            <w:i/>
          </w:rPr>
          <w:t xml:space="preserve"> </w:t>
        </w:r>
        <w:r w:rsidR="00E84B77" w:rsidRPr="00326CC1">
          <w:rPr>
            <w:rStyle w:val="Hyperlink"/>
            <w:i/>
            <w:lang w:val="en-US"/>
          </w:rPr>
          <w:t>OOD</w:t>
        </w:r>
        <w:r w:rsidR="00E84B77" w:rsidRPr="00326CC1">
          <w:rPr>
            <w:rStyle w:val="Hyperlink"/>
            <w:i/>
          </w:rPr>
          <w:t xml:space="preserve"> </w:t>
        </w:r>
        <w:r w:rsidR="00E84B77" w:rsidRPr="00326CC1">
          <w:rPr>
            <w:rStyle w:val="Hyperlink"/>
            <w:i/>
            <w:lang w:val="en-US"/>
          </w:rPr>
          <w:t>v</w:t>
        </w:r>
        <w:r w:rsidR="00E84B77" w:rsidRPr="00326CC1">
          <w:rPr>
            <w:rStyle w:val="Hyperlink"/>
            <w:i/>
          </w:rPr>
          <w:t xml:space="preserve">. </w:t>
        </w:r>
        <w:r w:rsidR="00E84B77" w:rsidRPr="00326CC1">
          <w:rPr>
            <w:rStyle w:val="Hyperlink"/>
            <w:i/>
            <w:lang w:val="en-US"/>
          </w:rPr>
          <w:t>Bulgaria</w:t>
        </w:r>
        <w:r w:rsidR="00E84B77" w:rsidRPr="00326CC1">
          <w:rPr>
            <w:rStyle w:val="Hyperlink"/>
            <w:i/>
          </w:rPr>
          <w:t xml:space="preserve"> (</w:t>
        </w:r>
        <w:r w:rsidR="00E84B77" w:rsidRPr="00326CC1">
          <w:rPr>
            <w:rStyle w:val="Hyperlink"/>
            <w:i/>
            <w:lang w:val="en-US"/>
          </w:rPr>
          <w:t>no</w:t>
        </w:r>
        <w:r w:rsidR="00E84B77" w:rsidRPr="00326CC1">
          <w:rPr>
            <w:rStyle w:val="Hyperlink"/>
            <w:i/>
          </w:rPr>
          <w:t>. 77660/01)</w:t>
        </w:r>
      </w:hyperlink>
    </w:p>
    <w:p w14:paraId="7EB86FA4" w14:textId="77777777" w:rsidR="00E84B77" w:rsidRPr="00326CC1" w:rsidRDefault="00E84B77" w:rsidP="00A874A5">
      <w:pPr>
        <w:pStyle w:val="NoSpacing"/>
        <w:jc w:val="both"/>
        <w:rPr>
          <w:rFonts w:ascii="Times New Roman" w:hAnsi="Times New Roman" w:cs="Times New Roman"/>
          <w:sz w:val="24"/>
          <w:szCs w:val="24"/>
          <w:lang w:val="bg-BG"/>
        </w:rPr>
      </w:pPr>
    </w:p>
    <w:p w14:paraId="049FD720" w14:textId="77777777" w:rsidR="00E84B77" w:rsidRPr="00326CC1" w:rsidRDefault="00E84B77" w:rsidP="00E84B77">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Задължителното членство на собствениците на имоти под 75 хектара в ловна организация е в обществен интерес. </w:t>
      </w:r>
      <w:hyperlink r:id="rId1896" w:history="1">
        <w:r w:rsidRPr="00326CC1">
          <w:rPr>
            <w:rStyle w:val="Hyperlink"/>
            <w:rFonts w:ascii="Times New Roman" w:hAnsi="Times New Roman" w:cs="Times New Roman"/>
            <w:sz w:val="24"/>
            <w:szCs w:val="24"/>
          </w:rPr>
          <w:t>Бюлетин № 5.</w:t>
        </w:r>
      </w:hyperlink>
    </w:p>
    <w:p w14:paraId="030C9383" w14:textId="77777777" w:rsidR="00E84B77" w:rsidRPr="00326CC1" w:rsidRDefault="00D1652E" w:rsidP="00E84B77">
      <w:pPr>
        <w:pBdr>
          <w:bottom w:val="single" w:sz="4" w:space="1" w:color="auto"/>
        </w:pBdr>
        <w:autoSpaceDE w:val="0"/>
        <w:autoSpaceDN w:val="0"/>
        <w:adjustRightInd w:val="0"/>
        <w:spacing w:after="0" w:line="240" w:lineRule="auto"/>
        <w:jc w:val="both"/>
        <w:rPr>
          <w:rFonts w:ascii="Times New Roman" w:hAnsi="Times New Roman" w:cs="Times New Roman"/>
          <w:sz w:val="24"/>
        </w:rPr>
      </w:pPr>
      <w:hyperlink r:id="rId1897" w:history="1">
        <w:r w:rsidR="00E84B77" w:rsidRPr="00326CC1">
          <w:rPr>
            <w:rStyle w:val="Hyperlink"/>
            <w:rFonts w:ascii="Times New Roman" w:hAnsi="Times New Roman" w:cs="Times New Roman"/>
            <w:i/>
            <w:sz w:val="24"/>
          </w:rPr>
          <w:t>Herrmann v. Germany (</w:t>
        </w:r>
        <w:r w:rsidR="00E84B77" w:rsidRPr="00326CC1">
          <w:rPr>
            <w:rStyle w:val="Hyperlink"/>
            <w:rFonts w:ascii="Times New Roman" w:hAnsi="Times New Roman" w:cs="Times New Roman"/>
            <w:i/>
            <w:sz w:val="24"/>
            <w:lang w:val="en-US"/>
          </w:rPr>
          <w:t>no</w:t>
        </w:r>
        <w:r w:rsidR="00E84B77" w:rsidRPr="00326CC1">
          <w:rPr>
            <w:rStyle w:val="Hyperlink"/>
            <w:rFonts w:ascii="Times New Roman" w:hAnsi="Times New Roman" w:cs="Times New Roman"/>
            <w:i/>
            <w:sz w:val="24"/>
          </w:rPr>
          <w:t>. 9300/07)</w:t>
        </w:r>
      </w:hyperlink>
    </w:p>
    <w:p w14:paraId="1483B480" w14:textId="77777777" w:rsidR="00B7060E" w:rsidRPr="00326CC1" w:rsidRDefault="00B7060E" w:rsidP="00A874A5">
      <w:pPr>
        <w:pStyle w:val="NoSpacing"/>
        <w:jc w:val="both"/>
        <w:rPr>
          <w:rFonts w:ascii="Times New Roman" w:hAnsi="Times New Roman" w:cs="Times New Roman"/>
          <w:sz w:val="24"/>
          <w:szCs w:val="24"/>
          <w:lang w:val="bg-BG"/>
        </w:rPr>
      </w:pPr>
    </w:p>
    <w:p w14:paraId="1BB056EA" w14:textId="77777777" w:rsidR="00E84B77" w:rsidRPr="00326CC1" w:rsidRDefault="00375972" w:rsidP="00A874A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Отказът на властите да разрешат на жалбоподателите да строят в имота си, който, след като бил закупен от тях, бил обявен за исторически паметник, без жалбоподателите да могат да получат друг имот в замяна, е в нарушение на правото им мирно да се ползват от собствеността си. </w:t>
      </w:r>
      <w:hyperlink r:id="rId1898" w:history="1">
        <w:r w:rsidRPr="00326CC1">
          <w:rPr>
            <w:rStyle w:val="Hyperlink"/>
            <w:rFonts w:ascii="Times New Roman" w:hAnsi="Times New Roman" w:cs="Times New Roman"/>
            <w:sz w:val="24"/>
            <w:szCs w:val="24"/>
            <w:lang w:val="bg-BG"/>
          </w:rPr>
          <w:t>Бюлетин № 7.</w:t>
        </w:r>
      </w:hyperlink>
    </w:p>
    <w:p w14:paraId="57031344" w14:textId="77777777" w:rsidR="00375972" w:rsidRPr="00326CC1" w:rsidRDefault="00D1652E" w:rsidP="00375972">
      <w:pPr>
        <w:pStyle w:val="NoSpacing"/>
        <w:pBdr>
          <w:bottom w:val="single" w:sz="4" w:space="1" w:color="auto"/>
        </w:pBdr>
        <w:jc w:val="both"/>
        <w:rPr>
          <w:rFonts w:ascii="Times New Roman" w:hAnsi="Times New Roman" w:cs="Times New Roman"/>
          <w:sz w:val="24"/>
          <w:szCs w:val="24"/>
          <w:lang w:val="bg-BG"/>
        </w:rPr>
      </w:pPr>
      <w:hyperlink r:id="rId1899" w:history="1">
        <w:r w:rsidR="00375972" w:rsidRPr="00326CC1">
          <w:rPr>
            <w:rStyle w:val="Hyperlink"/>
            <w:rFonts w:ascii="Times New Roman" w:hAnsi="Times New Roman" w:cs="Times New Roman"/>
            <w:i/>
            <w:sz w:val="24"/>
            <w:szCs w:val="24"/>
          </w:rPr>
          <w:t>Potomska and Potomski v. Poland (no. 33949/05)</w:t>
        </w:r>
      </w:hyperlink>
    </w:p>
    <w:p w14:paraId="2C0703C0" w14:textId="77777777" w:rsidR="00375972" w:rsidRPr="00326CC1" w:rsidRDefault="00375972" w:rsidP="00A874A5">
      <w:pPr>
        <w:pStyle w:val="NoSpacing"/>
        <w:jc w:val="both"/>
        <w:rPr>
          <w:rFonts w:ascii="Times New Roman" w:hAnsi="Times New Roman" w:cs="Times New Roman"/>
          <w:sz w:val="24"/>
          <w:szCs w:val="24"/>
          <w:lang w:val="bg-BG"/>
        </w:rPr>
      </w:pPr>
    </w:p>
    <w:p w14:paraId="2427B3BE" w14:textId="77777777" w:rsidR="00FE7CBF" w:rsidRPr="00326CC1" w:rsidRDefault="00FE7CBF" w:rsidP="00A874A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Разрушаването на домовете на жалбоподателите по време на военна операция на руската армия в Чечения не намира опора в националното право и е в нарушение на чл. 1 от Протокол 1 (защита на собствеността).</w:t>
      </w:r>
      <w:r w:rsidRPr="00326CC1">
        <w:rPr>
          <w:rStyle w:val="normal--char"/>
          <w:rFonts w:ascii="Times New Roman" w:hAnsi="Times New Roman" w:cs="Times New Roman"/>
          <w:color w:val="000000"/>
          <w:sz w:val="24"/>
          <w:szCs w:val="24"/>
          <w:lang w:val="bg-BG"/>
        </w:rPr>
        <w:t xml:space="preserve"> </w:t>
      </w:r>
      <w:hyperlink r:id="rId1900" w:history="1">
        <w:r w:rsidRPr="00326CC1">
          <w:rPr>
            <w:rStyle w:val="Hyperlink"/>
            <w:rFonts w:ascii="Times New Roman" w:hAnsi="Times New Roman" w:cs="Times New Roman"/>
            <w:sz w:val="24"/>
            <w:szCs w:val="24"/>
            <w:lang w:val="bg-BG"/>
          </w:rPr>
          <w:t>Бюлетин № 7.</w:t>
        </w:r>
      </w:hyperlink>
    </w:p>
    <w:p w14:paraId="22275572" w14:textId="77777777" w:rsidR="00FE7CBF" w:rsidRPr="00326CC1" w:rsidRDefault="00D1652E" w:rsidP="00FE7CBF">
      <w:pPr>
        <w:pStyle w:val="NoSpacing"/>
        <w:pBdr>
          <w:bottom w:val="single" w:sz="4" w:space="1" w:color="auto"/>
        </w:pBdr>
        <w:jc w:val="both"/>
        <w:rPr>
          <w:rFonts w:ascii="Times New Roman" w:hAnsi="Times New Roman" w:cs="Times New Roman"/>
          <w:sz w:val="24"/>
          <w:szCs w:val="24"/>
          <w:lang w:val="bg-BG"/>
        </w:rPr>
      </w:pPr>
      <w:hyperlink r:id="rId1901" w:history="1">
        <w:r w:rsidR="00FE7CBF" w:rsidRPr="00326CC1">
          <w:rPr>
            <w:rStyle w:val="Hyperlink"/>
            <w:rFonts w:ascii="Times New Roman" w:hAnsi="Times New Roman" w:cs="Times New Roman"/>
            <w:i/>
            <w:sz w:val="24"/>
          </w:rPr>
          <w:t>Esmukhambetov and others v. Russia (no. 23445/03)</w:t>
        </w:r>
      </w:hyperlink>
    </w:p>
    <w:p w14:paraId="5A05AC96" w14:textId="77777777" w:rsidR="00CF2A7B" w:rsidRPr="00326CC1" w:rsidRDefault="00CF2A7B" w:rsidP="00FE7CBF">
      <w:pPr>
        <w:pStyle w:val="NoSpacing"/>
        <w:jc w:val="both"/>
        <w:rPr>
          <w:rFonts w:ascii="Times New Roman" w:hAnsi="Times New Roman" w:cs="Times New Roman"/>
          <w:sz w:val="24"/>
          <w:szCs w:val="24"/>
          <w:lang w:val="bg-BG"/>
        </w:rPr>
      </w:pPr>
    </w:p>
    <w:p w14:paraId="26BADCD9" w14:textId="77777777" w:rsidR="00FE7CBF" w:rsidRPr="00326CC1" w:rsidRDefault="00CF2A7B" w:rsidP="00FE7CB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обявява за недопустимо оплакване на жалбоподателите по чл. 1 от Протокол </w:t>
      </w:r>
      <w:r w:rsidR="009F17F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1, тъй като намира, че съдът, разгледал ревандикационния им иск, е взел разумно и обосновано решение. </w:t>
      </w:r>
      <w:hyperlink r:id="rId1902" w:history="1">
        <w:r w:rsidRPr="00326CC1">
          <w:rPr>
            <w:rStyle w:val="Hyperlink"/>
            <w:rFonts w:ascii="Times New Roman" w:hAnsi="Times New Roman" w:cs="Times New Roman"/>
            <w:sz w:val="24"/>
            <w:szCs w:val="24"/>
            <w:lang w:val="bg-BG"/>
          </w:rPr>
          <w:t>Бюлетин № 9.</w:t>
        </w:r>
      </w:hyperlink>
    </w:p>
    <w:p w14:paraId="69B728F3" w14:textId="77777777" w:rsidR="00CF2A7B" w:rsidRPr="00326CC1" w:rsidRDefault="00D1652E" w:rsidP="00CF2A7B">
      <w:pPr>
        <w:pStyle w:val="NoSpacing"/>
        <w:pBdr>
          <w:bottom w:val="single" w:sz="4" w:space="1" w:color="auto"/>
        </w:pBdr>
        <w:jc w:val="both"/>
        <w:rPr>
          <w:rStyle w:val="normal--char"/>
          <w:rFonts w:ascii="Times New Roman" w:hAnsi="Times New Roman" w:cs="Times New Roman"/>
          <w:i/>
          <w:sz w:val="24"/>
          <w:lang w:val="bg-BG"/>
        </w:rPr>
      </w:pPr>
      <w:hyperlink r:id="rId1903" w:history="1">
        <w:r w:rsidR="00CF2A7B" w:rsidRPr="00326CC1">
          <w:rPr>
            <w:rStyle w:val="Hyperlink"/>
            <w:rFonts w:ascii="Times New Roman" w:hAnsi="Times New Roman" w:cs="Times New Roman"/>
            <w:i/>
            <w:sz w:val="24"/>
          </w:rPr>
          <w:t>Katsarska</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and</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Others</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v</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Bulgaria</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no</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lang w:val="bg-BG"/>
          </w:rPr>
          <w:t>25277/06</w:t>
        </w:r>
        <w:r w:rsidR="00CF2A7B" w:rsidRPr="00326CC1">
          <w:rPr>
            <w:rStyle w:val="Hyperlink"/>
            <w:rFonts w:ascii="Times New Roman" w:hAnsi="Times New Roman" w:cs="Times New Roman"/>
            <w:sz w:val="24"/>
            <w:lang w:val="bg-BG"/>
          </w:rPr>
          <w:t>)</w:t>
        </w:r>
      </w:hyperlink>
      <w:r w:rsidR="00CF2A7B" w:rsidRPr="00326CC1">
        <w:rPr>
          <w:rStyle w:val="normal--char"/>
          <w:rFonts w:ascii="Times New Roman" w:hAnsi="Times New Roman" w:cs="Times New Roman"/>
          <w:i/>
          <w:sz w:val="24"/>
          <w:lang w:val="bg-BG"/>
        </w:rPr>
        <w:t xml:space="preserve"> -</w:t>
      </w:r>
      <w:r w:rsidR="00CF2A7B" w:rsidRPr="00326CC1">
        <w:rPr>
          <w:rStyle w:val="blue-underlinecursor"/>
          <w:rFonts w:ascii="Times New Roman" w:hAnsi="Times New Roman" w:cs="Times New Roman"/>
          <w:i/>
          <w:sz w:val="24"/>
          <w:lang w:val="bg-BG"/>
        </w:rPr>
        <w:tab/>
      </w:r>
      <w:r w:rsidR="00CF2A7B" w:rsidRPr="00326CC1">
        <w:rPr>
          <w:rStyle w:val="normal--char"/>
          <w:rFonts w:ascii="Times New Roman" w:hAnsi="Times New Roman" w:cs="Times New Roman"/>
          <w:i/>
          <w:sz w:val="24"/>
          <w:lang w:val="bg-BG"/>
        </w:rPr>
        <w:t>Решение</w:t>
      </w:r>
      <w:r w:rsidR="00802E95" w:rsidRPr="00326CC1">
        <w:rPr>
          <w:rStyle w:val="normal--char"/>
          <w:rFonts w:ascii="Times New Roman" w:hAnsi="Times New Roman" w:cs="Times New Roman"/>
          <w:i/>
          <w:sz w:val="24"/>
          <w:lang w:val="bg-BG"/>
        </w:rPr>
        <w:t xml:space="preserve"> </w:t>
      </w:r>
      <w:r w:rsidR="00CF2A7B" w:rsidRPr="00326CC1">
        <w:rPr>
          <w:rStyle w:val="normal--char"/>
          <w:rFonts w:ascii="Times New Roman" w:hAnsi="Times New Roman" w:cs="Times New Roman"/>
          <w:i/>
          <w:sz w:val="24"/>
          <w:lang w:val="bg-BG"/>
        </w:rPr>
        <w:t xml:space="preserve">по допустимостта </w:t>
      </w:r>
    </w:p>
    <w:p w14:paraId="32AAF45B" w14:textId="77777777" w:rsidR="00CF2A7B" w:rsidRPr="00326CC1" w:rsidRDefault="00CF2A7B" w:rsidP="00FE7CBF">
      <w:pPr>
        <w:pStyle w:val="NoSpacing"/>
        <w:jc w:val="both"/>
        <w:rPr>
          <w:rStyle w:val="normal--char"/>
          <w:rFonts w:ascii="Times New Roman" w:hAnsi="Times New Roman" w:cs="Times New Roman"/>
          <w:i/>
          <w:sz w:val="24"/>
          <w:lang w:val="bg-BG"/>
        </w:rPr>
      </w:pPr>
    </w:p>
    <w:p w14:paraId="636D071F" w14:textId="77777777" w:rsidR="00CF2A7B" w:rsidRPr="00326CC1" w:rsidRDefault="00CF2A7B" w:rsidP="00FE7CB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Намаляването на пенсиите на работилите в чужбина италианци, които са плащали по-ниски осигуровки от работилите през същия период в Италия, е обоснована и пропорционална намеса в правото на собственост.</w:t>
      </w:r>
      <w:r w:rsidRPr="00326CC1">
        <w:rPr>
          <w:rStyle w:val="normal--char"/>
          <w:rFonts w:ascii="Times New Roman" w:hAnsi="Times New Roman" w:cs="Times New Roman"/>
          <w:color w:val="000000"/>
          <w:sz w:val="24"/>
          <w:szCs w:val="24"/>
          <w:lang w:val="bg-BG"/>
        </w:rPr>
        <w:t xml:space="preserve"> </w:t>
      </w:r>
      <w:hyperlink r:id="rId1904" w:history="1">
        <w:r w:rsidRPr="00326CC1">
          <w:rPr>
            <w:rStyle w:val="Hyperlink"/>
            <w:rFonts w:ascii="Times New Roman" w:hAnsi="Times New Roman" w:cs="Times New Roman"/>
            <w:sz w:val="24"/>
            <w:szCs w:val="24"/>
            <w:lang w:val="bg-BG"/>
          </w:rPr>
          <w:t>Бюлетин № 9.</w:t>
        </w:r>
      </w:hyperlink>
    </w:p>
    <w:p w14:paraId="68B715B6" w14:textId="77777777" w:rsidR="00CF2A7B" w:rsidRPr="00326CC1" w:rsidRDefault="00D1652E" w:rsidP="00CF2A7B">
      <w:pPr>
        <w:pStyle w:val="NoSpacing"/>
        <w:pBdr>
          <w:bottom w:val="single" w:sz="4" w:space="1" w:color="auto"/>
        </w:pBdr>
        <w:jc w:val="both"/>
        <w:rPr>
          <w:rFonts w:ascii="Times New Roman" w:hAnsi="Times New Roman" w:cs="Times New Roman"/>
          <w:i/>
          <w:sz w:val="24"/>
        </w:rPr>
      </w:pPr>
      <w:hyperlink r:id="rId1905" w:history="1">
        <w:r w:rsidR="00CF2A7B" w:rsidRPr="00326CC1">
          <w:rPr>
            <w:rStyle w:val="Hyperlink"/>
            <w:rFonts w:ascii="Times New Roman" w:hAnsi="Times New Roman" w:cs="Times New Roman"/>
            <w:i/>
            <w:sz w:val="24"/>
          </w:rPr>
          <w:t>Maggio and Others v. Italy (nos. 46286/09, 52851/08, 53727/08, 54486/08 и 56001/08)</w:t>
        </w:r>
      </w:hyperlink>
    </w:p>
    <w:p w14:paraId="52C8E512" w14:textId="77777777" w:rsidR="00CF2A7B" w:rsidRPr="00326CC1" w:rsidRDefault="00CF2A7B" w:rsidP="00CF2A7B">
      <w:pPr>
        <w:pStyle w:val="NoSpacing"/>
        <w:jc w:val="both"/>
        <w:rPr>
          <w:rFonts w:ascii="Times New Roman" w:hAnsi="Times New Roman" w:cs="Times New Roman"/>
          <w:i/>
          <w:sz w:val="24"/>
          <w:lang w:val="bg-BG"/>
        </w:rPr>
      </w:pPr>
    </w:p>
    <w:p w14:paraId="0008CA58" w14:textId="77777777" w:rsidR="00CF2A7B" w:rsidRPr="00326CC1" w:rsidRDefault="002801D0"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ЕСПЧ комуникира оплакване срещу България на адвокат заради изключването му от адвокатската колегия поради дело за хулиганство срещу него и възпрепятстването му да упражнява професията си. </w:t>
      </w:r>
      <w:hyperlink r:id="rId1906" w:history="1">
        <w:r w:rsidRPr="00326CC1">
          <w:rPr>
            <w:rStyle w:val="Hyperlink"/>
            <w:rFonts w:ascii="Times New Roman" w:hAnsi="Times New Roman" w:cs="Times New Roman"/>
            <w:sz w:val="24"/>
            <w:szCs w:val="24"/>
            <w:lang w:val="bg-BG"/>
          </w:rPr>
          <w:t>Бюлетин № 10.</w:t>
        </w:r>
      </w:hyperlink>
    </w:p>
    <w:p w14:paraId="6C474D89" w14:textId="77777777" w:rsidR="002801D0" w:rsidRPr="00326CC1" w:rsidRDefault="00D1652E" w:rsidP="002801D0">
      <w:pPr>
        <w:pStyle w:val="NoSpacing"/>
        <w:pBdr>
          <w:bottom w:val="single" w:sz="4" w:space="1" w:color="auto"/>
        </w:pBdr>
        <w:jc w:val="both"/>
        <w:rPr>
          <w:rFonts w:ascii="Times New Roman" w:hAnsi="Times New Roman" w:cs="Times New Roman"/>
          <w:i/>
          <w:sz w:val="24"/>
          <w:lang w:val="bg-BG"/>
        </w:rPr>
      </w:pPr>
      <w:hyperlink r:id="rId1907" w:history="1">
        <w:r w:rsidR="002801D0" w:rsidRPr="00326CC1">
          <w:rPr>
            <w:rStyle w:val="Hyperlink"/>
            <w:rFonts w:ascii="Times New Roman" w:hAnsi="Times New Roman" w:cs="Times New Roman"/>
            <w:i/>
            <w:sz w:val="24"/>
          </w:rPr>
          <w:t>Hinov</w:t>
        </w:r>
        <w:r w:rsidR="002801D0" w:rsidRPr="00326CC1">
          <w:rPr>
            <w:rStyle w:val="Hyperlink"/>
            <w:rFonts w:ascii="Times New Roman" w:hAnsi="Times New Roman" w:cs="Times New Roman"/>
            <w:i/>
            <w:sz w:val="24"/>
            <w:lang w:val="bg-BG"/>
          </w:rPr>
          <w:t xml:space="preserve"> </w:t>
        </w:r>
        <w:r w:rsidR="002801D0" w:rsidRPr="00326CC1">
          <w:rPr>
            <w:rStyle w:val="Hyperlink"/>
            <w:rFonts w:ascii="Times New Roman" w:hAnsi="Times New Roman" w:cs="Times New Roman"/>
            <w:i/>
            <w:sz w:val="24"/>
          </w:rPr>
          <w:t>v</w:t>
        </w:r>
        <w:r w:rsidR="002801D0" w:rsidRPr="00326CC1">
          <w:rPr>
            <w:rStyle w:val="Hyperlink"/>
            <w:rFonts w:ascii="Times New Roman" w:hAnsi="Times New Roman" w:cs="Times New Roman"/>
            <w:i/>
            <w:sz w:val="24"/>
            <w:lang w:val="bg-BG"/>
          </w:rPr>
          <w:t xml:space="preserve">. </w:t>
        </w:r>
        <w:r w:rsidR="002801D0" w:rsidRPr="00326CC1">
          <w:rPr>
            <w:rStyle w:val="Hyperlink"/>
            <w:rFonts w:ascii="Times New Roman" w:hAnsi="Times New Roman" w:cs="Times New Roman"/>
            <w:i/>
            <w:sz w:val="24"/>
          </w:rPr>
          <w:t>Bulgaria</w:t>
        </w:r>
        <w:r w:rsidR="002801D0" w:rsidRPr="00326CC1">
          <w:rPr>
            <w:rStyle w:val="Hyperlink"/>
            <w:rFonts w:ascii="Times New Roman" w:hAnsi="Times New Roman" w:cs="Times New Roman"/>
            <w:i/>
            <w:sz w:val="24"/>
            <w:lang w:val="bg-BG"/>
          </w:rPr>
          <w:t xml:space="preserve"> (</w:t>
        </w:r>
        <w:r w:rsidR="002801D0" w:rsidRPr="00326CC1">
          <w:rPr>
            <w:rStyle w:val="Hyperlink"/>
            <w:rFonts w:ascii="Times New Roman" w:hAnsi="Times New Roman" w:cs="Times New Roman"/>
            <w:i/>
            <w:sz w:val="24"/>
          </w:rPr>
          <w:t>no</w:t>
        </w:r>
        <w:r w:rsidR="002801D0" w:rsidRPr="00326CC1">
          <w:rPr>
            <w:rStyle w:val="Hyperlink"/>
            <w:rFonts w:ascii="Times New Roman" w:hAnsi="Times New Roman" w:cs="Times New Roman"/>
            <w:i/>
            <w:sz w:val="24"/>
            <w:lang w:val="bg-BG"/>
          </w:rPr>
          <w:t>. 23603/05)</w:t>
        </w:r>
      </w:hyperlink>
      <w:r w:rsidR="00615C8D" w:rsidRPr="00326CC1">
        <w:rPr>
          <w:rFonts w:ascii="Times New Roman" w:hAnsi="Times New Roman" w:cs="Times New Roman"/>
          <w:i/>
          <w:sz w:val="24"/>
          <w:lang w:val="bg-BG"/>
        </w:rPr>
        <w:t xml:space="preserve"> </w:t>
      </w:r>
    </w:p>
    <w:p w14:paraId="06766A20" w14:textId="77777777" w:rsidR="00615C8D" w:rsidRPr="00326CC1" w:rsidRDefault="00615C8D" w:rsidP="002801D0">
      <w:pPr>
        <w:pStyle w:val="NoSpacing"/>
        <w:pBdr>
          <w:bottom w:val="single" w:sz="4" w:space="1" w:color="auto"/>
        </w:pBdr>
        <w:jc w:val="both"/>
        <w:rPr>
          <w:rFonts w:ascii="Times New Roman" w:hAnsi="Times New Roman" w:cs="Times New Roman"/>
          <w:sz w:val="24"/>
          <w:lang w:val="bg-BG"/>
        </w:rPr>
      </w:pPr>
      <w:r w:rsidRPr="00326CC1">
        <w:rPr>
          <w:rFonts w:ascii="Times New Roman" w:hAnsi="Times New Roman" w:cs="Times New Roman"/>
          <w:i/>
          <w:sz w:val="24"/>
          <w:lang w:val="bg-BG"/>
        </w:rPr>
        <w:t>С решение от 14 май 2013 жалбата е обявена за недопустима</w:t>
      </w:r>
    </w:p>
    <w:p w14:paraId="07D1F75D" w14:textId="77777777" w:rsidR="00E64911" w:rsidRPr="00326CC1" w:rsidRDefault="00E64911" w:rsidP="00CF2A7B">
      <w:pPr>
        <w:pStyle w:val="NoSpacing"/>
        <w:jc w:val="both"/>
        <w:rPr>
          <w:rFonts w:ascii="Times New Roman" w:hAnsi="Times New Roman" w:cs="Times New Roman"/>
          <w:sz w:val="24"/>
          <w:szCs w:val="24"/>
          <w:lang w:val="bg-BG"/>
        </w:rPr>
      </w:pPr>
    </w:p>
    <w:p w14:paraId="1D0B64EF" w14:textId="77777777" w:rsidR="00BC144B" w:rsidRPr="00326CC1" w:rsidRDefault="00BC144B"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ЕСПЧ комуникира оплакване на адвокат, назначен за служебен защитник, който бил глобен затова, че е напуснал залата след като получил отказ да му бъде определено по-високо възнаграждение в или над минималния размер по тарифата.</w:t>
      </w:r>
      <w:r w:rsidRPr="00326CC1">
        <w:rPr>
          <w:rStyle w:val="normal--char"/>
          <w:rFonts w:ascii="Times New Roman" w:hAnsi="Times New Roman" w:cs="Times New Roman"/>
          <w:color w:val="000000"/>
          <w:sz w:val="24"/>
          <w:szCs w:val="24"/>
          <w:lang w:val="bg-BG"/>
        </w:rPr>
        <w:t xml:space="preserve"> </w:t>
      </w:r>
      <w:hyperlink r:id="rId1908" w:history="1">
        <w:r w:rsidRPr="00326CC1">
          <w:rPr>
            <w:rStyle w:val="Hyperlink"/>
            <w:rFonts w:ascii="Times New Roman" w:hAnsi="Times New Roman" w:cs="Times New Roman"/>
            <w:sz w:val="24"/>
            <w:szCs w:val="24"/>
            <w:lang w:val="bg-BG"/>
          </w:rPr>
          <w:t>Бюлетин № 10.</w:t>
        </w:r>
      </w:hyperlink>
    </w:p>
    <w:p w14:paraId="592BD680" w14:textId="77777777" w:rsidR="00BC144B" w:rsidRPr="00326CC1" w:rsidRDefault="00D1652E" w:rsidP="00BC144B">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rPr>
      </w:pPr>
      <w:hyperlink r:id="rId1909" w:history="1">
        <w:r w:rsidR="00BC144B" w:rsidRPr="00326CC1">
          <w:rPr>
            <w:rStyle w:val="Hyperlink"/>
            <w:rFonts w:ascii="Times New Roman" w:hAnsi="Times New Roman" w:cs="Times New Roman"/>
            <w:i/>
            <w:sz w:val="24"/>
          </w:rPr>
          <w:t>Stefanov v. Bulgaria (no. 35399/05)</w:t>
        </w:r>
      </w:hyperlink>
      <w:r w:rsidR="00BC144B" w:rsidRPr="00326CC1">
        <w:rPr>
          <w:rFonts w:ascii="Times New Roman" w:hAnsi="Times New Roman" w:cs="Times New Roman"/>
          <w:i/>
          <w:sz w:val="24"/>
        </w:rPr>
        <w:t xml:space="preserve"> </w:t>
      </w:r>
    </w:p>
    <w:p w14:paraId="01D0D6C1" w14:textId="77777777" w:rsidR="0075100F" w:rsidRPr="00326CC1" w:rsidRDefault="0075100F" w:rsidP="00CF2A7B">
      <w:pPr>
        <w:pStyle w:val="NoSpacing"/>
        <w:jc w:val="both"/>
        <w:rPr>
          <w:rFonts w:ascii="Times New Roman" w:hAnsi="Times New Roman" w:cs="Times New Roman"/>
          <w:sz w:val="24"/>
          <w:szCs w:val="24"/>
          <w:lang w:val="bg-BG"/>
        </w:rPr>
      </w:pPr>
    </w:p>
    <w:p w14:paraId="43CB4CF4" w14:textId="77777777" w:rsidR="0075100F" w:rsidRPr="00326CC1" w:rsidRDefault="0075100F"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собственост, когато жалбоподател е </w:t>
      </w:r>
      <w:r w:rsidR="00615C8D" w:rsidRPr="00326CC1">
        <w:rPr>
          <w:rFonts w:ascii="Times New Roman" w:hAnsi="Times New Roman" w:cs="Times New Roman"/>
          <w:sz w:val="24"/>
          <w:szCs w:val="24"/>
          <w:lang w:val="bg-BG"/>
        </w:rPr>
        <w:t>предявил</w:t>
      </w:r>
      <w:r w:rsidRPr="00326CC1">
        <w:rPr>
          <w:rFonts w:ascii="Times New Roman" w:hAnsi="Times New Roman" w:cs="Times New Roman"/>
          <w:sz w:val="24"/>
          <w:szCs w:val="24"/>
          <w:lang w:val="bg-BG"/>
        </w:rPr>
        <w:t xml:space="preserve"> неуспешно гражданскоправната си претенция за обезщетение към общината по неприложимия в случая ред по ЗОДОВ.</w:t>
      </w:r>
      <w:r w:rsidRPr="00326CC1">
        <w:rPr>
          <w:rStyle w:val="normal--char"/>
          <w:rFonts w:ascii="Times New Roman" w:hAnsi="Times New Roman" w:cs="Times New Roman"/>
          <w:color w:val="000000"/>
          <w:sz w:val="24"/>
          <w:szCs w:val="24"/>
          <w:lang w:val="bg-BG"/>
        </w:rPr>
        <w:t xml:space="preserve"> </w:t>
      </w:r>
      <w:hyperlink r:id="rId1910"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6954183D" w14:textId="77777777" w:rsidR="0075100F" w:rsidRPr="00326CC1" w:rsidRDefault="00D1652E" w:rsidP="0075100F">
      <w:pPr>
        <w:pBdr>
          <w:bottom w:val="single" w:sz="4" w:space="1" w:color="auto"/>
        </w:pBdr>
        <w:spacing w:after="0" w:line="240" w:lineRule="auto"/>
        <w:jc w:val="both"/>
        <w:rPr>
          <w:rFonts w:ascii="Times New Roman" w:hAnsi="Times New Roman" w:cs="Times New Roman"/>
          <w:sz w:val="24"/>
          <w:szCs w:val="24"/>
        </w:rPr>
      </w:pPr>
      <w:hyperlink r:id="rId1911" w:history="1">
        <w:r w:rsidR="0075100F" w:rsidRPr="00326CC1">
          <w:rPr>
            <w:rStyle w:val="Hyperlink"/>
            <w:rFonts w:ascii="Times New Roman" w:hAnsi="Times New Roman" w:cs="Times New Roman"/>
            <w:bCs/>
            <w:i/>
            <w:iCs/>
            <w:sz w:val="24"/>
            <w:szCs w:val="24"/>
          </w:rPr>
          <w:t xml:space="preserve"> </w:t>
        </w:r>
        <w:r w:rsidR="0075100F" w:rsidRPr="00326CC1">
          <w:rPr>
            <w:rStyle w:val="Hyperlink"/>
            <w:rFonts w:ascii="Times New Roman" w:hAnsi="Times New Roman" w:cs="Times New Roman"/>
            <w:bCs/>
            <w:i/>
            <w:iCs/>
            <w:sz w:val="24"/>
            <w:szCs w:val="24"/>
            <w:lang w:val="en-US"/>
          </w:rPr>
          <w:t>Holevich</w:t>
        </w:r>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bCs/>
            <w:i/>
            <w:iCs/>
            <w:sz w:val="24"/>
            <w:szCs w:val="24"/>
            <w:lang w:val="en-US"/>
          </w:rPr>
          <w:t>v</w:t>
        </w:r>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bCs/>
            <w:i/>
            <w:iCs/>
            <w:sz w:val="24"/>
            <w:szCs w:val="24"/>
            <w:lang w:val="en-US"/>
          </w:rPr>
          <w:t>Bulgaria</w:t>
        </w:r>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bCs/>
            <w:i/>
            <w:iCs/>
            <w:sz w:val="24"/>
            <w:szCs w:val="24"/>
            <w:lang w:val="en-US"/>
          </w:rPr>
          <w:t>no</w:t>
        </w:r>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i/>
            <w:iCs/>
            <w:sz w:val="24"/>
            <w:szCs w:val="24"/>
          </w:rPr>
          <w:t>25805/05</w:t>
        </w:r>
        <w:r w:rsidR="0075100F" w:rsidRPr="00326CC1">
          <w:rPr>
            <w:rStyle w:val="Hyperlink"/>
            <w:rFonts w:ascii="Times New Roman" w:hAnsi="Times New Roman" w:cs="Times New Roman"/>
            <w:bCs/>
            <w:i/>
            <w:iCs/>
            <w:sz w:val="24"/>
            <w:szCs w:val="24"/>
            <w:lang w:val="ru-RU"/>
          </w:rPr>
          <w:t>)</w:t>
        </w:r>
      </w:hyperlink>
    </w:p>
    <w:p w14:paraId="5A32C6B5" w14:textId="77777777" w:rsidR="00C456D5" w:rsidRPr="00326CC1" w:rsidRDefault="00C456D5" w:rsidP="00CF2A7B">
      <w:pPr>
        <w:pStyle w:val="NoSpacing"/>
        <w:jc w:val="both"/>
        <w:rPr>
          <w:rFonts w:ascii="Times New Roman" w:hAnsi="Times New Roman" w:cs="Times New Roman"/>
          <w:sz w:val="24"/>
          <w:szCs w:val="24"/>
          <w:lang w:val="bg-BG"/>
        </w:rPr>
      </w:pPr>
    </w:p>
    <w:p w14:paraId="68FDF2D4" w14:textId="77777777" w:rsidR="00C456D5" w:rsidRPr="00326CC1" w:rsidRDefault="00C456D5"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Приемането на явно незаконни и произволни съдебни решения, с които съдията е вписала в търговския регистър нов съвет на директорите на търговско дружество, в което жалбоподателите са били акционери, следствие на което правата на жалбоподателите върху акционерния капитал са били съществено засегнати от действията на новото ръководство, нарушава правото им на собственост. Наличните производства по българското право не са предоставили на жалбоподателите ефективна защита спрямо тези решения, което е позволило трети лица да поемат незаконно контрол върху въпросното дружество.</w:t>
      </w:r>
      <w:r w:rsidRPr="00326CC1">
        <w:rPr>
          <w:rStyle w:val="normal--char"/>
          <w:rFonts w:ascii="Times New Roman" w:hAnsi="Times New Roman" w:cs="Times New Roman"/>
          <w:color w:val="000000"/>
          <w:sz w:val="24"/>
          <w:szCs w:val="24"/>
          <w:lang w:val="bg-BG"/>
        </w:rPr>
        <w:t xml:space="preserve"> </w:t>
      </w:r>
      <w:hyperlink r:id="rId1912"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7159B07D" w14:textId="77777777" w:rsidR="00C456D5" w:rsidRPr="00326CC1" w:rsidRDefault="00D1652E" w:rsidP="00C456D5">
      <w:pPr>
        <w:pBdr>
          <w:bottom w:val="single" w:sz="4" w:space="1" w:color="auto"/>
        </w:pBdr>
        <w:spacing w:after="0" w:line="240" w:lineRule="auto"/>
        <w:jc w:val="both"/>
        <w:rPr>
          <w:rFonts w:ascii="Times New Roman" w:hAnsi="Times New Roman" w:cs="Times New Roman"/>
          <w:sz w:val="24"/>
          <w:szCs w:val="24"/>
        </w:rPr>
      </w:pPr>
      <w:hyperlink r:id="rId1913" w:history="1">
        <w:r w:rsidR="00C456D5" w:rsidRPr="00326CC1">
          <w:rPr>
            <w:rStyle w:val="Hyperlink"/>
            <w:rFonts w:ascii="Times New Roman" w:hAnsi="Times New Roman" w:cs="Times New Roman"/>
            <w:bCs/>
            <w:i/>
            <w:iCs/>
            <w:sz w:val="24"/>
            <w:szCs w:val="24"/>
          </w:rPr>
          <w:t>Shesti Mai Engineering OOD and Others v. Bulgaria (no. 17854/04)</w:t>
        </w:r>
      </w:hyperlink>
      <w:r w:rsidR="00C456D5" w:rsidRPr="00326CC1">
        <w:rPr>
          <w:rFonts w:ascii="Times New Roman" w:hAnsi="Times New Roman" w:cs="Times New Roman"/>
          <w:sz w:val="24"/>
          <w:szCs w:val="24"/>
        </w:rPr>
        <w:t xml:space="preserve"> </w:t>
      </w:r>
    </w:p>
    <w:p w14:paraId="18D4A6D2" w14:textId="77777777" w:rsidR="00C456D5" w:rsidRPr="00326CC1" w:rsidRDefault="00C456D5" w:rsidP="00CF2A7B">
      <w:pPr>
        <w:pStyle w:val="NoSpacing"/>
        <w:jc w:val="both"/>
        <w:rPr>
          <w:rFonts w:ascii="Times New Roman" w:hAnsi="Times New Roman" w:cs="Times New Roman"/>
          <w:sz w:val="24"/>
          <w:szCs w:val="24"/>
          <w:lang w:val="bg-BG"/>
        </w:rPr>
      </w:pPr>
    </w:p>
    <w:p w14:paraId="3110800F" w14:textId="77777777" w:rsidR="00C456D5" w:rsidRPr="00326CC1" w:rsidRDefault="00C456D5" w:rsidP="00CF2A7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Държавата е нарушила правото на собственост на жалбоподателката (чл. 1 от Протокол</w:t>
      </w:r>
      <w:r w:rsidR="009F17F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 1) като с действията и бездействието си е забавила с повече от 8 години построяването на апартамент, предоставен на жалбоподателката като обезщетение за отчуждена собственост. </w:t>
      </w:r>
      <w:hyperlink r:id="rId1914"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610D9B03" w14:textId="77777777" w:rsidR="00C456D5" w:rsidRPr="00326CC1" w:rsidRDefault="00C456D5"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r w:rsidRPr="00326CC1">
        <w:rPr>
          <w:rStyle w:val="Hyperlink"/>
          <w:rFonts w:ascii="Times New Roman" w:hAnsi="Times New Roman" w:cs="Times New Roman"/>
          <w:i/>
          <w:sz w:val="24"/>
          <w:szCs w:val="24"/>
        </w:rPr>
        <w:t xml:space="preserve">Balezdrovi </w:t>
      </w:r>
      <w:hyperlink r:id="rId1915" w:history="1">
        <w:r w:rsidRPr="00326CC1">
          <w:rPr>
            <w:rStyle w:val="Hyperlink"/>
            <w:rFonts w:ascii="Times New Roman" w:eastAsia="Times New Roman" w:hAnsi="Times New Roman" w:cs="Times New Roman"/>
            <w:i/>
            <w:sz w:val="24"/>
            <w:szCs w:val="24"/>
            <w:lang w:eastAsia="sr-Cyrl-CS"/>
          </w:rPr>
          <w:t>v. Bulgaria ( no. 36772/06)</w:t>
        </w:r>
      </w:hyperlink>
      <w:r w:rsidRPr="00326CC1">
        <w:rPr>
          <w:rFonts w:ascii="Times New Roman" w:hAnsi="Times New Roman" w:cs="Times New Roman"/>
          <w:i/>
          <w:iCs/>
          <w:sz w:val="24"/>
          <w:szCs w:val="24"/>
        </w:rPr>
        <w:t xml:space="preserve"> </w:t>
      </w:r>
    </w:p>
    <w:p w14:paraId="62009A94" w14:textId="77777777" w:rsidR="00C456D5" w:rsidRPr="00326CC1" w:rsidRDefault="00C456D5" w:rsidP="00CF2A7B">
      <w:pPr>
        <w:pStyle w:val="NoSpacing"/>
        <w:jc w:val="both"/>
        <w:rPr>
          <w:rFonts w:ascii="Times New Roman" w:hAnsi="Times New Roman" w:cs="Times New Roman"/>
          <w:sz w:val="24"/>
          <w:szCs w:val="24"/>
          <w:lang w:val="bg-BG"/>
        </w:rPr>
      </w:pPr>
    </w:p>
    <w:p w14:paraId="4C370D76" w14:textId="77777777" w:rsidR="00C456D5" w:rsidRPr="00326CC1" w:rsidRDefault="00C456D5"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Прекомерно бързо проведеното изпълнително производство, фактът, че властите не са извършили внимателен и подробен анализ на всички относими фактори в изпълнителния </w:t>
      </w:r>
      <w:r w:rsidRPr="00326CC1">
        <w:rPr>
          <w:rFonts w:ascii="Times New Roman" w:hAnsi="Times New Roman" w:cs="Times New Roman"/>
          <w:sz w:val="24"/>
          <w:szCs w:val="24"/>
          <w:lang w:val="bg-BG"/>
        </w:rPr>
        <w:lastRenderedPageBreak/>
        <w:t>процес и липсата на гъвкавост при взимането на решения са допринесли за несъстоятелността и ликвидирането на нефтената компания YUKOS. С действията си властите са нарушили баланса между преследваната легитимна цел и използваните средства в нарушение на чл. 1 от Протокол</w:t>
      </w:r>
      <w:r w:rsidR="009F17F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 1.</w:t>
      </w:r>
      <w:r w:rsidRPr="00326CC1">
        <w:rPr>
          <w:rStyle w:val="normal--char"/>
          <w:rFonts w:ascii="Times New Roman" w:hAnsi="Times New Roman" w:cs="Times New Roman"/>
          <w:color w:val="000000"/>
          <w:sz w:val="24"/>
          <w:szCs w:val="24"/>
          <w:lang w:val="bg-BG"/>
        </w:rPr>
        <w:t xml:space="preserve"> </w:t>
      </w:r>
      <w:hyperlink r:id="rId1916"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770C3EB5" w14:textId="77777777" w:rsidR="00C456D5" w:rsidRPr="00326CC1" w:rsidRDefault="00D1652E"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917" w:history="1">
        <w:r w:rsidR="00C456D5" w:rsidRPr="00326CC1">
          <w:rPr>
            <w:rStyle w:val="Hyperlink"/>
            <w:rFonts w:ascii="Times New Roman" w:hAnsi="Times New Roman" w:cs="Times New Roman"/>
            <w:i/>
            <w:sz w:val="24"/>
            <w:szCs w:val="24"/>
          </w:rPr>
          <w:t>OAO Neftyanaya Kompaniya Yukos v. Russia (</w:t>
        </w:r>
        <w:r w:rsidR="00C456D5" w:rsidRPr="00326CC1">
          <w:rPr>
            <w:rStyle w:val="Hyperlink"/>
            <w:rFonts w:ascii="Times New Roman" w:hAnsi="Times New Roman" w:cs="Times New Roman"/>
            <w:i/>
            <w:sz w:val="24"/>
            <w:szCs w:val="24"/>
            <w:lang w:val="en-US"/>
          </w:rPr>
          <w:t>no</w:t>
        </w:r>
        <w:r w:rsidR="00C456D5" w:rsidRPr="00326CC1">
          <w:rPr>
            <w:rStyle w:val="Hyperlink"/>
            <w:rFonts w:ascii="Times New Roman" w:hAnsi="Times New Roman" w:cs="Times New Roman"/>
            <w:i/>
            <w:sz w:val="24"/>
            <w:szCs w:val="24"/>
          </w:rPr>
          <w:t>. 14902/04)</w:t>
        </w:r>
      </w:hyperlink>
      <w:r w:rsidR="00C456D5" w:rsidRPr="00326CC1">
        <w:rPr>
          <w:rFonts w:ascii="Times New Roman" w:hAnsi="Times New Roman" w:cs="Times New Roman"/>
          <w:i/>
          <w:iCs/>
          <w:sz w:val="24"/>
          <w:szCs w:val="24"/>
        </w:rPr>
        <w:t xml:space="preserve"> </w:t>
      </w:r>
    </w:p>
    <w:p w14:paraId="2BCE939A" w14:textId="77777777" w:rsidR="003802EC" w:rsidRPr="00326CC1" w:rsidRDefault="003802EC" w:rsidP="00CF2A7B">
      <w:pPr>
        <w:pStyle w:val="NoSpacing"/>
        <w:jc w:val="both"/>
        <w:rPr>
          <w:rFonts w:ascii="Times New Roman" w:hAnsi="Times New Roman" w:cs="Times New Roman"/>
          <w:sz w:val="24"/>
          <w:szCs w:val="24"/>
          <w:lang w:val="bg-BG"/>
        </w:rPr>
      </w:pPr>
    </w:p>
    <w:p w14:paraId="2F013983" w14:textId="77777777" w:rsidR="003802EC" w:rsidRPr="00326CC1" w:rsidRDefault="003802EC"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Ограничаване на размера на пенсиите в България попада в границите на свобода на преценката на държавата при определяне на социалноосигурителната й политика.</w:t>
      </w:r>
      <w:r w:rsidRPr="00326CC1">
        <w:rPr>
          <w:rStyle w:val="WW8Num4z0"/>
          <w:rFonts w:ascii="Times New Roman" w:hAnsi="Times New Roman" w:cs="Times New Roman"/>
          <w:color w:val="000000"/>
          <w:sz w:val="24"/>
          <w:szCs w:val="24"/>
          <w:lang w:val="bg-BG"/>
        </w:rPr>
        <w:t xml:space="preserve"> </w:t>
      </w:r>
      <w:hyperlink r:id="rId1918" w:history="1">
        <w:r w:rsidRPr="00326CC1">
          <w:rPr>
            <w:rStyle w:val="Hyperlink"/>
            <w:rFonts w:ascii="Times New Roman" w:hAnsi="Times New Roman" w:cs="Times New Roman"/>
            <w:sz w:val="24"/>
            <w:szCs w:val="24"/>
          </w:rPr>
          <w:t>Бюлетин № 13.</w:t>
        </w:r>
      </w:hyperlink>
    </w:p>
    <w:p w14:paraId="5D0823C4" w14:textId="77777777" w:rsidR="003802EC" w:rsidRPr="00326CC1" w:rsidRDefault="00D1652E" w:rsidP="003802EC">
      <w:pPr>
        <w:pStyle w:val="NoSpacing"/>
        <w:pBdr>
          <w:bottom w:val="single" w:sz="4" w:space="1" w:color="auto"/>
        </w:pBdr>
        <w:jc w:val="both"/>
        <w:rPr>
          <w:rFonts w:ascii="Times New Roman" w:hAnsi="Times New Roman" w:cs="Times New Roman"/>
          <w:i/>
          <w:sz w:val="24"/>
          <w:szCs w:val="24"/>
          <w:lang w:val="bg-BG"/>
        </w:rPr>
      </w:pPr>
      <w:hyperlink r:id="rId1919" w:history="1">
        <w:r w:rsidR="00B41DC2" w:rsidRPr="00326CC1">
          <w:rPr>
            <w:rStyle w:val="Hyperlink"/>
            <w:rFonts w:ascii="Times New Roman" w:hAnsi="Times New Roman" w:cs="Times New Roman"/>
            <w:i/>
            <w:sz w:val="24"/>
            <w:szCs w:val="24"/>
          </w:rPr>
          <w:t>Valkov and others v. Bulgaria (</w:t>
        </w:r>
        <w:r w:rsidR="003802EC" w:rsidRPr="00326CC1">
          <w:rPr>
            <w:rStyle w:val="Hyperlink"/>
            <w:rFonts w:ascii="Times New Roman" w:hAnsi="Times New Roman" w:cs="Times New Roman"/>
            <w:i/>
            <w:sz w:val="24"/>
            <w:szCs w:val="24"/>
          </w:rPr>
          <w:t>nos. 2033/04, 19125/04, 19475/04, 19490/04, 19495/04, 19497/04, 24729/04, 171/05 и 2041/05)</w:t>
        </w:r>
      </w:hyperlink>
    </w:p>
    <w:p w14:paraId="1C50F37E" w14:textId="77777777" w:rsidR="003802EC" w:rsidRPr="00326CC1" w:rsidRDefault="003802EC" w:rsidP="00CF2A7B">
      <w:pPr>
        <w:pStyle w:val="NoSpacing"/>
        <w:jc w:val="both"/>
        <w:rPr>
          <w:rFonts w:ascii="Times New Roman" w:hAnsi="Times New Roman" w:cs="Times New Roman"/>
          <w:sz w:val="24"/>
          <w:szCs w:val="24"/>
          <w:lang w:val="bg-BG"/>
        </w:rPr>
      </w:pPr>
    </w:p>
    <w:p w14:paraId="6899E1B7" w14:textId="77777777" w:rsidR="003802EC" w:rsidRPr="00326CC1" w:rsidRDefault="003802EC" w:rsidP="00615C8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определя въпроса за справедливото обезщетение на жалбоподателя, след като е намерил с предишно свое решение нарушение на неговите права по Конвенцията.</w:t>
      </w:r>
      <w:r w:rsidRPr="00326CC1">
        <w:rPr>
          <w:rStyle w:val="WW8Num4z0"/>
          <w:rFonts w:ascii="Times New Roman" w:hAnsi="Times New Roman" w:cs="Times New Roman"/>
          <w:color w:val="000000"/>
          <w:sz w:val="24"/>
          <w:szCs w:val="24"/>
          <w:lang w:val="bg-BG"/>
        </w:rPr>
        <w:t xml:space="preserve"> </w:t>
      </w:r>
      <w:hyperlink r:id="rId1920" w:history="1">
        <w:r w:rsidRPr="00326CC1">
          <w:rPr>
            <w:rStyle w:val="Hyperlink"/>
            <w:rFonts w:ascii="Times New Roman" w:hAnsi="Times New Roman" w:cs="Times New Roman"/>
            <w:sz w:val="24"/>
            <w:szCs w:val="24"/>
          </w:rPr>
          <w:t>Бюлетин № 13.</w:t>
        </w:r>
      </w:hyperlink>
    </w:p>
    <w:p w14:paraId="72752B7A" w14:textId="77777777" w:rsidR="003802EC" w:rsidRPr="00326CC1" w:rsidRDefault="00D1652E" w:rsidP="003802E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921" w:history="1">
        <w:r w:rsidR="003802EC" w:rsidRPr="00326CC1">
          <w:rPr>
            <w:rStyle w:val="Hyperlink"/>
            <w:rFonts w:ascii="Times New Roman" w:hAnsi="Times New Roman" w:cs="Times New Roman"/>
            <w:i/>
            <w:sz w:val="24"/>
            <w:szCs w:val="24"/>
          </w:rPr>
          <w:t>Popnikolov v. Bulgaria (</w:t>
        </w:r>
        <w:r w:rsidR="003802EC" w:rsidRPr="00326CC1">
          <w:rPr>
            <w:rStyle w:val="Hyperlink"/>
            <w:rFonts w:ascii="Times New Roman" w:hAnsi="Times New Roman" w:cs="Times New Roman"/>
            <w:i/>
            <w:sz w:val="24"/>
            <w:szCs w:val="24"/>
            <w:lang w:val="en-US"/>
          </w:rPr>
          <w:t>no</w:t>
        </w:r>
        <w:r w:rsidR="003802EC" w:rsidRPr="00326CC1">
          <w:rPr>
            <w:rStyle w:val="Hyperlink"/>
            <w:rFonts w:ascii="Times New Roman" w:hAnsi="Times New Roman" w:cs="Times New Roman"/>
            <w:i/>
            <w:sz w:val="24"/>
            <w:szCs w:val="24"/>
          </w:rPr>
          <w:t>.30388/02)</w:t>
        </w:r>
      </w:hyperlink>
      <w:r w:rsidR="003802EC" w:rsidRPr="00326CC1">
        <w:rPr>
          <w:rFonts w:ascii="Times New Roman" w:hAnsi="Times New Roman" w:cs="Times New Roman"/>
          <w:i/>
          <w:iCs/>
          <w:sz w:val="24"/>
          <w:szCs w:val="24"/>
        </w:rPr>
        <w:t xml:space="preserve"> </w:t>
      </w:r>
    </w:p>
    <w:p w14:paraId="1411ED25" w14:textId="77777777" w:rsidR="003802EC" w:rsidRPr="00326CC1" w:rsidRDefault="003802EC" w:rsidP="003802EC">
      <w:pPr>
        <w:pStyle w:val="NoSpacing"/>
        <w:rPr>
          <w:rFonts w:ascii="Times New Roman" w:hAnsi="Times New Roman" w:cs="Times New Roman"/>
          <w:sz w:val="24"/>
          <w:szCs w:val="24"/>
          <w:lang w:val="bg-BG"/>
        </w:rPr>
      </w:pPr>
    </w:p>
    <w:p w14:paraId="0EC367CE" w14:textId="77777777" w:rsidR="003802EC" w:rsidRPr="00326CC1" w:rsidRDefault="003802EC" w:rsidP="003802E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Отчуждаването на терен с намерението да се построи социален дом отговаря на изискването за „отнемане в обществен интерес“, но забавянето от близо три десетилетия за реализирането на проекта не може да се приеме, че е в обществен интерес.</w:t>
      </w:r>
      <w:r w:rsidRPr="00326CC1">
        <w:rPr>
          <w:rStyle w:val="WW8Num4z0"/>
          <w:rFonts w:ascii="Times New Roman" w:hAnsi="Times New Roman" w:cs="Times New Roman"/>
          <w:color w:val="000000"/>
          <w:sz w:val="24"/>
          <w:szCs w:val="24"/>
          <w:lang w:val="bg-BG"/>
        </w:rPr>
        <w:t xml:space="preserve"> </w:t>
      </w:r>
      <w:hyperlink r:id="rId1922" w:history="1">
        <w:r w:rsidRPr="00326CC1">
          <w:rPr>
            <w:rStyle w:val="Hyperlink"/>
            <w:rFonts w:ascii="Times New Roman" w:hAnsi="Times New Roman" w:cs="Times New Roman"/>
            <w:sz w:val="24"/>
            <w:szCs w:val="24"/>
          </w:rPr>
          <w:t>Бюлетин № 13.</w:t>
        </w:r>
      </w:hyperlink>
    </w:p>
    <w:p w14:paraId="7972089F" w14:textId="77777777" w:rsidR="003802EC" w:rsidRPr="00326CC1" w:rsidRDefault="00D1652E" w:rsidP="003802E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923" w:history="1">
        <w:r w:rsidR="003802EC" w:rsidRPr="00326CC1">
          <w:rPr>
            <w:rStyle w:val="Hyperlink"/>
            <w:rFonts w:ascii="Times New Roman" w:hAnsi="Times New Roman" w:cs="Times New Roman"/>
            <w:i/>
            <w:sz w:val="24"/>
            <w:szCs w:val="24"/>
          </w:rPr>
          <w:t>Zafranas v. Greece (4056/08)</w:t>
        </w:r>
      </w:hyperlink>
      <w:r w:rsidR="003802EC" w:rsidRPr="00326CC1">
        <w:rPr>
          <w:rFonts w:ascii="Times New Roman" w:hAnsi="Times New Roman" w:cs="Times New Roman"/>
          <w:i/>
          <w:iCs/>
          <w:sz w:val="24"/>
          <w:szCs w:val="24"/>
        </w:rPr>
        <w:t xml:space="preserve"> </w:t>
      </w:r>
    </w:p>
    <w:p w14:paraId="26C1C435" w14:textId="77777777" w:rsidR="003802EC" w:rsidRPr="00326CC1" w:rsidRDefault="003802EC" w:rsidP="003802EC">
      <w:pPr>
        <w:pStyle w:val="NoSpacing"/>
        <w:jc w:val="both"/>
        <w:rPr>
          <w:rFonts w:ascii="Times New Roman" w:hAnsi="Times New Roman" w:cs="Times New Roman"/>
          <w:sz w:val="24"/>
          <w:szCs w:val="24"/>
          <w:lang w:val="bg-BG"/>
        </w:rPr>
      </w:pPr>
    </w:p>
    <w:p w14:paraId="7290F640" w14:textId="77777777" w:rsidR="003802EC" w:rsidRPr="00326CC1" w:rsidRDefault="003802EC"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Намаляването на вземането на дружеството-жалбоподател чрез отмяна на окончателно съдебно решение следствие оказан натиск от властите представлява неправомерна намеса в правото на мирно ползване на собствеността.</w:t>
      </w:r>
      <w:r w:rsidRPr="00326CC1">
        <w:rPr>
          <w:rStyle w:val="WW8Num4z0"/>
          <w:rFonts w:ascii="Times New Roman" w:hAnsi="Times New Roman" w:cs="Times New Roman"/>
          <w:color w:val="000000"/>
          <w:sz w:val="24"/>
          <w:szCs w:val="24"/>
          <w:lang w:val="bg-BG"/>
        </w:rPr>
        <w:t xml:space="preserve"> </w:t>
      </w:r>
      <w:hyperlink r:id="rId1924" w:history="1">
        <w:r w:rsidRPr="00326CC1">
          <w:rPr>
            <w:rStyle w:val="Hyperlink"/>
            <w:rFonts w:ascii="Times New Roman" w:hAnsi="Times New Roman" w:cs="Times New Roman"/>
            <w:sz w:val="24"/>
            <w:szCs w:val="24"/>
          </w:rPr>
          <w:t>Бюлетин № 13.</w:t>
        </w:r>
      </w:hyperlink>
    </w:p>
    <w:p w14:paraId="3E43DCA7" w14:textId="77777777" w:rsidR="003802EC" w:rsidRPr="00326CC1" w:rsidRDefault="00D1652E" w:rsidP="003802EC">
      <w:pPr>
        <w:pStyle w:val="NoSpacing"/>
        <w:pBdr>
          <w:bottom w:val="single" w:sz="4" w:space="1" w:color="auto"/>
        </w:pBdr>
        <w:jc w:val="both"/>
        <w:rPr>
          <w:rFonts w:ascii="Times New Roman" w:hAnsi="Times New Roman" w:cs="Times New Roman"/>
          <w:sz w:val="24"/>
          <w:szCs w:val="24"/>
          <w:lang w:val="bg-BG"/>
        </w:rPr>
      </w:pPr>
      <w:hyperlink r:id="rId1925" w:history="1">
        <w:r w:rsidR="003802EC" w:rsidRPr="00326CC1">
          <w:rPr>
            <w:rStyle w:val="Hyperlink"/>
            <w:rFonts w:ascii="Times New Roman" w:hAnsi="Times New Roman" w:cs="Times New Roman"/>
            <w:i/>
            <w:iCs/>
            <w:sz w:val="24"/>
            <w:szCs w:val="24"/>
          </w:rPr>
          <w:t>Agrokompleks</w:t>
        </w:r>
        <w:r w:rsidR="003802EC" w:rsidRPr="00326CC1">
          <w:rPr>
            <w:rStyle w:val="Hyperlink"/>
            <w:rFonts w:ascii="Times New Roman" w:hAnsi="Times New Roman" w:cs="Times New Roman"/>
            <w:i/>
            <w:iCs/>
            <w:sz w:val="24"/>
            <w:szCs w:val="24"/>
            <w:lang w:val="bg-BG"/>
          </w:rPr>
          <w:t xml:space="preserve"> </w:t>
        </w:r>
        <w:r w:rsidR="003802EC" w:rsidRPr="00326CC1">
          <w:rPr>
            <w:rStyle w:val="Hyperlink"/>
            <w:rFonts w:ascii="Times New Roman" w:hAnsi="Times New Roman" w:cs="Times New Roman"/>
            <w:i/>
            <w:iCs/>
            <w:sz w:val="24"/>
            <w:szCs w:val="24"/>
          </w:rPr>
          <w:t>v</w:t>
        </w:r>
        <w:r w:rsidR="003802EC" w:rsidRPr="00326CC1">
          <w:rPr>
            <w:rStyle w:val="Hyperlink"/>
            <w:rFonts w:ascii="Times New Roman" w:hAnsi="Times New Roman" w:cs="Times New Roman"/>
            <w:i/>
            <w:iCs/>
            <w:sz w:val="24"/>
            <w:szCs w:val="24"/>
            <w:lang w:val="bg-BG"/>
          </w:rPr>
          <w:t xml:space="preserve">. </w:t>
        </w:r>
        <w:r w:rsidR="003802EC" w:rsidRPr="00326CC1">
          <w:rPr>
            <w:rStyle w:val="Hyperlink"/>
            <w:rFonts w:ascii="Times New Roman" w:hAnsi="Times New Roman" w:cs="Times New Roman"/>
            <w:i/>
            <w:iCs/>
            <w:sz w:val="24"/>
            <w:szCs w:val="24"/>
          </w:rPr>
          <w:t>Ukraine</w:t>
        </w:r>
        <w:r w:rsidR="003802EC" w:rsidRPr="00326CC1">
          <w:rPr>
            <w:rStyle w:val="Hyperlink"/>
            <w:rFonts w:ascii="Times New Roman" w:hAnsi="Times New Roman" w:cs="Times New Roman"/>
            <w:i/>
            <w:iCs/>
            <w:sz w:val="24"/>
            <w:szCs w:val="24"/>
            <w:lang w:val="bg-BG"/>
          </w:rPr>
          <w:t xml:space="preserve"> (</w:t>
        </w:r>
        <w:r w:rsidR="003802EC" w:rsidRPr="00326CC1">
          <w:rPr>
            <w:rStyle w:val="Hyperlink"/>
            <w:rFonts w:ascii="Times New Roman" w:hAnsi="Times New Roman" w:cs="Times New Roman"/>
            <w:i/>
            <w:iCs/>
            <w:sz w:val="24"/>
            <w:szCs w:val="24"/>
          </w:rPr>
          <w:t>no</w:t>
        </w:r>
        <w:r w:rsidR="003802EC" w:rsidRPr="00326CC1">
          <w:rPr>
            <w:rStyle w:val="Hyperlink"/>
            <w:rFonts w:ascii="Times New Roman" w:hAnsi="Times New Roman" w:cs="Times New Roman"/>
            <w:i/>
            <w:iCs/>
            <w:sz w:val="24"/>
            <w:szCs w:val="24"/>
            <w:lang w:val="bg-BG"/>
          </w:rPr>
          <w:t>. 23465/03)</w:t>
        </w:r>
      </w:hyperlink>
    </w:p>
    <w:p w14:paraId="4C74BF9E" w14:textId="77777777" w:rsidR="003802EC" w:rsidRPr="00326CC1" w:rsidRDefault="003802EC" w:rsidP="003802EC">
      <w:pPr>
        <w:pStyle w:val="NoSpacing"/>
        <w:ind w:firstLine="708"/>
        <w:jc w:val="both"/>
        <w:rPr>
          <w:rFonts w:ascii="Times New Roman" w:hAnsi="Times New Roman" w:cs="Times New Roman"/>
          <w:lang w:val="bg-BG"/>
        </w:rPr>
      </w:pPr>
    </w:p>
    <w:p w14:paraId="35E7FF25" w14:textId="77777777" w:rsidR="004C370A" w:rsidRPr="00326CC1" w:rsidRDefault="004C370A"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Продължителното лишаване на жалбоподателите от правото на ползване на техен имот, върху който са били изградени жилища за социално слаби, както и нищожният наем, плащан им през годините, са в нарушение на правото на собственост, гарантирано от чл. 1 на Протокол № 1 от Конвенцията.</w:t>
      </w:r>
      <w:r w:rsidRPr="00326CC1">
        <w:rPr>
          <w:rStyle w:val="WW8Num4z0"/>
          <w:rFonts w:ascii="Times New Roman" w:hAnsi="Times New Roman" w:cs="Times New Roman"/>
          <w:color w:val="000000"/>
          <w:sz w:val="24"/>
          <w:szCs w:val="24"/>
          <w:lang w:val="bg-BG"/>
        </w:rPr>
        <w:t xml:space="preserve"> </w:t>
      </w:r>
      <w:hyperlink r:id="rId1926" w:history="1">
        <w:r w:rsidRPr="00326CC1">
          <w:rPr>
            <w:rStyle w:val="Hyperlink"/>
            <w:rFonts w:ascii="Times New Roman" w:hAnsi="Times New Roman" w:cs="Times New Roman"/>
            <w:sz w:val="24"/>
            <w:szCs w:val="24"/>
          </w:rPr>
          <w:t>Бюлетин № 14.</w:t>
        </w:r>
      </w:hyperlink>
    </w:p>
    <w:p w14:paraId="2033F3C1" w14:textId="77777777" w:rsidR="004C370A" w:rsidRPr="00326CC1" w:rsidRDefault="00D1652E" w:rsidP="004C370A">
      <w:pPr>
        <w:pBdr>
          <w:bottom w:val="single" w:sz="4" w:space="1" w:color="auto"/>
        </w:pBdr>
        <w:suppressAutoHyphens w:val="0"/>
        <w:autoSpaceDE w:val="0"/>
        <w:autoSpaceDN w:val="0"/>
        <w:adjustRightInd w:val="0"/>
        <w:spacing w:after="0" w:line="240" w:lineRule="auto"/>
        <w:jc w:val="both"/>
        <w:rPr>
          <w:rFonts w:ascii="Times New Roman" w:hAnsi="Times New Roman" w:cs="Times New Roman"/>
          <w:b/>
          <w:i/>
          <w:iCs/>
          <w:sz w:val="24"/>
          <w:szCs w:val="24"/>
          <w:u w:val="single"/>
        </w:rPr>
      </w:pPr>
      <w:hyperlink r:id="rId1927" w:history="1">
        <w:r w:rsidR="004C370A" w:rsidRPr="00326CC1">
          <w:rPr>
            <w:rStyle w:val="Hyperlink"/>
            <w:rFonts w:ascii="Times New Roman" w:hAnsi="Times New Roman" w:cs="Times New Roman"/>
            <w:i/>
            <w:sz w:val="24"/>
            <w:szCs w:val="24"/>
          </w:rPr>
          <w:t>Saliba and Others v. Malta (</w:t>
        </w:r>
        <w:r w:rsidR="004C370A" w:rsidRPr="00326CC1">
          <w:rPr>
            <w:rStyle w:val="Hyperlink"/>
            <w:rFonts w:ascii="Times New Roman" w:hAnsi="Times New Roman" w:cs="Times New Roman"/>
            <w:i/>
            <w:sz w:val="24"/>
            <w:szCs w:val="24"/>
            <w:lang w:val="en-US"/>
          </w:rPr>
          <w:t>no</w:t>
        </w:r>
        <w:r w:rsidR="004C370A" w:rsidRPr="00326CC1">
          <w:rPr>
            <w:rStyle w:val="Hyperlink"/>
            <w:rFonts w:ascii="Times New Roman" w:hAnsi="Times New Roman" w:cs="Times New Roman"/>
            <w:i/>
            <w:sz w:val="24"/>
            <w:szCs w:val="24"/>
          </w:rPr>
          <w:t>. 20287/10)</w:t>
        </w:r>
      </w:hyperlink>
      <w:r w:rsidR="004C370A" w:rsidRPr="00326CC1">
        <w:rPr>
          <w:rFonts w:ascii="Times New Roman" w:hAnsi="Times New Roman" w:cs="Times New Roman"/>
          <w:i/>
          <w:iCs/>
          <w:sz w:val="24"/>
          <w:szCs w:val="24"/>
        </w:rPr>
        <w:t xml:space="preserve"> </w:t>
      </w:r>
    </w:p>
    <w:p w14:paraId="041AE744" w14:textId="77777777" w:rsidR="00952261" w:rsidRPr="00326CC1" w:rsidRDefault="00952261" w:rsidP="00CF2A7B">
      <w:pPr>
        <w:pStyle w:val="NoSpacing"/>
        <w:jc w:val="both"/>
        <w:rPr>
          <w:rFonts w:ascii="Times New Roman" w:hAnsi="Times New Roman" w:cs="Times New Roman"/>
          <w:sz w:val="24"/>
          <w:szCs w:val="24"/>
          <w:lang w:val="bg-BG"/>
        </w:rPr>
      </w:pPr>
    </w:p>
    <w:p w14:paraId="1726DF5E" w14:textId="77777777" w:rsidR="00952261" w:rsidRPr="00326CC1" w:rsidRDefault="007A28FE"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Спиране изплащанията на пенсии</w:t>
      </w:r>
      <w:r w:rsidR="00952261" w:rsidRPr="00326CC1">
        <w:rPr>
          <w:rFonts w:ascii="Times New Roman" w:hAnsi="Times New Roman" w:cs="Times New Roman"/>
          <w:sz w:val="24"/>
          <w:szCs w:val="24"/>
          <w:lang w:val="bg-BG"/>
        </w:rPr>
        <w:t xml:space="preserve"> само поради промяна в законодателната уредба представлява непропорционална и неоправдано груба намеса в мирното ползване на притежанията.</w:t>
      </w:r>
      <w:r w:rsidR="00952261" w:rsidRPr="00326CC1">
        <w:rPr>
          <w:rStyle w:val="WW8Num4z0"/>
          <w:rFonts w:ascii="Times New Roman" w:hAnsi="Times New Roman" w:cs="Times New Roman"/>
          <w:color w:val="000000"/>
          <w:sz w:val="24"/>
          <w:szCs w:val="24"/>
          <w:lang w:val="bg-BG"/>
        </w:rPr>
        <w:t xml:space="preserve"> </w:t>
      </w:r>
      <w:hyperlink r:id="rId1928" w:history="1">
        <w:r w:rsidR="00952261" w:rsidRPr="00326CC1">
          <w:rPr>
            <w:rStyle w:val="Hyperlink"/>
            <w:rFonts w:ascii="Times New Roman" w:hAnsi="Times New Roman" w:cs="Times New Roman"/>
            <w:sz w:val="24"/>
            <w:szCs w:val="24"/>
          </w:rPr>
          <w:t>Бюлетин № 15.</w:t>
        </w:r>
      </w:hyperlink>
    </w:p>
    <w:p w14:paraId="4953CD73" w14:textId="77777777" w:rsidR="00952261" w:rsidRPr="00326CC1" w:rsidRDefault="00D1652E" w:rsidP="00952261">
      <w:pPr>
        <w:pStyle w:val="NoSpacing"/>
        <w:pBdr>
          <w:bottom w:val="single" w:sz="4" w:space="1" w:color="auto"/>
        </w:pBdr>
        <w:jc w:val="both"/>
        <w:rPr>
          <w:rFonts w:ascii="Times New Roman" w:hAnsi="Times New Roman" w:cs="Times New Roman"/>
          <w:bCs/>
          <w:i/>
          <w:sz w:val="24"/>
          <w:szCs w:val="24"/>
        </w:rPr>
      </w:pPr>
      <w:hyperlink r:id="rId1929" w:history="1">
        <w:r w:rsidR="00952261" w:rsidRPr="00326CC1">
          <w:rPr>
            <w:rStyle w:val="Hyperlink"/>
            <w:rFonts w:ascii="Times New Roman" w:hAnsi="Times New Roman" w:cs="Times New Roman"/>
            <w:bCs/>
            <w:i/>
            <w:sz w:val="24"/>
            <w:szCs w:val="24"/>
          </w:rPr>
          <w:t>Lakicevic and others v. Montenegro and Serbia (nos. 27458/06, 37205/06, 37207/06 and 33604/07)</w:t>
        </w:r>
      </w:hyperlink>
    </w:p>
    <w:p w14:paraId="2EFD8660" w14:textId="77777777" w:rsidR="00952261" w:rsidRPr="00326CC1" w:rsidRDefault="00952261" w:rsidP="00952261">
      <w:pPr>
        <w:pStyle w:val="NoSpacing"/>
        <w:jc w:val="both"/>
        <w:rPr>
          <w:rFonts w:ascii="Times New Roman" w:hAnsi="Times New Roman" w:cs="Times New Roman"/>
        </w:rPr>
      </w:pPr>
    </w:p>
    <w:p w14:paraId="4F18E34C" w14:textId="77777777" w:rsidR="00952261" w:rsidRPr="00326CC1" w:rsidRDefault="00952261" w:rsidP="0095226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Държавата е тази, която определя условията и процедурата за прехвърляне на собственост и която следи за спазването на тези изисквания. Последиците от грешки, допуснати в нарочно предвидената процедура по продажба на имот следва да бъдат носени от държавата, а не да се поправят на сметка на засегнатите трети лица.</w:t>
      </w:r>
      <w:r w:rsidRPr="00326CC1">
        <w:rPr>
          <w:rStyle w:val="WW8Num4z0"/>
          <w:rFonts w:ascii="Times New Roman" w:hAnsi="Times New Roman" w:cs="Times New Roman"/>
          <w:color w:val="000000"/>
          <w:sz w:val="24"/>
          <w:szCs w:val="24"/>
        </w:rPr>
        <w:t xml:space="preserve"> </w:t>
      </w:r>
      <w:hyperlink r:id="rId1930" w:history="1">
        <w:r w:rsidRPr="00326CC1">
          <w:rPr>
            <w:rStyle w:val="Hyperlink"/>
            <w:rFonts w:ascii="Times New Roman" w:hAnsi="Times New Roman" w:cs="Times New Roman"/>
            <w:sz w:val="24"/>
            <w:szCs w:val="24"/>
          </w:rPr>
          <w:t>Бюлетин № 15.</w:t>
        </w:r>
      </w:hyperlink>
    </w:p>
    <w:p w14:paraId="08D4ACF6" w14:textId="77777777" w:rsidR="00952261" w:rsidRPr="00326CC1" w:rsidRDefault="00D1652E" w:rsidP="00952261">
      <w:pPr>
        <w:pStyle w:val="NoSpacing"/>
        <w:pBdr>
          <w:bottom w:val="single" w:sz="4" w:space="1" w:color="auto"/>
        </w:pBdr>
        <w:jc w:val="both"/>
        <w:rPr>
          <w:rFonts w:ascii="Times New Roman" w:hAnsi="Times New Roman" w:cs="Times New Roman"/>
          <w:sz w:val="24"/>
          <w:szCs w:val="24"/>
          <w:lang w:val="bg-BG"/>
        </w:rPr>
      </w:pPr>
      <w:hyperlink r:id="rId1931" w:history="1">
        <w:r w:rsidR="00952261" w:rsidRPr="00326CC1">
          <w:rPr>
            <w:rStyle w:val="Hyperlink"/>
            <w:rFonts w:ascii="Times New Roman" w:hAnsi="Times New Roman" w:cs="Times New Roman"/>
            <w:i/>
            <w:iCs/>
            <w:sz w:val="24"/>
            <w:szCs w:val="24"/>
          </w:rPr>
          <w:t>Gladysheva v. Russia (no.7097/10)</w:t>
        </w:r>
      </w:hyperlink>
    </w:p>
    <w:p w14:paraId="61FBFE61" w14:textId="77777777" w:rsidR="00952261" w:rsidRPr="00326CC1" w:rsidRDefault="00952261" w:rsidP="00952261">
      <w:pPr>
        <w:pStyle w:val="NoSpacing"/>
        <w:jc w:val="both"/>
        <w:rPr>
          <w:rFonts w:ascii="Times New Roman" w:hAnsi="Times New Roman" w:cs="Times New Roman"/>
          <w:sz w:val="24"/>
          <w:szCs w:val="24"/>
          <w:lang w:val="bg-BG"/>
        </w:rPr>
      </w:pPr>
    </w:p>
    <w:p w14:paraId="1B5AC51A" w14:textId="77777777" w:rsidR="00952261" w:rsidRPr="00326CC1" w:rsidRDefault="00952261" w:rsidP="0095226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Запорирането на акциите на жалбоподателя в банка, преди да му бъде повдигнато обвинение за извършването на икономически престъпления (контрабанда на петрол, укриване на данъци и обсебване) и след като е бил задържан и обвинен за незаконно </w:t>
      </w:r>
      <w:r w:rsidRPr="00326CC1">
        <w:rPr>
          <w:rFonts w:ascii="Times New Roman" w:hAnsi="Times New Roman" w:cs="Times New Roman"/>
          <w:sz w:val="24"/>
          <w:szCs w:val="24"/>
          <w:lang w:val="bg-BG"/>
        </w:rPr>
        <w:lastRenderedPageBreak/>
        <w:t xml:space="preserve">пренасяне през граница на 30 000 USD и организиране на държавен преврат, е в нарушение на националния закон и следователно в нарушение на чл. 1 от Протокол № 1. </w:t>
      </w:r>
      <w:hyperlink r:id="rId1932" w:history="1">
        <w:r w:rsidRPr="00326CC1">
          <w:rPr>
            <w:rStyle w:val="Hyperlink"/>
            <w:rFonts w:ascii="Times New Roman" w:hAnsi="Times New Roman" w:cs="Times New Roman"/>
            <w:sz w:val="24"/>
            <w:szCs w:val="24"/>
          </w:rPr>
          <w:t>Бюлетин № 15.</w:t>
        </w:r>
      </w:hyperlink>
    </w:p>
    <w:p w14:paraId="04484593" w14:textId="77777777" w:rsidR="00952261" w:rsidRPr="00326CC1" w:rsidRDefault="00D1652E" w:rsidP="00952261">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1933" w:history="1">
        <w:r w:rsidR="00952261" w:rsidRPr="00326CC1">
          <w:rPr>
            <w:rStyle w:val="Hyperlink"/>
            <w:rFonts w:ascii="Times New Roman" w:hAnsi="Times New Roman" w:cs="Times New Roman"/>
            <w:i/>
            <w:sz w:val="24"/>
            <w:szCs w:val="24"/>
          </w:rPr>
          <w:t>Rafig Aliyev v. Azerbaijan (</w:t>
        </w:r>
        <w:r w:rsidR="00952261" w:rsidRPr="00326CC1">
          <w:rPr>
            <w:rStyle w:val="Hyperlink"/>
            <w:rFonts w:ascii="Times New Roman" w:hAnsi="Times New Roman" w:cs="Times New Roman"/>
            <w:i/>
            <w:sz w:val="24"/>
            <w:szCs w:val="24"/>
            <w:lang w:val="en-US"/>
          </w:rPr>
          <w:t>no</w:t>
        </w:r>
        <w:r w:rsidR="00952261" w:rsidRPr="00326CC1">
          <w:rPr>
            <w:rStyle w:val="Hyperlink"/>
            <w:rFonts w:ascii="Times New Roman" w:hAnsi="Times New Roman" w:cs="Times New Roman"/>
            <w:i/>
            <w:sz w:val="24"/>
            <w:szCs w:val="24"/>
          </w:rPr>
          <w:t>. 45875/06)</w:t>
        </w:r>
      </w:hyperlink>
    </w:p>
    <w:p w14:paraId="63A1C4AF" w14:textId="77777777" w:rsidR="00D72F00" w:rsidRPr="00326CC1" w:rsidRDefault="00D72F00" w:rsidP="00D72F00">
      <w:pPr>
        <w:pStyle w:val="NoSpacing"/>
        <w:jc w:val="both"/>
        <w:rPr>
          <w:rStyle w:val="normal--char"/>
          <w:rFonts w:ascii="Times New Roman" w:hAnsi="Times New Roman" w:cs="Times New Roman"/>
          <w:i/>
          <w:sz w:val="24"/>
          <w:lang w:val="bg-BG"/>
        </w:rPr>
      </w:pPr>
    </w:p>
    <w:p w14:paraId="500354D3" w14:textId="77777777" w:rsidR="00D72F00" w:rsidRPr="00326CC1" w:rsidRDefault="00D72F00" w:rsidP="00D72F0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Удържането на част от парите на задържано лице за издръжката му в местата за задържане не го е лишила напълно от възможността да използва парите си за допълнителна храна, лекарства и други продукти, поради което чл. 1 от Протокол № 1 не е нарушен. </w:t>
      </w:r>
      <w:hyperlink r:id="rId1934" w:history="1">
        <w:r w:rsidRPr="00326CC1">
          <w:rPr>
            <w:rStyle w:val="Hyperlink"/>
            <w:rFonts w:ascii="Times New Roman" w:hAnsi="Times New Roman" w:cs="Times New Roman"/>
            <w:sz w:val="24"/>
            <w:szCs w:val="24"/>
          </w:rPr>
          <w:t>Бюлетин № 15.</w:t>
        </w:r>
      </w:hyperlink>
    </w:p>
    <w:p w14:paraId="2ADA0808" w14:textId="77777777" w:rsidR="00D72F00" w:rsidRPr="00326CC1" w:rsidRDefault="00D1652E" w:rsidP="00D72F00">
      <w:pPr>
        <w:pBdr>
          <w:bottom w:val="single" w:sz="4" w:space="1" w:color="auto"/>
        </w:pBdr>
        <w:spacing w:after="0" w:line="240" w:lineRule="auto"/>
        <w:jc w:val="both"/>
        <w:rPr>
          <w:rFonts w:ascii="Times New Roman" w:hAnsi="Times New Roman" w:cs="Times New Roman"/>
          <w:sz w:val="24"/>
          <w:szCs w:val="24"/>
        </w:rPr>
      </w:pPr>
      <w:hyperlink r:id="rId1935" w:history="1">
        <w:r w:rsidR="00D72F00" w:rsidRPr="00326CC1">
          <w:rPr>
            <w:rStyle w:val="Hyperlink"/>
            <w:rFonts w:ascii="Times New Roman" w:hAnsi="Times New Roman" w:cs="Times New Roman"/>
            <w:i/>
            <w:sz w:val="24"/>
            <w:szCs w:val="24"/>
            <w:lang w:val="en-US"/>
          </w:rPr>
          <w:t>Laduna</w:t>
        </w:r>
        <w:r w:rsidR="00D72F00" w:rsidRPr="00326CC1">
          <w:rPr>
            <w:rStyle w:val="Hyperlink"/>
            <w:rFonts w:ascii="Times New Roman" w:hAnsi="Times New Roman" w:cs="Times New Roman"/>
            <w:i/>
            <w:sz w:val="24"/>
            <w:szCs w:val="24"/>
          </w:rPr>
          <w:t xml:space="preserve"> </w:t>
        </w:r>
        <w:r w:rsidR="00D72F00" w:rsidRPr="00326CC1">
          <w:rPr>
            <w:rStyle w:val="Hyperlink"/>
            <w:rFonts w:ascii="Times New Roman" w:hAnsi="Times New Roman" w:cs="Times New Roman"/>
            <w:i/>
            <w:sz w:val="24"/>
            <w:szCs w:val="24"/>
            <w:lang w:val="en-US"/>
          </w:rPr>
          <w:t>v</w:t>
        </w:r>
        <w:r w:rsidR="00D72F00" w:rsidRPr="00326CC1">
          <w:rPr>
            <w:rStyle w:val="Hyperlink"/>
            <w:rFonts w:ascii="Times New Roman" w:hAnsi="Times New Roman" w:cs="Times New Roman"/>
            <w:i/>
            <w:sz w:val="24"/>
            <w:szCs w:val="24"/>
          </w:rPr>
          <w:t xml:space="preserve">. </w:t>
        </w:r>
        <w:r w:rsidR="00D72F00" w:rsidRPr="00326CC1">
          <w:rPr>
            <w:rStyle w:val="Hyperlink"/>
            <w:rFonts w:ascii="Times New Roman" w:hAnsi="Times New Roman" w:cs="Times New Roman"/>
            <w:i/>
            <w:sz w:val="24"/>
            <w:szCs w:val="24"/>
            <w:lang w:val="en-US"/>
          </w:rPr>
          <w:t>Slovakia</w:t>
        </w:r>
        <w:r w:rsidR="00D72F00" w:rsidRPr="00326CC1">
          <w:rPr>
            <w:rStyle w:val="Hyperlink"/>
            <w:rFonts w:ascii="Times New Roman" w:hAnsi="Times New Roman" w:cs="Times New Roman"/>
            <w:i/>
            <w:sz w:val="24"/>
            <w:szCs w:val="24"/>
          </w:rPr>
          <w:t xml:space="preserve"> (</w:t>
        </w:r>
        <w:r w:rsidR="00D72F00" w:rsidRPr="00326CC1">
          <w:rPr>
            <w:rStyle w:val="Hyperlink"/>
            <w:rFonts w:ascii="Times New Roman" w:hAnsi="Times New Roman" w:cs="Times New Roman"/>
            <w:i/>
            <w:sz w:val="24"/>
            <w:szCs w:val="24"/>
            <w:lang w:val="en-US"/>
          </w:rPr>
          <w:t>no</w:t>
        </w:r>
        <w:r w:rsidR="00D72F00" w:rsidRPr="00326CC1">
          <w:rPr>
            <w:rStyle w:val="Hyperlink"/>
            <w:rFonts w:ascii="Times New Roman" w:hAnsi="Times New Roman" w:cs="Times New Roman"/>
            <w:i/>
            <w:sz w:val="24"/>
            <w:szCs w:val="24"/>
          </w:rPr>
          <w:t>. 31827/02)</w:t>
        </w:r>
      </w:hyperlink>
    </w:p>
    <w:p w14:paraId="0972EB88" w14:textId="77777777" w:rsidR="00EA2E26" w:rsidRPr="00326CC1" w:rsidRDefault="00EA2E26" w:rsidP="00D72F00">
      <w:pPr>
        <w:pStyle w:val="NoSpacing"/>
        <w:jc w:val="both"/>
        <w:rPr>
          <w:rStyle w:val="normal--char"/>
          <w:rFonts w:ascii="Times New Roman" w:hAnsi="Times New Roman" w:cs="Times New Roman"/>
          <w:sz w:val="24"/>
          <w:lang w:val="bg-BG"/>
        </w:rPr>
      </w:pPr>
    </w:p>
    <w:p w14:paraId="18C284F8" w14:textId="77777777" w:rsidR="00D72F00" w:rsidRPr="00326CC1" w:rsidRDefault="00EA2E26" w:rsidP="00D72F0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В решението си по иска за вреди от непозволено увреждане срещу наследниците на жалбоподателя съдилищата не са извършили своя собствена независима преценка налице ли е вина, а са се позовали на мотивите на решенията по наказателното дело и така решението им, с което се отнема собствеността на жалбоподателя, е било без процесуални гаранции и в нарушение на принципа за мирно ползване на собствеността.</w:t>
      </w:r>
      <w:r w:rsidRPr="00326CC1">
        <w:rPr>
          <w:rStyle w:val="WW8Num4z0"/>
          <w:rFonts w:ascii="Times New Roman" w:hAnsi="Times New Roman" w:cs="Times New Roman"/>
          <w:color w:val="000000"/>
          <w:sz w:val="24"/>
          <w:szCs w:val="24"/>
          <w:lang w:val="bg-BG"/>
        </w:rPr>
        <w:t xml:space="preserve"> </w:t>
      </w:r>
      <w:hyperlink r:id="rId1936" w:history="1">
        <w:r w:rsidRPr="00326CC1">
          <w:rPr>
            <w:rStyle w:val="Hyperlink"/>
            <w:rFonts w:ascii="Times New Roman" w:hAnsi="Times New Roman" w:cs="Times New Roman"/>
            <w:sz w:val="24"/>
            <w:szCs w:val="24"/>
          </w:rPr>
          <w:t>Бюлетин № 16.</w:t>
        </w:r>
      </w:hyperlink>
    </w:p>
    <w:p w14:paraId="7973D949" w14:textId="77777777" w:rsidR="00EA2E26" w:rsidRPr="00326CC1" w:rsidRDefault="00D1652E" w:rsidP="00EA2E26">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937" w:history="1">
        <w:r w:rsidR="00EA2E26" w:rsidRPr="00326CC1">
          <w:rPr>
            <w:rStyle w:val="Hyperlink"/>
            <w:rFonts w:ascii="Times New Roman" w:hAnsi="Times New Roman" w:cs="Times New Roman"/>
            <w:i/>
            <w:sz w:val="24"/>
            <w:szCs w:val="24"/>
          </w:rPr>
          <w:t>Vulakh and others v. Russia (</w:t>
        </w:r>
        <w:r w:rsidR="00EA2E26" w:rsidRPr="00326CC1">
          <w:rPr>
            <w:rStyle w:val="Hyperlink"/>
            <w:rFonts w:ascii="Times New Roman" w:hAnsi="Times New Roman" w:cs="Times New Roman"/>
            <w:i/>
            <w:sz w:val="24"/>
            <w:szCs w:val="24"/>
            <w:lang w:val="en-US"/>
          </w:rPr>
          <w:t>no</w:t>
        </w:r>
        <w:r w:rsidR="00EA2E26" w:rsidRPr="00326CC1">
          <w:rPr>
            <w:rStyle w:val="Hyperlink"/>
            <w:rFonts w:ascii="Times New Roman" w:hAnsi="Times New Roman" w:cs="Times New Roman"/>
            <w:i/>
            <w:sz w:val="24"/>
            <w:szCs w:val="24"/>
          </w:rPr>
          <w:t>.33468/03)</w:t>
        </w:r>
      </w:hyperlink>
    </w:p>
    <w:p w14:paraId="6C63B263" w14:textId="77777777" w:rsidR="009326E5" w:rsidRPr="00326CC1" w:rsidRDefault="009326E5" w:rsidP="00D72F00">
      <w:pPr>
        <w:pStyle w:val="NoSpacing"/>
        <w:jc w:val="both"/>
        <w:rPr>
          <w:rStyle w:val="normal--char"/>
          <w:rFonts w:ascii="Times New Roman" w:hAnsi="Times New Roman" w:cs="Times New Roman"/>
          <w:sz w:val="24"/>
          <w:lang w:val="ru-RU"/>
        </w:rPr>
      </w:pPr>
    </w:p>
    <w:p w14:paraId="47BF7D52" w14:textId="77777777" w:rsidR="00EA2E26" w:rsidRPr="00326CC1" w:rsidRDefault="009326E5" w:rsidP="00D72F0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ru-RU"/>
        </w:rPr>
        <w:t xml:space="preserve">Налице е нарушение на правото на справедлив процес, както и на правото на собственост, поради неизпълнение на съдебно решение от страна на общината в продължение на около 6 години. </w:t>
      </w:r>
      <w:hyperlink r:id="rId1938" w:history="1">
        <w:r w:rsidRPr="00326CC1">
          <w:rPr>
            <w:rStyle w:val="Hyperlink"/>
            <w:rFonts w:ascii="Times New Roman" w:hAnsi="Times New Roman" w:cs="Times New Roman"/>
            <w:sz w:val="24"/>
            <w:szCs w:val="24"/>
          </w:rPr>
          <w:t>Бюлетин № 17.</w:t>
        </w:r>
      </w:hyperlink>
    </w:p>
    <w:p w14:paraId="18378849" w14:textId="77777777" w:rsidR="009326E5" w:rsidRPr="00326CC1" w:rsidRDefault="00D1652E" w:rsidP="009326E5">
      <w:pPr>
        <w:pStyle w:val="NoSpacing"/>
        <w:pBdr>
          <w:bottom w:val="single" w:sz="4" w:space="1" w:color="auto"/>
        </w:pBdr>
        <w:jc w:val="both"/>
        <w:rPr>
          <w:rStyle w:val="normal--char"/>
          <w:rFonts w:ascii="Times New Roman" w:hAnsi="Times New Roman" w:cs="Times New Roman"/>
          <w:sz w:val="24"/>
          <w:lang w:val="bg-BG"/>
        </w:rPr>
      </w:pPr>
      <w:hyperlink r:id="rId1939" w:history="1">
        <w:r w:rsidR="009326E5" w:rsidRPr="00326CC1">
          <w:rPr>
            <w:rStyle w:val="Hyperlink"/>
            <w:rFonts w:ascii="Times New Roman" w:hAnsi="Times New Roman" w:cs="Times New Roman"/>
            <w:bCs/>
            <w:i/>
            <w:sz w:val="24"/>
            <w:szCs w:val="24"/>
            <w:lang w:eastAsia="bg-BG"/>
          </w:rPr>
          <w:t>Puleva and Radeva</w:t>
        </w:r>
        <w:r w:rsidR="00802E95" w:rsidRPr="00326CC1">
          <w:rPr>
            <w:rStyle w:val="Hyperlink"/>
            <w:rFonts w:ascii="Times New Roman" w:hAnsi="Times New Roman" w:cs="Times New Roman"/>
            <w:bCs/>
            <w:i/>
            <w:sz w:val="24"/>
            <w:szCs w:val="24"/>
            <w:lang w:eastAsia="bg-BG"/>
          </w:rPr>
          <w:t xml:space="preserve"> </w:t>
        </w:r>
        <w:r w:rsidR="009326E5" w:rsidRPr="00326CC1">
          <w:rPr>
            <w:rStyle w:val="Hyperlink"/>
            <w:rFonts w:ascii="Times New Roman" w:hAnsi="Times New Roman" w:cs="Times New Roman"/>
            <w:bCs/>
            <w:i/>
            <w:sz w:val="24"/>
            <w:szCs w:val="24"/>
            <w:lang w:eastAsia="bg-BG"/>
          </w:rPr>
          <w:t>v. Bulgaria (no. 36265/05)</w:t>
        </w:r>
      </w:hyperlink>
    </w:p>
    <w:p w14:paraId="257415AA" w14:textId="77777777" w:rsidR="00CF2A7B" w:rsidRPr="00326CC1" w:rsidRDefault="00CF2A7B" w:rsidP="00CF2A7B">
      <w:pPr>
        <w:pStyle w:val="NoSpacing"/>
        <w:jc w:val="both"/>
        <w:rPr>
          <w:rStyle w:val="normal--char"/>
          <w:rFonts w:ascii="Times New Roman" w:hAnsi="Times New Roman" w:cs="Times New Roman"/>
          <w:i/>
          <w:sz w:val="24"/>
          <w:lang w:val="bg-BG"/>
        </w:rPr>
      </w:pPr>
    </w:p>
    <w:p w14:paraId="716FD69F" w14:textId="77777777" w:rsidR="00EA2E26" w:rsidRPr="00326CC1" w:rsidRDefault="006F6D93"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Налице е нарушение на чл. 1 от Протокол № 1 заради вредите, нанесени върху имотите и личното имущество на жалбоподателите следствие на наводнение от изпускане на водите на язовир. </w:t>
      </w:r>
      <w:hyperlink r:id="rId1940" w:history="1">
        <w:r w:rsidRPr="00326CC1">
          <w:rPr>
            <w:rStyle w:val="Hyperlink"/>
            <w:rFonts w:ascii="Times New Roman" w:hAnsi="Times New Roman" w:cs="Times New Roman"/>
            <w:sz w:val="24"/>
            <w:szCs w:val="24"/>
          </w:rPr>
          <w:t>Бюлетин № 17.</w:t>
        </w:r>
      </w:hyperlink>
    </w:p>
    <w:p w14:paraId="6A8996FB" w14:textId="77777777" w:rsidR="006F6D93" w:rsidRPr="00326CC1" w:rsidRDefault="00D1652E" w:rsidP="006F6D93">
      <w:pPr>
        <w:pStyle w:val="NoSpacing"/>
        <w:pBdr>
          <w:bottom w:val="single" w:sz="4" w:space="1" w:color="auto"/>
        </w:pBdr>
        <w:jc w:val="both"/>
        <w:rPr>
          <w:rStyle w:val="normal--char"/>
          <w:rFonts w:ascii="Times New Roman" w:hAnsi="Times New Roman" w:cs="Times New Roman"/>
          <w:sz w:val="24"/>
          <w:szCs w:val="24"/>
          <w:lang w:val="bg-BG"/>
        </w:rPr>
      </w:pPr>
      <w:hyperlink r:id="rId1941" w:history="1">
        <w:r w:rsidR="006F6D93" w:rsidRPr="00326CC1">
          <w:rPr>
            <w:rStyle w:val="Hyperlink"/>
            <w:rFonts w:ascii="Times New Roman" w:hAnsi="Times New Roman" w:cs="Times New Roman"/>
            <w:bCs/>
            <w:i/>
            <w:sz w:val="24"/>
            <w:szCs w:val="24"/>
            <w:lang w:eastAsia="bg-BG"/>
          </w:rPr>
          <w:t>Kolyadenko and Others v. Russia (nos. 17423/05, 20534/05, 20678/05, 23263/05, 24283/05 and 35673/05)</w:t>
        </w:r>
      </w:hyperlink>
    </w:p>
    <w:p w14:paraId="3B7219E3" w14:textId="77777777" w:rsidR="00EA2E26" w:rsidRPr="00326CC1" w:rsidRDefault="00EA2E26" w:rsidP="00CF2A7B">
      <w:pPr>
        <w:pStyle w:val="NoSpacing"/>
        <w:jc w:val="both"/>
        <w:rPr>
          <w:rStyle w:val="normal--char"/>
          <w:rFonts w:ascii="Times New Roman" w:hAnsi="Times New Roman" w:cs="Times New Roman"/>
          <w:i/>
          <w:sz w:val="24"/>
          <w:lang w:val="bg-BG"/>
        </w:rPr>
      </w:pPr>
    </w:p>
    <w:p w14:paraId="2357F93A" w14:textId="77777777" w:rsidR="00EA2E26" w:rsidRPr="00326CC1" w:rsidRDefault="004B0A0C" w:rsidP="004B0A0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Недопустимо е оплакването за нарушение на правото на собственост във връзка с начина, по който е протекло изпълнителното производство в полза на жалбоподателката. </w:t>
      </w:r>
      <w:hyperlink r:id="rId1942" w:history="1">
        <w:r w:rsidRPr="00326CC1">
          <w:rPr>
            <w:rStyle w:val="Hyperlink"/>
            <w:rFonts w:ascii="Times New Roman" w:hAnsi="Times New Roman" w:cs="Times New Roman"/>
            <w:sz w:val="24"/>
            <w:szCs w:val="24"/>
          </w:rPr>
          <w:t>Бюлетин № 19.</w:t>
        </w:r>
      </w:hyperlink>
    </w:p>
    <w:p w14:paraId="0100DECC" w14:textId="77777777" w:rsidR="004B0A0C" w:rsidRPr="00326CC1" w:rsidRDefault="00D1652E" w:rsidP="004B0A0C">
      <w:pPr>
        <w:pStyle w:val="NoSpacing"/>
        <w:pBdr>
          <w:bottom w:val="single" w:sz="4" w:space="1" w:color="auto"/>
        </w:pBdr>
        <w:jc w:val="both"/>
        <w:rPr>
          <w:rStyle w:val="normal--char"/>
          <w:rFonts w:ascii="Times New Roman" w:hAnsi="Times New Roman" w:cs="Times New Roman"/>
          <w:sz w:val="24"/>
          <w:szCs w:val="24"/>
          <w:lang w:val="bg-BG"/>
        </w:rPr>
      </w:pPr>
      <w:hyperlink r:id="rId1943" w:history="1">
        <w:r w:rsidR="004B0A0C" w:rsidRPr="00326CC1">
          <w:rPr>
            <w:rStyle w:val="Hyperlink"/>
            <w:rFonts w:ascii="Times New Roman" w:hAnsi="Times New Roman" w:cs="Times New Roman"/>
            <w:i/>
            <w:iCs/>
            <w:sz w:val="24"/>
            <w:szCs w:val="24"/>
            <w:lang w:val="en-GB"/>
          </w:rPr>
          <w:t>Petrova</w:t>
        </w:r>
        <w:r w:rsidR="004B0A0C" w:rsidRPr="00326CC1">
          <w:rPr>
            <w:rStyle w:val="Hyperlink"/>
            <w:rFonts w:ascii="Times New Roman" w:hAnsi="Times New Roman" w:cs="Times New Roman"/>
            <w:i/>
            <w:iCs/>
            <w:sz w:val="24"/>
            <w:szCs w:val="24"/>
            <w:lang w:val="bg-BG"/>
          </w:rPr>
          <w:t xml:space="preserve"> </w:t>
        </w:r>
        <w:r w:rsidR="004B0A0C" w:rsidRPr="00326CC1">
          <w:rPr>
            <w:rStyle w:val="Hyperlink"/>
            <w:rFonts w:ascii="Times New Roman" w:hAnsi="Times New Roman" w:cs="Times New Roman"/>
            <w:i/>
            <w:iCs/>
            <w:sz w:val="24"/>
            <w:szCs w:val="24"/>
            <w:lang w:val="en-GB"/>
          </w:rPr>
          <w:t>v</w:t>
        </w:r>
        <w:r w:rsidR="004B0A0C" w:rsidRPr="00326CC1">
          <w:rPr>
            <w:rStyle w:val="Hyperlink"/>
            <w:rFonts w:ascii="Times New Roman" w:hAnsi="Times New Roman" w:cs="Times New Roman"/>
            <w:i/>
            <w:iCs/>
            <w:sz w:val="24"/>
            <w:szCs w:val="24"/>
            <w:lang w:val="bg-BG"/>
          </w:rPr>
          <w:t xml:space="preserve">. </w:t>
        </w:r>
        <w:r w:rsidR="004B0A0C" w:rsidRPr="00326CC1">
          <w:rPr>
            <w:rStyle w:val="Hyperlink"/>
            <w:rFonts w:ascii="Times New Roman" w:hAnsi="Times New Roman" w:cs="Times New Roman"/>
            <w:i/>
            <w:iCs/>
            <w:sz w:val="24"/>
            <w:szCs w:val="24"/>
            <w:lang w:val="en-GB"/>
          </w:rPr>
          <w:t>Bulgaria</w:t>
        </w:r>
        <w:r w:rsidR="004B0A0C" w:rsidRPr="00326CC1">
          <w:rPr>
            <w:rStyle w:val="Hyperlink"/>
            <w:rFonts w:ascii="Times New Roman" w:hAnsi="Times New Roman" w:cs="Times New Roman"/>
            <w:i/>
            <w:iCs/>
            <w:sz w:val="24"/>
            <w:szCs w:val="24"/>
            <w:lang w:val="bg-BG"/>
          </w:rPr>
          <w:t xml:space="preserve"> (</w:t>
        </w:r>
        <w:r w:rsidR="004B0A0C" w:rsidRPr="00326CC1">
          <w:rPr>
            <w:rStyle w:val="Hyperlink"/>
            <w:rFonts w:ascii="Times New Roman" w:hAnsi="Times New Roman" w:cs="Times New Roman"/>
            <w:i/>
            <w:iCs/>
            <w:sz w:val="24"/>
            <w:szCs w:val="24"/>
          </w:rPr>
          <w:t>no</w:t>
        </w:r>
        <w:r w:rsidR="004B0A0C" w:rsidRPr="00326CC1">
          <w:rPr>
            <w:rStyle w:val="Hyperlink"/>
            <w:rFonts w:ascii="Times New Roman" w:hAnsi="Times New Roman" w:cs="Times New Roman"/>
            <w:i/>
            <w:iCs/>
            <w:sz w:val="24"/>
            <w:szCs w:val="24"/>
            <w:lang w:val="bg-BG"/>
          </w:rPr>
          <w:t>. 19532/05)</w:t>
        </w:r>
      </w:hyperlink>
    </w:p>
    <w:p w14:paraId="196FD87B" w14:textId="77777777" w:rsidR="004B0A0C" w:rsidRPr="00326CC1" w:rsidRDefault="004B0A0C" w:rsidP="00CF2A7B">
      <w:pPr>
        <w:pStyle w:val="NoSpacing"/>
        <w:jc w:val="both"/>
        <w:rPr>
          <w:rStyle w:val="normal--char"/>
          <w:rFonts w:ascii="Times New Roman" w:hAnsi="Times New Roman" w:cs="Times New Roman"/>
          <w:sz w:val="24"/>
          <w:lang w:val="bg-BG"/>
        </w:rPr>
      </w:pPr>
    </w:p>
    <w:p w14:paraId="72D0AC24" w14:textId="77777777" w:rsidR="00EA2E26" w:rsidRPr="00326CC1" w:rsidRDefault="004B0A0C"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Защитата на държавата по отношение на имуществото на кредитор на банка в производство по несъстоятелност е достатъчна; правната рамка, регулирала тези отношения, не наруваша позитивните задължения на държавата да осигури механизми за защита на правата на собственост на жалбоподателя.</w:t>
      </w:r>
      <w:r w:rsidRPr="00326CC1">
        <w:rPr>
          <w:rStyle w:val="WW8Num4z0"/>
          <w:rFonts w:ascii="Times New Roman" w:hAnsi="Times New Roman" w:cs="Times New Roman"/>
          <w:color w:val="000000"/>
          <w:sz w:val="24"/>
          <w:szCs w:val="24"/>
          <w:lang w:val="bg-BG"/>
        </w:rPr>
        <w:t xml:space="preserve"> </w:t>
      </w:r>
      <w:hyperlink r:id="rId1944" w:history="1">
        <w:r w:rsidRPr="00326CC1">
          <w:rPr>
            <w:rStyle w:val="Hyperlink"/>
            <w:rFonts w:ascii="Times New Roman" w:hAnsi="Times New Roman" w:cs="Times New Roman"/>
            <w:sz w:val="24"/>
            <w:szCs w:val="24"/>
            <w:lang w:val="bg-BG"/>
          </w:rPr>
          <w:t>Бюлетин № 19.</w:t>
        </w:r>
      </w:hyperlink>
    </w:p>
    <w:p w14:paraId="4A68D508" w14:textId="77777777" w:rsidR="004B0A0C" w:rsidRPr="00326CC1" w:rsidRDefault="00D1652E" w:rsidP="004B0A0C">
      <w:pPr>
        <w:pStyle w:val="ju-005fpara-002cleft-002cfirst-0020line-003a-0020-00200-0020cm"/>
        <w:pBdr>
          <w:bottom w:val="single" w:sz="4" w:space="1" w:color="auto"/>
        </w:pBdr>
        <w:spacing w:before="0" w:after="0" w:line="240" w:lineRule="auto"/>
        <w:jc w:val="both"/>
        <w:rPr>
          <w:bCs/>
          <w:i/>
          <w:color w:val="000000"/>
          <w:lang w:val="bg-BG" w:eastAsia="bg-BG"/>
        </w:rPr>
      </w:pPr>
      <w:hyperlink r:id="rId1945" w:history="1">
        <w:r w:rsidR="004B0A0C" w:rsidRPr="00326CC1">
          <w:rPr>
            <w:rStyle w:val="Hyperlink"/>
            <w:i/>
            <w:lang w:eastAsia="bg-BG"/>
          </w:rPr>
          <w:t>Kotov v. Russia (no. 54522/00)</w:t>
        </w:r>
      </w:hyperlink>
      <w:r w:rsidR="004B0A0C" w:rsidRPr="00326CC1">
        <w:rPr>
          <w:i/>
          <w:lang w:val="bg-BG" w:eastAsia="bg-BG"/>
        </w:rPr>
        <w:t xml:space="preserve"> - </w:t>
      </w:r>
      <w:r w:rsidR="004B0A0C" w:rsidRPr="00326CC1">
        <w:rPr>
          <w:i/>
        </w:rPr>
        <w:t>Решение на</w:t>
      </w:r>
      <w:r w:rsidR="004B0A0C" w:rsidRPr="00326CC1">
        <w:rPr>
          <w:i/>
          <w:lang w:val="bg-BG"/>
        </w:rPr>
        <w:t xml:space="preserve"> Голямото отделение </w:t>
      </w:r>
    </w:p>
    <w:p w14:paraId="32C15E03" w14:textId="77777777" w:rsidR="00C4750D" w:rsidRPr="00326CC1" w:rsidRDefault="00C4750D" w:rsidP="00CF2A7B">
      <w:pPr>
        <w:pStyle w:val="NoSpacing"/>
        <w:jc w:val="both"/>
        <w:rPr>
          <w:rStyle w:val="normal--char"/>
          <w:rFonts w:ascii="Times New Roman" w:hAnsi="Times New Roman" w:cs="Times New Roman"/>
          <w:sz w:val="24"/>
          <w:lang w:val="bg-BG"/>
        </w:rPr>
      </w:pPr>
    </w:p>
    <w:p w14:paraId="3F406538" w14:textId="77777777" w:rsidR="004B0A0C" w:rsidRPr="00326CC1" w:rsidRDefault="00C4750D"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Конфискацията на имущество, придобито със средства от престъпна дейност, не е в нарушение на Конвенцията.</w:t>
      </w:r>
      <w:r w:rsidRPr="00326CC1">
        <w:rPr>
          <w:rStyle w:val="WW8Num4z0"/>
          <w:rFonts w:ascii="Times New Roman" w:hAnsi="Times New Roman" w:cs="Times New Roman"/>
          <w:color w:val="000000"/>
          <w:sz w:val="24"/>
          <w:szCs w:val="24"/>
          <w:lang w:val="bg-BG"/>
        </w:rPr>
        <w:t xml:space="preserve"> </w:t>
      </w:r>
      <w:hyperlink r:id="rId1946" w:history="1">
        <w:r w:rsidRPr="00326CC1">
          <w:rPr>
            <w:rStyle w:val="Hyperlink"/>
            <w:rFonts w:ascii="Times New Roman" w:hAnsi="Times New Roman" w:cs="Times New Roman"/>
            <w:sz w:val="24"/>
            <w:szCs w:val="24"/>
          </w:rPr>
          <w:t>Бюлетин № 19.</w:t>
        </w:r>
      </w:hyperlink>
    </w:p>
    <w:p w14:paraId="2477DDCD" w14:textId="77777777" w:rsidR="00C4750D" w:rsidRPr="00326CC1" w:rsidRDefault="00D1652E" w:rsidP="00C4750D">
      <w:pPr>
        <w:pStyle w:val="NoSpacing"/>
        <w:pBdr>
          <w:bottom w:val="single" w:sz="4" w:space="1" w:color="auto"/>
        </w:pBdr>
        <w:jc w:val="both"/>
        <w:rPr>
          <w:rStyle w:val="normal--char"/>
          <w:rFonts w:ascii="Times New Roman" w:hAnsi="Times New Roman" w:cs="Times New Roman"/>
          <w:sz w:val="24"/>
          <w:lang w:val="bg-BG"/>
        </w:rPr>
      </w:pPr>
      <w:hyperlink r:id="rId1947" w:history="1">
        <w:r w:rsidR="00C4750D" w:rsidRPr="00326CC1">
          <w:rPr>
            <w:rStyle w:val="Hyperlink"/>
            <w:rFonts w:ascii="Times New Roman" w:hAnsi="Times New Roman" w:cs="Times New Roman"/>
            <w:i/>
            <w:sz w:val="24"/>
            <w:szCs w:val="24"/>
          </w:rPr>
          <w:t>Silickien</w:t>
        </w:r>
        <w:r w:rsidR="00C4750D" w:rsidRPr="00326CC1">
          <w:rPr>
            <w:rStyle w:val="Hyperlink"/>
            <w:rFonts w:ascii="Times New Roman" w:hAnsi="Times New Roman" w:cs="Times New Roman"/>
            <w:i/>
            <w:sz w:val="24"/>
            <w:szCs w:val="24"/>
            <w:lang w:val="bg-BG"/>
          </w:rPr>
          <w:t xml:space="preserve">ė </w:t>
        </w:r>
        <w:r w:rsidR="00C4750D" w:rsidRPr="00326CC1">
          <w:rPr>
            <w:rStyle w:val="Hyperlink"/>
            <w:rFonts w:ascii="Times New Roman" w:hAnsi="Times New Roman" w:cs="Times New Roman"/>
            <w:i/>
            <w:sz w:val="24"/>
            <w:szCs w:val="24"/>
          </w:rPr>
          <w:t>v</w:t>
        </w:r>
        <w:r w:rsidR="00C4750D" w:rsidRPr="00326CC1">
          <w:rPr>
            <w:rStyle w:val="Hyperlink"/>
            <w:rFonts w:ascii="Times New Roman" w:hAnsi="Times New Roman" w:cs="Times New Roman"/>
            <w:i/>
            <w:sz w:val="24"/>
            <w:szCs w:val="24"/>
            <w:lang w:val="bg-BG"/>
          </w:rPr>
          <w:t xml:space="preserve">. </w:t>
        </w:r>
        <w:r w:rsidR="00C4750D" w:rsidRPr="00326CC1">
          <w:rPr>
            <w:rStyle w:val="Hyperlink"/>
            <w:rFonts w:ascii="Times New Roman" w:hAnsi="Times New Roman" w:cs="Times New Roman"/>
            <w:i/>
            <w:sz w:val="24"/>
            <w:szCs w:val="24"/>
          </w:rPr>
          <w:t>Lithuania</w:t>
        </w:r>
        <w:r w:rsidR="00C4750D" w:rsidRPr="00326CC1">
          <w:rPr>
            <w:rStyle w:val="Hyperlink"/>
            <w:rFonts w:ascii="Times New Roman" w:hAnsi="Times New Roman" w:cs="Times New Roman"/>
            <w:i/>
            <w:sz w:val="24"/>
            <w:szCs w:val="24"/>
            <w:lang w:val="bg-BG"/>
          </w:rPr>
          <w:t xml:space="preserve"> (</w:t>
        </w:r>
        <w:r w:rsidR="00C4750D" w:rsidRPr="00326CC1">
          <w:rPr>
            <w:rStyle w:val="Hyperlink"/>
            <w:rFonts w:ascii="Times New Roman" w:hAnsi="Times New Roman" w:cs="Times New Roman"/>
            <w:i/>
            <w:sz w:val="24"/>
            <w:szCs w:val="24"/>
          </w:rPr>
          <w:t>no</w:t>
        </w:r>
        <w:r w:rsidR="00C4750D" w:rsidRPr="00326CC1">
          <w:rPr>
            <w:rStyle w:val="Hyperlink"/>
            <w:rFonts w:ascii="Times New Roman" w:hAnsi="Times New Roman" w:cs="Times New Roman"/>
            <w:i/>
            <w:sz w:val="24"/>
            <w:szCs w:val="24"/>
            <w:lang w:val="bg-BG"/>
          </w:rPr>
          <w:t>. 20496/02)</w:t>
        </w:r>
      </w:hyperlink>
    </w:p>
    <w:p w14:paraId="2584CDC0" w14:textId="77777777" w:rsidR="00EA2E26" w:rsidRPr="00326CC1" w:rsidRDefault="00EA2E26" w:rsidP="00CF2A7B">
      <w:pPr>
        <w:pStyle w:val="NoSpacing"/>
        <w:jc w:val="both"/>
        <w:rPr>
          <w:rStyle w:val="normal--char"/>
          <w:rFonts w:ascii="Times New Roman" w:hAnsi="Times New Roman" w:cs="Times New Roman"/>
          <w:i/>
          <w:sz w:val="24"/>
          <w:lang w:val="bg-BG"/>
        </w:rPr>
      </w:pPr>
    </w:p>
    <w:p w14:paraId="72D61524" w14:textId="77777777" w:rsidR="00F42666" w:rsidRPr="00326CC1" w:rsidRDefault="00F42666" w:rsidP="00F42666">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Съдът обявява за недопустима жалба с оплаквания за нарушение на правото на собственост като пряка последица от бездействието на властите да предприемат мерки за превенция и справяне с природни бедствия.</w:t>
      </w:r>
      <w:r w:rsidRPr="00326CC1">
        <w:rPr>
          <w:rStyle w:val="Absatz-Standardschriftart"/>
          <w:rFonts w:ascii="Times New Roman" w:hAnsi="Times New Roman" w:cs="Times New Roman"/>
          <w:color w:val="000000"/>
          <w:sz w:val="24"/>
          <w:szCs w:val="24"/>
          <w:lang w:val="bg-BG"/>
        </w:rPr>
        <w:t xml:space="preserve"> </w:t>
      </w:r>
      <w:hyperlink r:id="rId1948" w:history="1">
        <w:r w:rsidRPr="00326CC1">
          <w:rPr>
            <w:rStyle w:val="Hyperlink"/>
            <w:rFonts w:ascii="Times New Roman" w:hAnsi="Times New Roman" w:cs="Times New Roman"/>
            <w:sz w:val="24"/>
            <w:szCs w:val="24"/>
            <w:lang w:val="bg-BG"/>
          </w:rPr>
          <w:t>Бюлетин № 20.</w:t>
        </w:r>
      </w:hyperlink>
    </w:p>
    <w:p w14:paraId="19F5F07B" w14:textId="77777777" w:rsidR="00F42666" w:rsidRPr="00326CC1" w:rsidRDefault="00D1652E" w:rsidP="00F42666">
      <w:pPr>
        <w:pBdr>
          <w:bottom w:val="single" w:sz="4" w:space="1" w:color="auto"/>
        </w:pBdr>
        <w:spacing w:after="0" w:line="100" w:lineRule="atLeast"/>
        <w:jc w:val="both"/>
        <w:rPr>
          <w:rFonts w:ascii="Times New Roman" w:hAnsi="Times New Roman" w:cs="Times New Roman"/>
          <w:i/>
          <w:sz w:val="24"/>
          <w:szCs w:val="24"/>
          <w:lang w:val="ru-RU" w:eastAsia="en-US"/>
        </w:rPr>
      </w:pPr>
      <w:hyperlink r:id="rId1949" w:history="1">
        <w:r w:rsidR="00F42666" w:rsidRPr="00326CC1">
          <w:rPr>
            <w:rStyle w:val="Hyperlink"/>
            <w:rFonts w:ascii="Times New Roman" w:hAnsi="Times New Roman" w:cs="Times New Roman"/>
            <w:i/>
            <w:sz w:val="24"/>
            <w:szCs w:val="24"/>
            <w:lang w:val="en-US"/>
          </w:rPr>
          <w:t>Hadzhiyska</w:t>
        </w:r>
        <w:r w:rsidR="00F42666" w:rsidRPr="00326CC1">
          <w:rPr>
            <w:rStyle w:val="Hyperlink"/>
            <w:rFonts w:ascii="Times New Roman" w:hAnsi="Times New Roman" w:cs="Times New Roman"/>
            <w:i/>
            <w:sz w:val="24"/>
            <w:szCs w:val="24"/>
            <w:lang w:val="ru-RU"/>
          </w:rPr>
          <w:t xml:space="preserve"> </w:t>
        </w:r>
        <w:r w:rsidR="00F42666" w:rsidRPr="00326CC1">
          <w:rPr>
            <w:rStyle w:val="Hyperlink"/>
            <w:rFonts w:ascii="Times New Roman" w:hAnsi="Times New Roman" w:cs="Times New Roman"/>
            <w:i/>
            <w:sz w:val="24"/>
            <w:szCs w:val="24"/>
            <w:lang w:val="en-US"/>
          </w:rPr>
          <w:t>v</w:t>
        </w:r>
        <w:r w:rsidR="00F42666" w:rsidRPr="00326CC1">
          <w:rPr>
            <w:rStyle w:val="Hyperlink"/>
            <w:rFonts w:ascii="Times New Roman" w:hAnsi="Times New Roman" w:cs="Times New Roman"/>
            <w:i/>
            <w:sz w:val="24"/>
            <w:szCs w:val="24"/>
            <w:lang w:val="ru-RU"/>
          </w:rPr>
          <w:t xml:space="preserve">. </w:t>
        </w:r>
        <w:r w:rsidR="00F42666" w:rsidRPr="00326CC1">
          <w:rPr>
            <w:rStyle w:val="Hyperlink"/>
            <w:rFonts w:ascii="Times New Roman" w:hAnsi="Times New Roman" w:cs="Times New Roman"/>
            <w:i/>
            <w:sz w:val="24"/>
            <w:szCs w:val="24"/>
            <w:lang w:val="en-US"/>
          </w:rPr>
          <w:t>Bulgaria</w:t>
        </w:r>
        <w:r w:rsidR="00F42666" w:rsidRPr="00326CC1">
          <w:rPr>
            <w:rStyle w:val="Hyperlink"/>
            <w:rFonts w:ascii="Times New Roman" w:hAnsi="Times New Roman" w:cs="Times New Roman"/>
            <w:i/>
            <w:sz w:val="24"/>
            <w:szCs w:val="24"/>
            <w:lang w:val="ru-RU"/>
          </w:rPr>
          <w:t xml:space="preserve"> (</w:t>
        </w:r>
        <w:r w:rsidR="00F42666" w:rsidRPr="00326CC1">
          <w:rPr>
            <w:rStyle w:val="Hyperlink"/>
            <w:rFonts w:ascii="Times New Roman" w:hAnsi="Times New Roman" w:cs="Times New Roman"/>
            <w:i/>
            <w:sz w:val="24"/>
            <w:szCs w:val="24"/>
          </w:rPr>
          <w:t>20701/09</w:t>
        </w:r>
        <w:r w:rsidR="00F42666" w:rsidRPr="00326CC1">
          <w:rPr>
            <w:rStyle w:val="Hyperlink"/>
            <w:rFonts w:ascii="Times New Roman" w:hAnsi="Times New Roman" w:cs="Times New Roman"/>
            <w:i/>
            <w:sz w:val="24"/>
            <w:szCs w:val="24"/>
            <w:lang w:val="ru-RU"/>
          </w:rPr>
          <w:t>)</w:t>
        </w:r>
      </w:hyperlink>
      <w:r w:rsidR="00F42666" w:rsidRPr="00326CC1">
        <w:rPr>
          <w:rFonts w:ascii="Times New Roman" w:hAnsi="Times New Roman" w:cs="Times New Roman"/>
          <w:i/>
          <w:sz w:val="24"/>
          <w:szCs w:val="24"/>
        </w:rPr>
        <w:t xml:space="preserve"> - </w:t>
      </w:r>
      <w:r w:rsidR="00F42666" w:rsidRPr="00326CC1">
        <w:rPr>
          <w:rFonts w:ascii="Times New Roman" w:hAnsi="Times New Roman" w:cs="Times New Roman"/>
          <w:bCs/>
          <w:i/>
          <w:sz w:val="24"/>
          <w:szCs w:val="24"/>
          <w:lang w:val="ru-RU" w:eastAsia="en-US"/>
        </w:rPr>
        <w:t>Решение по допустимостта</w:t>
      </w:r>
      <w:r w:rsidR="00802E95" w:rsidRPr="00326CC1">
        <w:rPr>
          <w:rFonts w:ascii="Times New Roman" w:hAnsi="Times New Roman" w:cs="Times New Roman"/>
          <w:bCs/>
          <w:i/>
          <w:sz w:val="24"/>
          <w:szCs w:val="24"/>
          <w:lang w:val="ru-RU" w:eastAsia="en-US"/>
        </w:rPr>
        <w:t xml:space="preserve"> </w:t>
      </w:r>
    </w:p>
    <w:p w14:paraId="0B174F77" w14:textId="77777777" w:rsidR="00EA2E26" w:rsidRPr="00326CC1" w:rsidRDefault="00EA2E26" w:rsidP="00CF2A7B">
      <w:pPr>
        <w:pStyle w:val="NoSpacing"/>
        <w:jc w:val="both"/>
        <w:rPr>
          <w:rStyle w:val="normal--char"/>
          <w:rFonts w:ascii="Times New Roman" w:hAnsi="Times New Roman" w:cs="Times New Roman"/>
          <w:sz w:val="24"/>
          <w:lang w:val="ru-RU"/>
        </w:rPr>
      </w:pPr>
    </w:p>
    <w:p w14:paraId="1850453A" w14:textId="77777777" w:rsidR="00B74155" w:rsidRPr="00326CC1" w:rsidRDefault="00B74155" w:rsidP="00B7415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Не може да възникне легитимно очакване, ако съществува спор относно правилното тълкуване и приложение на националния закон – в случая противоречива съдебна практика по дела относно дължимостта и размера на добавки към заплатата на държавни служители.</w:t>
      </w:r>
      <w:r w:rsidRPr="00326CC1">
        <w:rPr>
          <w:rStyle w:val="Absatz-Standardschriftart"/>
          <w:rFonts w:ascii="Times New Roman" w:hAnsi="Times New Roman" w:cs="Times New Roman"/>
          <w:color w:val="000000"/>
          <w:sz w:val="24"/>
          <w:szCs w:val="24"/>
          <w:lang w:val="ru-RU"/>
        </w:rPr>
        <w:t xml:space="preserve"> </w:t>
      </w:r>
      <w:hyperlink r:id="rId1950" w:history="1">
        <w:r w:rsidRPr="00326CC1">
          <w:rPr>
            <w:rStyle w:val="Hyperlink"/>
            <w:rFonts w:ascii="Times New Roman" w:hAnsi="Times New Roman" w:cs="Times New Roman"/>
            <w:sz w:val="24"/>
            <w:szCs w:val="24"/>
            <w:lang w:val="bg-BG"/>
          </w:rPr>
          <w:t>Бюлетин № 20.</w:t>
        </w:r>
      </w:hyperlink>
    </w:p>
    <w:p w14:paraId="5A7C7000" w14:textId="77777777" w:rsidR="00EA2E26" w:rsidRPr="00326CC1" w:rsidRDefault="00D1652E" w:rsidP="00B74155">
      <w:pPr>
        <w:pStyle w:val="NoSpacing"/>
        <w:pBdr>
          <w:bottom w:val="single" w:sz="4" w:space="1" w:color="auto"/>
        </w:pBdr>
        <w:jc w:val="both"/>
        <w:rPr>
          <w:rStyle w:val="normal--char"/>
          <w:rFonts w:ascii="Times New Roman" w:hAnsi="Times New Roman" w:cs="Times New Roman"/>
          <w:sz w:val="24"/>
          <w:lang w:val="bg-BG"/>
        </w:rPr>
      </w:pPr>
      <w:hyperlink r:id="rId1951" w:history="1">
        <w:r w:rsidR="00B74155" w:rsidRPr="00326CC1">
          <w:rPr>
            <w:rStyle w:val="Hyperlink"/>
            <w:rFonts w:ascii="Times New Roman" w:hAnsi="Times New Roman" w:cs="Times New Roman"/>
            <w:i/>
            <w:sz w:val="24"/>
            <w:szCs w:val="24"/>
          </w:rPr>
          <w:t>Albu and others v. Romania (no. 34796/09 et al.)</w:t>
        </w:r>
      </w:hyperlink>
    </w:p>
    <w:p w14:paraId="72E19719" w14:textId="77777777" w:rsidR="00EA2E26" w:rsidRPr="00326CC1" w:rsidRDefault="00EA2E26" w:rsidP="00CF2A7B">
      <w:pPr>
        <w:pStyle w:val="NoSpacing"/>
        <w:jc w:val="both"/>
        <w:rPr>
          <w:rStyle w:val="normal--char"/>
          <w:rFonts w:ascii="Times New Roman" w:hAnsi="Times New Roman" w:cs="Times New Roman"/>
          <w:i/>
          <w:sz w:val="24"/>
          <w:lang w:val="bg-BG"/>
        </w:rPr>
      </w:pPr>
    </w:p>
    <w:p w14:paraId="536E97E3" w14:textId="77777777" w:rsidR="00EA2E26" w:rsidRPr="00326CC1" w:rsidRDefault="00F11CF1" w:rsidP="00CF2A7B">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lang w:val="bg-BG"/>
        </w:rPr>
        <w:t xml:space="preserve">Съдът намира нарушения на правото на собственост и правото на справедлив процес по казус, аналогичен с този по делото </w:t>
      </w:r>
      <w:r w:rsidRPr="00326CC1">
        <w:rPr>
          <w:rStyle w:val="normal--char"/>
          <w:rFonts w:ascii="Times New Roman" w:hAnsi="Times New Roman" w:cs="Times New Roman"/>
          <w:i/>
          <w:sz w:val="24"/>
          <w:lang w:val="bg-BG"/>
        </w:rPr>
        <w:t>Белев и други срещу България</w:t>
      </w:r>
      <w:r w:rsidRPr="00326CC1">
        <w:rPr>
          <w:rStyle w:val="normal--char"/>
          <w:rFonts w:ascii="Times New Roman" w:hAnsi="Times New Roman" w:cs="Times New Roman"/>
          <w:sz w:val="24"/>
          <w:lang w:val="bg-BG"/>
        </w:rPr>
        <w:t xml:space="preserve"> - неизпълнение на съдебни решения, с които са присъдени трудови възнаграждения и обезщетения на </w:t>
      </w:r>
      <w:r w:rsidRPr="00326CC1">
        <w:rPr>
          <w:rStyle w:val="normal--char"/>
          <w:rFonts w:ascii="Times New Roman" w:hAnsi="Times New Roman" w:cs="Times New Roman"/>
          <w:sz w:val="24"/>
          <w:szCs w:val="24"/>
          <w:lang w:val="bg-BG"/>
        </w:rPr>
        <w:t>бивши работници на рафинерия</w:t>
      </w:r>
      <w:r w:rsidR="000F13A9" w:rsidRPr="00326CC1">
        <w:rPr>
          <w:rStyle w:val="normal--char"/>
          <w:rFonts w:ascii="Times New Roman" w:hAnsi="Times New Roman" w:cs="Times New Roman"/>
          <w:sz w:val="24"/>
          <w:szCs w:val="24"/>
          <w:lang w:val="bg-BG"/>
        </w:rPr>
        <w:t>та</w:t>
      </w:r>
      <w:r w:rsidRPr="00326CC1">
        <w:rPr>
          <w:rStyle w:val="normal--char"/>
          <w:rFonts w:ascii="Times New Roman" w:hAnsi="Times New Roman" w:cs="Times New Roman"/>
          <w:sz w:val="24"/>
          <w:szCs w:val="24"/>
          <w:lang w:val="bg-BG"/>
        </w:rPr>
        <w:t xml:space="preserve"> 'Плама'. </w:t>
      </w:r>
      <w:hyperlink r:id="rId1952" w:history="1">
        <w:r w:rsidRPr="00326CC1">
          <w:rPr>
            <w:rStyle w:val="Hyperlink"/>
            <w:rFonts w:ascii="Times New Roman" w:hAnsi="Times New Roman" w:cs="Times New Roman"/>
            <w:sz w:val="24"/>
            <w:szCs w:val="24"/>
          </w:rPr>
          <w:t>Бюлетин № 21.</w:t>
        </w:r>
      </w:hyperlink>
    </w:p>
    <w:p w14:paraId="54C5B867" w14:textId="77777777" w:rsidR="00F11CF1" w:rsidRPr="00326CC1" w:rsidRDefault="00D1652E" w:rsidP="00F11CF1">
      <w:pPr>
        <w:pBdr>
          <w:bottom w:val="single" w:sz="4" w:space="1" w:color="auto"/>
        </w:pBdr>
        <w:spacing w:after="0" w:line="100" w:lineRule="atLeast"/>
        <w:jc w:val="both"/>
        <w:rPr>
          <w:rFonts w:ascii="Times New Roman" w:hAnsi="Times New Roman" w:cs="Times New Roman"/>
          <w:i/>
          <w:sz w:val="24"/>
          <w:szCs w:val="24"/>
          <w:lang w:val="ru-RU" w:eastAsia="en-US"/>
        </w:rPr>
      </w:pPr>
      <w:hyperlink r:id="rId1953" w:history="1">
        <w:r w:rsidR="00F11CF1" w:rsidRPr="00326CC1">
          <w:rPr>
            <w:rStyle w:val="Hyperlink"/>
            <w:rFonts w:ascii="Times New Roman" w:hAnsi="Times New Roman" w:cs="Times New Roman"/>
            <w:i/>
            <w:sz w:val="24"/>
            <w:szCs w:val="24"/>
            <w:lang w:val="en-GB"/>
          </w:rPr>
          <w:t>Hristova</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and</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others</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v</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Bulgaria</w:t>
        </w:r>
        <w:r w:rsidR="00F11CF1" w:rsidRPr="00326CC1">
          <w:rPr>
            <w:rStyle w:val="Hyperlink"/>
            <w:rFonts w:ascii="Times New Roman" w:hAnsi="Times New Roman" w:cs="Times New Roman"/>
            <w:i/>
            <w:sz w:val="24"/>
            <w:szCs w:val="24"/>
          </w:rPr>
          <w:t xml:space="preserve"> (</w:t>
        </w:r>
        <w:r w:rsidR="00F11CF1" w:rsidRPr="00326CC1">
          <w:rPr>
            <w:rStyle w:val="Hyperlink"/>
            <w:rFonts w:ascii="Times New Roman" w:hAnsi="Times New Roman" w:cs="Times New Roman"/>
            <w:i/>
            <w:iCs/>
            <w:sz w:val="24"/>
            <w:szCs w:val="24"/>
          </w:rPr>
          <w:t xml:space="preserve">nos. 11472/04 </w:t>
        </w:r>
        <w:r w:rsidR="00F11CF1" w:rsidRPr="00326CC1">
          <w:rPr>
            <w:rStyle w:val="Hyperlink"/>
            <w:rFonts w:ascii="Times New Roman" w:hAnsi="Times New Roman" w:cs="Times New Roman"/>
            <w:i/>
            <w:iCs/>
            <w:sz w:val="24"/>
            <w:szCs w:val="24"/>
            <w:lang w:val="en-US"/>
          </w:rPr>
          <w:t>and</w:t>
        </w:r>
        <w:r w:rsidR="00F11CF1" w:rsidRPr="00326CC1">
          <w:rPr>
            <w:rStyle w:val="Hyperlink"/>
            <w:rFonts w:ascii="Times New Roman" w:hAnsi="Times New Roman" w:cs="Times New Roman"/>
            <w:i/>
            <w:iCs/>
            <w:sz w:val="24"/>
            <w:szCs w:val="24"/>
          </w:rPr>
          <w:t> 40590/08</w:t>
        </w:r>
        <w:r w:rsidR="00F11CF1" w:rsidRPr="00326CC1">
          <w:rPr>
            <w:rStyle w:val="Hyperlink"/>
            <w:rFonts w:ascii="Times New Roman" w:hAnsi="Times New Roman" w:cs="Times New Roman"/>
            <w:i/>
            <w:sz w:val="24"/>
            <w:szCs w:val="24"/>
          </w:rPr>
          <w:t>)</w:t>
        </w:r>
      </w:hyperlink>
      <w:r w:rsidR="00F11CF1" w:rsidRPr="00326CC1">
        <w:rPr>
          <w:rFonts w:ascii="Times New Roman" w:hAnsi="Times New Roman" w:cs="Times New Roman"/>
          <w:i/>
          <w:iCs/>
          <w:color w:val="000000"/>
          <w:sz w:val="24"/>
          <w:szCs w:val="24"/>
        </w:rPr>
        <w:t xml:space="preserve"> </w:t>
      </w:r>
    </w:p>
    <w:p w14:paraId="4040388F" w14:textId="77777777" w:rsidR="00E07457" w:rsidRPr="00326CC1" w:rsidRDefault="00E07457" w:rsidP="00CF2A7B">
      <w:pPr>
        <w:pStyle w:val="NoSpacing"/>
        <w:jc w:val="both"/>
        <w:rPr>
          <w:rStyle w:val="normal--char"/>
          <w:rFonts w:ascii="Times New Roman" w:hAnsi="Times New Roman" w:cs="Times New Roman"/>
          <w:sz w:val="24"/>
          <w:lang w:val="bg-BG"/>
        </w:rPr>
      </w:pPr>
    </w:p>
    <w:p w14:paraId="7AC6AA6D" w14:textId="77777777" w:rsidR="00EA2E26" w:rsidRPr="00326CC1" w:rsidRDefault="00E07457" w:rsidP="00CF2A7B">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sz w:val="24"/>
          <w:lang w:val="bg-BG"/>
        </w:rPr>
        <w:t xml:space="preserve">ЕСПЧ обявява за недопустими оплаквания на жалбоподателите във връзка с бездействие на общинските власти при приемане на нов застроителен и регулационен план при реституция, тъй като властите са предприели необходимите мерки и забавянията се дължат на характера на дейността, която изисква време и при която могат да възникнат усложнения от техническо, административно или юридическо естество. </w:t>
      </w:r>
      <w:hyperlink r:id="rId1954" w:history="1">
        <w:r w:rsidRPr="00326CC1">
          <w:rPr>
            <w:rStyle w:val="Hyperlink"/>
            <w:rFonts w:ascii="Times New Roman" w:hAnsi="Times New Roman" w:cs="Times New Roman"/>
            <w:lang w:val="bg-BG"/>
          </w:rPr>
          <w:t>Бюлетин № 21.</w:t>
        </w:r>
      </w:hyperlink>
    </w:p>
    <w:p w14:paraId="328507B1" w14:textId="77777777" w:rsidR="00E07457" w:rsidRPr="00326CC1" w:rsidRDefault="00D1652E" w:rsidP="00E07457">
      <w:pPr>
        <w:pBdr>
          <w:bottom w:val="single" w:sz="4" w:space="1" w:color="auto"/>
        </w:pBdr>
        <w:spacing w:after="0" w:line="100" w:lineRule="atLeast"/>
        <w:jc w:val="both"/>
        <w:rPr>
          <w:rFonts w:ascii="Times New Roman" w:hAnsi="Times New Roman" w:cs="Times New Roman"/>
          <w:i/>
          <w:sz w:val="24"/>
          <w:szCs w:val="24"/>
          <w:lang w:val="ru-RU" w:eastAsia="en-US"/>
        </w:rPr>
      </w:pPr>
      <w:hyperlink r:id="rId1955" w:history="1">
        <w:r w:rsidR="00E07457" w:rsidRPr="00326CC1">
          <w:rPr>
            <w:rStyle w:val="Hyperlink"/>
            <w:rFonts w:ascii="Times New Roman" w:hAnsi="Times New Roman" w:cs="Times New Roman"/>
            <w:i/>
            <w:sz w:val="24"/>
            <w:szCs w:val="24"/>
            <w:lang w:val="en-US"/>
          </w:rPr>
          <w:t>Tasevi</w:t>
        </w:r>
        <w:r w:rsidR="00E07457" w:rsidRPr="00326CC1">
          <w:rPr>
            <w:rStyle w:val="Hyperlink"/>
            <w:rFonts w:ascii="Times New Roman" w:hAnsi="Times New Roman" w:cs="Times New Roman"/>
            <w:i/>
            <w:sz w:val="24"/>
            <w:szCs w:val="24"/>
          </w:rPr>
          <w:t xml:space="preserve"> </w:t>
        </w:r>
        <w:r w:rsidR="00E07457" w:rsidRPr="00326CC1">
          <w:rPr>
            <w:rStyle w:val="Hyperlink"/>
            <w:rFonts w:ascii="Times New Roman" w:hAnsi="Times New Roman" w:cs="Times New Roman"/>
            <w:i/>
            <w:sz w:val="24"/>
            <w:szCs w:val="24"/>
            <w:lang w:val="en-US"/>
          </w:rPr>
          <w:t>v</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lang w:val="en-US"/>
          </w:rPr>
          <w:t>Bulgaria</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lang w:val="en-US"/>
          </w:rPr>
          <w:t>no</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42625/02</w:t>
        </w:r>
        <w:r w:rsidR="00E07457" w:rsidRPr="00326CC1">
          <w:rPr>
            <w:rStyle w:val="Hyperlink"/>
            <w:rFonts w:ascii="Times New Roman" w:hAnsi="Times New Roman" w:cs="Times New Roman"/>
            <w:i/>
            <w:sz w:val="24"/>
            <w:szCs w:val="24"/>
            <w:lang w:val="ru-RU"/>
          </w:rPr>
          <w:t>)</w:t>
        </w:r>
      </w:hyperlink>
      <w:r w:rsidR="00E07457" w:rsidRPr="00326CC1">
        <w:rPr>
          <w:rFonts w:ascii="Times New Roman" w:hAnsi="Times New Roman" w:cs="Times New Roman"/>
          <w:i/>
          <w:sz w:val="24"/>
          <w:szCs w:val="24"/>
        </w:rPr>
        <w:t xml:space="preserve"> - </w:t>
      </w:r>
      <w:r w:rsidR="00E07457" w:rsidRPr="00326CC1">
        <w:rPr>
          <w:rFonts w:ascii="Times New Roman" w:hAnsi="Times New Roman" w:cs="Times New Roman"/>
          <w:bCs/>
          <w:i/>
          <w:sz w:val="24"/>
          <w:szCs w:val="24"/>
          <w:lang w:val="ru-RU" w:eastAsia="en-US"/>
        </w:rPr>
        <w:t xml:space="preserve">Решение по </w:t>
      </w:r>
      <w:r w:rsidR="00E07457" w:rsidRPr="00326CC1">
        <w:rPr>
          <w:rFonts w:ascii="Times New Roman" w:hAnsi="Times New Roman" w:cs="Times New Roman"/>
          <w:i/>
          <w:sz w:val="24"/>
          <w:szCs w:val="24"/>
        </w:rPr>
        <w:t xml:space="preserve">допустимостта </w:t>
      </w:r>
    </w:p>
    <w:p w14:paraId="3484E0F3" w14:textId="77777777" w:rsidR="001F4265" w:rsidRPr="00326CC1" w:rsidRDefault="001F4265" w:rsidP="001F4265">
      <w:pPr>
        <w:pStyle w:val="NoSpacing"/>
        <w:jc w:val="both"/>
        <w:rPr>
          <w:rStyle w:val="normal--char"/>
          <w:rFonts w:ascii="Times New Roman" w:hAnsi="Times New Roman" w:cs="Times New Roman"/>
          <w:sz w:val="24"/>
          <w:lang w:val="ru-RU"/>
        </w:rPr>
      </w:pPr>
    </w:p>
    <w:p w14:paraId="68B6A756" w14:textId="77777777" w:rsidR="00E07457" w:rsidRPr="00326CC1" w:rsidRDefault="001F4265" w:rsidP="001F4265">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sz w:val="24"/>
          <w:lang w:val="ru-RU"/>
        </w:rPr>
        <w:t xml:space="preserve">Съдът заличава жалба с оплаквания за нарушение на правото по чл. 1 от Протокол № 1 на Конвенцията във връзка с невъзможността на жалбоподателя да сезира властите да променят предназначението на негова земя поради ограничения при разрешаване на строителството в определени градски райони - дезинтересиране на жалбоподателя от продължаване на процедурата. </w:t>
      </w:r>
      <w:hyperlink r:id="rId1956" w:history="1">
        <w:r w:rsidRPr="00326CC1">
          <w:rPr>
            <w:rStyle w:val="Hyperlink"/>
            <w:rFonts w:ascii="Times New Roman" w:hAnsi="Times New Roman" w:cs="Times New Roman"/>
          </w:rPr>
          <w:t>Бюлетин № 21.</w:t>
        </w:r>
      </w:hyperlink>
    </w:p>
    <w:p w14:paraId="423E7F02" w14:textId="77777777" w:rsidR="001F4265" w:rsidRPr="00326CC1" w:rsidRDefault="00D1652E" w:rsidP="001F4265">
      <w:pPr>
        <w:pStyle w:val="NoSpacing"/>
        <w:pBdr>
          <w:bottom w:val="single" w:sz="4" w:space="1" w:color="auto"/>
        </w:pBdr>
        <w:jc w:val="both"/>
        <w:rPr>
          <w:rFonts w:ascii="Times New Roman" w:hAnsi="Times New Roman" w:cs="Times New Roman"/>
          <w:i/>
          <w:sz w:val="24"/>
          <w:szCs w:val="24"/>
          <w:lang w:val="bg-BG"/>
        </w:rPr>
      </w:pPr>
      <w:hyperlink r:id="rId1957" w:history="1">
        <w:r w:rsidR="001F4265" w:rsidRPr="00326CC1">
          <w:rPr>
            <w:rStyle w:val="Hyperlink"/>
            <w:rFonts w:ascii="Times New Roman" w:hAnsi="Times New Roman" w:cs="Times New Roman"/>
            <w:i/>
            <w:sz w:val="24"/>
            <w:szCs w:val="24"/>
          </w:rPr>
          <w:t>Nedyalkov</w:t>
        </w:r>
        <w:r w:rsidR="001F4265" w:rsidRPr="00326CC1">
          <w:rPr>
            <w:rStyle w:val="Hyperlink"/>
            <w:rFonts w:ascii="Times New Roman" w:hAnsi="Times New Roman" w:cs="Times New Roman"/>
            <w:i/>
            <w:sz w:val="24"/>
            <w:szCs w:val="24"/>
            <w:lang w:val="bg-BG"/>
          </w:rPr>
          <w:t xml:space="preserve"> </w:t>
        </w:r>
        <w:r w:rsidR="001F4265" w:rsidRPr="00326CC1">
          <w:rPr>
            <w:rStyle w:val="Hyperlink"/>
            <w:rFonts w:ascii="Times New Roman" w:hAnsi="Times New Roman" w:cs="Times New Roman"/>
            <w:i/>
            <w:sz w:val="24"/>
            <w:szCs w:val="24"/>
          </w:rPr>
          <w:t>v</w:t>
        </w:r>
        <w:r w:rsidR="001F4265" w:rsidRPr="00326CC1">
          <w:rPr>
            <w:rStyle w:val="Hyperlink"/>
            <w:rFonts w:ascii="Times New Roman" w:hAnsi="Times New Roman" w:cs="Times New Roman"/>
            <w:i/>
            <w:sz w:val="24"/>
            <w:szCs w:val="24"/>
            <w:lang w:val="ru-RU"/>
          </w:rPr>
          <w:t xml:space="preserve">. </w:t>
        </w:r>
        <w:r w:rsidR="001F4265" w:rsidRPr="00326CC1">
          <w:rPr>
            <w:rStyle w:val="Hyperlink"/>
            <w:rFonts w:ascii="Times New Roman" w:hAnsi="Times New Roman" w:cs="Times New Roman"/>
            <w:i/>
            <w:sz w:val="24"/>
            <w:szCs w:val="24"/>
          </w:rPr>
          <w:t>Bulgaria</w:t>
        </w:r>
        <w:r w:rsidR="001F4265" w:rsidRPr="00326CC1">
          <w:rPr>
            <w:rStyle w:val="Hyperlink"/>
            <w:rFonts w:ascii="Times New Roman" w:hAnsi="Times New Roman" w:cs="Times New Roman"/>
            <w:i/>
            <w:sz w:val="24"/>
            <w:szCs w:val="24"/>
            <w:lang w:val="ru-RU"/>
          </w:rPr>
          <w:t xml:space="preserve"> </w:t>
        </w:r>
        <w:r w:rsidR="001F4265" w:rsidRPr="00326CC1">
          <w:rPr>
            <w:rStyle w:val="Hyperlink"/>
            <w:rFonts w:ascii="Times New Roman" w:hAnsi="Times New Roman" w:cs="Times New Roman"/>
            <w:i/>
            <w:sz w:val="24"/>
            <w:szCs w:val="24"/>
            <w:lang w:val="bg-BG"/>
          </w:rPr>
          <w:t>(</w:t>
        </w:r>
        <w:r w:rsidR="001F4265" w:rsidRPr="00326CC1">
          <w:rPr>
            <w:rStyle w:val="Hyperlink"/>
            <w:rFonts w:ascii="Times New Roman" w:hAnsi="Times New Roman" w:cs="Times New Roman"/>
            <w:i/>
            <w:sz w:val="24"/>
            <w:szCs w:val="24"/>
          </w:rPr>
          <w:t>no</w:t>
        </w:r>
        <w:r w:rsidR="001F4265" w:rsidRPr="00326CC1">
          <w:rPr>
            <w:rStyle w:val="Hyperlink"/>
            <w:rFonts w:ascii="Times New Roman" w:hAnsi="Times New Roman" w:cs="Times New Roman"/>
            <w:i/>
            <w:sz w:val="24"/>
            <w:szCs w:val="24"/>
            <w:lang w:val="bg-BG"/>
          </w:rPr>
          <w:t>.</w:t>
        </w:r>
        <w:r w:rsidR="001F4265" w:rsidRPr="00326CC1">
          <w:rPr>
            <w:rStyle w:val="Hyperlink"/>
            <w:rFonts w:ascii="Times New Roman" w:hAnsi="Times New Roman" w:cs="Times New Roman"/>
            <w:i/>
            <w:sz w:val="24"/>
            <w:szCs w:val="24"/>
          </w:rPr>
          <w:t> </w:t>
        </w:r>
        <w:r w:rsidR="001F4265" w:rsidRPr="00326CC1">
          <w:rPr>
            <w:rStyle w:val="Hyperlink"/>
            <w:rFonts w:ascii="Times New Roman" w:hAnsi="Times New Roman" w:cs="Times New Roman"/>
            <w:i/>
            <w:sz w:val="24"/>
            <w:szCs w:val="24"/>
            <w:lang w:val="bg-BG"/>
          </w:rPr>
          <w:t>31151/06)</w:t>
        </w:r>
      </w:hyperlink>
      <w:r w:rsidR="001F4265" w:rsidRPr="00326CC1">
        <w:rPr>
          <w:rFonts w:ascii="Times New Roman" w:hAnsi="Times New Roman" w:cs="Times New Roman"/>
          <w:i/>
          <w:sz w:val="24"/>
          <w:szCs w:val="24"/>
          <w:lang w:val="bg-BG"/>
        </w:rPr>
        <w:t xml:space="preserve"> - </w:t>
      </w:r>
      <w:r w:rsidR="001F4265" w:rsidRPr="00326CC1">
        <w:rPr>
          <w:rFonts w:ascii="Times New Roman" w:hAnsi="Times New Roman" w:cs="Times New Roman"/>
          <w:bCs/>
          <w:i/>
          <w:sz w:val="24"/>
          <w:szCs w:val="24"/>
          <w:lang w:val="bg-BG"/>
        </w:rPr>
        <w:t>Решение</w:t>
      </w:r>
      <w:r w:rsidR="00802E95" w:rsidRPr="00326CC1">
        <w:rPr>
          <w:rFonts w:ascii="Times New Roman" w:hAnsi="Times New Roman" w:cs="Times New Roman"/>
          <w:bCs/>
          <w:i/>
          <w:sz w:val="24"/>
          <w:szCs w:val="24"/>
          <w:lang w:val="bg-BG"/>
        </w:rPr>
        <w:t xml:space="preserve"> </w:t>
      </w:r>
      <w:r w:rsidR="001F4265" w:rsidRPr="00326CC1">
        <w:rPr>
          <w:rFonts w:ascii="Times New Roman" w:hAnsi="Times New Roman" w:cs="Times New Roman"/>
          <w:bCs/>
          <w:i/>
          <w:sz w:val="24"/>
          <w:szCs w:val="24"/>
          <w:lang w:val="bg-BG"/>
        </w:rPr>
        <w:t xml:space="preserve">по </w:t>
      </w:r>
      <w:r w:rsidR="001F4265" w:rsidRPr="00326CC1">
        <w:rPr>
          <w:rFonts w:ascii="Times New Roman" w:hAnsi="Times New Roman" w:cs="Times New Roman"/>
          <w:i/>
          <w:iCs/>
          <w:color w:val="000000"/>
          <w:sz w:val="24"/>
          <w:szCs w:val="24"/>
          <w:lang w:val="bg-BG"/>
        </w:rPr>
        <w:t xml:space="preserve">допустимост </w:t>
      </w:r>
    </w:p>
    <w:p w14:paraId="729B57B9" w14:textId="77777777" w:rsidR="001F4265" w:rsidRPr="00326CC1" w:rsidRDefault="001F4265" w:rsidP="001F4265">
      <w:pPr>
        <w:pStyle w:val="NoSpacing"/>
        <w:jc w:val="both"/>
        <w:rPr>
          <w:rStyle w:val="normal--char"/>
          <w:rFonts w:ascii="Times New Roman" w:hAnsi="Times New Roman" w:cs="Times New Roman"/>
          <w:sz w:val="24"/>
          <w:lang w:val="bg-BG"/>
        </w:rPr>
      </w:pPr>
    </w:p>
    <w:p w14:paraId="4C8158E8" w14:textId="77777777" w:rsidR="00EA2E26" w:rsidRPr="00326CC1" w:rsidRDefault="006E25FC" w:rsidP="00CF2A7B">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sz w:val="24"/>
          <w:lang w:val="bg-BG"/>
        </w:rPr>
        <w:t>Задължението на собственици на земи в Германия, морално противопоставящи се на лова, да трябва да го толерират в земите си, поставя непропорционално тежък товар върху тях, в противоречие с чл. 1 от Протокол № 1.</w:t>
      </w:r>
      <w:r w:rsidRPr="00326CC1">
        <w:rPr>
          <w:rStyle w:val="WW8Num4z0"/>
          <w:rFonts w:ascii="Times New Roman" w:hAnsi="Times New Roman" w:cs="Times New Roman"/>
          <w:lang w:val="bg-BG"/>
        </w:rPr>
        <w:t xml:space="preserve"> </w:t>
      </w:r>
      <w:hyperlink r:id="rId1958" w:history="1">
        <w:r w:rsidRPr="00326CC1">
          <w:rPr>
            <w:rStyle w:val="Hyperlink"/>
            <w:rFonts w:ascii="Times New Roman" w:hAnsi="Times New Roman" w:cs="Times New Roman"/>
          </w:rPr>
          <w:t>Бюлетин № 21.</w:t>
        </w:r>
      </w:hyperlink>
    </w:p>
    <w:p w14:paraId="193C8A22" w14:textId="77777777" w:rsidR="006E25FC" w:rsidRPr="00326CC1" w:rsidRDefault="00D1652E" w:rsidP="006E25FC">
      <w:pPr>
        <w:pBdr>
          <w:bottom w:val="single" w:sz="4" w:space="1" w:color="auto"/>
        </w:pBdr>
        <w:spacing w:after="0" w:line="240" w:lineRule="auto"/>
        <w:jc w:val="both"/>
        <w:rPr>
          <w:rStyle w:val="blue-underline"/>
          <w:rFonts w:ascii="Times New Roman" w:hAnsi="Times New Roman" w:cs="Times New Roman"/>
          <w:i/>
          <w:sz w:val="24"/>
          <w:szCs w:val="24"/>
        </w:rPr>
      </w:pPr>
      <w:hyperlink r:id="rId1959" w:history="1">
        <w:r w:rsidR="006E25FC" w:rsidRPr="00326CC1">
          <w:rPr>
            <w:rStyle w:val="Hyperlink"/>
            <w:rFonts w:ascii="Times New Roman" w:hAnsi="Times New Roman" w:cs="Times New Roman"/>
            <w:i/>
            <w:sz w:val="24"/>
            <w:szCs w:val="24"/>
          </w:rPr>
          <w:t>Herrmann v. Germany (no. 9300/07)</w:t>
        </w:r>
      </w:hyperlink>
      <w:r w:rsidR="006E25FC" w:rsidRPr="00326CC1">
        <w:rPr>
          <w:rStyle w:val="blue-underline"/>
          <w:rFonts w:ascii="Times New Roman" w:hAnsi="Times New Roman" w:cs="Times New Roman"/>
          <w:i/>
          <w:sz w:val="24"/>
          <w:szCs w:val="24"/>
        </w:rPr>
        <w:t xml:space="preserve"> - </w:t>
      </w:r>
      <w:r w:rsidR="006E25FC" w:rsidRPr="00326CC1">
        <w:rPr>
          <w:rFonts w:ascii="Times New Roman" w:eastAsia="Times New Roman" w:hAnsi="Times New Roman" w:cs="Times New Roman"/>
          <w:bCs/>
          <w:i/>
          <w:color w:val="000000"/>
          <w:sz w:val="24"/>
          <w:szCs w:val="24"/>
          <w:lang w:eastAsia="bg-BG"/>
        </w:rPr>
        <w:t>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p>
    <w:p w14:paraId="428C09A0" w14:textId="77777777" w:rsidR="006E25FC" w:rsidRPr="00326CC1" w:rsidRDefault="006E25FC" w:rsidP="00CF2A7B">
      <w:pPr>
        <w:pStyle w:val="NoSpacing"/>
        <w:jc w:val="both"/>
        <w:rPr>
          <w:rStyle w:val="normal--char"/>
          <w:rFonts w:ascii="Times New Roman" w:hAnsi="Times New Roman" w:cs="Times New Roman"/>
          <w:sz w:val="24"/>
          <w:lang w:val="bg-BG"/>
        </w:rPr>
      </w:pPr>
    </w:p>
    <w:p w14:paraId="115A1FB6" w14:textId="77777777" w:rsidR="006E25FC" w:rsidRPr="00326CC1" w:rsidRDefault="006E25FC" w:rsidP="00CF2A7B">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sz w:val="24"/>
          <w:lang w:val="bg-BG"/>
        </w:rPr>
        <w:t xml:space="preserve">Италианските власти не са осигурили в продължителен период от време предавателни честоти на телевизионна компания, на която са предоставили преди това телевизионен лиценз, което й е попречило да упражни правото си на мирни притежания. </w:t>
      </w:r>
      <w:hyperlink r:id="rId1960" w:history="1">
        <w:r w:rsidRPr="00326CC1">
          <w:rPr>
            <w:rStyle w:val="Hyperlink"/>
            <w:rFonts w:ascii="Times New Roman" w:hAnsi="Times New Roman" w:cs="Times New Roman"/>
          </w:rPr>
          <w:t>Бюлетин № 21.</w:t>
        </w:r>
      </w:hyperlink>
    </w:p>
    <w:p w14:paraId="497F41C3" w14:textId="77777777" w:rsidR="006E25FC" w:rsidRPr="00326CC1" w:rsidRDefault="00D1652E" w:rsidP="006E25FC">
      <w:pPr>
        <w:pStyle w:val="NoSpacing"/>
        <w:pBdr>
          <w:bottom w:val="single" w:sz="4" w:space="1" w:color="auto"/>
        </w:pBdr>
        <w:jc w:val="both"/>
        <w:rPr>
          <w:rStyle w:val="normal--char"/>
          <w:rFonts w:ascii="Times New Roman" w:hAnsi="Times New Roman" w:cs="Times New Roman"/>
          <w:sz w:val="24"/>
          <w:lang w:val="bg-BG"/>
        </w:rPr>
      </w:pPr>
      <w:hyperlink r:id="rId1961" w:history="1">
        <w:r w:rsidR="006E25FC" w:rsidRPr="00326CC1">
          <w:rPr>
            <w:rStyle w:val="Hyperlink"/>
            <w:rFonts w:ascii="Times New Roman" w:hAnsi="Times New Roman" w:cs="Times New Roman"/>
            <w:i/>
            <w:sz w:val="24"/>
            <w:szCs w:val="24"/>
          </w:rPr>
          <w:t>Centro</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Europa</w:t>
        </w:r>
        <w:r w:rsidR="006E25FC" w:rsidRPr="00326CC1">
          <w:rPr>
            <w:rStyle w:val="Hyperlink"/>
            <w:rFonts w:ascii="Times New Roman" w:hAnsi="Times New Roman" w:cs="Times New Roman"/>
            <w:i/>
            <w:sz w:val="24"/>
            <w:szCs w:val="24"/>
            <w:lang w:val="bg-BG"/>
          </w:rPr>
          <w:t xml:space="preserve"> 7 </w:t>
        </w:r>
        <w:r w:rsidR="006E25FC" w:rsidRPr="00326CC1">
          <w:rPr>
            <w:rStyle w:val="Hyperlink"/>
            <w:rFonts w:ascii="Times New Roman" w:hAnsi="Times New Roman" w:cs="Times New Roman"/>
            <w:i/>
            <w:sz w:val="24"/>
            <w:szCs w:val="24"/>
          </w:rPr>
          <w:t>S</w:t>
        </w:r>
        <w:r w:rsidR="006E25FC" w:rsidRPr="00326CC1">
          <w:rPr>
            <w:rStyle w:val="Hyperlink"/>
            <w:rFonts w:ascii="Times New Roman" w:hAnsi="Times New Roman" w:cs="Times New Roman"/>
            <w:i/>
            <w:sz w:val="24"/>
            <w:szCs w:val="24"/>
            <w:lang w:val="bg-BG"/>
          </w:rPr>
          <w:t>.</w:t>
        </w:r>
        <w:r w:rsidR="006E25FC" w:rsidRPr="00326CC1">
          <w:rPr>
            <w:rStyle w:val="Hyperlink"/>
            <w:rFonts w:ascii="Times New Roman" w:hAnsi="Times New Roman" w:cs="Times New Roman"/>
            <w:i/>
            <w:sz w:val="24"/>
            <w:szCs w:val="24"/>
          </w:rPr>
          <w:t>r</w:t>
        </w:r>
        <w:r w:rsidR="006E25FC" w:rsidRPr="00326CC1">
          <w:rPr>
            <w:rStyle w:val="Hyperlink"/>
            <w:rFonts w:ascii="Times New Roman" w:hAnsi="Times New Roman" w:cs="Times New Roman"/>
            <w:i/>
            <w:sz w:val="24"/>
            <w:szCs w:val="24"/>
            <w:lang w:val="bg-BG"/>
          </w:rPr>
          <w:t>.</w:t>
        </w:r>
        <w:r w:rsidR="006E25FC" w:rsidRPr="00326CC1">
          <w:rPr>
            <w:rStyle w:val="Hyperlink"/>
            <w:rFonts w:ascii="Times New Roman" w:hAnsi="Times New Roman" w:cs="Times New Roman"/>
            <w:i/>
            <w:sz w:val="24"/>
            <w:szCs w:val="24"/>
          </w:rPr>
          <w:t>l</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and</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Di</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Stefano</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v</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Italy</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no</w:t>
        </w:r>
        <w:r w:rsidR="006E25FC" w:rsidRPr="00326CC1">
          <w:rPr>
            <w:rStyle w:val="Hyperlink"/>
            <w:rFonts w:ascii="Times New Roman" w:hAnsi="Times New Roman" w:cs="Times New Roman"/>
            <w:i/>
            <w:sz w:val="24"/>
            <w:szCs w:val="24"/>
            <w:lang w:val="bg-BG"/>
          </w:rPr>
          <w:t>. 38433/09)</w:t>
        </w:r>
      </w:hyperlink>
      <w:r w:rsidR="006E25FC" w:rsidRPr="00326CC1">
        <w:rPr>
          <w:rStyle w:val="document-link"/>
          <w:rFonts w:ascii="Times New Roman" w:hAnsi="Times New Roman" w:cs="Times New Roman"/>
          <w:i/>
          <w:sz w:val="24"/>
          <w:szCs w:val="24"/>
          <w:lang w:val="bg-BG"/>
        </w:rPr>
        <w:t xml:space="preserve"> - </w:t>
      </w:r>
      <w:r w:rsidR="006E25FC" w:rsidRPr="00326CC1">
        <w:rPr>
          <w:rFonts w:ascii="Times New Roman" w:hAnsi="Times New Roman" w:cs="Times New Roman"/>
          <w:bCs/>
          <w:i/>
          <w:color w:val="000000"/>
          <w:sz w:val="24"/>
          <w:szCs w:val="24"/>
          <w:lang w:val="bg-BG" w:eastAsia="bg-BG"/>
        </w:rPr>
        <w:t>Решение на Голямото отделение</w:t>
      </w:r>
      <w:r w:rsidR="00802E95" w:rsidRPr="00326CC1">
        <w:rPr>
          <w:rFonts w:ascii="Times New Roman" w:hAnsi="Times New Roman" w:cs="Times New Roman"/>
          <w:bCs/>
          <w:i/>
          <w:color w:val="000000"/>
          <w:sz w:val="24"/>
          <w:szCs w:val="24"/>
          <w:lang w:val="bg-BG" w:eastAsia="bg-BG"/>
        </w:rPr>
        <w:t xml:space="preserve"> </w:t>
      </w:r>
    </w:p>
    <w:p w14:paraId="320ABBF8" w14:textId="77777777" w:rsidR="00FD6CC8" w:rsidRPr="00326CC1" w:rsidRDefault="00FD6CC8" w:rsidP="00CF2A7B">
      <w:pPr>
        <w:pStyle w:val="NoSpacing"/>
        <w:jc w:val="both"/>
        <w:rPr>
          <w:rStyle w:val="normal--char"/>
          <w:rFonts w:ascii="Times New Roman" w:hAnsi="Times New Roman" w:cs="Times New Roman"/>
          <w:sz w:val="24"/>
          <w:lang w:val="bg-BG"/>
        </w:rPr>
      </w:pPr>
    </w:p>
    <w:p w14:paraId="60D9E2AC" w14:textId="77777777" w:rsidR="006E25FC" w:rsidRPr="00326CC1" w:rsidRDefault="00FD6CC8" w:rsidP="00CF2A7B">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lang w:val="bg-BG"/>
        </w:rPr>
        <w:t xml:space="preserve">Ретроактивното законодателство, променящо начина за определяне на пенсиите на </w:t>
      </w:r>
      <w:r w:rsidRPr="00326CC1">
        <w:rPr>
          <w:rStyle w:val="normal--char"/>
          <w:rFonts w:ascii="Times New Roman" w:hAnsi="Times New Roman" w:cs="Times New Roman"/>
          <w:sz w:val="24"/>
          <w:szCs w:val="24"/>
          <w:lang w:val="bg-BG"/>
        </w:rPr>
        <w:t xml:space="preserve">върховните съдии в Грузия, не е непропорционално. </w:t>
      </w:r>
      <w:hyperlink r:id="rId1962" w:history="1">
        <w:r w:rsidRPr="00326CC1">
          <w:rPr>
            <w:rStyle w:val="Hyperlink"/>
            <w:rFonts w:ascii="Times New Roman" w:hAnsi="Times New Roman" w:cs="Times New Roman"/>
            <w:sz w:val="24"/>
            <w:szCs w:val="24"/>
          </w:rPr>
          <w:t>Бюлетин № 21.</w:t>
        </w:r>
      </w:hyperlink>
    </w:p>
    <w:p w14:paraId="21D9C890" w14:textId="77777777" w:rsidR="00FD6CC8" w:rsidRPr="00326CC1" w:rsidRDefault="00D1652E" w:rsidP="00FD6CC8">
      <w:pPr>
        <w:pStyle w:val="NoSpacing"/>
        <w:pBdr>
          <w:bottom w:val="single" w:sz="4" w:space="1" w:color="auto"/>
        </w:pBdr>
        <w:jc w:val="both"/>
        <w:rPr>
          <w:rStyle w:val="normal--char"/>
          <w:rFonts w:ascii="Times New Roman" w:hAnsi="Times New Roman" w:cs="Times New Roman"/>
          <w:sz w:val="24"/>
          <w:lang w:val="bg-BG"/>
        </w:rPr>
      </w:pPr>
      <w:hyperlink r:id="rId1963" w:history="1">
        <w:r w:rsidR="00FD6CC8" w:rsidRPr="00326CC1">
          <w:rPr>
            <w:rStyle w:val="Hyperlink"/>
            <w:rFonts w:ascii="Times New Roman" w:hAnsi="Times New Roman" w:cs="Times New Roman"/>
            <w:i/>
            <w:sz w:val="24"/>
            <w:szCs w:val="24"/>
          </w:rPr>
          <w:t>Khoniakina</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v</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Georgia</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lang w:val="bg-BG" w:eastAsia="bg-BG"/>
          </w:rPr>
          <w:t>(</w:t>
        </w:r>
        <w:r w:rsidR="00FD6CC8" w:rsidRPr="00326CC1">
          <w:rPr>
            <w:rStyle w:val="Hyperlink"/>
            <w:rFonts w:ascii="Times New Roman" w:hAnsi="Times New Roman" w:cs="Times New Roman"/>
            <w:i/>
            <w:sz w:val="24"/>
            <w:szCs w:val="24"/>
            <w:lang w:eastAsia="bg-BG"/>
          </w:rPr>
          <w:t>no</w:t>
        </w:r>
        <w:r w:rsidR="00FD6CC8" w:rsidRPr="00326CC1">
          <w:rPr>
            <w:rStyle w:val="Hyperlink"/>
            <w:rFonts w:ascii="Times New Roman" w:hAnsi="Times New Roman" w:cs="Times New Roman"/>
            <w:i/>
            <w:sz w:val="24"/>
            <w:szCs w:val="24"/>
            <w:lang w:val="bg-BG" w:eastAsia="bg-BG"/>
          </w:rPr>
          <w:t>. 17767/08)</w:t>
        </w:r>
      </w:hyperlink>
    </w:p>
    <w:p w14:paraId="3AEFFB41" w14:textId="77777777" w:rsidR="00FD6CC8" w:rsidRPr="00326CC1" w:rsidRDefault="00FD6CC8" w:rsidP="00CF2A7B">
      <w:pPr>
        <w:pStyle w:val="NoSpacing"/>
        <w:jc w:val="both"/>
        <w:rPr>
          <w:rStyle w:val="normal--char"/>
          <w:rFonts w:ascii="Times New Roman" w:hAnsi="Times New Roman" w:cs="Times New Roman"/>
          <w:sz w:val="24"/>
          <w:lang w:val="bg-BG"/>
        </w:rPr>
      </w:pPr>
    </w:p>
    <w:p w14:paraId="2386B645" w14:textId="77777777" w:rsidR="006E25FC" w:rsidRPr="00326CC1" w:rsidRDefault="00FD6CC8" w:rsidP="00CF2A7B">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lang w:val="bg-BG"/>
        </w:rPr>
        <w:t xml:space="preserve">Невъзможността на собственици на имоти, отдадени под наем, да увеличат цените на наемите поради забрана в норвежкото законодателство нарушава техните права на </w:t>
      </w:r>
      <w:r w:rsidRPr="00326CC1">
        <w:rPr>
          <w:rStyle w:val="normal--char"/>
          <w:rFonts w:ascii="Times New Roman" w:hAnsi="Times New Roman" w:cs="Times New Roman"/>
          <w:sz w:val="24"/>
          <w:szCs w:val="24"/>
          <w:lang w:val="bg-BG"/>
        </w:rPr>
        <w:t xml:space="preserve">собственост. </w:t>
      </w:r>
      <w:hyperlink r:id="rId1964" w:history="1">
        <w:r w:rsidRPr="00326CC1">
          <w:rPr>
            <w:rStyle w:val="Hyperlink"/>
            <w:rFonts w:ascii="Times New Roman" w:hAnsi="Times New Roman" w:cs="Times New Roman"/>
            <w:sz w:val="24"/>
            <w:szCs w:val="24"/>
          </w:rPr>
          <w:t>Бюлетин № 21.</w:t>
        </w:r>
      </w:hyperlink>
    </w:p>
    <w:p w14:paraId="020B3DC0" w14:textId="77777777" w:rsidR="00FD6CC8" w:rsidRPr="00326CC1" w:rsidRDefault="00D1652E" w:rsidP="00FD6CC8">
      <w:pPr>
        <w:pBdr>
          <w:bottom w:val="single" w:sz="4" w:space="1" w:color="auto"/>
        </w:pBdr>
        <w:spacing w:after="0" w:line="240" w:lineRule="auto"/>
        <w:jc w:val="both"/>
        <w:rPr>
          <w:rStyle w:val="blue-underline"/>
          <w:rFonts w:ascii="Times New Roman" w:hAnsi="Times New Roman" w:cs="Times New Roman"/>
          <w:i/>
          <w:sz w:val="24"/>
          <w:szCs w:val="24"/>
        </w:rPr>
      </w:pPr>
      <w:hyperlink r:id="rId1965" w:history="1">
        <w:r w:rsidR="00FD6CC8" w:rsidRPr="00326CC1">
          <w:rPr>
            <w:rStyle w:val="Hyperlink"/>
            <w:rFonts w:ascii="Times New Roman" w:hAnsi="Times New Roman" w:cs="Times New Roman"/>
            <w:i/>
            <w:sz w:val="24"/>
            <w:szCs w:val="24"/>
          </w:rPr>
          <w:t>Lindheim and Others v. Norway (nos. 13221/08 и 2139/10)</w:t>
        </w:r>
      </w:hyperlink>
    </w:p>
    <w:p w14:paraId="044CA993" w14:textId="77777777" w:rsidR="00FD6CC8" w:rsidRPr="00326CC1" w:rsidRDefault="00FD6CC8" w:rsidP="00CF2A7B">
      <w:pPr>
        <w:pStyle w:val="NoSpacing"/>
        <w:jc w:val="both"/>
        <w:rPr>
          <w:rStyle w:val="normal--char"/>
          <w:rFonts w:ascii="Times New Roman" w:hAnsi="Times New Roman" w:cs="Times New Roman"/>
          <w:sz w:val="24"/>
          <w:lang w:val="bg-BG"/>
        </w:rPr>
      </w:pPr>
    </w:p>
    <w:p w14:paraId="0C121013" w14:textId="77777777" w:rsidR="00F16320" w:rsidRPr="00326CC1" w:rsidRDefault="00F16320" w:rsidP="00F1632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rPr>
        <w:t xml:space="preserve">Няма нарушение на правото на собственост, когато властите са наредили събаряне на временна второстепенна постройка в съответствие с разпоредбите на вътрешното </w:t>
      </w:r>
      <w:r w:rsidRPr="00326CC1">
        <w:rPr>
          <w:rStyle w:val="normal--char"/>
          <w:rFonts w:ascii="Times New Roman" w:hAnsi="Times New Roman" w:cs="Times New Roman"/>
          <w:sz w:val="24"/>
          <w:szCs w:val="24"/>
        </w:rPr>
        <w:lastRenderedPageBreak/>
        <w:t>законодателство при преследване на легитимни цели и осигурен баланс на интересите.</w:t>
      </w:r>
      <w:r w:rsidRPr="00326CC1">
        <w:rPr>
          <w:rStyle w:val="WW8Num4z0"/>
          <w:rFonts w:ascii="Times New Roman" w:hAnsi="Times New Roman" w:cs="Times New Roman"/>
          <w:sz w:val="24"/>
          <w:szCs w:val="24"/>
        </w:rPr>
        <w:t xml:space="preserve"> </w:t>
      </w:r>
      <w:hyperlink r:id="rId1966" w:history="1">
        <w:r w:rsidRPr="00326CC1">
          <w:rPr>
            <w:rStyle w:val="Hyperlink"/>
            <w:rFonts w:ascii="Times New Roman" w:hAnsi="Times New Roman" w:cs="Times New Roman"/>
            <w:sz w:val="24"/>
            <w:szCs w:val="24"/>
          </w:rPr>
          <w:t>Бюлетин № 22.</w:t>
        </w:r>
      </w:hyperlink>
    </w:p>
    <w:p w14:paraId="2BFF5EB1" w14:textId="77777777" w:rsidR="00F16320" w:rsidRPr="00326CC1" w:rsidRDefault="00D1652E"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1967" w:history="1">
        <w:r w:rsidR="00F16320" w:rsidRPr="00326CC1">
          <w:rPr>
            <w:rStyle w:val="Hyperlink"/>
            <w:rFonts w:ascii="Times New Roman" w:hAnsi="Times New Roman" w:cs="Times New Roman"/>
            <w:i/>
            <w:iCs/>
            <w:sz w:val="24"/>
            <w:szCs w:val="24"/>
          </w:rPr>
          <w:t>Tashev v. Bulgaria (no. 41816/04)</w:t>
        </w:r>
      </w:hyperlink>
    </w:p>
    <w:p w14:paraId="7EE086EA" w14:textId="77777777" w:rsidR="00F16320" w:rsidRPr="00326CC1" w:rsidRDefault="00F16320" w:rsidP="00F16320">
      <w:pPr>
        <w:pStyle w:val="NoSpacing"/>
        <w:jc w:val="both"/>
        <w:rPr>
          <w:rStyle w:val="normal--char"/>
          <w:rFonts w:ascii="Times New Roman" w:hAnsi="Times New Roman" w:cs="Times New Roman"/>
          <w:sz w:val="24"/>
          <w:szCs w:val="24"/>
          <w:lang w:val="bg-BG"/>
        </w:rPr>
      </w:pPr>
    </w:p>
    <w:p w14:paraId="06A4B76C" w14:textId="77777777" w:rsidR="00FD6CC8" w:rsidRPr="00326CC1" w:rsidRDefault="00F16320"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Съдът отхвърля като недопустими оплакванията на жалбоподатели за нарушение на правото на собственост и дискриминация във връзка с т. нар. „таван на пенсиите”, като се позовава на делото </w:t>
      </w:r>
      <w:r w:rsidRPr="00326CC1">
        <w:rPr>
          <w:rStyle w:val="normal--char"/>
          <w:rFonts w:ascii="Times New Roman" w:hAnsi="Times New Roman" w:cs="Times New Roman"/>
          <w:i/>
          <w:sz w:val="24"/>
          <w:lang w:val="bg-BG"/>
        </w:rPr>
        <w:t>Valkov and Others</w:t>
      </w:r>
      <w:r w:rsidRPr="00326CC1">
        <w:rPr>
          <w:rStyle w:val="normal--char"/>
          <w:rFonts w:ascii="Times New Roman" w:hAnsi="Times New Roman" w:cs="Times New Roman"/>
          <w:sz w:val="24"/>
          <w:lang w:val="bg-BG"/>
        </w:rPr>
        <w:t xml:space="preserve">. </w:t>
      </w:r>
      <w:hyperlink r:id="rId1968" w:history="1">
        <w:r w:rsidRPr="00326CC1">
          <w:rPr>
            <w:rStyle w:val="Hyperlink"/>
            <w:rFonts w:ascii="Times New Roman" w:hAnsi="Times New Roman" w:cs="Times New Roman"/>
            <w:sz w:val="24"/>
            <w:szCs w:val="24"/>
          </w:rPr>
          <w:t>Бюлетин № 22.</w:t>
        </w:r>
      </w:hyperlink>
    </w:p>
    <w:p w14:paraId="781D59D0" w14:textId="77777777" w:rsidR="00F16320" w:rsidRPr="00326CC1" w:rsidRDefault="00D1652E"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1969" w:history="1">
        <w:r w:rsidR="00F16320" w:rsidRPr="00326CC1">
          <w:rPr>
            <w:rStyle w:val="Hyperlink"/>
            <w:rFonts w:ascii="Times New Roman" w:hAnsi="Times New Roman" w:cs="Times New Roman"/>
            <w:i/>
            <w:iCs/>
            <w:sz w:val="24"/>
            <w:szCs w:val="24"/>
          </w:rPr>
          <w:t>Hristov v. Bulgaria и други жалби (no. 13684/03 и други)</w:t>
        </w:r>
      </w:hyperlink>
      <w:r w:rsidR="00F16320" w:rsidRPr="00326CC1">
        <w:rPr>
          <w:rFonts w:ascii="Times New Roman" w:hAnsi="Times New Roman" w:cs="Times New Roman"/>
          <w:color w:val="000000"/>
          <w:sz w:val="24"/>
          <w:szCs w:val="24"/>
        </w:rPr>
        <w:t xml:space="preserve"> - </w:t>
      </w:r>
      <w:r w:rsidR="00F16320" w:rsidRPr="00326CC1">
        <w:rPr>
          <w:rFonts w:ascii="Times New Roman" w:hAnsi="Times New Roman" w:cs="Times New Roman"/>
          <w:bCs/>
          <w:i/>
          <w:sz w:val="24"/>
          <w:szCs w:val="24"/>
          <w:lang w:val="ru-RU" w:eastAsia="en-US"/>
        </w:rPr>
        <w:t xml:space="preserve">Решение по </w:t>
      </w:r>
      <w:r w:rsidR="00F16320" w:rsidRPr="00326CC1">
        <w:rPr>
          <w:rFonts w:ascii="Times New Roman" w:hAnsi="Times New Roman" w:cs="Times New Roman"/>
          <w:i/>
          <w:iCs/>
          <w:color w:val="000000"/>
          <w:sz w:val="24"/>
          <w:szCs w:val="24"/>
        </w:rPr>
        <w:t xml:space="preserve">допустимост </w:t>
      </w:r>
    </w:p>
    <w:p w14:paraId="190B6784" w14:textId="77777777" w:rsidR="00F16320" w:rsidRPr="00326CC1" w:rsidRDefault="00F16320" w:rsidP="00CF2A7B">
      <w:pPr>
        <w:pStyle w:val="NoSpacing"/>
        <w:jc w:val="both"/>
        <w:rPr>
          <w:rStyle w:val="normal--char"/>
          <w:rFonts w:ascii="Times New Roman" w:hAnsi="Times New Roman" w:cs="Times New Roman"/>
          <w:sz w:val="24"/>
          <w:lang w:val="ru-RU"/>
        </w:rPr>
      </w:pPr>
    </w:p>
    <w:p w14:paraId="658EFC9B" w14:textId="77777777" w:rsidR="00615C8D" w:rsidRPr="00326CC1" w:rsidRDefault="001B0E99" w:rsidP="001B0E99">
      <w:pPr>
        <w:pStyle w:val="NoSpacing"/>
        <w:pBdr>
          <w:bottom w:val="single" w:sz="4" w:space="1" w:color="auto"/>
        </w:pBdr>
        <w:jc w:val="both"/>
        <w:rPr>
          <w:rFonts w:ascii="Times New Roman" w:hAnsi="Times New Roman" w:cs="Times New Roman"/>
          <w:color w:val="000000"/>
          <w:sz w:val="24"/>
          <w:szCs w:val="24"/>
        </w:rPr>
      </w:pPr>
      <w:r w:rsidRPr="00326CC1">
        <w:rPr>
          <w:rFonts w:ascii="Times New Roman" w:hAnsi="Times New Roman" w:cs="Times New Roman"/>
          <w:color w:val="000000"/>
          <w:sz w:val="24"/>
          <w:szCs w:val="24"/>
          <w:lang w:val="ru-RU"/>
        </w:rPr>
        <w:t xml:space="preserve">Съдът </w:t>
      </w:r>
      <w:r w:rsidRPr="00326CC1">
        <w:rPr>
          <w:rFonts w:ascii="Times New Roman" w:hAnsi="Times New Roman" w:cs="Times New Roman"/>
          <w:bCs/>
          <w:sz w:val="24"/>
          <w:szCs w:val="24"/>
          <w:lang w:val="ru-RU"/>
        </w:rPr>
        <w:t xml:space="preserve">заличава жалбата от списъка на делата си по силата на чл. 37 § 1 </w:t>
      </w:r>
      <w:r w:rsidRPr="00326CC1">
        <w:rPr>
          <w:rFonts w:ascii="Times New Roman" w:hAnsi="Times New Roman" w:cs="Times New Roman"/>
          <w:bCs/>
          <w:i/>
          <w:sz w:val="24"/>
          <w:szCs w:val="24"/>
          <w:lang w:val="ru-RU"/>
        </w:rPr>
        <w:t>in fine</w:t>
      </w:r>
      <w:r w:rsidRPr="00326CC1">
        <w:rPr>
          <w:rFonts w:ascii="Times New Roman" w:hAnsi="Times New Roman" w:cs="Times New Roman"/>
          <w:bCs/>
          <w:sz w:val="24"/>
          <w:szCs w:val="24"/>
          <w:lang w:val="ru-RU"/>
        </w:rPr>
        <w:t>, като приема, че жалбоподателят се е дезинтересирал от нея,</w:t>
      </w:r>
      <w:r w:rsidR="00802E95" w:rsidRPr="00326CC1">
        <w:rPr>
          <w:rFonts w:ascii="Times New Roman" w:hAnsi="Times New Roman" w:cs="Times New Roman"/>
          <w:bCs/>
          <w:sz w:val="24"/>
          <w:szCs w:val="24"/>
          <w:lang w:val="ru-RU"/>
        </w:rPr>
        <w:t xml:space="preserve"> </w:t>
      </w:r>
      <w:r w:rsidRPr="00326CC1">
        <w:rPr>
          <w:rFonts w:ascii="Times New Roman" w:hAnsi="Times New Roman" w:cs="Times New Roman"/>
          <w:bCs/>
          <w:sz w:val="24"/>
          <w:szCs w:val="24"/>
          <w:lang w:val="ru-RU"/>
        </w:rPr>
        <w:t xml:space="preserve">тъй като не е отговорил на становището на Правителството след комуникиране на жалбата. </w:t>
      </w:r>
      <w:hyperlink r:id="rId1970" w:history="1">
        <w:r w:rsidR="00B7060E" w:rsidRPr="00326CC1">
          <w:rPr>
            <w:rStyle w:val="Hyperlink"/>
            <w:rFonts w:ascii="Times New Roman" w:hAnsi="Times New Roman" w:cs="Times New Roman"/>
            <w:sz w:val="24"/>
            <w:szCs w:val="24"/>
          </w:rPr>
          <w:t>Бюлетин № 23.</w:t>
        </w:r>
      </w:hyperlink>
      <w:r w:rsidR="00615C8D" w:rsidRPr="00326CC1">
        <w:rPr>
          <w:rFonts w:ascii="Times New Roman" w:hAnsi="Times New Roman" w:cs="Times New Roman"/>
          <w:color w:val="000000"/>
          <w:sz w:val="24"/>
          <w:szCs w:val="24"/>
        </w:rPr>
        <w:t xml:space="preserve"> </w:t>
      </w:r>
    </w:p>
    <w:p w14:paraId="397DB55A" w14:textId="77777777" w:rsidR="001B0E99" w:rsidRPr="00326CC1" w:rsidRDefault="00D1652E" w:rsidP="001B0E99">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971" w:history="1">
        <w:r w:rsidR="00615C8D" w:rsidRPr="00326CC1">
          <w:rPr>
            <w:rStyle w:val="Hyperlink"/>
            <w:rFonts w:ascii="Times New Roman" w:hAnsi="Times New Roman" w:cs="Times New Roman"/>
            <w:i/>
            <w:iCs/>
            <w:sz w:val="24"/>
            <w:szCs w:val="24"/>
          </w:rPr>
          <w:t>Mlodziejewski</w:t>
        </w:r>
        <w:r w:rsidR="00615C8D" w:rsidRPr="00326CC1">
          <w:rPr>
            <w:rStyle w:val="Hyperlink"/>
            <w:rFonts w:ascii="Times New Roman" w:hAnsi="Times New Roman" w:cs="Times New Roman"/>
            <w:i/>
            <w:iCs/>
            <w:sz w:val="24"/>
            <w:szCs w:val="24"/>
            <w:lang w:val="ru-RU"/>
          </w:rPr>
          <w:t xml:space="preserve"> </w:t>
        </w:r>
        <w:r w:rsidR="00615C8D" w:rsidRPr="00326CC1">
          <w:rPr>
            <w:rStyle w:val="Hyperlink"/>
            <w:rFonts w:ascii="Times New Roman" w:hAnsi="Times New Roman" w:cs="Times New Roman"/>
            <w:i/>
            <w:iCs/>
            <w:sz w:val="24"/>
            <w:szCs w:val="24"/>
          </w:rPr>
          <w:t>v</w:t>
        </w:r>
        <w:r w:rsidR="00615C8D" w:rsidRPr="00326CC1">
          <w:rPr>
            <w:rStyle w:val="Hyperlink"/>
            <w:rFonts w:ascii="Times New Roman" w:hAnsi="Times New Roman" w:cs="Times New Roman"/>
            <w:i/>
            <w:iCs/>
            <w:sz w:val="24"/>
            <w:szCs w:val="24"/>
            <w:lang w:val="ru-RU"/>
          </w:rPr>
          <w:t xml:space="preserve">. </w:t>
        </w:r>
        <w:r w:rsidR="00615C8D" w:rsidRPr="00326CC1">
          <w:rPr>
            <w:rStyle w:val="Hyperlink"/>
            <w:rFonts w:ascii="Times New Roman" w:hAnsi="Times New Roman" w:cs="Times New Roman"/>
            <w:i/>
            <w:iCs/>
            <w:sz w:val="24"/>
            <w:szCs w:val="24"/>
          </w:rPr>
          <w:t>Bulgaria</w:t>
        </w:r>
        <w:r w:rsidR="00615C8D" w:rsidRPr="00326CC1">
          <w:rPr>
            <w:rStyle w:val="Hyperlink"/>
            <w:rFonts w:ascii="Times New Roman" w:hAnsi="Times New Roman" w:cs="Times New Roman"/>
            <w:i/>
            <w:iCs/>
            <w:sz w:val="24"/>
            <w:szCs w:val="24"/>
            <w:lang w:val="ru-RU"/>
          </w:rPr>
          <w:t xml:space="preserve"> (</w:t>
        </w:r>
        <w:r w:rsidR="00615C8D" w:rsidRPr="00326CC1">
          <w:rPr>
            <w:rStyle w:val="Hyperlink"/>
            <w:rFonts w:ascii="Times New Roman" w:hAnsi="Times New Roman" w:cs="Times New Roman"/>
            <w:i/>
            <w:iCs/>
            <w:sz w:val="24"/>
            <w:szCs w:val="24"/>
          </w:rPr>
          <w:t>no</w:t>
        </w:r>
        <w:r w:rsidR="00615C8D" w:rsidRPr="00326CC1">
          <w:rPr>
            <w:rStyle w:val="Hyperlink"/>
            <w:rFonts w:ascii="Times New Roman" w:hAnsi="Times New Roman" w:cs="Times New Roman"/>
            <w:i/>
            <w:iCs/>
            <w:sz w:val="24"/>
            <w:szCs w:val="24"/>
            <w:lang w:val="ru-RU"/>
          </w:rPr>
          <w:t>. 34856/06)</w:t>
        </w:r>
      </w:hyperlink>
    </w:p>
    <w:p w14:paraId="26A31EE1" w14:textId="77777777" w:rsidR="001B0E99" w:rsidRPr="00326CC1" w:rsidRDefault="001B0E99" w:rsidP="001B0E99">
      <w:pPr>
        <w:suppressAutoHyphens w:val="0"/>
        <w:autoSpaceDE w:val="0"/>
        <w:autoSpaceDN w:val="0"/>
        <w:adjustRightInd w:val="0"/>
        <w:spacing w:after="0" w:line="240" w:lineRule="auto"/>
        <w:jc w:val="both"/>
        <w:rPr>
          <w:rFonts w:ascii="Times New Roman" w:hAnsi="Times New Roman" w:cs="Times New Roman"/>
          <w:bCs/>
          <w:sz w:val="24"/>
          <w:szCs w:val="24"/>
          <w:lang w:val="ru-RU"/>
        </w:rPr>
      </w:pPr>
    </w:p>
    <w:p w14:paraId="5AE467C4" w14:textId="77777777" w:rsidR="005E64B3" w:rsidRPr="00326CC1" w:rsidRDefault="005E64B3" w:rsidP="005E64B3">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sz w:val="24"/>
          <w:szCs w:val="24"/>
        </w:rPr>
        <w:t>Комуникирана е жалба с оплакване, че отмененият Закон за отнемане в</w:t>
      </w:r>
      <w:r w:rsidR="00802E95" w:rsidRPr="00326CC1">
        <w:rPr>
          <w:rFonts w:ascii="Times New Roman" w:hAnsi="Times New Roman" w:cs="Times New Roman"/>
          <w:sz w:val="24"/>
          <w:szCs w:val="24"/>
        </w:rPr>
        <w:t xml:space="preserve"> </w:t>
      </w:r>
      <w:r w:rsidRPr="00326CC1">
        <w:rPr>
          <w:rFonts w:ascii="Times New Roman" w:hAnsi="Times New Roman" w:cs="Times New Roman"/>
          <w:sz w:val="24"/>
          <w:szCs w:val="24"/>
        </w:rPr>
        <w:t>полза на държавата на имущество, придобито от престъпна дейност от 2005 г. е бил неясен и непредвидим, а прилагането му от съдилищата – произволно и непропорционално</w:t>
      </w:r>
      <w:r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w:t>
      </w:r>
      <w:hyperlink r:id="rId1972" w:history="1">
        <w:r w:rsidRPr="00326CC1">
          <w:rPr>
            <w:rStyle w:val="Hyperlink"/>
            <w:rFonts w:ascii="Times New Roman" w:hAnsi="Times New Roman" w:cs="Times New Roman"/>
            <w:sz w:val="24"/>
            <w:szCs w:val="24"/>
            <w:lang w:val="bg-BG"/>
          </w:rPr>
          <w:t>Бюлетин № 24</w:t>
        </w:r>
      </w:hyperlink>
      <w:r w:rsidRPr="00326CC1">
        <w:rPr>
          <w:rStyle w:val="sb8d990e2"/>
          <w:rFonts w:ascii="Times New Roman" w:hAnsi="Times New Roman" w:cs="Times New Roman"/>
          <w:sz w:val="24"/>
          <w:szCs w:val="24"/>
          <w:lang w:val="bg-BG"/>
        </w:rPr>
        <w:t xml:space="preserve"> </w:t>
      </w:r>
    </w:p>
    <w:p w14:paraId="076DB5BB" w14:textId="77777777" w:rsidR="001B0E99" w:rsidRPr="00326CC1" w:rsidRDefault="00D1652E" w:rsidP="00B10C5D">
      <w:pPr>
        <w:pStyle w:val="NoSpacing"/>
        <w:pBdr>
          <w:bottom w:val="single" w:sz="4" w:space="1" w:color="auto"/>
        </w:pBdr>
        <w:jc w:val="both"/>
        <w:rPr>
          <w:rStyle w:val="normal--char"/>
          <w:rFonts w:ascii="Times New Roman" w:hAnsi="Times New Roman" w:cs="Times New Roman"/>
          <w:sz w:val="24"/>
          <w:lang w:val="ru-RU"/>
        </w:rPr>
      </w:pPr>
      <w:hyperlink r:id="rId1973" w:history="1">
        <w:r w:rsidR="005E64B3" w:rsidRPr="00326CC1">
          <w:rPr>
            <w:rStyle w:val="Hyperlink"/>
            <w:rFonts w:ascii="Times New Roman" w:hAnsi="Times New Roman" w:cs="Times New Roman"/>
            <w:i/>
            <w:sz w:val="24"/>
            <w:szCs w:val="24"/>
            <w:lang w:eastAsia="bg-BG"/>
          </w:rPr>
          <w:t>Todorov</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and</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others</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v</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Bulgaria</w:t>
        </w:r>
      </w:hyperlink>
      <w:r w:rsidR="005E64B3" w:rsidRPr="00326CC1">
        <w:rPr>
          <w:rFonts w:ascii="Times New Roman" w:hAnsi="Times New Roman" w:cs="Times New Roman"/>
          <w:i/>
          <w:sz w:val="24"/>
          <w:szCs w:val="24"/>
          <w:lang w:val="bg-BG" w:eastAsia="bg-BG"/>
        </w:rPr>
        <w:t xml:space="preserve"> (</w:t>
      </w:r>
      <w:r w:rsidR="005E64B3" w:rsidRPr="00326CC1">
        <w:rPr>
          <w:rFonts w:ascii="Times New Roman" w:hAnsi="Times New Roman" w:cs="Times New Roman"/>
          <w:i/>
          <w:sz w:val="24"/>
          <w:szCs w:val="24"/>
          <w:lang w:eastAsia="bg-BG"/>
        </w:rPr>
        <w:t>no</w:t>
      </w:r>
      <w:r w:rsidR="005E64B3" w:rsidRPr="00326CC1">
        <w:rPr>
          <w:rFonts w:ascii="Times New Roman" w:hAnsi="Times New Roman" w:cs="Times New Roman"/>
          <w:i/>
          <w:sz w:val="24"/>
          <w:szCs w:val="24"/>
          <w:lang w:val="bg-BG" w:eastAsia="bg-BG"/>
        </w:rPr>
        <w:t>. 50705/11)</w:t>
      </w:r>
    </w:p>
    <w:p w14:paraId="16E16D26" w14:textId="77777777" w:rsidR="00FD6CC8" w:rsidRPr="00326CC1" w:rsidRDefault="00FD6CC8" w:rsidP="00CF2A7B">
      <w:pPr>
        <w:pStyle w:val="NoSpacing"/>
        <w:jc w:val="both"/>
        <w:rPr>
          <w:rStyle w:val="normal--char"/>
          <w:rFonts w:ascii="Times New Roman" w:hAnsi="Times New Roman" w:cs="Times New Roman"/>
          <w:sz w:val="24"/>
          <w:lang w:val="bg-BG"/>
        </w:rPr>
      </w:pPr>
    </w:p>
    <w:p w14:paraId="612516B5" w14:textId="77777777" w:rsidR="00D4733A" w:rsidRPr="00326CC1" w:rsidRDefault="00D4733A" w:rsidP="00D4733A">
      <w:pPr>
        <w:suppressAutoHyphens w:val="0"/>
        <w:autoSpaceDE w:val="0"/>
        <w:autoSpaceDN w:val="0"/>
        <w:adjustRightInd w:val="0"/>
        <w:spacing w:after="0" w:line="240" w:lineRule="auto"/>
        <w:contextualSpacing/>
        <w:jc w:val="both"/>
        <w:rPr>
          <w:rStyle w:val="document-link"/>
          <w:rFonts w:ascii="Times New Roman" w:hAnsi="Times New Roman" w:cs="Times New Roman"/>
          <w:sz w:val="24"/>
          <w:szCs w:val="24"/>
        </w:rPr>
      </w:pPr>
      <w:r w:rsidRPr="00326CC1">
        <w:rPr>
          <w:rStyle w:val="document-link"/>
          <w:rFonts w:ascii="Times New Roman" w:hAnsi="Times New Roman" w:cs="Times New Roman"/>
          <w:sz w:val="24"/>
          <w:szCs w:val="24"/>
        </w:rPr>
        <w:t xml:space="preserve">Член 1 от Протокол № 1 се прилага по отношение на предварителен договор за продажба на недвижим имот, когато въз основа на релевантните правни разпоредби купувачът е имал легитимното очакване, че ще стане собственик или че ще получи обратно платената сума. Държавата е била длъжна да предвиди адекватна правна уредба, осигуряваща минимална защита на интересите на добросъвестните купувачи на имоти в строеж, в случай на фалит на строителното дружество. </w:t>
      </w:r>
      <w:hyperlink r:id="rId1974" w:history="1">
        <w:r w:rsidR="00E6653A" w:rsidRPr="00326CC1">
          <w:rPr>
            <w:rStyle w:val="Hyperlink"/>
            <w:rFonts w:ascii="Times New Roman" w:hAnsi="Times New Roman" w:cs="Times New Roman"/>
            <w:sz w:val="24"/>
            <w:szCs w:val="24"/>
          </w:rPr>
          <w:t>Бюлетин № 25</w:t>
        </w:r>
      </w:hyperlink>
    </w:p>
    <w:p w14:paraId="66E4F7AA" w14:textId="77777777" w:rsidR="00D4733A" w:rsidRPr="00326CC1" w:rsidRDefault="00D1652E" w:rsidP="00692521">
      <w:pPr>
        <w:pBdr>
          <w:bottom w:val="single" w:sz="4" w:space="1" w:color="auto"/>
        </w:pBdr>
        <w:suppressAutoHyphens w:val="0"/>
        <w:autoSpaceDE w:val="0"/>
        <w:autoSpaceDN w:val="0"/>
        <w:adjustRightInd w:val="0"/>
        <w:spacing w:after="0" w:line="240" w:lineRule="auto"/>
        <w:contextualSpacing/>
        <w:jc w:val="both"/>
        <w:rPr>
          <w:rStyle w:val="document-link"/>
          <w:rFonts w:ascii="Times New Roman" w:hAnsi="Times New Roman" w:cs="Times New Roman"/>
          <w:sz w:val="24"/>
          <w:szCs w:val="24"/>
        </w:rPr>
      </w:pPr>
      <w:hyperlink r:id="rId1975" w:history="1">
        <w:r w:rsidR="00D4733A" w:rsidRPr="00326CC1">
          <w:rPr>
            <w:rStyle w:val="Hyperlink"/>
            <w:rFonts w:ascii="Times New Roman" w:hAnsi="Times New Roman" w:cs="Times New Roman"/>
            <w:i/>
            <w:sz w:val="24"/>
            <w:szCs w:val="24"/>
            <w:lang w:val="en-GB"/>
          </w:rPr>
          <w:t>Ceni</w:t>
        </w:r>
        <w:r w:rsidR="00D4733A" w:rsidRPr="00326CC1">
          <w:rPr>
            <w:rStyle w:val="Hyperlink"/>
            <w:rFonts w:ascii="Times New Roman" w:hAnsi="Times New Roman" w:cs="Times New Roman"/>
            <w:i/>
            <w:sz w:val="24"/>
            <w:szCs w:val="24"/>
          </w:rPr>
          <w:t xml:space="preserve"> </w:t>
        </w:r>
        <w:r w:rsidR="00D4733A" w:rsidRPr="00326CC1">
          <w:rPr>
            <w:rStyle w:val="Hyperlink"/>
            <w:rFonts w:ascii="Times New Roman" w:hAnsi="Times New Roman" w:cs="Times New Roman"/>
            <w:i/>
            <w:sz w:val="24"/>
            <w:szCs w:val="24"/>
            <w:lang w:val="en-GB"/>
          </w:rPr>
          <w:t>v</w:t>
        </w:r>
        <w:r w:rsidR="00D4733A" w:rsidRPr="00326CC1">
          <w:rPr>
            <w:rStyle w:val="Hyperlink"/>
            <w:rFonts w:ascii="Times New Roman" w:hAnsi="Times New Roman" w:cs="Times New Roman"/>
            <w:i/>
            <w:sz w:val="24"/>
            <w:szCs w:val="24"/>
          </w:rPr>
          <w:t xml:space="preserve">. </w:t>
        </w:r>
        <w:r w:rsidR="00D4733A" w:rsidRPr="00326CC1">
          <w:rPr>
            <w:rStyle w:val="Hyperlink"/>
            <w:rFonts w:ascii="Times New Roman" w:hAnsi="Times New Roman" w:cs="Times New Roman"/>
            <w:i/>
            <w:sz w:val="24"/>
            <w:szCs w:val="24"/>
            <w:lang w:val="en-GB"/>
          </w:rPr>
          <w:t>Italy</w:t>
        </w:r>
        <w:r w:rsidR="00D4733A" w:rsidRPr="00326CC1">
          <w:rPr>
            <w:rStyle w:val="Hyperlink"/>
            <w:rFonts w:ascii="Times New Roman" w:hAnsi="Times New Roman" w:cs="Times New Roman"/>
            <w:i/>
            <w:sz w:val="24"/>
            <w:szCs w:val="24"/>
          </w:rPr>
          <w:t xml:space="preserve"> (25376/06)</w:t>
        </w:r>
      </w:hyperlink>
    </w:p>
    <w:p w14:paraId="78FE33C2" w14:textId="77777777" w:rsidR="00B7060E" w:rsidRPr="00326CC1" w:rsidRDefault="00B7060E" w:rsidP="00CF2A7B">
      <w:pPr>
        <w:pStyle w:val="NoSpacing"/>
        <w:jc w:val="both"/>
        <w:rPr>
          <w:rStyle w:val="normal--char"/>
          <w:rFonts w:ascii="Times New Roman" w:hAnsi="Times New Roman" w:cs="Times New Roman"/>
          <w:sz w:val="24"/>
          <w:lang w:val="bg-BG"/>
        </w:rPr>
      </w:pPr>
    </w:p>
    <w:p w14:paraId="4B14951C" w14:textId="77777777" w:rsidR="00D4733A" w:rsidRPr="00326CC1" w:rsidRDefault="00D4733A" w:rsidP="00D4733A">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lang w:val="en-GB"/>
        </w:rPr>
      </w:pPr>
      <w:r w:rsidRPr="00326CC1">
        <w:rPr>
          <w:rFonts w:ascii="Times New Roman" w:eastAsia="Times New Roman" w:hAnsi="Times New Roman" w:cs="Times New Roman"/>
          <w:sz w:val="24"/>
          <w:szCs w:val="24"/>
          <w:lang w:eastAsia="bg-BG"/>
        </w:rPr>
        <w:t xml:space="preserve">Ретроактивната промяна на съдебната практика по тълкуването на правила относно подсъдността и процесуалните срокове е накърнила самата същност на правото на жалбоподателите на достъп до съд. Те са били лишени и от възможност за съдебно установяване на правото им на осигурителни вноски, а в резултат на това и от пенсионните им права за определен период. По този начин националните власти са нарушили справедливия баланс между обществения и частния интерес. </w:t>
      </w:r>
      <w:hyperlink r:id="rId1976" w:history="1">
        <w:hyperlink r:id="rId1977" w:history="1">
          <w:r w:rsidR="00E6653A" w:rsidRPr="00326CC1">
            <w:rPr>
              <w:rStyle w:val="Hyperlink"/>
              <w:rFonts w:ascii="Times New Roman" w:hAnsi="Times New Roman" w:cs="Times New Roman"/>
              <w:sz w:val="24"/>
              <w:szCs w:val="24"/>
            </w:rPr>
            <w:t>Бюлетин № 25</w:t>
          </w:r>
        </w:hyperlink>
      </w:hyperlink>
    </w:p>
    <w:p w14:paraId="6FA921EB" w14:textId="77777777" w:rsidR="00D4733A" w:rsidRPr="00326CC1" w:rsidRDefault="00D1652E" w:rsidP="00692521">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978" w:history="1">
        <w:r w:rsidR="00D4733A" w:rsidRPr="00326CC1">
          <w:rPr>
            <w:rStyle w:val="Hyperlink"/>
            <w:rFonts w:ascii="Times New Roman" w:hAnsi="Times New Roman" w:cs="Times New Roman"/>
            <w:i/>
            <w:iCs/>
            <w:sz w:val="24"/>
            <w:szCs w:val="24"/>
            <w:lang w:val="en-GB"/>
          </w:rPr>
          <w:t>Mottola and Others v. Italy (no. 29932/07)</w:t>
        </w:r>
      </w:hyperlink>
      <w:r w:rsidR="00D4733A" w:rsidRPr="00326CC1">
        <w:rPr>
          <w:rStyle w:val="normal--char"/>
          <w:rFonts w:ascii="Times New Roman" w:hAnsi="Times New Roman" w:cs="Times New Roman"/>
          <w:i/>
          <w:iCs/>
          <w:sz w:val="24"/>
          <w:szCs w:val="24"/>
          <w:lang w:val="en-GB"/>
        </w:rPr>
        <w:t xml:space="preserve"> </w:t>
      </w:r>
      <w:r w:rsidR="00D4733A" w:rsidRPr="00326CC1">
        <w:rPr>
          <w:rFonts w:ascii="Times New Roman" w:eastAsia="Times New Roman" w:hAnsi="Times New Roman" w:cs="Times New Roman"/>
          <w:sz w:val="24"/>
          <w:szCs w:val="24"/>
          <w:lang w:eastAsia="bg-BG"/>
        </w:rPr>
        <w:t xml:space="preserve">и </w:t>
      </w:r>
      <w:hyperlink r:id="rId1979" w:history="1">
        <w:r w:rsidR="00D4733A" w:rsidRPr="00326CC1">
          <w:rPr>
            <w:rStyle w:val="Hyperlink"/>
            <w:rFonts w:ascii="Times New Roman" w:eastAsia="Times New Roman" w:hAnsi="Times New Roman" w:cs="Times New Roman"/>
            <w:i/>
            <w:sz w:val="24"/>
            <w:szCs w:val="24"/>
            <w:lang w:val="en-GB" w:eastAsia="bg-BG"/>
          </w:rPr>
          <w:t>Staibano and Others v. Italy (29907/07)</w:t>
        </w:r>
      </w:hyperlink>
    </w:p>
    <w:p w14:paraId="468730E7" w14:textId="77777777" w:rsidR="00B7060E" w:rsidRPr="00326CC1" w:rsidRDefault="00B7060E" w:rsidP="00CF2A7B">
      <w:pPr>
        <w:pStyle w:val="NoSpacing"/>
        <w:jc w:val="both"/>
        <w:rPr>
          <w:rStyle w:val="normal--char"/>
          <w:rFonts w:ascii="Times New Roman" w:hAnsi="Times New Roman" w:cs="Times New Roman"/>
          <w:sz w:val="24"/>
          <w:lang w:val="bg-BG"/>
        </w:rPr>
      </w:pPr>
    </w:p>
    <w:p w14:paraId="4B6BE390" w14:textId="77777777" w:rsidR="00692521" w:rsidRPr="00326CC1" w:rsidRDefault="00692521" w:rsidP="00CF2A7B">
      <w:pPr>
        <w:pStyle w:val="NoSpacing"/>
        <w:jc w:val="both"/>
        <w:rPr>
          <w:rFonts w:ascii="Times New Roman" w:hAnsi="Times New Roman" w:cs="Times New Roman"/>
          <w:iCs/>
          <w:sz w:val="24"/>
          <w:szCs w:val="24"/>
          <w:lang w:val="bg-BG"/>
        </w:rPr>
      </w:pPr>
      <w:r w:rsidRPr="00326CC1">
        <w:rPr>
          <w:rFonts w:ascii="Times New Roman" w:hAnsi="Times New Roman" w:cs="Times New Roman"/>
          <w:sz w:val="24"/>
          <w:szCs w:val="24"/>
          <w:lang w:val="bg-BG"/>
        </w:rPr>
        <w:t xml:space="preserve">Невъзможността трето лице, което твърди, че е собственик на отнето с наказателно постановление имущество, да </w:t>
      </w:r>
      <w:r w:rsidRPr="00326CC1">
        <w:rPr>
          <w:rFonts w:ascii="Times New Roman" w:hAnsi="Times New Roman" w:cs="Times New Roman"/>
          <w:bCs/>
          <w:iCs/>
          <w:sz w:val="24"/>
          <w:szCs w:val="24"/>
          <w:lang w:val="bg-BG"/>
        </w:rPr>
        <w:t xml:space="preserve">обжалва мярката, съставляваща намеса в правото му на собственост, представлява нарушение на чл. 1 от Протокол № 1 към Конвенцията, тъй като </w:t>
      </w:r>
      <w:r w:rsidRPr="00326CC1">
        <w:rPr>
          <w:rFonts w:ascii="Times New Roman" w:hAnsi="Times New Roman" w:cs="Times New Roman"/>
          <w:iCs/>
          <w:sz w:val="24"/>
          <w:szCs w:val="24"/>
          <w:lang w:val="bg-BG"/>
        </w:rPr>
        <w:t xml:space="preserve">липсата на каквито и да било гаранции срещу произвол не може да се приеме за необходима в едно демократично общество за постигането на преследваната легитимна цел. </w:t>
      </w:r>
      <w:hyperlink r:id="rId1980" w:history="1">
        <w:r w:rsidR="00B27A21" w:rsidRPr="00326CC1">
          <w:rPr>
            <w:rStyle w:val="Hyperlink"/>
            <w:rFonts w:ascii="Times New Roman" w:hAnsi="Times New Roman" w:cs="Times New Roman"/>
            <w:sz w:val="24"/>
            <w:szCs w:val="24"/>
          </w:rPr>
          <w:t>Бюлетин № 26</w:t>
        </w:r>
      </w:hyperlink>
    </w:p>
    <w:p w14:paraId="0505D665" w14:textId="77777777" w:rsidR="00692521" w:rsidRPr="00326CC1" w:rsidRDefault="00D1652E" w:rsidP="00692521">
      <w:pPr>
        <w:pStyle w:val="NoSpacing"/>
        <w:pBdr>
          <w:bottom w:val="single" w:sz="4" w:space="1" w:color="auto"/>
        </w:pBdr>
        <w:jc w:val="both"/>
        <w:rPr>
          <w:rStyle w:val="normal--char"/>
          <w:rFonts w:ascii="Times New Roman" w:hAnsi="Times New Roman" w:cs="Times New Roman"/>
          <w:sz w:val="24"/>
          <w:lang w:val="bg-BG"/>
        </w:rPr>
      </w:pPr>
      <w:hyperlink r:id="rId1981" w:history="1">
        <w:r w:rsidR="00692521" w:rsidRPr="00326CC1">
          <w:rPr>
            <w:rFonts w:ascii="Times New Roman" w:hAnsi="Times New Roman" w:cs="Times New Roman"/>
            <w:bCs/>
            <w:i/>
            <w:iCs/>
            <w:color w:val="0000FF"/>
            <w:sz w:val="24"/>
            <w:szCs w:val="24"/>
            <w:u w:val="single"/>
          </w:rPr>
          <w:t>Microintelect OOD v. Bulgaria(no. 34129/03)</w:t>
        </w:r>
      </w:hyperlink>
    </w:p>
    <w:p w14:paraId="4BFE9451" w14:textId="77777777" w:rsidR="00B7060E" w:rsidRPr="00326CC1" w:rsidRDefault="00B7060E" w:rsidP="00CF2A7B">
      <w:pPr>
        <w:pStyle w:val="NoSpacing"/>
        <w:jc w:val="both"/>
        <w:rPr>
          <w:rStyle w:val="normal--char"/>
          <w:rFonts w:ascii="Times New Roman" w:hAnsi="Times New Roman" w:cs="Times New Roman"/>
          <w:sz w:val="24"/>
          <w:lang w:val="bg-BG"/>
        </w:rPr>
      </w:pPr>
    </w:p>
    <w:p w14:paraId="008CC70A" w14:textId="77777777" w:rsidR="00350F34" w:rsidRPr="00326CC1" w:rsidRDefault="00350F34" w:rsidP="00CF2A7B">
      <w:pPr>
        <w:pStyle w:val="NoSpacing"/>
        <w:jc w:val="both"/>
        <w:rPr>
          <w:rStyle w:val="normal--char"/>
          <w:rFonts w:ascii="Times New Roman" w:hAnsi="Times New Roman" w:cs="Times New Roman"/>
          <w:sz w:val="24"/>
          <w:lang w:val="bg-BG"/>
        </w:rPr>
      </w:pPr>
    </w:p>
    <w:p w14:paraId="33BC756B" w14:textId="77777777" w:rsidR="00350F34" w:rsidRPr="00326CC1" w:rsidRDefault="00350F34" w:rsidP="00CF2A7B">
      <w:pPr>
        <w:pStyle w:val="NoSpacing"/>
        <w:jc w:val="both"/>
        <w:rPr>
          <w:rFonts w:ascii="Times New Roman" w:hAnsi="Times New Roman" w:cs="Times New Roman"/>
          <w:iCs/>
          <w:sz w:val="24"/>
          <w:szCs w:val="24"/>
          <w:lang w:val="bg-BG"/>
        </w:rPr>
      </w:pPr>
      <w:r w:rsidRPr="00326CC1">
        <w:rPr>
          <w:rFonts w:ascii="Times New Roman" w:hAnsi="Times New Roman" w:cs="Times New Roman"/>
          <w:iCs/>
          <w:sz w:val="24"/>
          <w:szCs w:val="24"/>
        </w:rPr>
        <w:t xml:space="preserve">За разлика от делото </w:t>
      </w:r>
      <w:r w:rsidRPr="00326CC1">
        <w:rPr>
          <w:rFonts w:ascii="Times New Roman" w:hAnsi="Times New Roman" w:cs="Times New Roman"/>
          <w:i/>
          <w:iCs/>
          <w:sz w:val="24"/>
          <w:szCs w:val="24"/>
        </w:rPr>
        <w:t>Bulves AD</w:t>
      </w:r>
      <w:r w:rsidRPr="00326CC1">
        <w:rPr>
          <w:rFonts w:ascii="Times New Roman" w:hAnsi="Times New Roman" w:cs="Times New Roman"/>
          <w:iCs/>
          <w:sz w:val="24"/>
          <w:szCs w:val="24"/>
        </w:rPr>
        <w:t xml:space="preserve">, в настоящия случай е постигнат справедлив баланс между защитата на правата на жалбоподателя и изискванията на обществения интерес, с оглед на предоставената на Съда съдебна практика, от която се вижда, че жалбоподателят e имал възможност да търси и разумни изгледи да получи обезщетение от доставчика си </w:t>
      </w:r>
      <w:r w:rsidRPr="00326CC1">
        <w:rPr>
          <w:rFonts w:ascii="Times New Roman" w:hAnsi="Times New Roman" w:cs="Times New Roman"/>
          <w:iCs/>
          <w:sz w:val="24"/>
          <w:szCs w:val="24"/>
        </w:rPr>
        <w:lastRenderedPageBreak/>
        <w:t xml:space="preserve">с иск по чл. 45 от ЗЗД, както и предвид </w:t>
      </w:r>
      <w:r w:rsidRPr="00326CC1">
        <w:rPr>
          <w:rFonts w:ascii="Times New Roman" w:hAnsi="Times New Roman" w:cs="Times New Roman"/>
          <w:sz w:val="24"/>
          <w:szCs w:val="24"/>
        </w:rPr>
        <w:t>значимостта на обществения интерес</w:t>
      </w:r>
      <w:r w:rsidRPr="00326CC1">
        <w:rPr>
          <w:rFonts w:ascii="Times New Roman" w:hAnsi="Times New Roman" w:cs="Times New Roman"/>
          <w:iCs/>
          <w:sz w:val="24"/>
          <w:szCs w:val="24"/>
        </w:rPr>
        <w:t xml:space="preserve"> и широката свобода на преценка на държавите в областта на данъчното облагане</w:t>
      </w:r>
      <w:r w:rsidRPr="00326CC1">
        <w:rPr>
          <w:rFonts w:ascii="Times New Roman" w:hAnsi="Times New Roman" w:cs="Times New Roman"/>
          <w:iCs/>
          <w:sz w:val="24"/>
          <w:szCs w:val="24"/>
          <w:lang w:val="bg-BG"/>
        </w:rPr>
        <w:t xml:space="preserve">. </w:t>
      </w:r>
      <w:hyperlink r:id="rId1982" w:history="1">
        <w:r w:rsidR="00C931E2" w:rsidRPr="00326CC1">
          <w:rPr>
            <w:rStyle w:val="Hyperlink"/>
            <w:rFonts w:ascii="Times New Roman" w:hAnsi="Times New Roman" w:cs="Times New Roman"/>
            <w:sz w:val="24"/>
            <w:szCs w:val="24"/>
            <w:lang w:val="bg-BG" w:eastAsia="bg-BG"/>
          </w:rPr>
          <w:t>Бюлетин № 27</w:t>
        </w:r>
      </w:hyperlink>
    </w:p>
    <w:p w14:paraId="5FF158D8" w14:textId="77777777" w:rsidR="00197A4F" w:rsidRPr="00326CC1" w:rsidRDefault="00D1652E" w:rsidP="002A5BCA">
      <w:pPr>
        <w:pStyle w:val="NoSpacing"/>
        <w:pBdr>
          <w:bottom w:val="single" w:sz="4" w:space="1" w:color="auto"/>
        </w:pBdr>
        <w:jc w:val="both"/>
        <w:rPr>
          <w:rFonts w:ascii="Times New Roman" w:hAnsi="Times New Roman" w:cs="Times New Roman"/>
          <w:i/>
          <w:iCs/>
          <w:sz w:val="24"/>
          <w:szCs w:val="24"/>
          <w:lang w:val="bg-BG"/>
        </w:rPr>
      </w:pPr>
      <w:hyperlink r:id="rId1983" w:tgtFrame="_blank" w:history="1">
        <w:r w:rsidR="00197A4F" w:rsidRPr="00326CC1">
          <w:rPr>
            <w:rStyle w:val="Hyperlink"/>
            <w:rFonts w:ascii="Times New Roman" w:hAnsi="Times New Roman" w:cs="Times New Roman"/>
            <w:i/>
            <w:iCs/>
            <w:color w:val="auto"/>
            <w:sz w:val="24"/>
            <w:szCs w:val="24"/>
            <w:u w:val="none"/>
            <w:lang w:val="bg-BG"/>
          </w:rPr>
          <w:t xml:space="preserve"> </w:t>
        </w:r>
        <w:r w:rsidR="00197A4F" w:rsidRPr="00326CC1">
          <w:rPr>
            <w:rStyle w:val="Hyperlink"/>
            <w:rFonts w:ascii="Times New Roman" w:hAnsi="Times New Roman" w:cs="Times New Roman"/>
            <w:i/>
            <w:iCs/>
            <w:sz w:val="24"/>
            <w:szCs w:val="24"/>
          </w:rPr>
          <w:t>ATEV</w:t>
        </w:r>
        <w:r w:rsidR="00197A4F" w:rsidRPr="00326CC1">
          <w:rPr>
            <w:rStyle w:val="Hyperlink"/>
            <w:rFonts w:ascii="Times New Roman" w:hAnsi="Times New Roman" w:cs="Times New Roman"/>
            <w:i/>
            <w:iCs/>
            <w:sz w:val="24"/>
            <w:szCs w:val="24"/>
            <w:lang w:val="bg-BG"/>
          </w:rPr>
          <w:t xml:space="preserve"> </w:t>
        </w:r>
        <w:r w:rsidR="00197A4F" w:rsidRPr="00326CC1">
          <w:rPr>
            <w:rStyle w:val="Hyperlink"/>
            <w:rFonts w:ascii="Times New Roman" w:hAnsi="Times New Roman" w:cs="Times New Roman"/>
            <w:i/>
            <w:iCs/>
            <w:sz w:val="24"/>
            <w:szCs w:val="24"/>
          </w:rPr>
          <w:t>v</w:t>
        </w:r>
        <w:r w:rsidR="00197A4F" w:rsidRPr="00326CC1">
          <w:rPr>
            <w:rStyle w:val="Hyperlink"/>
            <w:rFonts w:ascii="Times New Roman" w:hAnsi="Times New Roman" w:cs="Times New Roman"/>
            <w:i/>
            <w:iCs/>
            <w:sz w:val="24"/>
            <w:szCs w:val="24"/>
            <w:lang w:val="bg-BG"/>
          </w:rPr>
          <w:t xml:space="preserve">. </w:t>
        </w:r>
        <w:r w:rsidR="00197A4F" w:rsidRPr="00326CC1">
          <w:rPr>
            <w:rStyle w:val="Hyperlink"/>
            <w:rFonts w:ascii="Times New Roman" w:hAnsi="Times New Roman" w:cs="Times New Roman"/>
            <w:i/>
            <w:iCs/>
            <w:sz w:val="24"/>
            <w:szCs w:val="24"/>
          </w:rPr>
          <w:t>Bulgaria</w:t>
        </w:r>
        <w:r w:rsidR="00197A4F" w:rsidRPr="00326CC1">
          <w:rPr>
            <w:rStyle w:val="Hyperlink"/>
            <w:rFonts w:ascii="Times New Roman" w:hAnsi="Times New Roman" w:cs="Times New Roman"/>
            <w:i/>
            <w:iCs/>
            <w:sz w:val="24"/>
            <w:szCs w:val="24"/>
            <w:lang w:val="bg-BG"/>
          </w:rPr>
          <w:t xml:space="preserve"> (</w:t>
        </w:r>
        <w:r w:rsidR="00197A4F" w:rsidRPr="00326CC1">
          <w:rPr>
            <w:rStyle w:val="Hyperlink"/>
            <w:rFonts w:ascii="Times New Roman" w:hAnsi="Times New Roman" w:cs="Times New Roman"/>
            <w:i/>
            <w:iCs/>
            <w:sz w:val="24"/>
            <w:szCs w:val="24"/>
          </w:rPr>
          <w:t>no</w:t>
        </w:r>
        <w:r w:rsidR="00197A4F" w:rsidRPr="00326CC1">
          <w:rPr>
            <w:rStyle w:val="Hyperlink"/>
            <w:rFonts w:ascii="Times New Roman" w:hAnsi="Times New Roman" w:cs="Times New Roman"/>
            <w:i/>
            <w:iCs/>
            <w:sz w:val="24"/>
            <w:szCs w:val="24"/>
            <w:lang w:val="bg-BG"/>
          </w:rPr>
          <w:t>. 39689/05)</w:t>
        </w:r>
      </w:hyperlink>
      <w:r w:rsidR="00197A4F" w:rsidRPr="00326CC1">
        <w:rPr>
          <w:rFonts w:ascii="Times New Roman" w:hAnsi="Times New Roman" w:cs="Times New Roman"/>
          <w:i/>
          <w:iCs/>
          <w:sz w:val="24"/>
          <w:szCs w:val="24"/>
          <w:lang w:val="bg-BG"/>
        </w:rPr>
        <w:t xml:space="preserve"> - Решение по допустимостта</w:t>
      </w:r>
    </w:p>
    <w:p w14:paraId="48EA4D0B" w14:textId="77777777" w:rsidR="002A5BCA" w:rsidRPr="00326CC1" w:rsidRDefault="002A5BCA" w:rsidP="002A5BCA">
      <w:pPr>
        <w:pStyle w:val="NoSpacing"/>
        <w:jc w:val="both"/>
        <w:rPr>
          <w:rFonts w:ascii="Times New Roman" w:hAnsi="Times New Roman" w:cs="Times New Roman"/>
          <w:i/>
          <w:iCs/>
          <w:sz w:val="24"/>
          <w:szCs w:val="24"/>
          <w:lang w:val="bg-BG"/>
        </w:rPr>
      </w:pPr>
    </w:p>
    <w:p w14:paraId="5F9A76CF" w14:textId="77777777" w:rsidR="002A5BCA" w:rsidRPr="00326CC1" w:rsidRDefault="002A5BCA" w:rsidP="002A5BC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Въпреки че вторият параграф на чл. 1 от Протокол № 1 не съдържа изрични процедурни изисквания, производството пред компетентните национални органи трябва да осигури на засегнатия достатъчна възможност да изложи своите аргументи, за да могат властите да намерят справедлив баланс между противоречивите интереси. </w:t>
      </w:r>
      <w:hyperlink r:id="rId1984" w:history="1">
        <w:r w:rsidR="0026321A" w:rsidRPr="00326CC1">
          <w:rPr>
            <w:rStyle w:val="Hyperlink"/>
            <w:rFonts w:ascii="Times New Roman" w:hAnsi="Times New Roman" w:cs="Times New Roman"/>
            <w:sz w:val="24"/>
            <w:szCs w:val="24"/>
          </w:rPr>
          <w:t>Бюлетин № 28</w:t>
        </w:r>
      </w:hyperlink>
    </w:p>
    <w:p w14:paraId="43CCDEE8" w14:textId="77777777" w:rsidR="002A5BCA" w:rsidRPr="00326CC1" w:rsidRDefault="00D1652E" w:rsidP="002A5BCA">
      <w:pPr>
        <w:pStyle w:val="NoSpacing"/>
        <w:pBdr>
          <w:bottom w:val="single" w:sz="4" w:space="1" w:color="auto"/>
        </w:pBdr>
        <w:jc w:val="both"/>
        <w:rPr>
          <w:rFonts w:ascii="Times New Roman" w:hAnsi="Times New Roman" w:cs="Times New Roman"/>
          <w:i/>
          <w:sz w:val="24"/>
          <w:szCs w:val="24"/>
          <w:lang w:eastAsia="bg-BG"/>
        </w:rPr>
      </w:pPr>
      <w:hyperlink r:id="rId1985" w:history="1">
        <w:hyperlink r:id="rId1986" w:history="1">
          <w:r w:rsidR="002A5BCA" w:rsidRPr="00326CC1">
            <w:rPr>
              <w:rStyle w:val="Hyperlink"/>
              <w:rFonts w:ascii="Times New Roman" w:hAnsi="Times New Roman" w:cs="Times New Roman"/>
              <w:i/>
              <w:sz w:val="24"/>
              <w:szCs w:val="24"/>
            </w:rPr>
            <w:t>Paulet v. The United Kingdom (no. 6219/08)</w:t>
          </w:r>
        </w:hyperlink>
      </w:hyperlink>
    </w:p>
    <w:p w14:paraId="25903FDA" w14:textId="77777777" w:rsidR="002A5BCA" w:rsidRPr="00326CC1" w:rsidRDefault="002A5BCA" w:rsidP="002A5BCA">
      <w:pPr>
        <w:pStyle w:val="NoSpacing"/>
        <w:jc w:val="both"/>
        <w:rPr>
          <w:rFonts w:ascii="Times New Roman" w:hAnsi="Times New Roman" w:cs="Times New Roman"/>
          <w:i/>
          <w:sz w:val="24"/>
          <w:szCs w:val="24"/>
          <w:lang w:eastAsia="bg-BG"/>
        </w:rPr>
      </w:pPr>
    </w:p>
    <w:p w14:paraId="29EE524F" w14:textId="77777777" w:rsidR="002A5BCA" w:rsidRPr="00326CC1" w:rsidRDefault="002A5BCA" w:rsidP="002A5BCA">
      <w:pPr>
        <w:pStyle w:val="NoSpacing"/>
        <w:jc w:val="both"/>
        <w:rPr>
          <w:rFonts w:ascii="Times New Roman" w:hAnsi="Times New Roman" w:cs="Times New Roman"/>
          <w:i/>
          <w:sz w:val="24"/>
          <w:szCs w:val="24"/>
          <w:lang w:eastAsia="bg-BG"/>
        </w:rPr>
      </w:pPr>
    </w:p>
    <w:p w14:paraId="36D85872" w14:textId="77777777" w:rsidR="00284F2C" w:rsidRPr="00326CC1" w:rsidRDefault="00284F2C" w:rsidP="00284F2C">
      <w:pPr>
        <w:pStyle w:val="JuPara"/>
        <w:ind w:firstLine="0"/>
        <w:contextualSpacing/>
        <w:rPr>
          <w:rStyle w:val="sb8d990e2"/>
          <w:szCs w:val="24"/>
          <w:lang w:val="bg-BG"/>
        </w:rPr>
      </w:pPr>
      <w:r w:rsidRPr="00326CC1">
        <w:rPr>
          <w:rStyle w:val="sb8d990e2"/>
          <w:szCs w:val="24"/>
          <w:lang w:val="bg-BG"/>
        </w:rPr>
        <w:t xml:space="preserve">Ограничаването на предоставени по-рано финансови облекчения на частни дружества е обосновано и пропорционално, тъй като не им налага прекомерно финансово бреме и преследва легитимната цел намаляване на бюджетните разходи. </w:t>
      </w:r>
      <w:hyperlink r:id="rId1987" w:history="1">
        <w:r w:rsidR="0037368B" w:rsidRPr="00326CC1">
          <w:rPr>
            <w:rStyle w:val="Hyperlink"/>
            <w:szCs w:val="24"/>
            <w:lang w:val="bg-BG" w:eastAsia="bg-BG"/>
          </w:rPr>
          <w:t>Бюлетин № 29</w:t>
        </w:r>
      </w:hyperlink>
    </w:p>
    <w:p w14:paraId="24C5ECA6" w14:textId="77777777" w:rsidR="00284F2C" w:rsidRPr="00326CC1" w:rsidRDefault="00D1652E" w:rsidP="00284F2C">
      <w:pPr>
        <w:pStyle w:val="JuPara"/>
        <w:pBdr>
          <w:bottom w:val="single" w:sz="4" w:space="1" w:color="auto"/>
        </w:pBdr>
        <w:ind w:firstLine="0"/>
        <w:contextualSpacing/>
        <w:rPr>
          <w:color w:val="000000"/>
          <w:szCs w:val="24"/>
          <w:lang w:val="bg-BG"/>
        </w:rPr>
      </w:pPr>
      <w:hyperlink r:id="rId1988" w:history="1">
        <w:r w:rsidR="00284F2C" w:rsidRPr="00326CC1">
          <w:rPr>
            <w:rStyle w:val="Hyperlink"/>
            <w:i/>
            <w:szCs w:val="24"/>
          </w:rPr>
          <w:t>Azienda</w:t>
        </w:r>
        <w:r w:rsidR="00284F2C" w:rsidRPr="00326CC1">
          <w:rPr>
            <w:rStyle w:val="Hyperlink"/>
            <w:i/>
            <w:szCs w:val="24"/>
            <w:lang w:val="bg-BG"/>
          </w:rPr>
          <w:t xml:space="preserve"> </w:t>
        </w:r>
        <w:r w:rsidR="00284F2C" w:rsidRPr="00326CC1">
          <w:rPr>
            <w:rStyle w:val="Hyperlink"/>
            <w:i/>
            <w:szCs w:val="24"/>
          </w:rPr>
          <w:t>Agricola</w:t>
        </w:r>
        <w:r w:rsidR="00284F2C" w:rsidRPr="00326CC1">
          <w:rPr>
            <w:rStyle w:val="Hyperlink"/>
            <w:i/>
            <w:szCs w:val="24"/>
            <w:lang w:val="bg-BG"/>
          </w:rPr>
          <w:t xml:space="preserve"> </w:t>
        </w:r>
        <w:r w:rsidR="00284F2C" w:rsidRPr="00326CC1">
          <w:rPr>
            <w:rStyle w:val="Hyperlink"/>
            <w:i/>
            <w:szCs w:val="24"/>
          </w:rPr>
          <w:t>Silverfunghi</w:t>
        </w:r>
        <w:r w:rsidR="00284F2C" w:rsidRPr="00326CC1">
          <w:rPr>
            <w:rStyle w:val="Hyperlink"/>
            <w:i/>
            <w:szCs w:val="24"/>
            <w:lang w:val="bg-BG"/>
          </w:rPr>
          <w:t xml:space="preserve"> </w:t>
        </w:r>
        <w:r w:rsidR="00284F2C" w:rsidRPr="00326CC1">
          <w:rPr>
            <w:rStyle w:val="Hyperlink"/>
            <w:i/>
            <w:szCs w:val="24"/>
          </w:rPr>
          <w:t>S</w:t>
        </w:r>
        <w:r w:rsidR="00284F2C" w:rsidRPr="00326CC1">
          <w:rPr>
            <w:rStyle w:val="Hyperlink"/>
            <w:i/>
            <w:szCs w:val="24"/>
            <w:lang w:val="bg-BG"/>
          </w:rPr>
          <w:t>.</w:t>
        </w:r>
        <w:r w:rsidR="00284F2C" w:rsidRPr="00326CC1">
          <w:rPr>
            <w:rStyle w:val="Hyperlink"/>
            <w:i/>
            <w:szCs w:val="24"/>
          </w:rPr>
          <w:t>a</w:t>
        </w:r>
        <w:r w:rsidR="00284F2C" w:rsidRPr="00326CC1">
          <w:rPr>
            <w:rStyle w:val="Hyperlink"/>
            <w:i/>
            <w:szCs w:val="24"/>
            <w:lang w:val="bg-BG"/>
          </w:rPr>
          <w:t>.</w:t>
        </w:r>
        <w:r w:rsidR="00284F2C" w:rsidRPr="00326CC1">
          <w:rPr>
            <w:rStyle w:val="Hyperlink"/>
            <w:i/>
            <w:szCs w:val="24"/>
          </w:rPr>
          <w:t>s</w:t>
        </w:r>
        <w:r w:rsidR="00284F2C" w:rsidRPr="00326CC1">
          <w:rPr>
            <w:rStyle w:val="Hyperlink"/>
            <w:i/>
            <w:szCs w:val="24"/>
            <w:lang w:val="bg-BG"/>
          </w:rPr>
          <w:t xml:space="preserve">. </w:t>
        </w:r>
        <w:r w:rsidR="00284F2C" w:rsidRPr="00326CC1">
          <w:rPr>
            <w:rStyle w:val="Hyperlink"/>
            <w:i/>
            <w:szCs w:val="24"/>
          </w:rPr>
          <w:t>and</w:t>
        </w:r>
        <w:r w:rsidR="00284F2C" w:rsidRPr="00326CC1">
          <w:rPr>
            <w:rStyle w:val="Hyperlink"/>
            <w:i/>
            <w:szCs w:val="24"/>
            <w:lang w:val="bg-BG"/>
          </w:rPr>
          <w:t xml:space="preserve"> </w:t>
        </w:r>
        <w:r w:rsidR="00284F2C" w:rsidRPr="00326CC1">
          <w:rPr>
            <w:rStyle w:val="Hyperlink"/>
            <w:i/>
            <w:szCs w:val="24"/>
          </w:rPr>
          <w:t>Others</w:t>
        </w:r>
        <w:r w:rsidR="00284F2C" w:rsidRPr="00326CC1">
          <w:rPr>
            <w:rStyle w:val="Hyperlink"/>
            <w:i/>
            <w:szCs w:val="24"/>
            <w:lang w:val="bg-BG"/>
          </w:rPr>
          <w:t xml:space="preserve"> </w:t>
        </w:r>
        <w:r w:rsidR="00284F2C" w:rsidRPr="00326CC1">
          <w:rPr>
            <w:rStyle w:val="Hyperlink"/>
            <w:i/>
            <w:szCs w:val="24"/>
          </w:rPr>
          <w:t>v</w:t>
        </w:r>
        <w:r w:rsidR="00284F2C" w:rsidRPr="00326CC1">
          <w:rPr>
            <w:rStyle w:val="Hyperlink"/>
            <w:i/>
            <w:szCs w:val="24"/>
            <w:lang w:val="bg-BG"/>
          </w:rPr>
          <w:t>.</w:t>
        </w:r>
        <w:r w:rsidR="00284F2C" w:rsidRPr="00326CC1">
          <w:rPr>
            <w:rStyle w:val="Hyperlink"/>
            <w:i/>
            <w:szCs w:val="24"/>
          </w:rPr>
          <w:t> Italy</w:t>
        </w:r>
      </w:hyperlink>
      <w:r w:rsidR="00284F2C" w:rsidRPr="00326CC1">
        <w:rPr>
          <w:i/>
          <w:color w:val="000000"/>
          <w:szCs w:val="24"/>
          <w:lang w:val="bg-BG"/>
        </w:rPr>
        <w:t xml:space="preserve"> (</w:t>
      </w:r>
      <w:r w:rsidR="00284F2C" w:rsidRPr="00326CC1">
        <w:rPr>
          <w:i/>
          <w:color w:val="000000"/>
          <w:szCs w:val="24"/>
        </w:rPr>
        <w:t>nos</w:t>
      </w:r>
      <w:r w:rsidR="00284F2C" w:rsidRPr="00326CC1">
        <w:rPr>
          <w:i/>
          <w:color w:val="000000"/>
          <w:szCs w:val="24"/>
          <w:lang w:val="bg-BG"/>
        </w:rPr>
        <w:t>.</w:t>
      </w:r>
      <w:r w:rsidR="00284F2C" w:rsidRPr="00326CC1">
        <w:rPr>
          <w:i/>
          <w:color w:val="000000"/>
          <w:szCs w:val="24"/>
        </w:rPr>
        <w:t> </w:t>
      </w:r>
      <w:hyperlink r:id="rId1989" w:anchor="_blank" w:history="1">
        <w:r w:rsidR="00284F2C" w:rsidRPr="00326CC1">
          <w:rPr>
            <w:i/>
            <w:color w:val="000000"/>
            <w:szCs w:val="24"/>
          </w:rPr>
          <w:t>48357/07</w:t>
        </w:r>
      </w:hyperlink>
      <w:r w:rsidR="00284F2C" w:rsidRPr="00326CC1">
        <w:rPr>
          <w:i/>
          <w:color w:val="000000"/>
          <w:szCs w:val="24"/>
        </w:rPr>
        <w:t xml:space="preserve">, 52677/0/07, </w:t>
      </w:r>
      <w:hyperlink r:id="rId1990" w:anchor="_blank" w:history="1">
        <w:r w:rsidR="00284F2C" w:rsidRPr="00326CC1">
          <w:rPr>
            <w:i/>
            <w:color w:val="000000"/>
            <w:szCs w:val="24"/>
          </w:rPr>
          <w:t>52687/07</w:t>
        </w:r>
      </w:hyperlink>
      <w:r w:rsidR="00284F2C" w:rsidRPr="00326CC1">
        <w:rPr>
          <w:i/>
          <w:color w:val="000000"/>
          <w:szCs w:val="24"/>
        </w:rPr>
        <w:t xml:space="preserve"> </w:t>
      </w:r>
      <w:r w:rsidR="00284F2C" w:rsidRPr="00326CC1">
        <w:rPr>
          <w:i/>
          <w:color w:val="000000"/>
          <w:szCs w:val="24"/>
          <w:lang w:val="bg-BG"/>
        </w:rPr>
        <w:t>и</w:t>
      </w:r>
      <w:r w:rsidR="00284F2C" w:rsidRPr="00326CC1">
        <w:rPr>
          <w:i/>
          <w:color w:val="000000"/>
          <w:szCs w:val="24"/>
        </w:rPr>
        <w:t xml:space="preserve"> </w:t>
      </w:r>
      <w:hyperlink r:id="rId1991" w:anchor="_blank" w:history="1">
        <w:r w:rsidR="00284F2C" w:rsidRPr="00326CC1">
          <w:rPr>
            <w:i/>
            <w:color w:val="000000"/>
            <w:szCs w:val="24"/>
          </w:rPr>
          <w:t>52701/07</w:t>
        </w:r>
      </w:hyperlink>
      <w:r w:rsidR="00284F2C" w:rsidRPr="00326CC1">
        <w:rPr>
          <w:i/>
          <w:color w:val="000000"/>
          <w:szCs w:val="24"/>
        </w:rPr>
        <w:t>)</w:t>
      </w:r>
      <w:r w:rsidR="00284F2C" w:rsidRPr="00326CC1">
        <w:rPr>
          <w:color w:val="000000"/>
          <w:szCs w:val="24"/>
        </w:rPr>
        <w:t xml:space="preserve"> </w:t>
      </w:r>
    </w:p>
    <w:p w14:paraId="581470F9" w14:textId="77777777" w:rsidR="00284F2C" w:rsidRPr="00326CC1" w:rsidRDefault="00284F2C" w:rsidP="00284F2C">
      <w:pPr>
        <w:pStyle w:val="JuPara"/>
        <w:ind w:firstLine="0"/>
        <w:contextualSpacing/>
        <w:rPr>
          <w:color w:val="000000"/>
          <w:szCs w:val="24"/>
          <w:lang w:val="bg-BG"/>
        </w:rPr>
      </w:pPr>
    </w:p>
    <w:p w14:paraId="233EE40A" w14:textId="77777777" w:rsidR="00284F2C" w:rsidRPr="00326CC1" w:rsidRDefault="00284F2C" w:rsidP="00284F2C">
      <w:pPr>
        <w:pStyle w:val="JuPara"/>
        <w:ind w:firstLine="0"/>
        <w:contextualSpacing/>
        <w:rPr>
          <w:color w:val="000000"/>
          <w:szCs w:val="24"/>
          <w:lang w:val="bg-BG"/>
        </w:rPr>
      </w:pPr>
    </w:p>
    <w:p w14:paraId="3EBF1678" w14:textId="77777777" w:rsidR="008E08AE" w:rsidRPr="00326CC1" w:rsidRDefault="008E08AE" w:rsidP="008E08AE">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Сърбия и Словения са отговорни за невъзможността дълги години след разпадането на СФРЮ вложителите в клоновете на две контролирани респективно от двете държави банки в Босна и Херцеговина да получат „старите“ си спестявания в чуждестранна валута и са извършили нарушение на чл. 1 от Протокол № 1. </w:t>
      </w:r>
      <w:hyperlink r:id="rId1992" w:history="1">
        <w:r w:rsidR="00E6653A" w:rsidRPr="00326CC1">
          <w:rPr>
            <w:rStyle w:val="Hyperlink"/>
            <w:rFonts w:ascii="Times New Roman" w:hAnsi="Times New Roman" w:cs="Times New Roman"/>
            <w:sz w:val="24"/>
            <w:szCs w:val="24"/>
            <w:lang w:eastAsia="en-US"/>
          </w:rPr>
          <w:t>Бюлетин № 30</w:t>
        </w:r>
      </w:hyperlink>
    </w:p>
    <w:p w14:paraId="43CDD455" w14:textId="77777777" w:rsidR="002A5BCA" w:rsidRPr="00326CC1" w:rsidRDefault="00D1652E" w:rsidP="0068223E">
      <w:pPr>
        <w:pStyle w:val="NoSpacing"/>
        <w:pBdr>
          <w:bottom w:val="single" w:sz="4" w:space="1" w:color="auto"/>
        </w:pBdr>
        <w:jc w:val="both"/>
        <w:rPr>
          <w:rFonts w:ascii="Times New Roman" w:hAnsi="Times New Roman" w:cs="Times New Roman"/>
          <w:i/>
          <w:sz w:val="24"/>
          <w:szCs w:val="24"/>
          <w:lang w:val="bg-BG"/>
        </w:rPr>
      </w:pPr>
      <w:hyperlink r:id="rId1993" w:history="1">
        <w:r w:rsidR="008E08AE" w:rsidRPr="00326CC1">
          <w:rPr>
            <w:rStyle w:val="Hyperlink"/>
            <w:rFonts w:ascii="Times New Roman" w:hAnsi="Times New Roman" w:cs="Times New Roman"/>
            <w:i/>
            <w:sz w:val="24"/>
            <w:szCs w:val="24"/>
            <w:lang w:val="bg-BG"/>
          </w:rPr>
          <w:t>Ališić and others v. Bosnia and Herzegovina, Croatia, Serbia, Slovenia and "The Former Yugoslav Republic оf Macedonia"</w:t>
        </w:r>
      </w:hyperlink>
      <w:r w:rsidR="008E08AE" w:rsidRPr="00326CC1">
        <w:rPr>
          <w:rFonts w:ascii="Times New Roman" w:hAnsi="Times New Roman" w:cs="Times New Roman"/>
          <w:i/>
          <w:sz w:val="24"/>
          <w:szCs w:val="24"/>
          <w:lang w:val="bg-BG"/>
        </w:rPr>
        <w:t xml:space="preserve"> (no. 60642/08)</w:t>
      </w:r>
      <w:r w:rsidR="00EE0F32" w:rsidRPr="00326CC1">
        <w:rPr>
          <w:rFonts w:ascii="Times New Roman" w:hAnsi="Times New Roman" w:cs="Times New Roman"/>
          <w:i/>
          <w:sz w:val="24"/>
          <w:szCs w:val="24"/>
          <w:lang w:val="bg-BG"/>
        </w:rPr>
        <w:t xml:space="preserve"> - Решение на Голямото отделение</w:t>
      </w:r>
    </w:p>
    <w:p w14:paraId="4A579972" w14:textId="77777777" w:rsidR="0068223E" w:rsidRPr="00326CC1" w:rsidRDefault="0068223E" w:rsidP="0068223E">
      <w:pPr>
        <w:pStyle w:val="NoSpacing"/>
        <w:jc w:val="both"/>
        <w:rPr>
          <w:rFonts w:ascii="Times New Roman" w:hAnsi="Times New Roman" w:cs="Times New Roman"/>
          <w:i/>
          <w:sz w:val="24"/>
          <w:szCs w:val="24"/>
          <w:lang w:val="bg-BG"/>
        </w:rPr>
      </w:pPr>
    </w:p>
    <w:p w14:paraId="1DA678B7" w14:textId="77777777" w:rsidR="0068223E" w:rsidRPr="00326CC1" w:rsidRDefault="0068223E" w:rsidP="0068223E">
      <w:pPr>
        <w:pStyle w:val="NoSpacing"/>
        <w:jc w:val="both"/>
        <w:rPr>
          <w:rFonts w:ascii="Times New Roman" w:hAnsi="Times New Roman" w:cs="Times New Roman"/>
          <w:bCs/>
          <w:iCs/>
          <w:sz w:val="24"/>
          <w:szCs w:val="24"/>
          <w:lang w:val="bg-BG"/>
        </w:rPr>
      </w:pPr>
      <w:r w:rsidRPr="00326CC1">
        <w:rPr>
          <w:rFonts w:ascii="Times New Roman" w:hAnsi="Times New Roman" w:cs="Times New Roman"/>
          <w:bCs/>
          <w:iCs/>
          <w:sz w:val="24"/>
          <w:szCs w:val="24"/>
        </w:rPr>
        <w:t>С пилотно решение срещу Русия Съдът е постановил, че в едногодишен срок властите трябва да въведат ефикасно правно средство или комбинация от такива средства, за да се гарантира подходящо и достатъчно поправяне на положението в случаи на неизпълнение или закъсняло изпълнение на осъдителни съдебни решения срещу държавата за нейни непарични задължения</w:t>
      </w:r>
      <w:r w:rsidRPr="00326CC1">
        <w:rPr>
          <w:rFonts w:ascii="Times New Roman" w:hAnsi="Times New Roman" w:cs="Times New Roman"/>
          <w:bCs/>
          <w:iCs/>
          <w:sz w:val="24"/>
          <w:szCs w:val="24"/>
          <w:lang w:val="bg-BG"/>
        </w:rPr>
        <w:t xml:space="preserve">. </w:t>
      </w:r>
      <w:hyperlink r:id="rId1994" w:history="1">
        <w:r w:rsidRPr="00326CC1">
          <w:rPr>
            <w:rStyle w:val="Hyperlink"/>
            <w:rFonts w:ascii="Times New Roman" w:hAnsi="Times New Roman" w:cs="Times New Roman"/>
            <w:bCs/>
            <w:iCs/>
            <w:sz w:val="24"/>
            <w:szCs w:val="24"/>
            <w:lang w:val="bg-BG"/>
          </w:rPr>
          <w:t>Бюлетин № 31</w:t>
        </w:r>
      </w:hyperlink>
    </w:p>
    <w:p w14:paraId="1671D734" w14:textId="77777777" w:rsidR="0068223E" w:rsidRPr="00326CC1" w:rsidRDefault="00D1652E" w:rsidP="002A0E07">
      <w:pPr>
        <w:pStyle w:val="NoSpacing"/>
        <w:pBdr>
          <w:bottom w:val="single" w:sz="4" w:space="1" w:color="auto"/>
        </w:pBdr>
        <w:jc w:val="both"/>
        <w:rPr>
          <w:rFonts w:ascii="Times New Roman" w:hAnsi="Times New Roman" w:cs="Times New Roman"/>
          <w:bCs/>
          <w:i/>
          <w:iCs/>
          <w:sz w:val="24"/>
          <w:szCs w:val="24"/>
          <w:lang w:val="bg-BG"/>
        </w:rPr>
      </w:pPr>
      <w:hyperlink r:id="rId1995" w:history="1">
        <w:r w:rsidR="0068223E" w:rsidRPr="00326CC1">
          <w:rPr>
            <w:rStyle w:val="Hyperlink"/>
            <w:rFonts w:ascii="Times New Roman" w:hAnsi="Times New Roman" w:cs="Times New Roman"/>
            <w:bCs/>
            <w:i/>
            <w:iCs/>
            <w:sz w:val="24"/>
            <w:szCs w:val="24"/>
            <w:lang w:val="bg-BG"/>
          </w:rPr>
          <w:t>Gerasimov and Others v. Russia (nos. 29920/05 и др.)</w:t>
        </w:r>
      </w:hyperlink>
    </w:p>
    <w:p w14:paraId="2859ADC0" w14:textId="77777777" w:rsidR="002A0E07" w:rsidRPr="00326CC1" w:rsidRDefault="002A0E07" w:rsidP="002A0E07">
      <w:pPr>
        <w:pStyle w:val="NoSpacing"/>
        <w:jc w:val="both"/>
        <w:rPr>
          <w:rFonts w:ascii="Times New Roman" w:hAnsi="Times New Roman" w:cs="Times New Roman"/>
          <w:bCs/>
          <w:i/>
          <w:iCs/>
          <w:sz w:val="24"/>
          <w:szCs w:val="24"/>
          <w:lang w:val="bg-BG"/>
        </w:rPr>
      </w:pPr>
    </w:p>
    <w:p w14:paraId="136B59A6" w14:textId="77777777" w:rsidR="002A0E07" w:rsidRPr="00326CC1" w:rsidRDefault="002A0E07" w:rsidP="002A0E07">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Съдът е комуникирал оплаквания, че властите не са изпълнили задължението си да изплатят на жалбоподателите присъдени обезщетения за земи, отчуждени за строежа на околовръстното шосе на София и магистралата към Капитан Андреево. На основание чл. 13 от Конвенцията жалбоподателите се оплакват и от липсата на възможност за образуване на изпълнително производство срещу държавата. </w:t>
      </w:r>
      <w:hyperlink r:id="rId1996" w:history="1">
        <w:r w:rsidR="002D6A1D" w:rsidRPr="00326CC1">
          <w:rPr>
            <w:rStyle w:val="Hyperlink"/>
            <w:rFonts w:ascii="Times New Roman" w:hAnsi="Times New Roman" w:cs="Times New Roman"/>
            <w:sz w:val="24"/>
            <w:szCs w:val="24"/>
            <w:lang w:eastAsia="bg-BG"/>
          </w:rPr>
          <w:t>Бюлетин № 33</w:t>
        </w:r>
      </w:hyperlink>
    </w:p>
    <w:p w14:paraId="185ADFF1" w14:textId="77777777" w:rsidR="002A0E07" w:rsidRPr="00326CC1" w:rsidRDefault="00D1652E" w:rsidP="0008223D">
      <w:pPr>
        <w:pStyle w:val="NoSpacing"/>
        <w:pBdr>
          <w:bottom w:val="single" w:sz="4" w:space="1" w:color="auto"/>
        </w:pBdr>
        <w:jc w:val="both"/>
        <w:rPr>
          <w:rFonts w:ascii="Times New Roman" w:hAnsi="Times New Roman" w:cs="Times New Roman"/>
          <w:i/>
          <w:sz w:val="24"/>
          <w:szCs w:val="24"/>
          <w:lang w:val="bg-BG" w:eastAsia="bg-BG"/>
        </w:rPr>
      </w:pPr>
      <w:hyperlink r:id="rId1997" w:history="1">
        <w:r w:rsidR="002A0E07" w:rsidRPr="00326CC1">
          <w:rPr>
            <w:rFonts w:ascii="Times New Roman" w:hAnsi="Times New Roman" w:cs="Times New Roman"/>
            <w:i/>
            <w:color w:val="0000FF"/>
            <w:sz w:val="24"/>
            <w:szCs w:val="24"/>
            <w:u w:val="single"/>
            <w:lang w:val="bg-BG" w:eastAsia="bg-BG"/>
          </w:rPr>
          <w:t>Beevi v. Bulgaria (</w:t>
        </w:r>
        <w:r w:rsidR="002A0E07" w:rsidRPr="00326CC1">
          <w:rPr>
            <w:rFonts w:ascii="Times New Roman" w:hAnsi="Times New Roman" w:cs="Times New Roman"/>
            <w:i/>
            <w:color w:val="0000FF"/>
            <w:sz w:val="24"/>
            <w:szCs w:val="24"/>
            <w:u w:val="single"/>
            <w:shd w:val="clear" w:color="auto" w:fill="FFFFFF"/>
            <w:lang w:val="bg-BG" w:eastAsia="bg-BG"/>
          </w:rPr>
          <w:t>nos. 39020/11 and 2866/13</w:t>
        </w:r>
        <w:r w:rsidR="002A0E07" w:rsidRPr="00326CC1">
          <w:rPr>
            <w:rFonts w:ascii="Times New Roman" w:hAnsi="Times New Roman" w:cs="Times New Roman"/>
            <w:i/>
            <w:color w:val="0000FF"/>
            <w:sz w:val="24"/>
            <w:szCs w:val="24"/>
            <w:u w:val="single"/>
            <w:lang w:val="bg-BG" w:eastAsia="bg-BG"/>
          </w:rPr>
          <w:t>)</w:t>
        </w:r>
      </w:hyperlink>
    </w:p>
    <w:p w14:paraId="714DE196" w14:textId="77777777" w:rsidR="0008223D" w:rsidRPr="00326CC1" w:rsidRDefault="0008223D" w:rsidP="0008223D">
      <w:pPr>
        <w:pStyle w:val="NoSpacing"/>
        <w:jc w:val="both"/>
        <w:rPr>
          <w:rFonts w:ascii="Times New Roman" w:hAnsi="Times New Roman" w:cs="Times New Roman"/>
          <w:i/>
          <w:sz w:val="24"/>
          <w:szCs w:val="24"/>
          <w:lang w:val="bg-BG" w:eastAsia="bg-BG"/>
        </w:rPr>
      </w:pPr>
    </w:p>
    <w:p w14:paraId="53D42ACE" w14:textId="77777777" w:rsidR="0008223D" w:rsidRPr="00326CC1" w:rsidRDefault="0008223D" w:rsidP="0008223D">
      <w:pPr>
        <w:pStyle w:val="NoSpacing"/>
        <w:jc w:val="both"/>
        <w:rPr>
          <w:rFonts w:ascii="Times New Roman" w:hAnsi="Times New Roman" w:cs="Times New Roman"/>
          <w:i/>
          <w:sz w:val="24"/>
          <w:szCs w:val="24"/>
          <w:lang w:val="bg-BG" w:eastAsia="bg-BG"/>
        </w:rPr>
      </w:pPr>
    </w:p>
    <w:p w14:paraId="0D7B0FA9" w14:textId="77777777" w:rsidR="0008223D" w:rsidRPr="00326CC1" w:rsidRDefault="0008223D" w:rsidP="0008223D">
      <w:pPr>
        <w:autoSpaceDE w:val="0"/>
        <w:spacing w:after="0" w:line="240" w:lineRule="auto"/>
        <w:jc w:val="both"/>
        <w:rPr>
          <w:rStyle w:val="s6b621b36"/>
          <w:rFonts w:ascii="Times New Roman" w:hAnsi="Times New Roman" w:cs="Times New Roman"/>
          <w:iCs/>
          <w:color w:val="000000"/>
          <w:sz w:val="24"/>
          <w:szCs w:val="24"/>
        </w:rPr>
      </w:pPr>
      <w:r w:rsidRPr="00326CC1">
        <w:rPr>
          <w:rStyle w:val="s6b621b36"/>
          <w:rFonts w:ascii="Times New Roman" w:hAnsi="Times New Roman" w:cs="Times New Roman"/>
          <w:iCs/>
          <w:color w:val="000000"/>
          <w:sz w:val="24"/>
          <w:szCs w:val="24"/>
        </w:rPr>
        <w:t xml:space="preserve">Притежаваният от жалбоподателя лиценз за продажба на тютюневи изделия е осигурявал важна част от оборота на магазина му и следва да се разглежда като „притежание“. Отмяната му представлява намеса в правото на мирно ползване на притежанията, гарантирано от чл. 1 от Протокол № 1. </w:t>
      </w:r>
      <w:hyperlink r:id="rId1998" w:history="1">
        <w:r w:rsidR="006A2A95" w:rsidRPr="00326CC1">
          <w:rPr>
            <w:rStyle w:val="Hyperlink"/>
            <w:rFonts w:ascii="Times New Roman" w:hAnsi="Times New Roman" w:cs="Times New Roman"/>
            <w:sz w:val="24"/>
            <w:szCs w:val="24"/>
          </w:rPr>
          <w:t>Бюлетин № 36</w:t>
        </w:r>
      </w:hyperlink>
    </w:p>
    <w:p w14:paraId="45146C4F" w14:textId="77777777" w:rsidR="0008223D" w:rsidRPr="00326CC1" w:rsidRDefault="00D1652E" w:rsidP="00E5671F">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1999" w:history="1">
        <w:r w:rsidR="0008223D" w:rsidRPr="00326CC1">
          <w:rPr>
            <w:rStyle w:val="Hyperlink"/>
            <w:rFonts w:ascii="Times New Roman" w:hAnsi="Times New Roman" w:cs="Times New Roman"/>
            <w:i/>
            <w:sz w:val="24"/>
            <w:szCs w:val="24"/>
          </w:rPr>
          <w:t>É</w:t>
        </w:r>
        <w:r w:rsidR="0008223D" w:rsidRPr="00326CC1">
          <w:rPr>
            <w:rStyle w:val="Hyperlink"/>
            <w:rFonts w:ascii="Times New Roman" w:hAnsi="Times New Roman" w:cs="Times New Roman"/>
            <w:i/>
            <w:sz w:val="24"/>
            <w:szCs w:val="24"/>
            <w:lang w:val="en-GB"/>
          </w:rPr>
          <w:t>kony</w:t>
        </w:r>
        <w:r w:rsidR="0008223D" w:rsidRPr="00326CC1">
          <w:rPr>
            <w:rStyle w:val="Hyperlink"/>
            <w:rFonts w:ascii="Times New Roman" w:hAnsi="Times New Roman" w:cs="Times New Roman"/>
            <w:i/>
            <w:sz w:val="24"/>
            <w:szCs w:val="24"/>
          </w:rPr>
          <w:t xml:space="preserve"> </w:t>
        </w:r>
        <w:r w:rsidR="0008223D" w:rsidRPr="00326CC1">
          <w:rPr>
            <w:rStyle w:val="Hyperlink"/>
            <w:rFonts w:ascii="Times New Roman" w:hAnsi="Times New Roman" w:cs="Times New Roman"/>
            <w:i/>
            <w:sz w:val="24"/>
            <w:szCs w:val="24"/>
            <w:lang w:val="en-GB"/>
          </w:rPr>
          <w:t>v</w:t>
        </w:r>
        <w:r w:rsidR="0008223D" w:rsidRPr="00326CC1">
          <w:rPr>
            <w:rStyle w:val="Hyperlink"/>
            <w:rFonts w:ascii="Times New Roman" w:hAnsi="Times New Roman" w:cs="Times New Roman"/>
            <w:i/>
            <w:sz w:val="24"/>
            <w:szCs w:val="24"/>
          </w:rPr>
          <w:t xml:space="preserve">. </w:t>
        </w:r>
        <w:r w:rsidR="0008223D" w:rsidRPr="00326CC1">
          <w:rPr>
            <w:rStyle w:val="Hyperlink"/>
            <w:rFonts w:ascii="Times New Roman" w:hAnsi="Times New Roman" w:cs="Times New Roman"/>
            <w:i/>
            <w:sz w:val="24"/>
            <w:szCs w:val="24"/>
            <w:lang w:val="en-GB"/>
          </w:rPr>
          <w:t>Hungary</w:t>
        </w:r>
        <w:r w:rsidR="0008223D" w:rsidRPr="00326CC1">
          <w:rPr>
            <w:rStyle w:val="Hyperlink"/>
            <w:rFonts w:ascii="Times New Roman" w:hAnsi="Times New Roman" w:cs="Times New Roman"/>
            <w:i/>
            <w:sz w:val="24"/>
            <w:szCs w:val="24"/>
          </w:rPr>
          <w:t xml:space="preserve"> (</w:t>
        </w:r>
        <w:r w:rsidR="0008223D" w:rsidRPr="00326CC1">
          <w:rPr>
            <w:rStyle w:val="Hyperlink"/>
            <w:rFonts w:ascii="Times New Roman" w:hAnsi="Times New Roman" w:cs="Times New Roman"/>
            <w:i/>
            <w:sz w:val="24"/>
            <w:szCs w:val="24"/>
            <w:lang w:val="en-GB"/>
          </w:rPr>
          <w:t>no</w:t>
        </w:r>
        <w:r w:rsidR="0008223D" w:rsidRPr="00326CC1">
          <w:rPr>
            <w:rStyle w:val="Hyperlink"/>
            <w:rFonts w:ascii="Times New Roman" w:hAnsi="Times New Roman" w:cs="Times New Roman"/>
            <w:i/>
            <w:sz w:val="24"/>
            <w:szCs w:val="24"/>
          </w:rPr>
          <w:t>. 65681/13)</w:t>
        </w:r>
      </w:hyperlink>
    </w:p>
    <w:p w14:paraId="3B8BE918" w14:textId="77777777" w:rsidR="00E5671F" w:rsidRPr="00326CC1" w:rsidRDefault="00E5671F" w:rsidP="00E5671F">
      <w:pPr>
        <w:autoSpaceDE w:val="0"/>
        <w:spacing w:after="0" w:line="240" w:lineRule="auto"/>
        <w:jc w:val="both"/>
        <w:rPr>
          <w:rStyle w:val="Hyperlink"/>
          <w:rFonts w:ascii="Times New Roman" w:hAnsi="Times New Roman" w:cs="Times New Roman"/>
          <w:i/>
          <w:sz w:val="24"/>
          <w:szCs w:val="24"/>
        </w:rPr>
      </w:pPr>
    </w:p>
    <w:p w14:paraId="017A01C2" w14:textId="77777777" w:rsidR="00E5671F" w:rsidRPr="00326CC1" w:rsidRDefault="00E5671F" w:rsidP="00E5671F">
      <w:pPr>
        <w:autoSpaceDE w:val="0"/>
        <w:spacing w:after="0" w:line="240" w:lineRule="auto"/>
        <w:jc w:val="both"/>
        <w:rPr>
          <w:rStyle w:val="s6b621b36"/>
          <w:rFonts w:ascii="Times New Roman" w:hAnsi="Times New Roman" w:cs="Times New Roman"/>
          <w:iCs/>
          <w:color w:val="000000"/>
          <w:sz w:val="24"/>
          <w:szCs w:val="24"/>
        </w:rPr>
      </w:pPr>
      <w:r w:rsidRPr="00326CC1">
        <w:rPr>
          <w:rFonts w:ascii="Times New Roman" w:hAnsi="Times New Roman" w:cs="Times New Roman"/>
          <w:sz w:val="24"/>
          <w:szCs w:val="24"/>
        </w:rPr>
        <w:t xml:space="preserve">Прекратяването на пенсията за инвалидност на жалбоподателката вследствие на изменение в приложимото законодателство е съставлявало драстична и непредвидима промяна, като легитимното й очакване да получава пенсия въз основа на правените </w:t>
      </w:r>
      <w:r w:rsidRPr="00326CC1">
        <w:rPr>
          <w:rFonts w:ascii="Times New Roman" w:hAnsi="Times New Roman" w:cs="Times New Roman"/>
          <w:sz w:val="24"/>
          <w:szCs w:val="24"/>
        </w:rPr>
        <w:lastRenderedPageBreak/>
        <w:t>осигурителни вноски, ако е в нужда, е било отнето напълно, без тя да може да поправи положението. Така тя е понесла прекомерна и непропорционална индивидуална те-</w:t>
      </w:r>
      <w:r w:rsidRPr="00326CC1">
        <w:rPr>
          <w:rStyle w:val="s6b621b36"/>
          <w:rFonts w:ascii="Times New Roman" w:hAnsi="Times New Roman" w:cs="Times New Roman"/>
          <w:iCs/>
          <w:color w:val="000000"/>
          <w:sz w:val="24"/>
          <w:szCs w:val="24"/>
        </w:rPr>
        <w:t xml:space="preserve">жест, в нарушение на чл. 1 от Протокол № 1. </w:t>
      </w:r>
      <w:hyperlink r:id="rId2000" w:history="1">
        <w:r w:rsidR="007219FF" w:rsidRPr="00326CC1">
          <w:rPr>
            <w:rStyle w:val="Hyperlink"/>
            <w:rFonts w:ascii="Times New Roman" w:hAnsi="Times New Roman" w:cs="Times New Roman"/>
            <w:sz w:val="24"/>
            <w:szCs w:val="24"/>
          </w:rPr>
          <w:t>Бюлетин № 37</w:t>
        </w:r>
      </w:hyperlink>
    </w:p>
    <w:p w14:paraId="40A22041" w14:textId="77777777" w:rsidR="00E5671F" w:rsidRPr="00326CC1" w:rsidRDefault="00D1652E" w:rsidP="00BD0733">
      <w:pPr>
        <w:pBdr>
          <w:bottom w:val="single" w:sz="4" w:space="1" w:color="auto"/>
        </w:pBdr>
        <w:autoSpaceDE w:val="0"/>
        <w:spacing w:after="0" w:line="240" w:lineRule="auto"/>
        <w:jc w:val="both"/>
        <w:rPr>
          <w:rStyle w:val="ClinApplicationNumber"/>
          <w:rFonts w:ascii="Times New Roman" w:hAnsi="Times New Roman"/>
          <w:b w:val="0"/>
          <w:i/>
          <w:szCs w:val="24"/>
        </w:rPr>
      </w:pPr>
      <w:hyperlink r:id="rId2001" w:history="1">
        <w:r w:rsidR="00E5671F" w:rsidRPr="00326CC1">
          <w:rPr>
            <w:rStyle w:val="Hyperlink"/>
            <w:rFonts w:ascii="Times New Roman" w:hAnsi="Times New Roman" w:cs="Times New Roman"/>
            <w:i/>
            <w:sz w:val="24"/>
            <w:szCs w:val="24"/>
          </w:rPr>
          <w:t>Béláné Nagy v. Hungary</w:t>
        </w:r>
      </w:hyperlink>
      <w:r w:rsidR="00E5671F" w:rsidRPr="00326CC1">
        <w:rPr>
          <w:rFonts w:ascii="Times New Roman" w:hAnsi="Times New Roman" w:cs="Times New Roman"/>
          <w:i/>
          <w:sz w:val="24"/>
          <w:szCs w:val="24"/>
        </w:rPr>
        <w:t xml:space="preserve"> (no. </w:t>
      </w:r>
      <w:r w:rsidR="00E5671F" w:rsidRPr="00326CC1">
        <w:rPr>
          <w:rStyle w:val="ClinApplicationNumber"/>
          <w:rFonts w:ascii="Times New Roman" w:hAnsi="Times New Roman"/>
          <w:b w:val="0"/>
          <w:i/>
          <w:szCs w:val="24"/>
        </w:rPr>
        <w:t>53080/13)</w:t>
      </w:r>
    </w:p>
    <w:p w14:paraId="26BC40F9" w14:textId="77777777" w:rsidR="00BD0733" w:rsidRPr="00326CC1" w:rsidRDefault="00BD0733" w:rsidP="00E5671F">
      <w:pPr>
        <w:autoSpaceDE w:val="0"/>
        <w:spacing w:after="0" w:line="240" w:lineRule="auto"/>
        <w:jc w:val="both"/>
        <w:rPr>
          <w:rStyle w:val="ClinApplicationNumber"/>
          <w:rFonts w:ascii="Times New Roman" w:hAnsi="Times New Roman"/>
          <w:b w:val="0"/>
          <w:i/>
          <w:szCs w:val="24"/>
        </w:rPr>
      </w:pPr>
    </w:p>
    <w:p w14:paraId="1F1549DB" w14:textId="77777777" w:rsidR="00BD0733" w:rsidRPr="00326CC1" w:rsidRDefault="00BD0733" w:rsidP="00E5671F">
      <w:pPr>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С отнемането в полза на държавата на имущество на жалбоподателите по реда на Глава трета от отменения Закон за собствеността на гражда</w:t>
      </w:r>
      <w:r w:rsidR="006B7C43" w:rsidRPr="00326CC1">
        <w:rPr>
          <w:rFonts w:ascii="Times New Roman" w:hAnsi="Times New Roman" w:cs="Times New Roman"/>
          <w:sz w:val="24"/>
          <w:szCs w:val="24"/>
        </w:rPr>
        <w:t>ните</w:t>
      </w:r>
      <w:r w:rsidRPr="00326CC1">
        <w:rPr>
          <w:rFonts w:ascii="Times New Roman" w:hAnsi="Times New Roman" w:cs="Times New Roman"/>
          <w:sz w:val="24"/>
          <w:szCs w:val="24"/>
        </w:rPr>
        <w:t xml:space="preserve"> е нарушен чл. 1 от Протокол № 1 към Конвенцията</w:t>
      </w:r>
      <w:r w:rsidR="006B7C43" w:rsidRPr="00326CC1">
        <w:rPr>
          <w:rFonts w:ascii="Times New Roman" w:hAnsi="Times New Roman" w:cs="Times New Roman"/>
          <w:sz w:val="24"/>
          <w:szCs w:val="24"/>
        </w:rPr>
        <w:t>, защото законът не е отговарял на изискването за предвидимост, не е било ясно значението на понятието „законност“ на доходите и тежестта на доказване е била възложена на ответниците</w:t>
      </w:r>
      <w:r w:rsidRPr="00326CC1">
        <w:rPr>
          <w:rFonts w:ascii="Times New Roman" w:hAnsi="Times New Roman" w:cs="Times New Roman"/>
          <w:sz w:val="24"/>
          <w:szCs w:val="24"/>
        </w:rPr>
        <w:t xml:space="preserve">. </w:t>
      </w:r>
      <w:hyperlink r:id="rId2002" w:history="1">
        <w:r w:rsidR="00326CC1" w:rsidRPr="00326CC1">
          <w:rPr>
            <w:rStyle w:val="Hyperlink"/>
            <w:rFonts w:ascii="Times New Roman" w:hAnsi="Times New Roman" w:cs="Times New Roman"/>
          </w:rPr>
          <w:t>Бюлетин № 38</w:t>
        </w:r>
      </w:hyperlink>
    </w:p>
    <w:p w14:paraId="0EBF0F48" w14:textId="77777777" w:rsidR="00BD0733" w:rsidRPr="00326CC1" w:rsidRDefault="00D1652E" w:rsidP="006B7C43">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2003" w:history="1">
        <w:r w:rsidR="00BD0733" w:rsidRPr="00326CC1">
          <w:rPr>
            <w:rStyle w:val="Hyperlink"/>
            <w:rFonts w:ascii="Times New Roman" w:hAnsi="Times New Roman" w:cs="Times New Roman"/>
            <w:i/>
            <w:sz w:val="24"/>
            <w:szCs w:val="24"/>
          </w:rPr>
          <w:t>Dimitrovi v. Bulgaria (</w:t>
        </w:r>
        <w:r w:rsidR="00BD0733" w:rsidRPr="00326CC1">
          <w:rPr>
            <w:rStyle w:val="Hyperlink"/>
            <w:rFonts w:ascii="Times New Roman" w:hAnsi="Times New Roman" w:cs="Times New Roman"/>
            <w:i/>
            <w:sz w:val="24"/>
            <w:szCs w:val="24"/>
            <w:lang w:val="es-ES_tradnl"/>
          </w:rPr>
          <w:t>no</w:t>
        </w:r>
        <w:r w:rsidR="00BD0733" w:rsidRPr="00326CC1">
          <w:rPr>
            <w:rStyle w:val="Hyperlink"/>
            <w:rFonts w:ascii="Times New Roman" w:hAnsi="Times New Roman" w:cs="Times New Roman"/>
            <w:i/>
            <w:sz w:val="24"/>
            <w:szCs w:val="24"/>
          </w:rPr>
          <w:t>.12655/09)</w:t>
        </w:r>
      </w:hyperlink>
    </w:p>
    <w:p w14:paraId="52BA03E3" w14:textId="77777777" w:rsidR="006B7C43" w:rsidRPr="00326CC1" w:rsidRDefault="006B7C43" w:rsidP="006B7C43">
      <w:pPr>
        <w:autoSpaceDE w:val="0"/>
        <w:spacing w:after="0" w:line="240" w:lineRule="auto"/>
        <w:jc w:val="both"/>
        <w:rPr>
          <w:rStyle w:val="Hyperlink"/>
          <w:rFonts w:ascii="Times New Roman" w:hAnsi="Times New Roman" w:cs="Times New Roman"/>
          <w:i/>
          <w:sz w:val="24"/>
          <w:szCs w:val="24"/>
        </w:rPr>
      </w:pPr>
    </w:p>
    <w:p w14:paraId="45340749" w14:textId="77777777" w:rsidR="006B7C43" w:rsidRPr="00326CC1" w:rsidRDefault="006B7C43" w:rsidP="006B7C43">
      <w:pPr>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Комуникирано е оплакване </w:t>
      </w:r>
      <w:r w:rsidRPr="00326CC1">
        <w:rPr>
          <w:rFonts w:ascii="Times New Roman" w:hAnsi="Times New Roman" w:cs="Times New Roman"/>
          <w:bCs/>
          <w:sz w:val="24"/>
          <w:szCs w:val="24"/>
          <w:lang w:eastAsia="bg-BG"/>
        </w:rPr>
        <w:t xml:space="preserve">на лица, </w:t>
      </w:r>
      <w:r w:rsidRPr="00326CC1">
        <w:rPr>
          <w:rFonts w:ascii="Times New Roman" w:hAnsi="Times New Roman" w:cs="Times New Roman"/>
          <w:sz w:val="24"/>
          <w:szCs w:val="24"/>
        </w:rPr>
        <w:t xml:space="preserve">купили </w:t>
      </w:r>
      <w:r w:rsidRPr="00326CC1">
        <w:rPr>
          <w:rFonts w:ascii="Times New Roman" w:hAnsi="Times New Roman" w:cs="Times New Roman"/>
          <w:bCs/>
          <w:sz w:val="24"/>
          <w:szCs w:val="24"/>
          <w:lang w:eastAsia="bg-BG"/>
        </w:rPr>
        <w:t>п</w:t>
      </w:r>
      <w:r w:rsidRPr="00326CC1">
        <w:rPr>
          <w:rFonts w:ascii="Times New Roman" w:hAnsi="Times New Roman" w:cs="Times New Roman"/>
          <w:sz w:val="24"/>
          <w:szCs w:val="24"/>
        </w:rPr>
        <w:t xml:space="preserve">рез 1993 г. земя, собствеността върху която  била придобита от продавача чрез замяна с ТКЗС през 1967 г. През 2003 г. те установили, че имотът е бил реституиран през 1995 г. и след това продаден на трети лица. Ревандикационният им иск бил отхвърлен с мотиви, че чл. 10, ал. 13 ЗСПЗЗ се прилага от датата на влизане в сила на закона (1991 г.), а не от датата на влизане в сила на разпоредбата (1997 г.), приета 4 години след като жалбоподателите са придобили имота. </w:t>
      </w:r>
      <w:hyperlink r:id="rId2004" w:history="1">
        <w:r w:rsidR="00326CC1" w:rsidRPr="00326CC1">
          <w:rPr>
            <w:rStyle w:val="Hyperlink"/>
            <w:rFonts w:ascii="Times New Roman" w:hAnsi="Times New Roman" w:cs="Times New Roman"/>
          </w:rPr>
          <w:t>Бюлетин № 38</w:t>
        </w:r>
      </w:hyperlink>
    </w:p>
    <w:p w14:paraId="780863F7" w14:textId="77777777" w:rsidR="006B7C43" w:rsidRDefault="00D1652E" w:rsidP="00935F6B">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2005" w:history="1">
        <w:r w:rsidR="006B7C43" w:rsidRPr="00326CC1">
          <w:rPr>
            <w:rStyle w:val="Hyperlink"/>
            <w:rFonts w:ascii="Times New Roman" w:hAnsi="Times New Roman" w:cs="Times New Roman"/>
            <w:i/>
            <w:sz w:val="24"/>
            <w:szCs w:val="24"/>
          </w:rPr>
          <w:t>Tomov and Nikolova v. Bulgaria (no.50506/09)</w:t>
        </w:r>
      </w:hyperlink>
    </w:p>
    <w:p w14:paraId="74F002DF" w14:textId="77777777" w:rsidR="00AF603D" w:rsidRDefault="00AF603D" w:rsidP="00935F6B">
      <w:pPr>
        <w:autoSpaceDE w:val="0"/>
        <w:spacing w:after="0" w:line="240" w:lineRule="auto"/>
        <w:jc w:val="both"/>
        <w:rPr>
          <w:rStyle w:val="Hyperlink"/>
          <w:rFonts w:ascii="Times New Roman" w:hAnsi="Times New Roman" w:cs="Times New Roman"/>
          <w:i/>
          <w:sz w:val="24"/>
          <w:szCs w:val="24"/>
        </w:rPr>
      </w:pPr>
    </w:p>
    <w:p w14:paraId="36AB26DD" w14:textId="77777777" w:rsidR="00AF603D" w:rsidRDefault="00AF603D" w:rsidP="00935F6B">
      <w:pPr>
        <w:autoSpaceDE w:val="0"/>
        <w:spacing w:after="0" w:line="240" w:lineRule="auto"/>
        <w:jc w:val="both"/>
        <w:rPr>
          <w:rStyle w:val="Hyperlink"/>
          <w:rFonts w:ascii="Times New Roman" w:hAnsi="Times New Roman" w:cs="Times New Roman"/>
          <w:i/>
          <w:sz w:val="24"/>
          <w:szCs w:val="24"/>
        </w:rPr>
      </w:pPr>
    </w:p>
    <w:p w14:paraId="5EFEBDE1" w14:textId="77777777" w:rsidR="00AF603D" w:rsidRPr="00935F6B" w:rsidRDefault="00AF603D" w:rsidP="00935F6B">
      <w:pPr>
        <w:pStyle w:val="NoSpacing"/>
        <w:jc w:val="both"/>
        <w:rPr>
          <w:rFonts w:ascii="Times New Roman" w:hAnsi="Times New Roman" w:cs="Times New Roman"/>
          <w:sz w:val="24"/>
          <w:szCs w:val="24"/>
        </w:rPr>
      </w:pPr>
      <w:bookmarkStart w:id="34" w:name="Gogitidze"/>
      <w:r w:rsidRPr="00935F6B">
        <w:rPr>
          <w:rFonts w:ascii="Times New Roman" w:hAnsi="Times New Roman" w:cs="Times New Roman"/>
          <w:sz w:val="24"/>
          <w:szCs w:val="24"/>
        </w:rPr>
        <w:t>Гражданската конфискация на имущество</w:t>
      </w:r>
      <w:r w:rsidR="00935F6B" w:rsidRPr="00935F6B">
        <w:rPr>
          <w:rFonts w:ascii="Times New Roman" w:hAnsi="Times New Roman" w:cs="Times New Roman"/>
          <w:sz w:val="24"/>
          <w:szCs w:val="24"/>
        </w:rPr>
        <w:t xml:space="preserve">, </w:t>
      </w:r>
      <w:r w:rsidRPr="00935F6B">
        <w:rPr>
          <w:rFonts w:ascii="Times New Roman" w:hAnsi="Times New Roman" w:cs="Times New Roman"/>
          <w:sz w:val="24"/>
          <w:szCs w:val="24"/>
        </w:rPr>
        <w:t>която е постановена в състезателно производство не е нарушила прав</w:t>
      </w:r>
      <w:r w:rsidRPr="00935F6B">
        <w:rPr>
          <w:rFonts w:ascii="Times New Roman" w:hAnsi="Times New Roman" w:cs="Times New Roman"/>
          <w:sz w:val="24"/>
          <w:szCs w:val="24"/>
          <w:lang w:val="bg-BG"/>
        </w:rPr>
        <w:t>ото</w:t>
      </w:r>
      <w:r w:rsidRPr="00935F6B">
        <w:rPr>
          <w:rFonts w:ascii="Times New Roman" w:hAnsi="Times New Roman" w:cs="Times New Roman"/>
          <w:sz w:val="24"/>
          <w:szCs w:val="24"/>
        </w:rPr>
        <w:t xml:space="preserve"> </w:t>
      </w:r>
      <w:r w:rsidR="00935F6B" w:rsidRPr="00935F6B">
        <w:rPr>
          <w:rFonts w:ascii="Times New Roman" w:hAnsi="Times New Roman" w:cs="Times New Roman"/>
          <w:sz w:val="24"/>
          <w:szCs w:val="24"/>
        </w:rPr>
        <w:t>на жалбоподателите</w:t>
      </w:r>
      <w:r w:rsidRPr="00935F6B">
        <w:rPr>
          <w:rFonts w:ascii="Times New Roman" w:hAnsi="Times New Roman" w:cs="Times New Roman"/>
          <w:sz w:val="24"/>
          <w:szCs w:val="24"/>
        </w:rPr>
        <w:t xml:space="preserve"> на мирно ползване на собствеността. В такова производство Съдът не изисква доказване „извън разумно съмнение“ на незаконния произход на имуществото.</w:t>
      </w:r>
      <w:r w:rsidR="00935F6B" w:rsidRPr="00935F6B">
        <w:rPr>
          <w:rFonts w:ascii="Times New Roman" w:hAnsi="Times New Roman" w:cs="Times New Roman"/>
          <w:sz w:val="24"/>
          <w:szCs w:val="24"/>
        </w:rPr>
        <w:t xml:space="preserve"> И</w:t>
      </w:r>
      <w:r w:rsidRPr="00935F6B">
        <w:rPr>
          <w:rFonts w:ascii="Times New Roman" w:hAnsi="Times New Roman" w:cs="Times New Roman"/>
          <w:sz w:val="24"/>
          <w:szCs w:val="24"/>
        </w:rPr>
        <w:t>зискването на чл. 1 от Протокол № 1 за „законност“ по правило не означава, че законодателят не може да контролира ползването на притежанията или по друг начин да се намесва в имуществените права чрез нови ретроактивни разпоредби, регулиращи по нов начин продължа</w:t>
      </w:r>
      <w:r w:rsidRPr="00935F6B">
        <w:rPr>
          <w:rFonts w:ascii="Times New Roman" w:hAnsi="Times New Roman" w:cs="Times New Roman"/>
          <w:sz w:val="24"/>
          <w:szCs w:val="24"/>
          <w:lang w:val="bg-BG"/>
        </w:rPr>
        <w:t>-</w:t>
      </w:r>
      <w:r w:rsidRPr="00935F6B">
        <w:rPr>
          <w:rFonts w:ascii="Times New Roman" w:hAnsi="Times New Roman" w:cs="Times New Roman"/>
          <w:sz w:val="24"/>
          <w:szCs w:val="24"/>
        </w:rPr>
        <w:t xml:space="preserve">ващи фактически ситуации или правоотношения. </w:t>
      </w:r>
      <w:hyperlink r:id="rId2006" w:history="1">
        <w:r w:rsidR="00656CE1" w:rsidRPr="00215B2F">
          <w:rPr>
            <w:rStyle w:val="Hyperlink"/>
            <w:rFonts w:ascii="Times New Roman" w:hAnsi="Times New Roman" w:cs="Times New Roman"/>
            <w:sz w:val="24"/>
            <w:szCs w:val="24"/>
          </w:rPr>
          <w:t>Бюлетин № 40</w:t>
        </w:r>
      </w:hyperlink>
    </w:p>
    <w:bookmarkEnd w:id="34"/>
    <w:p w14:paraId="6DC75985" w14:textId="77777777" w:rsidR="00AF603D" w:rsidRDefault="00AF603D" w:rsidP="00935F6B">
      <w:pPr>
        <w:pStyle w:val="NoSpacing"/>
        <w:pBdr>
          <w:bottom w:val="single" w:sz="4" w:space="1" w:color="auto"/>
        </w:pBdr>
        <w:jc w:val="both"/>
        <w:rPr>
          <w:rStyle w:val="Hyperlink"/>
          <w:rFonts w:ascii="Times New Roman" w:hAnsi="Times New Roman" w:cs="Times New Roman"/>
          <w:i/>
          <w:sz w:val="24"/>
          <w:szCs w:val="24"/>
          <w:lang w:val="en-GB"/>
        </w:rPr>
      </w:pPr>
      <w:r w:rsidRPr="00935F6B">
        <w:fldChar w:fldCharType="begin"/>
      </w:r>
      <w:r w:rsidRPr="00935F6B">
        <w:rPr>
          <w:rFonts w:ascii="Times New Roman" w:hAnsi="Times New Roman" w:cs="Times New Roman"/>
          <w:sz w:val="24"/>
          <w:szCs w:val="24"/>
        </w:rPr>
        <w:instrText xml:space="preserve"> HYPERLINK "http://hudoc.echr.coe.int/sites/eng/pages/search.aspx?i=001-154398" </w:instrText>
      </w:r>
      <w:r w:rsidRPr="00935F6B">
        <w:fldChar w:fldCharType="separate"/>
      </w:r>
      <w:r w:rsidRPr="00935F6B">
        <w:rPr>
          <w:rStyle w:val="Hyperlink"/>
          <w:rFonts w:ascii="Times New Roman" w:hAnsi="Times New Roman" w:cs="Times New Roman"/>
          <w:i/>
          <w:sz w:val="24"/>
          <w:szCs w:val="24"/>
        </w:rPr>
        <w:t>Gogitidze and others v. Georgia (</w:t>
      </w:r>
      <w:r w:rsidRPr="00935F6B">
        <w:rPr>
          <w:rStyle w:val="Hyperlink"/>
          <w:rFonts w:ascii="Times New Roman" w:hAnsi="Times New Roman" w:cs="Times New Roman"/>
          <w:i/>
          <w:sz w:val="24"/>
          <w:szCs w:val="24"/>
          <w:lang w:val="en-GB"/>
        </w:rPr>
        <w:t>no. 36862/05)</w:t>
      </w:r>
      <w:r w:rsidRPr="00935F6B">
        <w:rPr>
          <w:rStyle w:val="Hyperlink"/>
          <w:rFonts w:ascii="Times New Roman" w:hAnsi="Times New Roman" w:cs="Times New Roman"/>
          <w:i/>
          <w:sz w:val="24"/>
          <w:szCs w:val="24"/>
          <w:lang w:val="en-GB"/>
        </w:rPr>
        <w:fldChar w:fldCharType="end"/>
      </w:r>
    </w:p>
    <w:p w14:paraId="13C23C07" w14:textId="77777777" w:rsidR="00935F6B" w:rsidRDefault="00935F6B" w:rsidP="00935F6B">
      <w:pPr>
        <w:pStyle w:val="NoSpacing"/>
        <w:jc w:val="both"/>
        <w:rPr>
          <w:rStyle w:val="Hyperlink"/>
          <w:rFonts w:ascii="Times New Roman" w:hAnsi="Times New Roman" w:cs="Times New Roman"/>
          <w:i/>
          <w:sz w:val="24"/>
          <w:szCs w:val="24"/>
          <w:lang w:val="en-GB"/>
        </w:rPr>
      </w:pPr>
    </w:p>
    <w:p w14:paraId="1D85A400" w14:textId="77777777" w:rsidR="00935F6B" w:rsidRDefault="00935F6B" w:rsidP="00935F6B">
      <w:pPr>
        <w:pStyle w:val="JuPara"/>
        <w:spacing w:after="240" w:line="240" w:lineRule="auto"/>
        <w:ind w:firstLine="0"/>
        <w:contextualSpacing/>
        <w:rPr>
          <w:szCs w:val="24"/>
        </w:rPr>
      </w:pPr>
      <w:r w:rsidRPr="00935F6B">
        <w:rPr>
          <w:rFonts w:eastAsia="Calibri"/>
          <w:szCs w:val="24"/>
          <w:lang w:val="bg-BG"/>
        </w:rPr>
        <w:t xml:space="preserve">Социалните служби не са положили усилия да оценят условията по сделка за замяна на недвижим имот, собственост на две деца, така че да гарантират най-добрия им интерес. Съдилищата от своя страна са отхвърлили иска за прогласяване нищожността на сделката, макар че всички оплаквания са повдигали най-малкото въпрос за изпълнението на конституционното задължение на държавата да закриля децата и съдилищата са били длъжни да разгледат задълбочено всички твърдения съгласно принципа за най-добрия интерес на детето. </w:t>
      </w:r>
      <w:hyperlink r:id="rId2007" w:history="1">
        <w:r w:rsidR="00656CE1" w:rsidRPr="00215B2F">
          <w:rPr>
            <w:rStyle w:val="Hyperlink"/>
            <w:szCs w:val="24"/>
          </w:rPr>
          <w:t>Бюлетин № 40</w:t>
        </w:r>
      </w:hyperlink>
    </w:p>
    <w:p w14:paraId="2AF1441B" w14:textId="77777777" w:rsidR="00935F6B" w:rsidRDefault="00D1652E" w:rsidP="000D5911">
      <w:pPr>
        <w:pStyle w:val="JuPara"/>
        <w:pBdr>
          <w:bottom w:val="single" w:sz="4" w:space="1" w:color="auto"/>
        </w:pBdr>
        <w:spacing w:after="240" w:line="240" w:lineRule="auto"/>
        <w:ind w:firstLine="0"/>
        <w:contextualSpacing/>
        <w:rPr>
          <w:rStyle w:val="Hyperlink"/>
          <w:i/>
          <w:szCs w:val="24"/>
        </w:rPr>
      </w:pPr>
      <w:hyperlink r:id="rId2008" w:history="1">
        <w:r w:rsidR="00935F6B" w:rsidRPr="00935F6B">
          <w:rPr>
            <w:rStyle w:val="Hyperlink"/>
            <w:i/>
            <w:szCs w:val="24"/>
          </w:rPr>
          <w:t>S.L. and J.L. v. Croatia</w:t>
        </w:r>
        <w:r w:rsidR="00935F6B" w:rsidRPr="00935F6B">
          <w:rPr>
            <w:rStyle w:val="Hyperlink"/>
            <w:szCs w:val="24"/>
          </w:rPr>
          <w:t xml:space="preserve"> </w:t>
        </w:r>
        <w:r w:rsidR="00935F6B" w:rsidRPr="00935F6B">
          <w:rPr>
            <w:rStyle w:val="Hyperlink"/>
            <w:i/>
            <w:szCs w:val="24"/>
          </w:rPr>
          <w:t>(no.13712/11)</w:t>
        </w:r>
      </w:hyperlink>
    </w:p>
    <w:p w14:paraId="04CE8AD1" w14:textId="77777777" w:rsidR="000D5911" w:rsidRDefault="000D5911" w:rsidP="00935F6B">
      <w:pPr>
        <w:pStyle w:val="JuPara"/>
        <w:spacing w:after="240" w:line="240" w:lineRule="auto"/>
        <w:ind w:firstLine="0"/>
        <w:contextualSpacing/>
        <w:rPr>
          <w:rStyle w:val="Hyperlink"/>
          <w:i/>
          <w:szCs w:val="24"/>
        </w:rPr>
      </w:pPr>
    </w:p>
    <w:p w14:paraId="02B02096" w14:textId="77777777" w:rsidR="000D5911" w:rsidRPr="000D5911" w:rsidRDefault="000D5911" w:rsidP="000D5911">
      <w:pPr>
        <w:pStyle w:val="ClinContent"/>
        <w:contextualSpacing/>
        <w:rPr>
          <w:rFonts w:ascii="Times New Roman" w:eastAsia="Calibri" w:hAnsi="Times New Roman"/>
          <w:sz w:val="24"/>
          <w:lang w:val="bg-BG" w:eastAsia="en-US"/>
        </w:rPr>
      </w:pPr>
      <w:r w:rsidRPr="000D5911">
        <w:rPr>
          <w:rFonts w:ascii="Times New Roman" w:eastAsia="Calibri" w:hAnsi="Times New Roman"/>
          <w:sz w:val="24"/>
          <w:lang w:val="bg-BG" w:eastAsia="en-US"/>
        </w:rPr>
        <w:t>За пръв път Съдът произнася решение по същество по оплакване срещу държава, която е загубила контрола над част от територията си в резултат на война или окупация, но която в същото време е отговорна за отказа си да допусне изселен човек до имотите му в район, който все още е под неин контрол.</w:t>
      </w:r>
    </w:p>
    <w:p w14:paraId="39DED7DC" w14:textId="77777777" w:rsidR="000D5911" w:rsidRPr="000D5911" w:rsidRDefault="000D5911" w:rsidP="000D5911">
      <w:pPr>
        <w:pStyle w:val="ClinContent"/>
        <w:contextualSpacing/>
        <w:rPr>
          <w:rFonts w:ascii="Times New Roman" w:eastAsia="Calibri" w:hAnsi="Times New Roman"/>
          <w:sz w:val="24"/>
          <w:lang w:val="bg-BG" w:eastAsia="en-US"/>
        </w:rPr>
      </w:pPr>
      <w:r w:rsidRPr="000D5911">
        <w:rPr>
          <w:rFonts w:ascii="Times New Roman" w:eastAsia="Calibri" w:hAnsi="Times New Roman"/>
          <w:sz w:val="24"/>
          <w:lang w:val="bg-BG" w:eastAsia="en-US"/>
        </w:rPr>
        <w:t xml:space="preserve">Като не е създал механизъм за разглеждане на имуществени претенции, който да позволява на изселените по време на конфликта в Нагорни Карабах да възстановят правата си на собственици и да получат обезщетение за това, че не могат да ползват </w:t>
      </w:r>
      <w:r w:rsidRPr="000D5911">
        <w:rPr>
          <w:rFonts w:ascii="Times New Roman" w:eastAsia="Calibri" w:hAnsi="Times New Roman"/>
          <w:sz w:val="24"/>
          <w:lang w:val="bg-BG" w:eastAsia="en-US"/>
        </w:rPr>
        <w:lastRenderedPageBreak/>
        <w:t xml:space="preserve">имотите си, Азербайджан не е изпълнил позитивните си задължения да гарантира правото на собственост. </w:t>
      </w:r>
      <w:hyperlink r:id="rId2009" w:history="1">
        <w:r w:rsidR="00396C9F" w:rsidRPr="00396C9F">
          <w:rPr>
            <w:rStyle w:val="Hyperlink"/>
            <w:rFonts w:ascii="Times New Roman" w:hAnsi="Times New Roman"/>
            <w:sz w:val="24"/>
          </w:rPr>
          <w:t>Бюлетин № 41</w:t>
        </w:r>
      </w:hyperlink>
    </w:p>
    <w:p w14:paraId="350BE3B3" w14:textId="77777777" w:rsidR="000D5911" w:rsidRPr="000D5911" w:rsidRDefault="00D1652E" w:rsidP="000D5911">
      <w:pPr>
        <w:pStyle w:val="JuPara"/>
        <w:spacing w:after="240" w:line="240" w:lineRule="auto"/>
        <w:ind w:firstLine="0"/>
        <w:contextualSpacing/>
        <w:rPr>
          <w:rStyle w:val="s6b621b36"/>
          <w:rFonts w:eastAsia="Calibri"/>
          <w:szCs w:val="24"/>
          <w:lang w:val="bg-BG"/>
        </w:rPr>
      </w:pPr>
      <w:hyperlink r:id="rId2010" w:history="1">
        <w:r w:rsidR="000D5911" w:rsidRPr="000D5911">
          <w:rPr>
            <w:rStyle w:val="Hyperlink"/>
            <w:i/>
            <w:szCs w:val="24"/>
          </w:rPr>
          <w:t>Sargsyan v. Azerbaijan [GC]</w:t>
        </w:r>
        <w:r w:rsidR="000D5911" w:rsidRPr="000D5911">
          <w:rPr>
            <w:rStyle w:val="Hyperlink"/>
            <w:szCs w:val="24"/>
          </w:rPr>
          <w:t xml:space="preserve"> (no. 40167/06)</w:t>
        </w:r>
      </w:hyperlink>
      <w:r w:rsidR="000D5911" w:rsidRPr="000D5911">
        <w:rPr>
          <w:i/>
          <w:szCs w:val="24"/>
        </w:rPr>
        <w:t xml:space="preserve"> </w:t>
      </w:r>
      <w:r w:rsidR="000D5911">
        <w:rPr>
          <w:i/>
          <w:szCs w:val="24"/>
          <w:lang w:val="bg-BG"/>
        </w:rPr>
        <w:t xml:space="preserve">- </w:t>
      </w:r>
      <w:r w:rsidR="000D5911" w:rsidRPr="000D5911">
        <w:rPr>
          <w:i/>
          <w:szCs w:val="24"/>
        </w:rPr>
        <w:t>Решение на Голямото отделение</w:t>
      </w:r>
    </w:p>
    <w:p w14:paraId="4103F82E" w14:textId="3302B1BF" w:rsidR="001F2988" w:rsidRPr="001F2988" w:rsidRDefault="001F2988" w:rsidP="001F2988">
      <w:pPr>
        <w:spacing w:line="240" w:lineRule="auto"/>
        <w:contextualSpacing/>
        <w:jc w:val="both"/>
        <w:rPr>
          <w:rStyle w:val="s6b621b36"/>
          <w:rFonts w:ascii="Times New Roman" w:hAnsi="Times New Roman" w:cs="Times New Roman"/>
          <w:sz w:val="24"/>
          <w:szCs w:val="24"/>
        </w:rPr>
      </w:pPr>
      <w:r w:rsidRPr="001F2988">
        <w:rPr>
          <w:rFonts w:ascii="Times New Roman" w:hAnsi="Times New Roman" w:cs="Times New Roman"/>
          <w:color w:val="000000" w:themeColor="text1"/>
          <w:sz w:val="24"/>
          <w:szCs w:val="24"/>
        </w:rPr>
        <w:t>В нарушение на чл. 1 от Протокол № 1</w:t>
      </w:r>
      <w:r w:rsidRPr="001F2988">
        <w:rPr>
          <w:rStyle w:val="s6b621b36"/>
          <w:rFonts w:ascii="Times New Roman" w:hAnsi="Times New Roman" w:cs="Times New Roman"/>
          <w:sz w:val="24"/>
          <w:szCs w:val="24"/>
        </w:rPr>
        <w:t xml:space="preserve"> националните съдилища не са се убедили, че </w:t>
      </w:r>
      <w:r w:rsidRPr="001F2988">
        <w:rPr>
          <w:rFonts w:ascii="Times New Roman" w:hAnsi="Times New Roman" w:cs="Times New Roman"/>
          <w:color w:val="000000" w:themeColor="text1"/>
          <w:sz w:val="24"/>
          <w:szCs w:val="24"/>
        </w:rPr>
        <w:t xml:space="preserve">обезпечителните мерки, </w:t>
      </w:r>
      <w:r w:rsidRPr="001F2988">
        <w:rPr>
          <w:rStyle w:val="s6b621b36"/>
          <w:rFonts w:ascii="Times New Roman" w:hAnsi="Times New Roman" w:cs="Times New Roman"/>
          <w:sz w:val="24"/>
          <w:szCs w:val="24"/>
        </w:rPr>
        <w:t xml:space="preserve">наложени </w:t>
      </w:r>
      <w:r w:rsidRPr="001F2988">
        <w:rPr>
          <w:rFonts w:ascii="Times New Roman" w:hAnsi="Times New Roman" w:cs="Times New Roman"/>
          <w:color w:val="000000" w:themeColor="text1"/>
          <w:sz w:val="24"/>
          <w:szCs w:val="24"/>
        </w:rPr>
        <w:t>на основание чл. 72, ал. 1 от НПК, няма да причинят вреди, п</w:t>
      </w:r>
      <w:r>
        <w:rPr>
          <w:rFonts w:ascii="Times New Roman" w:hAnsi="Times New Roman" w:cs="Times New Roman"/>
          <w:color w:val="000000" w:themeColor="text1"/>
          <w:sz w:val="24"/>
          <w:szCs w:val="24"/>
        </w:rPr>
        <w:t>о-големи от неизбежно произтича</w:t>
      </w:r>
      <w:r w:rsidRPr="001F2988">
        <w:rPr>
          <w:rFonts w:ascii="Times New Roman" w:hAnsi="Times New Roman" w:cs="Times New Roman"/>
          <w:color w:val="000000" w:themeColor="text1"/>
          <w:sz w:val="24"/>
          <w:szCs w:val="24"/>
        </w:rPr>
        <w:t xml:space="preserve">щите от такива мерки. </w:t>
      </w:r>
      <w:r>
        <w:rPr>
          <w:rFonts w:ascii="Times New Roman" w:hAnsi="Times New Roman" w:cs="Times New Roman"/>
          <w:color w:val="000000" w:themeColor="text1"/>
          <w:sz w:val="24"/>
          <w:szCs w:val="24"/>
        </w:rPr>
        <w:t>П</w:t>
      </w:r>
      <w:r w:rsidRPr="001F2988">
        <w:rPr>
          <w:rFonts w:ascii="Times New Roman" w:hAnsi="Times New Roman" w:cs="Times New Roman"/>
          <w:color w:val="000000" w:themeColor="text1"/>
          <w:sz w:val="24"/>
          <w:szCs w:val="24"/>
        </w:rPr>
        <w:t>оложението е несъвместимо с изискването н</w:t>
      </w:r>
      <w:r>
        <w:rPr>
          <w:rFonts w:ascii="Times New Roman" w:hAnsi="Times New Roman" w:cs="Times New Roman"/>
          <w:color w:val="000000" w:themeColor="text1"/>
          <w:sz w:val="24"/>
          <w:szCs w:val="24"/>
        </w:rPr>
        <w:t>а чл. 1 от Протокол № 1 засегна</w:t>
      </w:r>
      <w:r w:rsidRPr="001F2988">
        <w:rPr>
          <w:rFonts w:ascii="Times New Roman" w:hAnsi="Times New Roman" w:cs="Times New Roman"/>
          <w:color w:val="000000" w:themeColor="text1"/>
          <w:sz w:val="24"/>
          <w:szCs w:val="24"/>
        </w:rPr>
        <w:t>тите от подобни мерки лица да имат н</w:t>
      </w:r>
      <w:r>
        <w:rPr>
          <w:rFonts w:ascii="Times New Roman" w:hAnsi="Times New Roman" w:cs="Times New Roman"/>
          <w:color w:val="000000" w:themeColor="text1"/>
          <w:sz w:val="24"/>
          <w:szCs w:val="24"/>
        </w:rPr>
        <w:t>а разположение процедури, позво</w:t>
      </w:r>
      <w:r w:rsidRPr="001F2988">
        <w:rPr>
          <w:rFonts w:ascii="Times New Roman" w:hAnsi="Times New Roman" w:cs="Times New Roman"/>
          <w:color w:val="000000" w:themeColor="text1"/>
          <w:sz w:val="24"/>
          <w:szCs w:val="24"/>
        </w:rPr>
        <w:t>ляващи постигането на справедлив баланс между техните права и обществения интерес</w:t>
      </w:r>
      <w:r w:rsidRPr="001F2988">
        <w:rPr>
          <w:rStyle w:val="s6b621b36"/>
          <w:rFonts w:ascii="Times New Roman" w:hAnsi="Times New Roman" w:cs="Times New Roman"/>
          <w:sz w:val="24"/>
          <w:szCs w:val="24"/>
        </w:rPr>
        <w:t xml:space="preserve">. </w:t>
      </w:r>
      <w:hyperlink r:id="rId2011" w:history="1">
        <w:r w:rsidRPr="009E019E">
          <w:rPr>
            <w:rStyle w:val="Hyperlink"/>
            <w:rFonts w:ascii="Times New Roman" w:hAnsi="Times New Roman" w:cs="Times New Roman"/>
            <w:sz w:val="24"/>
            <w:szCs w:val="24"/>
          </w:rPr>
          <w:t>Бюлетин № 43</w:t>
        </w:r>
      </w:hyperlink>
    </w:p>
    <w:p w14:paraId="62E8632F" w14:textId="7F43C9D8" w:rsidR="001F2988" w:rsidRPr="001F2988" w:rsidRDefault="001F2988" w:rsidP="001F2988">
      <w:pPr>
        <w:spacing w:line="240" w:lineRule="auto"/>
        <w:contextualSpacing/>
        <w:rPr>
          <w:rStyle w:val="Hyperlink"/>
          <w:rFonts w:ascii="Times New Roman" w:hAnsi="Times New Roman" w:cs="Times New Roman"/>
          <w:i/>
          <w:sz w:val="24"/>
          <w:szCs w:val="24"/>
        </w:rPr>
      </w:pPr>
      <w:hyperlink r:id="rId2012" w:history="1">
        <w:r w:rsidRPr="001F2988">
          <w:rPr>
            <w:rStyle w:val="Hyperlink"/>
            <w:rFonts w:ascii="Times New Roman" w:hAnsi="Times New Roman" w:cs="Times New Roman"/>
            <w:i/>
            <w:sz w:val="24"/>
            <w:szCs w:val="24"/>
          </w:rPr>
          <w:t>Apostolovi v. Bulgaria (no. 32644/09)</w:t>
        </w:r>
      </w:hyperlink>
    </w:p>
    <w:p w14:paraId="64DDE6EE" w14:textId="340498FA" w:rsidR="00E62A8C" w:rsidRPr="00E62A8C" w:rsidRDefault="00E62A8C" w:rsidP="00E62A8C">
      <w:pPr>
        <w:pStyle w:val="Title4"/>
        <w:jc w:val="both"/>
        <w:rPr>
          <w:rFonts w:ascii="Times New Roman" w:hAnsi="Times New Roman" w:cs="Times New Roman"/>
          <w:bCs/>
          <w:i w:val="0"/>
          <w:iCs/>
          <w:szCs w:val="24"/>
          <w:lang w:val="bg-BG"/>
        </w:rPr>
      </w:pPr>
      <w:r w:rsidRPr="00E62A8C">
        <w:rPr>
          <w:rFonts w:ascii="Times New Roman" w:hAnsi="Times New Roman" w:cs="Times New Roman"/>
          <w:i w:val="0"/>
          <w:color w:val="000000" w:themeColor="text1"/>
          <w:szCs w:val="24"/>
          <w:lang w:val="bg-BG"/>
        </w:rPr>
        <w:t>Съдът установява нарушение на</w:t>
      </w:r>
      <w:r w:rsidRPr="00E62A8C">
        <w:rPr>
          <w:rFonts w:ascii="Times New Roman" w:hAnsi="Times New Roman" w:cs="Times New Roman"/>
          <w:i w:val="0"/>
          <w:lang w:val="bg-BG"/>
        </w:rPr>
        <w:t xml:space="preserve"> </w:t>
      </w:r>
      <w:r w:rsidRPr="00E62A8C">
        <w:rPr>
          <w:rFonts w:ascii="Times New Roman" w:hAnsi="Times New Roman" w:cs="Times New Roman"/>
          <w:i w:val="0"/>
          <w:color w:val="000000" w:themeColor="text1"/>
          <w:szCs w:val="24"/>
          <w:lang w:val="bg-BG"/>
        </w:rPr>
        <w:t xml:space="preserve">чл. 1 от Протокол № 1 поради липсата на справедлив баланс между необходимостта от защита на притежанията на </w:t>
      </w:r>
      <w:r w:rsidRPr="00E62A8C">
        <w:rPr>
          <w:rStyle w:val="ala"/>
          <w:rFonts w:ascii="Times New Roman" w:hAnsi="Times New Roman" w:cs="Times New Roman"/>
          <w:i w:val="0"/>
          <w:lang w:val="bg-BG"/>
        </w:rPr>
        <w:t>дружеството жалбопо-дател</w:t>
      </w:r>
      <w:r w:rsidRPr="00E62A8C">
        <w:rPr>
          <w:rFonts w:ascii="Times New Roman" w:hAnsi="Times New Roman" w:cs="Times New Roman"/>
          <w:i w:val="0"/>
          <w:color w:val="000000" w:themeColor="text1"/>
          <w:szCs w:val="24"/>
          <w:lang w:val="bg-BG"/>
        </w:rPr>
        <w:t xml:space="preserve"> и изискванията на общия интерес</w:t>
      </w:r>
      <w:r>
        <w:rPr>
          <w:rFonts w:ascii="Times New Roman" w:hAnsi="Times New Roman" w:cs="Times New Roman"/>
          <w:i w:val="0"/>
          <w:color w:val="000000" w:themeColor="text1"/>
          <w:szCs w:val="24"/>
          <w:lang w:val="bg-BG"/>
        </w:rPr>
        <w:t xml:space="preserve"> във връзка с </w:t>
      </w:r>
      <w:r w:rsidRPr="00E62A8C">
        <w:rPr>
          <w:rStyle w:val="ala"/>
          <w:rFonts w:ascii="Times New Roman" w:hAnsi="Times New Roman" w:cs="Times New Roman"/>
          <w:i w:val="0"/>
          <w:lang w:val="bg-BG"/>
        </w:rPr>
        <w:t>отнемане в полза на държавата на камиони, послужили за контрабанда</w:t>
      </w:r>
      <w:r>
        <w:rPr>
          <w:rStyle w:val="ala"/>
          <w:rFonts w:ascii="Times New Roman" w:hAnsi="Times New Roman" w:cs="Times New Roman"/>
          <w:i w:val="0"/>
          <w:lang w:val="bg-BG"/>
        </w:rPr>
        <w:t>.</w:t>
      </w:r>
      <w:r w:rsidRPr="00E62A8C">
        <w:rPr>
          <w:rStyle w:val="ala"/>
          <w:rFonts w:ascii="Times New Roman" w:hAnsi="Times New Roman" w:cs="Times New Roman"/>
          <w:i w:val="0"/>
          <w:lang w:val="bg-BG"/>
        </w:rPr>
        <w:t xml:space="preserve"> </w:t>
      </w:r>
      <w:r>
        <w:rPr>
          <w:rStyle w:val="ala"/>
          <w:rFonts w:ascii="Times New Roman" w:hAnsi="Times New Roman" w:cs="Times New Roman"/>
          <w:i w:val="0"/>
          <w:lang w:val="bg-BG"/>
        </w:rPr>
        <w:t>Н</w:t>
      </w:r>
      <w:r w:rsidRPr="00E62A8C">
        <w:rPr>
          <w:rFonts w:ascii="Times New Roman" w:hAnsi="Times New Roman" w:cs="Times New Roman"/>
          <w:i w:val="0"/>
          <w:color w:val="000000" w:themeColor="text1"/>
          <w:szCs w:val="24"/>
          <w:lang w:val="bg-BG"/>
        </w:rPr>
        <w:t xml:space="preserve">ационалният съд </w:t>
      </w:r>
      <w:r w:rsidRPr="00E62A8C">
        <w:rPr>
          <w:rStyle w:val="ala"/>
          <w:rFonts w:ascii="Times New Roman" w:hAnsi="Times New Roman" w:cs="Times New Roman"/>
          <w:i w:val="0"/>
          <w:lang w:val="bg-BG"/>
        </w:rPr>
        <w:t>не е преценил дали са изпълнени условията на чл. 242, ал. 8 от НК</w:t>
      </w:r>
      <w:r>
        <w:rPr>
          <w:rStyle w:val="ala"/>
          <w:rFonts w:ascii="Times New Roman" w:hAnsi="Times New Roman" w:cs="Times New Roman"/>
          <w:i w:val="0"/>
          <w:lang w:val="bg-BG"/>
        </w:rPr>
        <w:t xml:space="preserve"> и</w:t>
      </w:r>
      <w:r w:rsidRPr="00E62A8C">
        <w:rPr>
          <w:rStyle w:val="ala"/>
          <w:rFonts w:ascii="Times New Roman" w:hAnsi="Times New Roman" w:cs="Times New Roman"/>
          <w:i w:val="0"/>
          <w:lang w:val="bg-BG"/>
        </w:rPr>
        <w:t xml:space="preserve"> дружеството жалбоподател не е имало възможност да оспори отнемането на камионите в наказателното производство срещу шофьорите.</w:t>
      </w:r>
      <w:r w:rsidRPr="00E62A8C">
        <w:rPr>
          <w:rStyle w:val="s6b621b36"/>
          <w:rFonts w:ascii="Times New Roman" w:hAnsi="Times New Roman" w:cs="Times New Roman"/>
          <w:szCs w:val="24"/>
        </w:rPr>
        <w:t xml:space="preserve"> </w:t>
      </w:r>
      <w:hyperlink r:id="rId2013" w:history="1">
        <w:r w:rsidRPr="00E62A8C">
          <w:rPr>
            <w:rStyle w:val="Hyperlink"/>
            <w:rFonts w:ascii="Times New Roman" w:hAnsi="Times New Roman" w:cs="Times New Roman"/>
            <w:i w:val="0"/>
            <w:szCs w:val="24"/>
          </w:rPr>
          <w:t>Бюлетин № 43</w:t>
        </w:r>
      </w:hyperlink>
    </w:p>
    <w:p w14:paraId="53542C39" w14:textId="0600D923" w:rsidR="00E62A8C" w:rsidRPr="00F179DA" w:rsidRDefault="00E62A8C" w:rsidP="00E62A8C">
      <w:pPr>
        <w:pStyle w:val="Title4"/>
        <w:jc w:val="left"/>
        <w:rPr>
          <w:rStyle w:val="Hyperlink"/>
          <w:rFonts w:ascii="Times New Roman" w:hAnsi="Times New Roman" w:cs="Times New Roman"/>
          <w:lang w:val="bg-BG"/>
        </w:rPr>
      </w:pPr>
      <w:hyperlink r:id="rId2014" w:history="1">
        <w:r w:rsidRPr="00F179DA">
          <w:rPr>
            <w:rStyle w:val="Hyperlink"/>
            <w:rFonts w:ascii="Times New Roman" w:hAnsi="Times New Roman" w:cs="Times New Roman"/>
            <w:lang w:val="bg-BG"/>
          </w:rPr>
          <w:t>Dumagas Transport S.A. v. Bulgaria (no. 59271/11)</w:t>
        </w:r>
      </w:hyperlink>
    </w:p>
    <w:p w14:paraId="78066BC8" w14:textId="77777777" w:rsidR="00E63D9E" w:rsidRDefault="00E63D9E" w:rsidP="00E63D9E">
      <w:pPr>
        <w:pStyle w:val="JuCase"/>
        <w:ind w:firstLine="0"/>
        <w:rPr>
          <w:szCs w:val="24"/>
          <w:lang w:val="bg-BG"/>
        </w:rPr>
      </w:pPr>
    </w:p>
    <w:p w14:paraId="1FC1E067" w14:textId="1D6C2A5D" w:rsidR="00E63D9E" w:rsidRPr="00E63D9E" w:rsidRDefault="00E63D9E" w:rsidP="00E63D9E">
      <w:pPr>
        <w:pStyle w:val="JuCase"/>
        <w:ind w:firstLine="0"/>
        <w:rPr>
          <w:b w:val="0"/>
          <w:szCs w:val="24"/>
          <w:lang w:val="bg-BG"/>
        </w:rPr>
      </w:pPr>
      <w:r w:rsidRPr="00E63D9E">
        <w:rPr>
          <w:b w:val="0"/>
          <w:szCs w:val="24"/>
          <w:lang w:val="bg-BG"/>
        </w:rPr>
        <w:t xml:space="preserve">Отказът дружеството жалбоподател да бъде обезщетено за закланите </w:t>
      </w:r>
      <w:r w:rsidRPr="00E63D9E">
        <w:rPr>
          <w:b w:val="0"/>
          <w:bCs/>
          <w:szCs w:val="24"/>
          <w:lang w:val="bg-BG"/>
        </w:rPr>
        <w:t xml:space="preserve">253 глави засегнати от бруцелоза говеда, мотивиран с неспазването от негова страна на редица санитарни разпоредби, </w:t>
      </w:r>
      <w:r w:rsidRPr="00E63D9E">
        <w:rPr>
          <w:b w:val="0"/>
          <w:szCs w:val="24"/>
          <w:lang w:val="bg-BG"/>
        </w:rPr>
        <w:t xml:space="preserve">не съставлява прекомерна тежест </w:t>
      </w:r>
      <w:r w:rsidRPr="00E63D9E">
        <w:rPr>
          <w:b w:val="0"/>
          <w:bCs/>
          <w:szCs w:val="24"/>
          <w:lang w:val="bg-BG"/>
        </w:rPr>
        <w:t>и нарушение на чл. 1 от Протокол № 1 към Конвенцията,</w:t>
      </w:r>
      <w:r w:rsidRPr="00E63D9E">
        <w:rPr>
          <w:b w:val="0"/>
          <w:szCs w:val="24"/>
          <w:lang w:val="bg-BG"/>
        </w:rPr>
        <w:t xml:space="preserve"> с оглед на значението на борбата с болестите по животните и свободата на преценка, с която държавите разполагат в това отношение. </w:t>
      </w:r>
      <w:hyperlink r:id="rId2015" w:history="1">
        <w:r w:rsidRPr="00E63D9E">
          <w:rPr>
            <w:rStyle w:val="Hyperlink"/>
            <w:b w:val="0"/>
            <w:szCs w:val="24"/>
          </w:rPr>
          <w:t>Бюлетин № 43</w:t>
        </w:r>
      </w:hyperlink>
    </w:p>
    <w:p w14:paraId="582E01C3" w14:textId="2961BE9C" w:rsidR="00E63D9E" w:rsidRPr="00F179DA" w:rsidRDefault="00E63D9E" w:rsidP="00E63D9E">
      <w:pPr>
        <w:pStyle w:val="JuCase"/>
        <w:ind w:firstLine="0"/>
        <w:rPr>
          <w:b w:val="0"/>
          <w:i/>
          <w:iCs/>
          <w:lang w:val="bg-BG"/>
        </w:rPr>
      </w:pPr>
      <w:hyperlink r:id="rId2016" w:history="1">
        <w:r w:rsidRPr="00F179DA">
          <w:rPr>
            <w:rStyle w:val="Hyperlink"/>
            <w:b w:val="0"/>
            <w:i/>
            <w:iCs/>
            <w:lang w:val="bg-BG"/>
          </w:rPr>
          <w:t>S.A. Bio d’Ardennes c. Belgique</w:t>
        </w:r>
      </w:hyperlink>
    </w:p>
    <w:p w14:paraId="242B0D2A" w14:textId="77777777" w:rsidR="00B7060E" w:rsidRPr="00935F6B" w:rsidRDefault="00D4733A" w:rsidP="00CF2A7B">
      <w:pPr>
        <w:pStyle w:val="NoSpacing"/>
        <w:jc w:val="both"/>
        <w:rPr>
          <w:rStyle w:val="normal--char"/>
          <w:rFonts w:ascii="Times New Roman" w:hAnsi="Times New Roman" w:cs="Times New Roman"/>
          <w:sz w:val="24"/>
          <w:szCs w:val="24"/>
          <w:lang w:val="bg-BG"/>
        </w:rPr>
      </w:pPr>
      <w:r w:rsidRPr="00935F6B">
        <w:rPr>
          <w:rStyle w:val="normal--char"/>
          <w:rFonts w:ascii="Times New Roman" w:hAnsi="Times New Roman" w:cs="Times New Roman"/>
          <w:sz w:val="24"/>
          <w:szCs w:val="24"/>
          <w:lang w:val="bg-BG"/>
        </w:rPr>
        <w:br w:type="page"/>
      </w:r>
    </w:p>
    <w:p w14:paraId="22A4D482" w14:textId="77777777" w:rsidR="00EF1851" w:rsidRPr="00326CC1" w:rsidRDefault="00D9610C" w:rsidP="008B6A13">
      <w:pPr>
        <w:pStyle w:val="Style2"/>
      </w:pPr>
      <w:bookmarkStart w:id="35" w:name="_Toc428878980"/>
      <w:r w:rsidRPr="00326CC1">
        <w:lastRenderedPageBreak/>
        <w:t>ЗАБРАНА ЗА ДИСКРИМИНАЦИЯ</w:t>
      </w:r>
      <w:bookmarkEnd w:id="35"/>
    </w:p>
    <w:p w14:paraId="2879474F" w14:textId="77777777" w:rsidR="00542159" w:rsidRPr="00326CC1" w:rsidRDefault="00542159" w:rsidP="00D9610C">
      <w:pPr>
        <w:pStyle w:val="JuList"/>
        <w:keepNext/>
        <w:keepLines/>
        <w:ind w:left="0" w:firstLine="0"/>
        <w:rPr>
          <w:lang w:val="en-US"/>
        </w:rPr>
      </w:pPr>
    </w:p>
    <w:p w14:paraId="4FB1717F" w14:textId="77777777" w:rsidR="001A74CD" w:rsidRPr="00326CC1" w:rsidRDefault="001A74CD" w:rsidP="00D9610C">
      <w:pPr>
        <w:pStyle w:val="JuList"/>
        <w:keepNext/>
        <w:keepLines/>
        <w:ind w:left="0" w:firstLine="0"/>
        <w:rPr>
          <w:lang w:val="en-US"/>
        </w:rPr>
      </w:pPr>
    </w:p>
    <w:p w14:paraId="655C0022" w14:textId="77777777" w:rsidR="00542159" w:rsidRPr="00326CC1" w:rsidRDefault="00542159" w:rsidP="00542159">
      <w:pPr>
        <w:pStyle w:val="Normal1"/>
        <w:spacing w:before="0" w:after="0"/>
        <w:jc w:val="both"/>
        <w:rPr>
          <w:rStyle w:val="normal--char"/>
          <w:color w:val="000000"/>
          <w:lang w:val="bg-BG"/>
        </w:rPr>
      </w:pPr>
      <w:r w:rsidRPr="00326CC1">
        <w:rPr>
          <w:rStyle w:val="normal--char"/>
        </w:rPr>
        <w:t xml:space="preserve">Намаляването на издръжка на дете, ако родителят сключи нов брак или заживее с нов партньор, без това намаление да се прилага за хомосексуални партньори, е дискриминационно. </w:t>
      </w:r>
      <w:hyperlink r:id="rId2017" w:history="1">
        <w:r w:rsidRPr="00326CC1">
          <w:rPr>
            <w:rStyle w:val="Hyperlink"/>
            <w:lang w:val="bg-BG"/>
          </w:rPr>
          <w:t>Бюлетин № 1.</w:t>
        </w:r>
      </w:hyperlink>
    </w:p>
    <w:p w14:paraId="157E00E1" w14:textId="77777777" w:rsidR="00542159" w:rsidRPr="00326CC1" w:rsidRDefault="00D1652E" w:rsidP="00B7060E">
      <w:pPr>
        <w:pBdr>
          <w:bottom w:val="single" w:sz="4" w:space="1" w:color="auto"/>
        </w:pBdr>
        <w:spacing w:after="0" w:line="100" w:lineRule="atLeast"/>
        <w:jc w:val="both"/>
        <w:rPr>
          <w:rStyle w:val="normal--char"/>
          <w:rFonts w:ascii="Times New Roman" w:hAnsi="Times New Roman" w:cs="Times New Roman"/>
          <w:i/>
          <w:sz w:val="24"/>
        </w:rPr>
      </w:pPr>
      <w:hyperlink r:id="rId2018" w:history="1">
        <w:r w:rsidR="00542159" w:rsidRPr="00326CC1">
          <w:rPr>
            <w:rStyle w:val="Hyperlink"/>
            <w:rFonts w:ascii="Times New Roman" w:hAnsi="Times New Roman" w:cs="Times New Roman"/>
            <w:i/>
            <w:sz w:val="24"/>
          </w:rPr>
          <w:t>J. M. v. the United Kingdom (no. 37060/06)</w:t>
        </w:r>
      </w:hyperlink>
    </w:p>
    <w:p w14:paraId="1DF47A21" w14:textId="77777777" w:rsidR="00542159" w:rsidRPr="00326CC1" w:rsidRDefault="00542159" w:rsidP="00D9610C">
      <w:pPr>
        <w:pStyle w:val="JuList"/>
        <w:keepNext/>
        <w:keepLines/>
        <w:ind w:left="0" w:firstLine="0"/>
        <w:rPr>
          <w:lang w:val="bg-BG"/>
        </w:rPr>
      </w:pPr>
    </w:p>
    <w:p w14:paraId="46FDF4EB" w14:textId="77777777" w:rsidR="00542159" w:rsidRPr="00326CC1" w:rsidRDefault="00542159" w:rsidP="00542159">
      <w:pPr>
        <w:autoSpaceDE w:val="0"/>
        <w:snapToGrid w:val="0"/>
        <w:spacing w:after="0" w:line="100" w:lineRule="atLeast"/>
        <w:jc w:val="both"/>
        <w:rPr>
          <w:rFonts w:ascii="Times New Roman" w:hAnsi="Times New Roman" w:cs="Times New Roman"/>
          <w:color w:val="000000"/>
          <w:sz w:val="24"/>
          <w:szCs w:val="24"/>
        </w:rPr>
      </w:pPr>
      <w:r w:rsidRPr="00326CC1">
        <w:rPr>
          <w:rFonts w:ascii="Times New Roman" w:hAnsi="Times New Roman" w:cs="Times New Roman"/>
          <w:color w:val="000000"/>
          <w:sz w:val="24"/>
        </w:rPr>
        <w:t xml:space="preserve">Заетите по трудово правоотношение бащи имат право на “отпуск за кърмене”, независимо от трудовия статус на майката. Испанската правна уредба, съгласно която заетите по трудово правоотношение бащи нямат право да ползват този отпуск вместо майката, освен ако и тя не работи по трудово правоотношение, е необоснована дискриминация въз основа на пола. </w:t>
      </w:r>
      <w:hyperlink r:id="rId2019" w:history="1">
        <w:r w:rsidRPr="00326CC1">
          <w:rPr>
            <w:rStyle w:val="Hyperlink"/>
            <w:rFonts w:ascii="Times New Roman" w:hAnsi="Times New Roman" w:cs="Times New Roman"/>
            <w:sz w:val="24"/>
            <w:szCs w:val="24"/>
          </w:rPr>
          <w:t>Бюлетин № 1.</w:t>
        </w:r>
      </w:hyperlink>
    </w:p>
    <w:p w14:paraId="17A9A64D" w14:textId="77777777" w:rsidR="00542159" w:rsidRPr="00326CC1" w:rsidRDefault="00542159" w:rsidP="00B7060E">
      <w:pPr>
        <w:pStyle w:val="JuList"/>
        <w:keepNext/>
        <w:keepLines/>
        <w:pBdr>
          <w:bottom w:val="single" w:sz="4" w:space="1" w:color="auto"/>
        </w:pBdr>
        <w:ind w:left="0" w:firstLine="0"/>
        <w:jc w:val="left"/>
        <w:rPr>
          <w:i/>
          <w:lang w:val="bg-BG"/>
        </w:rPr>
      </w:pPr>
      <w:r w:rsidRPr="00326CC1">
        <w:rPr>
          <w:i/>
          <w:color w:val="000000"/>
          <w:lang w:val="bg-BG"/>
        </w:rPr>
        <w:t>Решение на Съда на ЕС по преюдициално запитване</w:t>
      </w:r>
      <w:r w:rsidRPr="00326CC1">
        <w:rPr>
          <w:rStyle w:val="FootnoteCharacters"/>
          <w:i/>
          <w:color w:val="000000"/>
          <w:lang w:val="bg-BG"/>
        </w:rPr>
        <w:t xml:space="preserve"> </w:t>
      </w:r>
      <w:r w:rsidRPr="00326CC1">
        <w:rPr>
          <w:i/>
          <w:color w:val="000000"/>
          <w:lang w:val="bg-BG"/>
        </w:rPr>
        <w:t>по делот</w:t>
      </w:r>
      <w:r w:rsidR="00C76DCB" w:rsidRPr="00326CC1">
        <w:rPr>
          <w:i/>
          <w:color w:val="000000"/>
          <w:lang w:val="bg-BG"/>
        </w:rPr>
        <w:t>о</w:t>
      </w:r>
      <w:r w:rsidR="00802E95" w:rsidRPr="00326CC1">
        <w:rPr>
          <w:i/>
          <w:color w:val="000000"/>
          <w:lang w:val="bg-BG"/>
        </w:rPr>
        <w:t xml:space="preserve"> </w:t>
      </w:r>
      <w:r w:rsidRPr="00326CC1">
        <w:rPr>
          <w:i/>
          <w:color w:val="000000"/>
          <w:lang w:val="bg-BG"/>
        </w:rPr>
        <w:t xml:space="preserve"> </w:t>
      </w:r>
      <w:hyperlink r:id="rId2020" w:history="1">
        <w:r w:rsidRPr="00326CC1">
          <w:rPr>
            <w:rStyle w:val="Hyperlink"/>
            <w:i/>
          </w:rPr>
          <w:t>C</w:t>
        </w:r>
        <w:r w:rsidRPr="00326CC1">
          <w:rPr>
            <w:rStyle w:val="Hyperlink"/>
            <w:i/>
            <w:lang w:val="bg-BG"/>
          </w:rPr>
          <w:noBreakHyphen/>
          <w:t xml:space="preserve">104/09 </w:t>
        </w:r>
        <w:r w:rsidRPr="00326CC1">
          <w:rPr>
            <w:rStyle w:val="Hyperlink"/>
            <w:i/>
          </w:rPr>
          <w:t>Roca</w:t>
        </w:r>
        <w:r w:rsidRPr="00326CC1">
          <w:rPr>
            <w:rStyle w:val="Hyperlink"/>
            <w:i/>
            <w:lang w:val="bg-BG"/>
          </w:rPr>
          <w:t xml:space="preserve"> Á</w:t>
        </w:r>
        <w:r w:rsidRPr="00326CC1">
          <w:rPr>
            <w:rStyle w:val="Hyperlink"/>
            <w:i/>
          </w:rPr>
          <w:t>lvarez</w:t>
        </w:r>
        <w:r w:rsidRPr="00326CC1">
          <w:rPr>
            <w:rStyle w:val="Hyperlink"/>
            <w:i/>
            <w:lang w:val="bg-BG"/>
          </w:rPr>
          <w:t>/</w:t>
        </w:r>
        <w:r w:rsidRPr="00326CC1">
          <w:rPr>
            <w:rStyle w:val="Hyperlink"/>
            <w:i/>
          </w:rPr>
          <w:t>Sesa</w:t>
        </w:r>
        <w:r w:rsidRPr="00326CC1">
          <w:rPr>
            <w:rStyle w:val="Hyperlink"/>
            <w:i/>
            <w:lang w:val="bg-BG"/>
          </w:rPr>
          <w:t xml:space="preserve"> </w:t>
        </w:r>
        <w:r w:rsidRPr="00326CC1">
          <w:rPr>
            <w:rStyle w:val="Hyperlink"/>
            <w:i/>
          </w:rPr>
          <w:t>Start</w:t>
        </w:r>
        <w:r w:rsidRPr="00326CC1">
          <w:rPr>
            <w:rStyle w:val="Hyperlink"/>
            <w:i/>
            <w:lang w:val="bg-BG"/>
          </w:rPr>
          <w:t xml:space="preserve"> </w:t>
        </w:r>
        <w:r w:rsidRPr="00326CC1">
          <w:rPr>
            <w:rStyle w:val="Hyperlink"/>
            <w:i/>
          </w:rPr>
          <w:t>Espana</w:t>
        </w:r>
        <w:r w:rsidRPr="00326CC1">
          <w:rPr>
            <w:rStyle w:val="Hyperlink"/>
            <w:i/>
            <w:lang w:val="bg-BG"/>
          </w:rPr>
          <w:t xml:space="preserve"> </w:t>
        </w:r>
        <w:r w:rsidRPr="00326CC1">
          <w:rPr>
            <w:rStyle w:val="Hyperlink"/>
            <w:i/>
          </w:rPr>
          <w:t>ETT</w:t>
        </w:r>
        <w:r w:rsidRPr="00326CC1">
          <w:rPr>
            <w:rStyle w:val="Hyperlink"/>
            <w:i/>
            <w:lang w:val="bg-BG"/>
          </w:rPr>
          <w:t xml:space="preserve"> </w:t>
        </w:r>
        <w:r w:rsidRPr="00326CC1">
          <w:rPr>
            <w:rStyle w:val="Hyperlink"/>
            <w:i/>
          </w:rPr>
          <w:t>SA</w:t>
        </w:r>
      </w:hyperlink>
    </w:p>
    <w:p w14:paraId="625DA406" w14:textId="77777777" w:rsidR="00D16F27" w:rsidRPr="00326CC1" w:rsidRDefault="00D16F27" w:rsidP="00542159">
      <w:pPr>
        <w:pStyle w:val="JuList"/>
        <w:keepNext/>
        <w:keepLines/>
        <w:ind w:left="0" w:firstLine="0"/>
        <w:jc w:val="left"/>
        <w:rPr>
          <w:lang w:val="bg-BG"/>
        </w:rPr>
      </w:pPr>
    </w:p>
    <w:p w14:paraId="3D6A6208" w14:textId="77777777" w:rsidR="00D16F27" w:rsidRPr="00326CC1" w:rsidRDefault="00D16F27" w:rsidP="00D16F27">
      <w:pPr>
        <w:spacing w:after="0" w:line="100" w:lineRule="atLeast"/>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Многократната забрана за провеждане на гей парад в Москва е неоправдана и в нарушение на свободата на мирни събрания и защитата от дискриминация.</w:t>
      </w:r>
      <w:r w:rsidRPr="00326CC1">
        <w:rPr>
          <w:rStyle w:val="normal--char"/>
          <w:rFonts w:ascii="Times New Roman" w:hAnsi="Times New Roman" w:cs="Times New Roman"/>
          <w:color w:val="000000"/>
          <w:sz w:val="24"/>
          <w:szCs w:val="24"/>
        </w:rPr>
        <w:t xml:space="preserve"> </w:t>
      </w:r>
      <w:hyperlink r:id="rId2021" w:history="1">
        <w:r w:rsidRPr="00326CC1">
          <w:rPr>
            <w:rStyle w:val="Hyperlink"/>
            <w:rFonts w:ascii="Times New Roman" w:hAnsi="Times New Roman" w:cs="Times New Roman"/>
            <w:sz w:val="24"/>
            <w:szCs w:val="24"/>
          </w:rPr>
          <w:t>Бюлетин № 2.</w:t>
        </w:r>
      </w:hyperlink>
    </w:p>
    <w:p w14:paraId="353F9D4E" w14:textId="77777777" w:rsidR="00D16F27" w:rsidRPr="00326CC1" w:rsidRDefault="00D1652E" w:rsidP="00B7060E">
      <w:pPr>
        <w:pBdr>
          <w:bottom w:val="single" w:sz="4" w:space="1" w:color="auto"/>
        </w:pBdr>
        <w:spacing w:after="0" w:line="100" w:lineRule="atLeast"/>
        <w:jc w:val="both"/>
        <w:rPr>
          <w:rStyle w:val="normal--char"/>
          <w:rFonts w:ascii="Times New Roman" w:hAnsi="Times New Roman" w:cs="Times New Roman"/>
          <w:i/>
          <w:sz w:val="24"/>
        </w:rPr>
      </w:pPr>
      <w:hyperlink r:id="rId2022" w:history="1">
        <w:r w:rsidR="00D16F27" w:rsidRPr="00326CC1">
          <w:rPr>
            <w:rStyle w:val="Hyperlink"/>
            <w:rFonts w:ascii="Times New Roman" w:hAnsi="Times New Roman" w:cs="Times New Roman"/>
            <w:i/>
            <w:sz w:val="24"/>
          </w:rPr>
          <w:t>Alekseyev v. Russia (nos. 4916/07, 25924/08 и 14599/09)</w:t>
        </w:r>
      </w:hyperlink>
    </w:p>
    <w:p w14:paraId="64828F5A" w14:textId="77777777" w:rsidR="009A57D5" w:rsidRPr="00326CC1" w:rsidRDefault="009A57D5" w:rsidP="00D16F27">
      <w:pPr>
        <w:pStyle w:val="JuList"/>
        <w:keepNext/>
        <w:keepLines/>
        <w:ind w:left="0" w:firstLine="0"/>
        <w:jc w:val="left"/>
        <w:rPr>
          <w:lang w:val="bg-BG"/>
        </w:rPr>
      </w:pPr>
    </w:p>
    <w:p w14:paraId="7FC25D9D" w14:textId="77777777" w:rsidR="009A57D5" w:rsidRPr="00326CC1" w:rsidRDefault="009A57D5" w:rsidP="009A57D5">
      <w:pPr>
        <w:spacing w:after="0" w:line="100" w:lineRule="atLeast"/>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Отказът да се даде отпуск за отглеждане на малко дете на военнослужещ баща за разлика от</w:t>
      </w:r>
      <w:r w:rsidR="00802E95" w:rsidRPr="00326CC1">
        <w:rPr>
          <w:rStyle w:val="normal--char"/>
          <w:rFonts w:ascii="Times New Roman" w:hAnsi="Times New Roman" w:cs="Times New Roman"/>
          <w:sz w:val="24"/>
        </w:rPr>
        <w:t xml:space="preserve"> </w:t>
      </w:r>
      <w:r w:rsidRPr="00326CC1">
        <w:rPr>
          <w:rStyle w:val="normal--char"/>
          <w:rFonts w:ascii="Times New Roman" w:hAnsi="Times New Roman" w:cs="Times New Roman"/>
          <w:sz w:val="24"/>
        </w:rPr>
        <w:t xml:space="preserve">правото на военнослужещите майки на такъв отпуск е дискриминация – нарушение на чл. 14 във връзка с чл. 8 от Конвенцията. </w:t>
      </w:r>
      <w:hyperlink r:id="rId2023" w:history="1">
        <w:r w:rsidRPr="00326CC1">
          <w:rPr>
            <w:rStyle w:val="Hyperlink"/>
            <w:rFonts w:ascii="Times New Roman" w:hAnsi="Times New Roman" w:cs="Times New Roman"/>
            <w:sz w:val="24"/>
            <w:szCs w:val="24"/>
          </w:rPr>
          <w:t>Бюлетин № 2.</w:t>
        </w:r>
      </w:hyperlink>
    </w:p>
    <w:p w14:paraId="5E8E3BC8" w14:textId="77777777" w:rsidR="009A57D5" w:rsidRPr="00326CC1" w:rsidRDefault="00D1652E" w:rsidP="00B7060E">
      <w:pPr>
        <w:pBdr>
          <w:bottom w:val="single" w:sz="4" w:space="1" w:color="auto"/>
        </w:pBdr>
        <w:spacing w:after="0" w:line="100" w:lineRule="atLeast"/>
        <w:jc w:val="both"/>
        <w:rPr>
          <w:rStyle w:val="normal--char"/>
          <w:rFonts w:ascii="Times New Roman" w:hAnsi="Times New Roman" w:cs="Times New Roman"/>
          <w:i/>
          <w:sz w:val="24"/>
        </w:rPr>
      </w:pPr>
      <w:hyperlink r:id="rId2024" w:history="1">
        <w:r w:rsidR="009A57D5" w:rsidRPr="00326CC1">
          <w:rPr>
            <w:rStyle w:val="Hyperlink"/>
            <w:rFonts w:ascii="Times New Roman" w:hAnsi="Times New Roman" w:cs="Times New Roman"/>
            <w:i/>
            <w:sz w:val="24"/>
          </w:rPr>
          <w:t>Konstantin Markin v. Russia (no. 30078/06)</w:t>
        </w:r>
      </w:hyperlink>
    </w:p>
    <w:p w14:paraId="1198494A" w14:textId="77777777" w:rsidR="009A57D5" w:rsidRPr="00326CC1" w:rsidRDefault="009A57D5" w:rsidP="009A57D5">
      <w:pPr>
        <w:pStyle w:val="JuList"/>
        <w:keepNext/>
        <w:keepLines/>
        <w:ind w:left="0" w:firstLine="0"/>
        <w:jc w:val="left"/>
        <w:rPr>
          <w:lang w:val="bg-BG"/>
        </w:rPr>
      </w:pPr>
      <w:r w:rsidRPr="00326CC1">
        <w:rPr>
          <w:lang w:val="bg-BG"/>
        </w:rPr>
        <w:t xml:space="preserve"> </w:t>
      </w:r>
    </w:p>
    <w:p w14:paraId="1A40695C" w14:textId="77777777" w:rsidR="009A57D5" w:rsidRPr="00326CC1" w:rsidRDefault="009A57D5" w:rsidP="009A57D5">
      <w:pPr>
        <w:spacing w:after="0" w:line="100" w:lineRule="atLeast"/>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 xml:space="preserve">Отказът да бъдат предоставени социални добавки за многодетност на майки – политически бежанки в Гърция, заради това че не са гражданки на Гърция, на ЕС или с гръцки произход, нарушава правата им на личен и семеен живот и свобода от дискриминация. </w:t>
      </w:r>
      <w:hyperlink r:id="rId2025" w:history="1">
        <w:r w:rsidRPr="00326CC1">
          <w:rPr>
            <w:rStyle w:val="Hyperlink"/>
            <w:rFonts w:ascii="Times New Roman" w:hAnsi="Times New Roman" w:cs="Times New Roman"/>
            <w:sz w:val="24"/>
            <w:szCs w:val="24"/>
          </w:rPr>
          <w:t>Бюлетин № 2.</w:t>
        </w:r>
      </w:hyperlink>
    </w:p>
    <w:p w14:paraId="3416C138" w14:textId="77777777" w:rsidR="009A57D5" w:rsidRPr="00326CC1" w:rsidRDefault="00D1652E" w:rsidP="00B7060E">
      <w:pPr>
        <w:pBdr>
          <w:bottom w:val="single" w:sz="4" w:space="1" w:color="auto"/>
        </w:pBdr>
        <w:spacing w:after="0" w:line="100" w:lineRule="atLeast"/>
        <w:jc w:val="both"/>
        <w:rPr>
          <w:rStyle w:val="normal--char"/>
          <w:rFonts w:ascii="Times New Roman" w:hAnsi="Times New Roman" w:cs="Times New Roman"/>
          <w:i/>
          <w:sz w:val="24"/>
        </w:rPr>
      </w:pPr>
      <w:hyperlink r:id="rId2026" w:history="1">
        <w:r w:rsidR="009A57D5" w:rsidRPr="00326CC1">
          <w:rPr>
            <w:rStyle w:val="Hyperlink"/>
            <w:rFonts w:ascii="Times New Roman" w:hAnsi="Times New Roman" w:cs="Times New Roman"/>
            <w:i/>
            <w:sz w:val="24"/>
          </w:rPr>
          <w:t>Fawsie v. Greece (no. 40080/07)</w:t>
        </w:r>
      </w:hyperlink>
      <w:r w:rsidR="009A57D5" w:rsidRPr="00326CC1">
        <w:rPr>
          <w:rStyle w:val="normal--char"/>
          <w:rFonts w:ascii="Times New Roman" w:hAnsi="Times New Roman" w:cs="Times New Roman"/>
          <w:i/>
          <w:sz w:val="24"/>
        </w:rPr>
        <w:t xml:space="preserve"> и </w:t>
      </w:r>
      <w:hyperlink r:id="rId2027" w:history="1">
        <w:r w:rsidR="009A57D5" w:rsidRPr="00326CC1">
          <w:rPr>
            <w:rStyle w:val="Hyperlink"/>
            <w:rFonts w:ascii="Times New Roman" w:hAnsi="Times New Roman" w:cs="Times New Roman"/>
            <w:i/>
            <w:sz w:val="24"/>
          </w:rPr>
          <w:t>Saidoun v. Greece (no. 40083/07)</w:t>
        </w:r>
      </w:hyperlink>
    </w:p>
    <w:p w14:paraId="67FF502B" w14:textId="77777777" w:rsidR="00F46F5F" w:rsidRPr="00326CC1" w:rsidRDefault="00F46F5F" w:rsidP="009A57D5">
      <w:pPr>
        <w:pStyle w:val="JuList"/>
        <w:keepNext/>
        <w:keepLines/>
        <w:ind w:left="0" w:firstLine="0"/>
        <w:jc w:val="left"/>
        <w:rPr>
          <w:lang w:val="bg-BG"/>
        </w:rPr>
      </w:pPr>
    </w:p>
    <w:p w14:paraId="48B35EC2" w14:textId="77777777" w:rsidR="00F46F5F" w:rsidRPr="00326CC1" w:rsidRDefault="00F46F5F" w:rsidP="00F46F5F">
      <w:pPr>
        <w:pStyle w:val="NoSpacing"/>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Правна норма, въвеждаща разлика в третирането, пряко основана на критерия възраст, води до прекомерно увреждане на законосъобразните интереси на работниците</w:t>
      </w:r>
      <w:r w:rsidRPr="00326CC1">
        <w:rPr>
          <w:rFonts w:ascii="Times New Roman" w:hAnsi="Times New Roman" w:cs="Times New Roman"/>
          <w:color w:val="000000"/>
          <w:sz w:val="24"/>
          <w:szCs w:val="24"/>
          <w:lang w:val="bg-BG"/>
        </w:rPr>
        <w:t xml:space="preserve">. </w:t>
      </w:r>
      <w:hyperlink r:id="rId2028" w:history="1">
        <w:r w:rsidRPr="00326CC1">
          <w:rPr>
            <w:rStyle w:val="Hyperlink"/>
            <w:rFonts w:ascii="Times New Roman" w:hAnsi="Times New Roman" w:cs="Times New Roman"/>
            <w:sz w:val="24"/>
            <w:szCs w:val="24"/>
          </w:rPr>
          <w:t>Бюлетин № 2.</w:t>
        </w:r>
      </w:hyperlink>
    </w:p>
    <w:p w14:paraId="244709DA" w14:textId="77777777" w:rsidR="00F46F5F" w:rsidRPr="00326CC1" w:rsidRDefault="00D1652E" w:rsidP="00B7060E">
      <w:pPr>
        <w:pStyle w:val="NoSpacing"/>
        <w:pBdr>
          <w:bottom w:val="single" w:sz="4" w:space="1" w:color="auto"/>
        </w:pBdr>
        <w:jc w:val="both"/>
        <w:rPr>
          <w:rStyle w:val="normal--char"/>
          <w:rFonts w:ascii="Times New Roman" w:hAnsi="Times New Roman" w:cs="Times New Roman"/>
          <w:i/>
          <w:color w:val="0000FF"/>
          <w:sz w:val="24"/>
          <w:lang w:val="bg-BG"/>
        </w:rPr>
      </w:pPr>
      <w:hyperlink r:id="rId2029" w:history="1">
        <w:r w:rsidR="00F46F5F" w:rsidRPr="00326CC1">
          <w:rPr>
            <w:rStyle w:val="Hyperlink"/>
            <w:rFonts w:ascii="Times New Roman" w:hAnsi="Times New Roman" w:cs="Times New Roman"/>
            <w:i/>
            <w:sz w:val="24"/>
          </w:rPr>
          <w:t>Решение на Съда на ЕС по преюдициално запитване</w:t>
        </w:r>
        <w:r w:rsidR="00F46F5F" w:rsidRPr="00326CC1">
          <w:rPr>
            <w:rStyle w:val="Hyperlink"/>
            <w:rFonts w:ascii="Times New Roman" w:hAnsi="Times New Roman" w:cs="Times New Roman"/>
            <w:i/>
            <w:sz w:val="24"/>
            <w:vertAlign w:val="superscript"/>
          </w:rPr>
          <w:t xml:space="preserve"> </w:t>
        </w:r>
        <w:r w:rsidR="00F46F5F" w:rsidRPr="00326CC1">
          <w:rPr>
            <w:rStyle w:val="Hyperlink"/>
            <w:rFonts w:ascii="Times New Roman" w:hAnsi="Times New Roman" w:cs="Times New Roman"/>
            <w:i/>
            <w:sz w:val="24"/>
          </w:rPr>
          <w:t>по делото C</w:t>
        </w:r>
        <w:r w:rsidR="00F46F5F" w:rsidRPr="00326CC1">
          <w:rPr>
            <w:rStyle w:val="Hyperlink"/>
            <w:rFonts w:ascii="Times New Roman" w:hAnsi="Times New Roman" w:cs="Times New Roman"/>
            <w:i/>
            <w:sz w:val="24"/>
          </w:rPr>
          <w:noBreakHyphen/>
          <w:t>499/08 Ingeniørforeningen i Danmark / Region Syddanmark</w:t>
        </w:r>
      </w:hyperlink>
    </w:p>
    <w:p w14:paraId="5451ADB6" w14:textId="77777777" w:rsidR="00F46F5F" w:rsidRPr="00326CC1" w:rsidRDefault="00F46F5F" w:rsidP="00F46F5F">
      <w:pPr>
        <w:pStyle w:val="JuList"/>
        <w:keepNext/>
        <w:keepLines/>
        <w:ind w:left="0" w:firstLine="0"/>
        <w:jc w:val="left"/>
        <w:rPr>
          <w:lang w:val="bg-BG"/>
        </w:rPr>
      </w:pPr>
    </w:p>
    <w:p w14:paraId="5C81FDD3" w14:textId="77777777" w:rsidR="006C2B0E" w:rsidRPr="00326CC1" w:rsidRDefault="006C2B0E" w:rsidP="006C2B0E">
      <w:pPr>
        <w:spacing w:after="0" w:line="100" w:lineRule="atLeast"/>
        <w:jc w:val="both"/>
        <w:rPr>
          <w:rStyle w:val="normal--char"/>
          <w:rFonts w:ascii="Times New Roman" w:hAnsi="Times New Roman" w:cs="Times New Roman"/>
          <w:sz w:val="24"/>
        </w:rPr>
      </w:pPr>
      <w:r w:rsidRPr="00326CC1">
        <w:rPr>
          <w:rFonts w:ascii="Times New Roman" w:hAnsi="Times New Roman" w:cs="Times New Roman"/>
          <w:sz w:val="24"/>
        </w:rPr>
        <w:t>Налице е дискриминация по признак пол заради правилата на швейцарското законодателство относно избора на семейна фамилия при смесените бракове, тъй като се прилагат различни правила с оглед на това дали мъжът или жената са с швейцарско гражданств</w:t>
      </w:r>
      <w:r w:rsidRPr="00326CC1">
        <w:rPr>
          <w:rStyle w:val="normal--char"/>
          <w:rFonts w:ascii="Times New Roman" w:hAnsi="Times New Roman" w:cs="Times New Roman"/>
          <w:sz w:val="24"/>
        </w:rPr>
        <w:t>о.</w:t>
      </w:r>
      <w:r w:rsidR="009707F4" w:rsidRPr="00326CC1">
        <w:rPr>
          <w:rStyle w:val="normal--char"/>
          <w:rFonts w:ascii="Times New Roman" w:hAnsi="Times New Roman" w:cs="Times New Roman"/>
          <w:sz w:val="24"/>
        </w:rPr>
        <w:t xml:space="preserve"> </w:t>
      </w:r>
      <w:hyperlink r:id="rId2030" w:history="1">
        <w:r w:rsidR="009707F4" w:rsidRPr="00326CC1">
          <w:rPr>
            <w:rStyle w:val="Hyperlink"/>
            <w:rFonts w:ascii="Times New Roman" w:hAnsi="Times New Roman" w:cs="Times New Roman"/>
            <w:sz w:val="24"/>
            <w:szCs w:val="24"/>
          </w:rPr>
          <w:t>Бюлетин № 3.</w:t>
        </w:r>
      </w:hyperlink>
    </w:p>
    <w:p w14:paraId="01F37846" w14:textId="77777777" w:rsidR="006C2B0E" w:rsidRPr="00326CC1" w:rsidRDefault="00D1652E" w:rsidP="006C2B0E">
      <w:pPr>
        <w:pBdr>
          <w:bottom w:val="single" w:sz="4" w:space="1" w:color="auto"/>
        </w:pBdr>
        <w:spacing w:after="0" w:line="100" w:lineRule="atLeast"/>
        <w:jc w:val="both"/>
        <w:rPr>
          <w:rStyle w:val="normal--char"/>
          <w:rFonts w:ascii="Times New Roman" w:hAnsi="Times New Roman" w:cs="Times New Roman"/>
          <w:i/>
          <w:sz w:val="20"/>
        </w:rPr>
      </w:pPr>
      <w:hyperlink r:id="rId2031" w:history="1">
        <w:r w:rsidR="006C2B0E" w:rsidRPr="00326CC1">
          <w:rPr>
            <w:rStyle w:val="Hyperlink"/>
            <w:rFonts w:ascii="Times New Roman" w:hAnsi="Times New Roman" w:cs="Times New Roman"/>
            <w:i/>
            <w:sz w:val="24"/>
          </w:rPr>
          <w:t>Losonci Rose and Rose v. Switzerland (no. 664/06)</w:t>
        </w:r>
      </w:hyperlink>
    </w:p>
    <w:p w14:paraId="7459C921" w14:textId="77777777" w:rsidR="006C2B0E" w:rsidRPr="00326CC1" w:rsidRDefault="006C2B0E" w:rsidP="006C2B0E">
      <w:pPr>
        <w:spacing w:after="0" w:line="100" w:lineRule="atLeast"/>
        <w:jc w:val="both"/>
        <w:rPr>
          <w:rStyle w:val="normal--char"/>
          <w:rFonts w:ascii="Times New Roman" w:hAnsi="Times New Roman" w:cs="Times New Roman"/>
          <w:b/>
          <w:sz w:val="24"/>
        </w:rPr>
      </w:pPr>
    </w:p>
    <w:p w14:paraId="3385DD92" w14:textId="77777777" w:rsidR="006C2B0E" w:rsidRPr="00326CC1" w:rsidRDefault="0044433E" w:rsidP="006C2B0E">
      <w:pPr>
        <w:pStyle w:val="JuList"/>
        <w:keepNext/>
        <w:keepLines/>
        <w:ind w:left="0" w:firstLine="0"/>
        <w:jc w:val="left"/>
        <w:rPr>
          <w:lang w:val="bg-BG"/>
        </w:rPr>
      </w:pPr>
      <w:r w:rsidRPr="00326CC1">
        <w:rPr>
          <w:lang w:val="bg-BG"/>
        </w:rPr>
        <w:t>Конвенцията не изисква държавата да признае жалбоподателката за наследничка на мъж, с когото е имала сключен религиозен, но не и граждански брак.</w:t>
      </w:r>
      <w:r w:rsidR="009707F4" w:rsidRPr="00326CC1">
        <w:rPr>
          <w:lang w:val="bg-BG"/>
        </w:rPr>
        <w:t xml:space="preserve"> </w:t>
      </w:r>
      <w:hyperlink r:id="rId2032" w:history="1">
        <w:r w:rsidR="009707F4" w:rsidRPr="00326CC1">
          <w:rPr>
            <w:rStyle w:val="Hyperlink"/>
            <w:szCs w:val="24"/>
            <w:lang w:val="bg-BG"/>
          </w:rPr>
          <w:t>Бюлетин № 3.</w:t>
        </w:r>
      </w:hyperlink>
    </w:p>
    <w:p w14:paraId="3191E7B5" w14:textId="77777777" w:rsidR="0044433E" w:rsidRPr="00326CC1" w:rsidRDefault="00D1652E" w:rsidP="0044433E">
      <w:pPr>
        <w:pBdr>
          <w:bottom w:val="single" w:sz="4" w:space="1" w:color="auto"/>
        </w:pBdr>
        <w:spacing w:after="0" w:line="100" w:lineRule="atLeast"/>
        <w:jc w:val="both"/>
        <w:rPr>
          <w:rStyle w:val="normal--char"/>
          <w:rFonts w:ascii="Times New Roman" w:hAnsi="Times New Roman" w:cs="Times New Roman"/>
          <w:i/>
          <w:sz w:val="24"/>
        </w:rPr>
      </w:pPr>
      <w:hyperlink r:id="rId2033" w:history="1">
        <w:r w:rsidR="0044433E" w:rsidRPr="00326CC1">
          <w:rPr>
            <w:rStyle w:val="Hyperlink"/>
            <w:rFonts w:ascii="Times New Roman" w:hAnsi="Times New Roman" w:cs="Times New Roman"/>
            <w:i/>
            <w:sz w:val="24"/>
          </w:rPr>
          <w:t>Şerife Yiğit v. Turkey (no. 3976/05)</w:t>
        </w:r>
      </w:hyperlink>
      <w:r w:rsidR="0044433E" w:rsidRPr="00326CC1">
        <w:rPr>
          <w:rStyle w:val="normal--char"/>
          <w:rFonts w:ascii="Times New Roman" w:hAnsi="Times New Roman" w:cs="Times New Roman"/>
          <w:i/>
          <w:sz w:val="24"/>
        </w:rPr>
        <w:t xml:space="preserve"> - Решение на Голямото отделение</w:t>
      </w:r>
      <w:r w:rsidR="00802E95" w:rsidRPr="00326CC1">
        <w:rPr>
          <w:rStyle w:val="normal--char"/>
          <w:rFonts w:ascii="Times New Roman" w:hAnsi="Times New Roman" w:cs="Times New Roman"/>
          <w:i/>
          <w:sz w:val="24"/>
        </w:rPr>
        <w:t xml:space="preserve"> </w:t>
      </w:r>
    </w:p>
    <w:p w14:paraId="4572D109" w14:textId="77777777" w:rsidR="0044433E" w:rsidRPr="00326CC1" w:rsidRDefault="0044433E" w:rsidP="006C2B0E">
      <w:pPr>
        <w:pStyle w:val="JuList"/>
        <w:keepNext/>
        <w:keepLines/>
        <w:ind w:left="0" w:firstLine="0"/>
        <w:jc w:val="left"/>
        <w:rPr>
          <w:lang w:val="bg-BG"/>
        </w:rPr>
      </w:pPr>
    </w:p>
    <w:p w14:paraId="60CA2EA5" w14:textId="77777777" w:rsidR="00B15FBC" w:rsidRPr="00326CC1" w:rsidRDefault="00B15FBC" w:rsidP="00B82544">
      <w:pPr>
        <w:pStyle w:val="JuList"/>
        <w:keepNext/>
        <w:keepLines/>
        <w:ind w:left="0" w:firstLine="0"/>
        <w:rPr>
          <w:lang w:val="bg-BG"/>
        </w:rPr>
      </w:pPr>
      <w:r w:rsidRPr="00326CC1">
        <w:rPr>
          <w:lang w:val="bg-BG"/>
        </w:rPr>
        <w:t>Недопустими са жалбите на двама унгарски роми, които се оплакват, че като деца са били дискриминирани, тъй като са били сегрегирани в помощни училища въз основа на експертно заключение, че имат леки ментални затруднения, а образованието в тези училища е било на ниско ниво.</w:t>
      </w:r>
      <w:r w:rsidR="009707F4" w:rsidRPr="00326CC1">
        <w:rPr>
          <w:lang w:val="bg-BG"/>
        </w:rPr>
        <w:t xml:space="preserve"> </w:t>
      </w:r>
      <w:hyperlink r:id="rId2034" w:history="1">
        <w:r w:rsidR="009707F4" w:rsidRPr="00326CC1">
          <w:rPr>
            <w:rStyle w:val="Hyperlink"/>
            <w:szCs w:val="24"/>
            <w:lang w:val="bg-BG"/>
          </w:rPr>
          <w:t>Бюлетин № 3.</w:t>
        </w:r>
      </w:hyperlink>
    </w:p>
    <w:p w14:paraId="476C4AC1" w14:textId="77777777" w:rsidR="00B15FBC" w:rsidRPr="00326CC1" w:rsidRDefault="00D1652E" w:rsidP="00B15FBC">
      <w:pPr>
        <w:pStyle w:val="JuList"/>
        <w:keepNext/>
        <w:keepLines/>
        <w:pBdr>
          <w:bottom w:val="single" w:sz="4" w:space="1" w:color="auto"/>
        </w:pBdr>
        <w:ind w:left="0" w:firstLine="0"/>
        <w:jc w:val="left"/>
        <w:rPr>
          <w:lang w:val="bg-BG"/>
        </w:rPr>
      </w:pPr>
      <w:hyperlink r:id="rId2035" w:history="1">
        <w:r w:rsidR="00B15FBC" w:rsidRPr="00326CC1">
          <w:rPr>
            <w:rStyle w:val="Hyperlink"/>
            <w:i/>
          </w:rPr>
          <w:t>Horv</w:t>
        </w:r>
        <w:r w:rsidR="00B15FBC" w:rsidRPr="00326CC1">
          <w:rPr>
            <w:rStyle w:val="Hyperlink"/>
            <w:i/>
            <w:lang w:val="bg-BG"/>
          </w:rPr>
          <w:t>á</w:t>
        </w:r>
        <w:r w:rsidR="00B15FBC" w:rsidRPr="00326CC1">
          <w:rPr>
            <w:rStyle w:val="Hyperlink"/>
            <w:i/>
          </w:rPr>
          <w:t>th</w:t>
        </w:r>
        <w:r w:rsidR="00B15FBC" w:rsidRPr="00326CC1">
          <w:rPr>
            <w:rStyle w:val="Hyperlink"/>
            <w:i/>
            <w:lang w:val="bg-BG"/>
          </w:rPr>
          <w:t xml:space="preserve"> </w:t>
        </w:r>
        <w:r w:rsidR="00B15FBC" w:rsidRPr="00326CC1">
          <w:rPr>
            <w:rStyle w:val="Hyperlink"/>
            <w:i/>
          </w:rPr>
          <w:t>and</w:t>
        </w:r>
        <w:r w:rsidR="00B15FBC" w:rsidRPr="00326CC1">
          <w:rPr>
            <w:rStyle w:val="Hyperlink"/>
            <w:i/>
            <w:lang w:val="bg-BG"/>
          </w:rPr>
          <w:t xml:space="preserve"> </w:t>
        </w:r>
        <w:r w:rsidR="00B15FBC" w:rsidRPr="00326CC1">
          <w:rPr>
            <w:rStyle w:val="Hyperlink"/>
            <w:i/>
          </w:rPr>
          <w:t>Vad</w:t>
        </w:r>
        <w:r w:rsidR="00B15FBC" w:rsidRPr="00326CC1">
          <w:rPr>
            <w:rStyle w:val="Hyperlink"/>
            <w:i/>
            <w:lang w:val="bg-BG"/>
          </w:rPr>
          <w:t>á</w:t>
        </w:r>
        <w:r w:rsidR="00B15FBC" w:rsidRPr="00326CC1">
          <w:rPr>
            <w:rStyle w:val="Hyperlink"/>
            <w:i/>
          </w:rPr>
          <w:t>szi</w:t>
        </w:r>
        <w:r w:rsidR="00B15FBC" w:rsidRPr="00326CC1">
          <w:rPr>
            <w:rStyle w:val="Hyperlink"/>
            <w:i/>
            <w:lang w:val="bg-BG"/>
          </w:rPr>
          <w:t xml:space="preserve"> </w:t>
        </w:r>
        <w:r w:rsidR="00B15FBC" w:rsidRPr="00326CC1">
          <w:rPr>
            <w:rStyle w:val="Hyperlink"/>
            <w:i/>
          </w:rPr>
          <w:t>v</w:t>
        </w:r>
        <w:r w:rsidR="00B15FBC" w:rsidRPr="00326CC1">
          <w:rPr>
            <w:rStyle w:val="Hyperlink"/>
            <w:i/>
            <w:lang w:val="bg-BG"/>
          </w:rPr>
          <w:t xml:space="preserve">. </w:t>
        </w:r>
        <w:r w:rsidR="00B15FBC" w:rsidRPr="00326CC1">
          <w:rPr>
            <w:rStyle w:val="Hyperlink"/>
            <w:i/>
          </w:rPr>
          <w:t>Hungary</w:t>
        </w:r>
        <w:r w:rsidR="00B15FBC" w:rsidRPr="00326CC1">
          <w:rPr>
            <w:rStyle w:val="Hyperlink"/>
            <w:i/>
            <w:lang w:val="bg-BG"/>
          </w:rPr>
          <w:t xml:space="preserve"> (</w:t>
        </w:r>
        <w:r w:rsidR="00B15FBC" w:rsidRPr="00326CC1">
          <w:rPr>
            <w:rStyle w:val="Hyperlink"/>
            <w:i/>
          </w:rPr>
          <w:t>no</w:t>
        </w:r>
        <w:r w:rsidR="00B15FBC" w:rsidRPr="00326CC1">
          <w:rPr>
            <w:rStyle w:val="Hyperlink"/>
            <w:i/>
            <w:lang w:val="bg-BG"/>
          </w:rPr>
          <w:t>. 2351/06)</w:t>
        </w:r>
      </w:hyperlink>
    </w:p>
    <w:p w14:paraId="207CADA6" w14:textId="77777777" w:rsidR="00F46F5F" w:rsidRPr="00326CC1" w:rsidRDefault="00F46F5F" w:rsidP="00F46F5F">
      <w:pPr>
        <w:pStyle w:val="NoSpacing"/>
        <w:jc w:val="both"/>
        <w:rPr>
          <w:rFonts w:ascii="Times New Roman" w:hAnsi="Times New Roman" w:cs="Times New Roman"/>
          <w:color w:val="000000"/>
          <w:sz w:val="24"/>
          <w:szCs w:val="24"/>
          <w:lang w:val="bg-BG"/>
        </w:rPr>
      </w:pPr>
    </w:p>
    <w:p w14:paraId="6A1E837B" w14:textId="77777777" w:rsidR="00B82544" w:rsidRPr="00326CC1" w:rsidRDefault="00B82544" w:rsidP="00B82544">
      <w:pPr>
        <w:pStyle w:val="NoSpacing"/>
        <w:jc w:val="both"/>
        <w:rP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Няма дискриминация, когато националните съдилища са ограничили контактите на транссексуална с нейното дете заради най-добрия интерес на детето (да му дадат възможност постепенно да свикне с промяната на пола на родителя си), а не заради транссексуалността на родителя.</w:t>
      </w:r>
      <w:r w:rsidR="009707F4" w:rsidRPr="00326CC1">
        <w:rPr>
          <w:rFonts w:ascii="Times New Roman" w:hAnsi="Times New Roman" w:cs="Times New Roman"/>
          <w:color w:val="000000"/>
          <w:sz w:val="24"/>
          <w:szCs w:val="24"/>
          <w:lang w:val="bg-BG"/>
        </w:rPr>
        <w:t xml:space="preserve"> </w:t>
      </w:r>
      <w:hyperlink r:id="rId2036" w:history="1">
        <w:r w:rsidR="009707F4" w:rsidRPr="00326CC1">
          <w:rPr>
            <w:rStyle w:val="Hyperlink"/>
            <w:rFonts w:ascii="Times New Roman" w:hAnsi="Times New Roman" w:cs="Times New Roman"/>
            <w:sz w:val="24"/>
            <w:szCs w:val="24"/>
            <w:lang w:val="bg-BG"/>
          </w:rPr>
          <w:t>Бюлетин № 3.</w:t>
        </w:r>
      </w:hyperlink>
    </w:p>
    <w:p w14:paraId="2FA6FF25" w14:textId="77777777" w:rsidR="00B82544" w:rsidRPr="00326CC1" w:rsidRDefault="00D1652E" w:rsidP="00B82544">
      <w:pPr>
        <w:pStyle w:val="NoSpacing"/>
        <w:pBdr>
          <w:bottom w:val="single" w:sz="4" w:space="1" w:color="auto"/>
        </w:pBdr>
        <w:jc w:val="both"/>
        <w:rPr>
          <w:rFonts w:ascii="Times New Roman" w:hAnsi="Times New Roman" w:cs="Times New Roman"/>
          <w:color w:val="000000"/>
          <w:sz w:val="24"/>
          <w:szCs w:val="24"/>
          <w:lang w:val="bg-BG"/>
        </w:rPr>
      </w:pPr>
      <w:hyperlink r:id="rId2037" w:history="1">
        <w:r w:rsidR="00B82544" w:rsidRPr="00326CC1">
          <w:rPr>
            <w:rStyle w:val="Hyperlink"/>
            <w:rFonts w:ascii="Times New Roman" w:hAnsi="Times New Roman" w:cs="Times New Roman"/>
            <w:i/>
            <w:sz w:val="24"/>
          </w:rPr>
          <w:t>P</w:t>
        </w:r>
        <w:r w:rsidR="00B82544" w:rsidRPr="00326CC1">
          <w:rPr>
            <w:rStyle w:val="Hyperlink"/>
            <w:rFonts w:ascii="Times New Roman" w:hAnsi="Times New Roman" w:cs="Times New Roman"/>
            <w:i/>
            <w:sz w:val="24"/>
            <w:lang w:val="bg-BG"/>
          </w:rPr>
          <w:t>.</w:t>
        </w:r>
        <w:r w:rsidR="00B82544" w:rsidRPr="00326CC1">
          <w:rPr>
            <w:rStyle w:val="Hyperlink"/>
            <w:rFonts w:ascii="Times New Roman" w:hAnsi="Times New Roman" w:cs="Times New Roman"/>
            <w:i/>
            <w:sz w:val="24"/>
          </w:rPr>
          <w:t>V</w:t>
        </w:r>
        <w:r w:rsidR="00B82544" w:rsidRPr="00326CC1">
          <w:rPr>
            <w:rStyle w:val="Hyperlink"/>
            <w:rFonts w:ascii="Times New Roman" w:hAnsi="Times New Roman" w:cs="Times New Roman"/>
            <w:i/>
            <w:sz w:val="24"/>
            <w:lang w:val="bg-BG"/>
          </w:rPr>
          <w:t xml:space="preserve">. </w:t>
        </w:r>
        <w:r w:rsidR="00B82544" w:rsidRPr="00326CC1">
          <w:rPr>
            <w:rStyle w:val="Hyperlink"/>
            <w:rFonts w:ascii="Times New Roman" w:hAnsi="Times New Roman" w:cs="Times New Roman"/>
            <w:i/>
            <w:sz w:val="24"/>
          </w:rPr>
          <w:t>v</w:t>
        </w:r>
        <w:r w:rsidR="00B82544" w:rsidRPr="00326CC1">
          <w:rPr>
            <w:rStyle w:val="Hyperlink"/>
            <w:rFonts w:ascii="Times New Roman" w:hAnsi="Times New Roman" w:cs="Times New Roman"/>
            <w:i/>
            <w:sz w:val="24"/>
            <w:lang w:val="bg-BG"/>
          </w:rPr>
          <w:t xml:space="preserve">. </w:t>
        </w:r>
        <w:r w:rsidR="00B82544" w:rsidRPr="00326CC1">
          <w:rPr>
            <w:rStyle w:val="Hyperlink"/>
            <w:rFonts w:ascii="Times New Roman" w:hAnsi="Times New Roman" w:cs="Times New Roman"/>
            <w:i/>
            <w:sz w:val="24"/>
          </w:rPr>
          <w:t>Spain</w:t>
        </w:r>
        <w:r w:rsidR="00B82544" w:rsidRPr="00326CC1">
          <w:rPr>
            <w:rStyle w:val="Hyperlink"/>
            <w:rFonts w:ascii="Times New Roman" w:hAnsi="Times New Roman" w:cs="Times New Roman"/>
            <w:i/>
            <w:sz w:val="24"/>
            <w:lang w:val="bg-BG"/>
          </w:rPr>
          <w:t xml:space="preserve"> (</w:t>
        </w:r>
        <w:r w:rsidR="00B82544" w:rsidRPr="00326CC1">
          <w:rPr>
            <w:rStyle w:val="Hyperlink"/>
            <w:rFonts w:ascii="Times New Roman" w:hAnsi="Times New Roman" w:cs="Times New Roman"/>
            <w:i/>
            <w:sz w:val="24"/>
          </w:rPr>
          <w:t>no</w:t>
        </w:r>
        <w:r w:rsidR="00B82544" w:rsidRPr="00326CC1">
          <w:rPr>
            <w:rStyle w:val="Hyperlink"/>
            <w:rFonts w:ascii="Times New Roman" w:hAnsi="Times New Roman" w:cs="Times New Roman"/>
            <w:i/>
            <w:sz w:val="24"/>
            <w:lang w:val="bg-BG"/>
          </w:rPr>
          <w:t>. 35159/09)</w:t>
        </w:r>
      </w:hyperlink>
      <w:r w:rsidR="00B82544" w:rsidRPr="00326CC1">
        <w:rPr>
          <w:rFonts w:ascii="Times New Roman" w:hAnsi="Times New Roman" w:cs="Times New Roman"/>
          <w:color w:val="000000"/>
          <w:sz w:val="24"/>
          <w:szCs w:val="24"/>
          <w:lang w:val="bg-BG"/>
        </w:rPr>
        <w:tab/>
      </w:r>
    </w:p>
    <w:p w14:paraId="3496F2C7" w14:textId="77777777" w:rsidR="002F02E1" w:rsidRPr="00326CC1" w:rsidRDefault="002F02E1" w:rsidP="00F46F5F">
      <w:pPr>
        <w:pStyle w:val="NoSpacing"/>
        <w:jc w:val="both"/>
        <w:rPr>
          <w:rFonts w:ascii="Times New Roman" w:hAnsi="Times New Roman" w:cs="Times New Roman"/>
          <w:color w:val="000000"/>
          <w:sz w:val="24"/>
          <w:szCs w:val="24"/>
          <w:lang w:val="bg-BG"/>
        </w:rPr>
      </w:pPr>
    </w:p>
    <w:p w14:paraId="1DEC88F2" w14:textId="77777777" w:rsidR="00B82544" w:rsidRPr="00326CC1" w:rsidRDefault="002F02E1" w:rsidP="00F46F5F">
      <w:pPr>
        <w:pStyle w:val="NoSpacing"/>
        <w:jc w:val="both"/>
        <w:rP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Допустимо е национално законодателство, което предвижда задължителното пенсиониране на университетските професори на 68-годишна възраст, и дава възможност те да продължат да упражняват професията си след 65 годишна възраст само посредством срочни договори за една година, доколкото това законодателство преследва законосъобразна цел.</w:t>
      </w:r>
      <w:r w:rsidR="009707F4" w:rsidRPr="00326CC1">
        <w:rPr>
          <w:rFonts w:ascii="Times New Roman" w:hAnsi="Times New Roman" w:cs="Times New Roman"/>
          <w:color w:val="000000"/>
          <w:sz w:val="24"/>
          <w:szCs w:val="24"/>
          <w:lang w:val="bg-BG"/>
        </w:rPr>
        <w:t xml:space="preserve"> </w:t>
      </w:r>
      <w:hyperlink r:id="rId2038" w:history="1">
        <w:r w:rsidR="009707F4" w:rsidRPr="00326CC1">
          <w:rPr>
            <w:rStyle w:val="Hyperlink"/>
            <w:rFonts w:ascii="Times New Roman" w:hAnsi="Times New Roman" w:cs="Times New Roman"/>
            <w:sz w:val="24"/>
            <w:szCs w:val="24"/>
            <w:lang w:val="bg-BG"/>
          </w:rPr>
          <w:t>Бюлетин № 3.</w:t>
        </w:r>
      </w:hyperlink>
    </w:p>
    <w:p w14:paraId="164E7ECA" w14:textId="77777777" w:rsidR="002F02E1" w:rsidRPr="00326CC1" w:rsidRDefault="00D1652E" w:rsidP="002F02E1">
      <w:pPr>
        <w:pStyle w:val="NoSpacing"/>
        <w:pBdr>
          <w:bottom w:val="single" w:sz="4" w:space="1" w:color="auto"/>
        </w:pBdr>
        <w:jc w:val="both"/>
        <w:rPr>
          <w:rStyle w:val="normal--char"/>
          <w:rFonts w:ascii="Times New Roman" w:hAnsi="Times New Roman" w:cs="Times New Roman"/>
          <w:i/>
          <w:sz w:val="24"/>
          <w:lang w:val="bg-BG"/>
        </w:rPr>
      </w:pPr>
      <w:hyperlink r:id="rId2039" w:history="1">
        <w:r w:rsidR="002F02E1" w:rsidRPr="00326CC1">
          <w:rPr>
            <w:rStyle w:val="Hyperlink"/>
            <w:rFonts w:ascii="Times New Roman" w:hAnsi="Times New Roman" w:cs="Times New Roman"/>
            <w:i/>
            <w:sz w:val="24"/>
            <w:lang w:val="bg-BG"/>
          </w:rPr>
          <w:t xml:space="preserve">Решение на Съда на ЕС по преюдициално запитване по съединени дела </w:t>
        </w:r>
        <w:r w:rsidR="002F02E1" w:rsidRPr="00326CC1">
          <w:rPr>
            <w:rStyle w:val="Hyperlink"/>
            <w:rFonts w:ascii="Times New Roman" w:hAnsi="Times New Roman" w:cs="Times New Roman"/>
            <w:i/>
            <w:sz w:val="24"/>
          </w:rPr>
          <w:t>C</w:t>
        </w:r>
        <w:r w:rsidR="002F02E1" w:rsidRPr="00326CC1">
          <w:rPr>
            <w:rStyle w:val="Hyperlink"/>
            <w:rFonts w:ascii="Times New Roman" w:hAnsi="Times New Roman" w:cs="Times New Roman"/>
            <w:i/>
            <w:sz w:val="24"/>
            <w:lang w:val="bg-BG"/>
          </w:rPr>
          <w:t xml:space="preserve">-250/09 и </w:t>
        </w:r>
        <w:r w:rsidR="002F02E1" w:rsidRPr="00326CC1">
          <w:rPr>
            <w:rStyle w:val="Hyperlink"/>
            <w:rFonts w:ascii="Times New Roman" w:hAnsi="Times New Roman" w:cs="Times New Roman"/>
            <w:i/>
            <w:sz w:val="24"/>
          </w:rPr>
          <w:t>C</w:t>
        </w:r>
        <w:r w:rsidR="002F02E1" w:rsidRPr="00326CC1">
          <w:rPr>
            <w:rStyle w:val="Hyperlink"/>
            <w:rFonts w:ascii="Times New Roman" w:hAnsi="Times New Roman" w:cs="Times New Roman"/>
            <w:i/>
            <w:sz w:val="24"/>
            <w:lang w:val="bg-BG"/>
          </w:rPr>
          <w:t xml:space="preserve">-268/09 </w:t>
        </w:r>
        <w:r w:rsidR="002F02E1" w:rsidRPr="00326CC1">
          <w:rPr>
            <w:rStyle w:val="Hyperlink"/>
            <w:rFonts w:ascii="Times New Roman" w:hAnsi="Times New Roman" w:cs="Times New Roman"/>
            <w:i/>
            <w:sz w:val="24"/>
          </w:rPr>
          <w:t>Georgiev</w:t>
        </w:r>
      </w:hyperlink>
    </w:p>
    <w:p w14:paraId="5C62BAD0" w14:textId="77777777" w:rsidR="00AC59E8" w:rsidRPr="00326CC1" w:rsidRDefault="00AC59E8" w:rsidP="00F46F5F">
      <w:pPr>
        <w:pStyle w:val="NoSpacing"/>
        <w:jc w:val="both"/>
        <w:rPr>
          <w:rStyle w:val="normal--char"/>
          <w:rFonts w:ascii="Times New Roman" w:hAnsi="Times New Roman" w:cs="Times New Roman"/>
          <w:i/>
          <w:sz w:val="24"/>
          <w:lang w:val="bg-BG"/>
        </w:rPr>
      </w:pPr>
    </w:p>
    <w:p w14:paraId="52A59694" w14:textId="77777777" w:rsidR="002F02E1" w:rsidRPr="00326CC1" w:rsidRDefault="00AC59E8" w:rsidP="00F46F5F">
      <w:pPr>
        <w:pStyle w:val="NoSpacing"/>
        <w:jc w:val="both"/>
        <w:rPr>
          <w:rStyle w:val="normal--char"/>
          <w:rFonts w:ascii="Times New Roman" w:hAnsi="Times New Roman" w:cs="Times New Roman"/>
          <w:sz w:val="24"/>
          <w:lang w:val="bg-BG"/>
        </w:rPr>
      </w:pPr>
      <w:r w:rsidRPr="00326CC1">
        <w:rPr>
          <w:rStyle w:val="normal--char"/>
          <w:rFonts w:ascii="Times New Roman" w:hAnsi="Times New Roman" w:cs="Times New Roman"/>
          <w:sz w:val="24"/>
          <w:lang w:val="bg-BG"/>
        </w:rPr>
        <w:t>Национална правна уредба, която с цел насърчаване на достъпа до заетост на по-млади хора позволява на работодател да уволнява работниците, придобили право на пенсия, при положение че жените придобиват това право пет години по-рано от мъжете, представлява забранена пряка дискриминация, основана на пола.</w:t>
      </w:r>
      <w:r w:rsidR="009707F4" w:rsidRPr="00326CC1">
        <w:rPr>
          <w:rStyle w:val="normal--char"/>
          <w:rFonts w:ascii="Times New Roman" w:hAnsi="Times New Roman" w:cs="Times New Roman"/>
          <w:sz w:val="24"/>
          <w:lang w:val="bg-BG"/>
        </w:rPr>
        <w:t xml:space="preserve"> </w:t>
      </w:r>
      <w:hyperlink r:id="rId2040" w:history="1">
        <w:r w:rsidR="009707F4" w:rsidRPr="00326CC1">
          <w:rPr>
            <w:rStyle w:val="Hyperlink"/>
            <w:rFonts w:ascii="Times New Roman" w:hAnsi="Times New Roman" w:cs="Times New Roman"/>
            <w:sz w:val="24"/>
            <w:szCs w:val="24"/>
            <w:lang w:val="bg-BG"/>
          </w:rPr>
          <w:t>Бюлетин № 3.</w:t>
        </w:r>
      </w:hyperlink>
    </w:p>
    <w:p w14:paraId="358E7D83" w14:textId="77777777" w:rsidR="00AC59E8" w:rsidRPr="00326CC1" w:rsidRDefault="00D1652E" w:rsidP="00AC59E8">
      <w:pPr>
        <w:pStyle w:val="c01pointnumerotealtn"/>
        <w:pBdr>
          <w:bottom w:val="single" w:sz="4" w:space="1" w:color="auto"/>
        </w:pBdr>
        <w:spacing w:before="0" w:beforeAutospacing="0" w:after="0"/>
        <w:ind w:left="0" w:firstLine="28"/>
        <w:rPr>
          <w:color w:val="000000"/>
          <w:sz w:val="22"/>
        </w:rPr>
      </w:pPr>
      <w:hyperlink r:id="rId2041" w:history="1">
        <w:r w:rsidR="00AC59E8" w:rsidRPr="00326CC1">
          <w:rPr>
            <w:rStyle w:val="Hyperlink"/>
            <w:i/>
          </w:rPr>
          <w:t>Решение по Съда на ЕС по преюдициално запитване по дело С-356/09 Kleist</w:t>
        </w:r>
      </w:hyperlink>
    </w:p>
    <w:p w14:paraId="3671EAF3" w14:textId="77777777" w:rsidR="00C949F1" w:rsidRPr="00326CC1" w:rsidRDefault="00C949F1" w:rsidP="00AC59E8">
      <w:pPr>
        <w:pStyle w:val="NoSpacing"/>
        <w:jc w:val="both"/>
        <w:rPr>
          <w:rStyle w:val="normal--char"/>
          <w:rFonts w:ascii="Times New Roman" w:hAnsi="Times New Roman" w:cs="Times New Roman"/>
          <w:i/>
          <w:sz w:val="24"/>
          <w:lang w:val="bg-BG"/>
        </w:rPr>
      </w:pPr>
    </w:p>
    <w:p w14:paraId="4B4F3662" w14:textId="77777777" w:rsidR="00AC59E8" w:rsidRPr="00326CC1" w:rsidRDefault="00C949F1" w:rsidP="00AC59E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Разследването на религиозно мотивирано насилие по начин, по който се разследват случаи, в които няма такъв мотив, означава, че властите си затварят очите пред специфичното естество на тези разрушителни за основните права актове. Пренебрегването и неразследването на данните, че нападенията са мотивирани от религиозна омраза, представлява нарушение на забраната за дискриминация (чл. 14 във връзка с чл. 3 от ЕКПЧ). </w:t>
      </w:r>
      <w:hyperlink r:id="rId2042" w:history="1">
        <w:r w:rsidRPr="00326CC1">
          <w:rPr>
            <w:rStyle w:val="Hyperlink"/>
            <w:rFonts w:ascii="Times New Roman" w:hAnsi="Times New Roman" w:cs="Times New Roman"/>
            <w:sz w:val="24"/>
            <w:szCs w:val="24"/>
          </w:rPr>
          <w:t>Бюлетин № 4.</w:t>
        </w:r>
      </w:hyperlink>
    </w:p>
    <w:p w14:paraId="38E619BB" w14:textId="77777777" w:rsidR="00C949F1" w:rsidRPr="00326CC1" w:rsidRDefault="00D1652E" w:rsidP="00C949F1">
      <w:pPr>
        <w:pBdr>
          <w:bottom w:val="single" w:sz="4" w:space="1" w:color="auto"/>
        </w:pBdr>
        <w:spacing w:after="0" w:line="240" w:lineRule="auto"/>
        <w:jc w:val="both"/>
        <w:rPr>
          <w:rStyle w:val="normal--char"/>
          <w:rFonts w:ascii="Times New Roman" w:hAnsi="Times New Roman" w:cs="Times New Roman"/>
          <w:b/>
          <w:sz w:val="24"/>
        </w:rPr>
      </w:pPr>
      <w:hyperlink r:id="rId2043" w:history="1">
        <w:r w:rsidR="00C949F1" w:rsidRPr="00326CC1">
          <w:rPr>
            <w:rStyle w:val="Hyperlink"/>
            <w:rFonts w:ascii="Times New Roman" w:hAnsi="Times New Roman" w:cs="Times New Roman"/>
            <w:i/>
            <w:sz w:val="24"/>
          </w:rPr>
          <w:t>Milanovi</w:t>
        </w:r>
        <w:r w:rsidR="00C949F1" w:rsidRPr="00326CC1">
          <w:rPr>
            <w:rStyle w:val="Hyperlink"/>
            <w:rFonts w:ascii="Times New Roman" w:hAnsi="Times New Roman" w:cs="Times New Roman"/>
            <w:i/>
          </w:rPr>
          <w:t>ć</w:t>
        </w:r>
        <w:r w:rsidR="00C949F1" w:rsidRPr="00326CC1">
          <w:rPr>
            <w:rStyle w:val="Hyperlink"/>
            <w:rFonts w:ascii="Times New Roman" w:hAnsi="Times New Roman" w:cs="Times New Roman"/>
            <w:i/>
            <w:sz w:val="24"/>
          </w:rPr>
          <w:t xml:space="preserve"> v. Serbia (</w:t>
        </w:r>
        <w:r w:rsidR="00C949F1" w:rsidRPr="00326CC1">
          <w:rPr>
            <w:rStyle w:val="Hyperlink"/>
            <w:rFonts w:ascii="Times New Roman" w:hAnsi="Times New Roman" w:cs="Times New Roman"/>
            <w:i/>
            <w:sz w:val="24"/>
            <w:lang w:val="en-US"/>
          </w:rPr>
          <w:t>no</w:t>
        </w:r>
        <w:r w:rsidR="00C949F1" w:rsidRPr="00326CC1">
          <w:rPr>
            <w:rStyle w:val="Hyperlink"/>
            <w:rFonts w:ascii="Times New Roman" w:hAnsi="Times New Roman" w:cs="Times New Roman"/>
            <w:i/>
            <w:sz w:val="24"/>
          </w:rPr>
          <w:t>. 44614/07)</w:t>
        </w:r>
      </w:hyperlink>
    </w:p>
    <w:p w14:paraId="6E75E363" w14:textId="77777777" w:rsidR="00C949F1" w:rsidRPr="00326CC1" w:rsidRDefault="00C949F1" w:rsidP="00AC59E8">
      <w:pPr>
        <w:pStyle w:val="NoSpacing"/>
        <w:jc w:val="both"/>
        <w:rPr>
          <w:rStyle w:val="normal--char"/>
          <w:rFonts w:ascii="Times New Roman" w:hAnsi="Times New Roman" w:cs="Times New Roman"/>
          <w:sz w:val="24"/>
          <w:lang w:val="bg-BG"/>
        </w:rPr>
      </w:pPr>
    </w:p>
    <w:p w14:paraId="3BA13F9B" w14:textId="77777777" w:rsidR="00F623BA" w:rsidRPr="00326CC1" w:rsidRDefault="00F623BA" w:rsidP="00F623BA">
      <w:pPr>
        <w:pStyle w:val="NoSpacing"/>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lang w:val="bg-BG"/>
        </w:rPr>
        <w:t>Държавата е длъжна да остане неутрална при упражняването на регулаторните си правомощия по отношение на различни религии и</w:t>
      </w:r>
      <w:r w:rsidR="001F4435" w:rsidRPr="00326CC1">
        <w:rPr>
          <w:rStyle w:val="normal--char"/>
          <w:rFonts w:ascii="Times New Roman" w:hAnsi="Times New Roman" w:cs="Times New Roman"/>
          <w:sz w:val="24"/>
          <w:lang w:val="bg-BG"/>
        </w:rPr>
        <w:t xml:space="preserve"> </w:t>
      </w:r>
      <w:r w:rsidRPr="00326CC1">
        <w:rPr>
          <w:rStyle w:val="normal--char"/>
          <w:rFonts w:ascii="Times New Roman" w:hAnsi="Times New Roman" w:cs="Times New Roman"/>
          <w:sz w:val="24"/>
          <w:lang w:val="bg-BG"/>
        </w:rPr>
        <w:t xml:space="preserve">вероизповедания. Нарушение на правата на три реформистки църкви по чл. 14 (забрана на дискриминацията) във връзка с чл. 9 от Конвенцията (право на свобода на мисълта, съвестта и религията). </w:t>
      </w:r>
      <w:hyperlink r:id="rId2044" w:history="1">
        <w:r w:rsidRPr="00326CC1">
          <w:rPr>
            <w:rStyle w:val="Hyperlink"/>
            <w:rFonts w:ascii="Times New Roman" w:hAnsi="Times New Roman" w:cs="Times New Roman"/>
            <w:sz w:val="24"/>
            <w:szCs w:val="24"/>
          </w:rPr>
          <w:t>Бюлетин № 4.</w:t>
        </w:r>
      </w:hyperlink>
    </w:p>
    <w:p w14:paraId="3411F3DA" w14:textId="77777777" w:rsidR="00F623BA" w:rsidRPr="00326CC1" w:rsidRDefault="00D1652E" w:rsidP="00F623BA">
      <w:pPr>
        <w:pBdr>
          <w:bottom w:val="single" w:sz="4" w:space="1" w:color="auto"/>
        </w:pBdr>
        <w:jc w:val="both"/>
        <w:rPr>
          <w:rStyle w:val="normal--char"/>
          <w:rFonts w:ascii="Times New Roman" w:eastAsia="Times New Roman" w:hAnsi="Times New Roman" w:cs="Times New Roman"/>
          <w:sz w:val="24"/>
        </w:rPr>
      </w:pPr>
      <w:hyperlink r:id="rId2045" w:history="1">
        <w:r w:rsidR="00F623BA" w:rsidRPr="00326CC1">
          <w:rPr>
            <w:rStyle w:val="Hyperlink"/>
            <w:rFonts w:ascii="Times New Roman" w:hAnsi="Times New Roman" w:cs="Times New Roman"/>
            <w:i/>
            <w:sz w:val="24"/>
          </w:rPr>
          <w:t>Savez crkava "Rijec života" and оthers v. Croatia (</w:t>
        </w:r>
        <w:r w:rsidR="00F623BA" w:rsidRPr="00326CC1">
          <w:rPr>
            <w:rStyle w:val="Hyperlink"/>
            <w:rFonts w:ascii="Times New Roman" w:hAnsi="Times New Roman" w:cs="Times New Roman"/>
            <w:i/>
            <w:sz w:val="24"/>
            <w:lang w:val="en-US"/>
          </w:rPr>
          <w:t>no</w:t>
        </w:r>
        <w:r w:rsidR="00F623BA" w:rsidRPr="00326CC1">
          <w:rPr>
            <w:rStyle w:val="Hyperlink"/>
            <w:rFonts w:ascii="Times New Roman" w:hAnsi="Times New Roman" w:cs="Times New Roman"/>
            <w:i/>
            <w:sz w:val="24"/>
          </w:rPr>
          <w:t>. 7798/08)</w:t>
        </w:r>
      </w:hyperlink>
    </w:p>
    <w:p w14:paraId="2FC4C42B" w14:textId="77777777" w:rsidR="009B66E0" w:rsidRPr="00326CC1" w:rsidRDefault="00FF0A09" w:rsidP="00AC59E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Няма нарушение на чл. 14 от Конвенцията (защита от дискриминация) при разследването на смъртта на ром, защото жалбоподателите не са доказали, че расистки мотиви от страна на властите са били причината за неефективното разследване. </w:t>
      </w:r>
      <w:hyperlink r:id="rId2046" w:history="1">
        <w:r w:rsidRPr="00326CC1">
          <w:rPr>
            <w:rStyle w:val="Hyperlink"/>
            <w:rFonts w:ascii="Times New Roman" w:hAnsi="Times New Roman" w:cs="Times New Roman"/>
            <w:sz w:val="24"/>
            <w:szCs w:val="24"/>
            <w:lang w:val="bg-BG"/>
          </w:rPr>
          <w:t>Бюлетин № 5.</w:t>
        </w:r>
      </w:hyperlink>
    </w:p>
    <w:p w14:paraId="2AA67486" w14:textId="77777777" w:rsidR="00FF0A09" w:rsidRPr="00326CC1" w:rsidRDefault="00D1652E" w:rsidP="00FF0A09">
      <w:pPr>
        <w:pStyle w:val="NoSpacing"/>
        <w:pBdr>
          <w:bottom w:val="single" w:sz="4" w:space="1" w:color="auto"/>
        </w:pBdr>
        <w:jc w:val="both"/>
        <w:rPr>
          <w:rStyle w:val="normal--char"/>
          <w:rFonts w:ascii="Times New Roman" w:hAnsi="Times New Roman" w:cs="Times New Roman"/>
          <w:sz w:val="24"/>
          <w:lang w:val="bg-BG"/>
        </w:rPr>
      </w:pPr>
      <w:hyperlink r:id="rId2047" w:history="1">
        <w:r w:rsidR="00FF0A09" w:rsidRPr="00326CC1">
          <w:rPr>
            <w:rStyle w:val="Hyperlink"/>
            <w:rFonts w:ascii="Times New Roman" w:hAnsi="Times New Roman" w:cs="Times New Roman"/>
            <w:i/>
            <w:sz w:val="24"/>
          </w:rPr>
          <w:t>Dimitrova and Others</w:t>
        </w:r>
        <w:r w:rsidR="00802E95" w:rsidRPr="00326CC1">
          <w:rPr>
            <w:rStyle w:val="Hyperlink"/>
            <w:rFonts w:ascii="Times New Roman" w:hAnsi="Times New Roman" w:cs="Times New Roman"/>
            <w:i/>
            <w:sz w:val="24"/>
          </w:rPr>
          <w:t xml:space="preserve"> </w:t>
        </w:r>
        <w:r w:rsidR="00FF0A09" w:rsidRPr="00326CC1">
          <w:rPr>
            <w:rStyle w:val="Hyperlink"/>
            <w:rFonts w:ascii="Times New Roman" w:hAnsi="Times New Roman" w:cs="Times New Roman"/>
            <w:i/>
            <w:sz w:val="24"/>
          </w:rPr>
          <w:t>v. Bulgaria (no. 44862/04)</w:t>
        </w:r>
      </w:hyperlink>
    </w:p>
    <w:p w14:paraId="4ED0F66C" w14:textId="77777777" w:rsidR="00FF0A09" w:rsidRPr="00326CC1" w:rsidRDefault="00FF0A09" w:rsidP="00AC59E8">
      <w:pPr>
        <w:pStyle w:val="NoSpacing"/>
        <w:jc w:val="both"/>
        <w:rPr>
          <w:rStyle w:val="normal--char"/>
          <w:rFonts w:ascii="Times New Roman" w:hAnsi="Times New Roman" w:cs="Times New Roman"/>
          <w:i/>
          <w:sz w:val="24"/>
          <w:lang w:val="bg-BG"/>
        </w:rPr>
      </w:pPr>
    </w:p>
    <w:p w14:paraId="418A5A7C" w14:textId="77777777" w:rsidR="00A874A5" w:rsidRPr="00326CC1" w:rsidRDefault="00A874A5" w:rsidP="00AC59E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Задължението на собствениците на ловни райони с площ по-малка от 75 хектара да членуват в ловни асоциации, което не важи за собствениците на по-големи райони, е </w:t>
      </w:r>
      <w:r w:rsidRPr="00326CC1">
        <w:rPr>
          <w:rStyle w:val="normal--char"/>
          <w:rFonts w:ascii="Times New Roman" w:hAnsi="Times New Roman" w:cs="Times New Roman"/>
          <w:sz w:val="24"/>
          <w:lang w:val="bg-BG"/>
        </w:rPr>
        <w:lastRenderedPageBreak/>
        <w:t>обосновано и в обществен интерес и не е в нарушение на забраната за дискриминация.</w:t>
      </w:r>
      <w:r w:rsidRPr="00326CC1">
        <w:rPr>
          <w:rStyle w:val="normal--char"/>
          <w:rFonts w:ascii="Times New Roman" w:hAnsi="Times New Roman" w:cs="Times New Roman"/>
          <w:color w:val="000000"/>
          <w:sz w:val="24"/>
          <w:szCs w:val="24"/>
          <w:lang w:val="bg-BG"/>
        </w:rPr>
        <w:t xml:space="preserve"> </w:t>
      </w:r>
      <w:hyperlink r:id="rId2048" w:history="1">
        <w:r w:rsidRPr="00326CC1">
          <w:rPr>
            <w:rStyle w:val="Hyperlink"/>
            <w:rFonts w:ascii="Times New Roman" w:hAnsi="Times New Roman" w:cs="Times New Roman"/>
            <w:sz w:val="24"/>
            <w:szCs w:val="24"/>
            <w:lang w:val="bg-BG"/>
          </w:rPr>
          <w:t>Бюлетин № 5.</w:t>
        </w:r>
      </w:hyperlink>
    </w:p>
    <w:p w14:paraId="73BE2B4C" w14:textId="77777777" w:rsidR="00A874A5" w:rsidRPr="00326CC1" w:rsidRDefault="00D1652E" w:rsidP="00A874A5">
      <w:pPr>
        <w:pStyle w:val="NoSpacing"/>
        <w:pBdr>
          <w:bottom w:val="single" w:sz="4" w:space="1" w:color="auto"/>
        </w:pBdr>
        <w:jc w:val="both"/>
        <w:rPr>
          <w:rStyle w:val="normal--char"/>
          <w:rFonts w:ascii="Times New Roman" w:hAnsi="Times New Roman" w:cs="Times New Roman"/>
          <w:sz w:val="24"/>
          <w:lang w:val="bg-BG"/>
        </w:rPr>
      </w:pPr>
      <w:hyperlink r:id="rId2049" w:history="1">
        <w:r w:rsidR="00A874A5" w:rsidRPr="00326CC1">
          <w:rPr>
            <w:rStyle w:val="Hyperlink"/>
            <w:rFonts w:ascii="Times New Roman" w:hAnsi="Times New Roman" w:cs="Times New Roman"/>
            <w:i/>
            <w:sz w:val="24"/>
          </w:rPr>
          <w:t>Herrmann v. Germany (no. 9300/07)</w:t>
        </w:r>
      </w:hyperlink>
    </w:p>
    <w:p w14:paraId="61900429" w14:textId="77777777" w:rsidR="002F02E1" w:rsidRPr="00326CC1" w:rsidRDefault="002F02E1" w:rsidP="00F46F5F">
      <w:pPr>
        <w:pStyle w:val="NoSpacing"/>
        <w:jc w:val="both"/>
        <w:rPr>
          <w:rFonts w:ascii="Times New Roman" w:hAnsi="Times New Roman" w:cs="Times New Roman"/>
          <w:color w:val="000000"/>
          <w:sz w:val="24"/>
          <w:szCs w:val="24"/>
          <w:lang w:val="bg-BG"/>
        </w:rPr>
      </w:pPr>
    </w:p>
    <w:p w14:paraId="6CFC74FB" w14:textId="77777777" w:rsidR="00CA4FB8" w:rsidRPr="00326CC1" w:rsidRDefault="00CA4FB8"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По-благоприятното третиране на жените по отношение условията за придобиване на право на пенсия не представлява непозволена дискриминация. </w:t>
      </w:r>
      <w:hyperlink r:id="rId2050" w:history="1">
        <w:r w:rsidRPr="00326CC1">
          <w:rPr>
            <w:rStyle w:val="Hyperlink"/>
            <w:rFonts w:ascii="Times New Roman" w:hAnsi="Times New Roman" w:cs="Times New Roman"/>
            <w:sz w:val="24"/>
            <w:szCs w:val="24"/>
          </w:rPr>
          <w:t>Бюлетин № 6.</w:t>
        </w:r>
      </w:hyperlink>
    </w:p>
    <w:p w14:paraId="2C20A417" w14:textId="77777777" w:rsidR="00CA4FB8" w:rsidRPr="00326CC1" w:rsidRDefault="00D1652E" w:rsidP="00CA4FB8">
      <w:pPr>
        <w:pStyle w:val="NoSpacing"/>
        <w:pBdr>
          <w:bottom w:val="single" w:sz="4" w:space="1" w:color="auto"/>
        </w:pBdr>
        <w:jc w:val="both"/>
        <w:rPr>
          <w:rStyle w:val="blue-underlinecursor"/>
          <w:rFonts w:ascii="Times New Roman" w:hAnsi="Times New Roman" w:cs="Times New Roman"/>
          <w:i/>
          <w:sz w:val="24"/>
          <w:szCs w:val="24"/>
          <w:lang w:val="bg-BG"/>
        </w:rPr>
      </w:pPr>
      <w:hyperlink r:id="rId2051" w:history="1">
        <w:r w:rsidR="00CA4FB8" w:rsidRPr="00326CC1">
          <w:rPr>
            <w:rStyle w:val="Hyperlink"/>
            <w:rFonts w:ascii="Times New Roman" w:hAnsi="Times New Roman" w:cs="Times New Roman"/>
            <w:i/>
            <w:sz w:val="24"/>
            <w:szCs w:val="24"/>
          </w:rPr>
          <w:t>Andrle v. the Czech Republic (no. 6268/08)</w:t>
        </w:r>
      </w:hyperlink>
    </w:p>
    <w:p w14:paraId="7B43D733" w14:textId="77777777" w:rsidR="00CA4FB8" w:rsidRPr="00326CC1" w:rsidRDefault="00CA4FB8" w:rsidP="00F46F5F">
      <w:pPr>
        <w:pStyle w:val="NoSpacing"/>
        <w:jc w:val="both"/>
        <w:rPr>
          <w:rStyle w:val="blue-underlinecursor"/>
          <w:rFonts w:ascii="Times New Roman" w:hAnsi="Times New Roman" w:cs="Times New Roman"/>
          <w:i/>
          <w:lang w:val="bg-BG"/>
        </w:rPr>
      </w:pPr>
    </w:p>
    <w:p w14:paraId="74A3BF5A" w14:textId="77777777" w:rsidR="00B904BF" w:rsidRPr="00326CC1" w:rsidRDefault="00B904BF" w:rsidP="00B904B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szCs w:val="24"/>
          <w:lang w:val="bg-BG"/>
        </w:rPr>
        <w:t xml:space="preserve">Държавата разполага с минимална свобода на преценка, когато взема мерки, ограничаващи основните права на ХИВ-позитивните лица, и е длъжна да обоснове много убедително всяко едно ограничение. </w:t>
      </w:r>
      <w:hyperlink r:id="rId2052" w:history="1">
        <w:r w:rsidRPr="00326CC1">
          <w:rPr>
            <w:rStyle w:val="Hyperlink"/>
            <w:rFonts w:ascii="Times New Roman" w:hAnsi="Times New Roman" w:cs="Times New Roman"/>
            <w:sz w:val="24"/>
            <w:szCs w:val="24"/>
            <w:lang w:val="bg-BG"/>
          </w:rPr>
          <w:t>Бюлетин № 7.</w:t>
        </w:r>
      </w:hyperlink>
    </w:p>
    <w:p w14:paraId="48F0DB67" w14:textId="77777777" w:rsidR="00B904BF" w:rsidRPr="00326CC1" w:rsidRDefault="00D1652E" w:rsidP="00B904BF">
      <w:pPr>
        <w:pBdr>
          <w:bottom w:val="single" w:sz="4" w:space="1" w:color="auto"/>
        </w:pBdr>
        <w:spacing w:after="0" w:line="240" w:lineRule="auto"/>
        <w:jc w:val="both"/>
        <w:rPr>
          <w:rFonts w:ascii="Times New Roman" w:hAnsi="Times New Roman" w:cs="Times New Roman"/>
          <w:i/>
          <w:sz w:val="24"/>
        </w:rPr>
      </w:pPr>
      <w:hyperlink r:id="rId2053" w:history="1">
        <w:r w:rsidR="00B904BF" w:rsidRPr="00326CC1">
          <w:rPr>
            <w:rStyle w:val="Hyperlink"/>
            <w:rFonts w:ascii="Times New Roman" w:hAnsi="Times New Roman" w:cs="Times New Roman"/>
            <w:i/>
            <w:sz w:val="24"/>
          </w:rPr>
          <w:t>Kiyutin v. Russia (</w:t>
        </w:r>
        <w:r w:rsidR="00B904BF" w:rsidRPr="00326CC1">
          <w:rPr>
            <w:rStyle w:val="Hyperlink"/>
            <w:rFonts w:ascii="Times New Roman" w:hAnsi="Times New Roman" w:cs="Times New Roman"/>
            <w:i/>
            <w:sz w:val="24"/>
            <w:lang w:val="en-US"/>
          </w:rPr>
          <w:t>no</w:t>
        </w:r>
        <w:r w:rsidR="00B904BF" w:rsidRPr="00326CC1">
          <w:rPr>
            <w:rStyle w:val="Hyperlink"/>
            <w:rFonts w:ascii="Times New Roman" w:hAnsi="Times New Roman" w:cs="Times New Roman"/>
            <w:i/>
            <w:sz w:val="24"/>
          </w:rPr>
          <w:t>. 2700/10)</w:t>
        </w:r>
      </w:hyperlink>
    </w:p>
    <w:p w14:paraId="5B1DD40F" w14:textId="77777777" w:rsidR="00B904BF" w:rsidRPr="00326CC1" w:rsidRDefault="00B904BF" w:rsidP="00B904BF">
      <w:pPr>
        <w:pStyle w:val="NoSpacing"/>
        <w:jc w:val="both"/>
        <w:rPr>
          <w:rStyle w:val="blue-underlinecursor"/>
          <w:rFonts w:ascii="Times New Roman" w:hAnsi="Times New Roman" w:cs="Times New Roman"/>
          <w:sz w:val="24"/>
          <w:szCs w:val="24"/>
          <w:lang w:val="bg-BG"/>
        </w:rPr>
      </w:pPr>
    </w:p>
    <w:p w14:paraId="225D34E5" w14:textId="77777777" w:rsidR="00B322D6" w:rsidRPr="00326CC1" w:rsidRDefault="00B322D6" w:rsidP="00B904B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szCs w:val="24"/>
          <w:lang w:val="bg-BG"/>
        </w:rPr>
        <w:t xml:space="preserve">Отчитането на пола на застрахования като рисков фактор в застрахователните договори представлява дискриминация. </w:t>
      </w:r>
      <w:hyperlink r:id="rId2054" w:history="1">
        <w:r w:rsidRPr="00326CC1">
          <w:rPr>
            <w:rStyle w:val="Hyperlink"/>
            <w:rFonts w:ascii="Times New Roman" w:hAnsi="Times New Roman" w:cs="Times New Roman"/>
            <w:sz w:val="24"/>
            <w:szCs w:val="24"/>
            <w:lang w:val="bg-BG"/>
          </w:rPr>
          <w:t>Бюлетин № 7.</w:t>
        </w:r>
      </w:hyperlink>
    </w:p>
    <w:p w14:paraId="6CC2E8D1" w14:textId="77777777" w:rsidR="00B322D6" w:rsidRPr="00326CC1" w:rsidRDefault="00B322D6" w:rsidP="00B322D6">
      <w:pPr>
        <w:pBdr>
          <w:bottom w:val="single" w:sz="4" w:space="1" w:color="auto"/>
        </w:pBdr>
        <w:spacing w:after="0" w:line="240" w:lineRule="auto"/>
        <w:jc w:val="both"/>
        <w:rPr>
          <w:rFonts w:ascii="Times New Roman" w:hAnsi="Times New Roman" w:cs="Times New Roman"/>
          <w:i/>
          <w:sz w:val="24"/>
        </w:rPr>
      </w:pPr>
      <w:r w:rsidRPr="00326CC1">
        <w:rPr>
          <w:rFonts w:ascii="Times New Roman" w:hAnsi="Times New Roman" w:cs="Times New Roman"/>
          <w:i/>
          <w:sz w:val="24"/>
        </w:rPr>
        <w:t xml:space="preserve">Решение на СЕС по </w:t>
      </w:r>
      <w:hyperlink r:id="rId2055" w:history="1">
        <w:r w:rsidRPr="00326CC1">
          <w:rPr>
            <w:rStyle w:val="Hyperlink"/>
            <w:rFonts w:ascii="Times New Roman" w:hAnsi="Times New Roman" w:cs="Times New Roman"/>
            <w:i/>
            <w:sz w:val="24"/>
          </w:rPr>
          <w:t>дело</w:t>
        </w:r>
      </w:hyperlink>
      <w:r w:rsidRPr="00326CC1">
        <w:rPr>
          <w:rFonts w:ascii="Times New Roman" w:hAnsi="Times New Roman" w:cs="Times New Roman"/>
          <w:i/>
          <w:sz w:val="24"/>
        </w:rPr>
        <w:t xml:space="preserve"> </w:t>
      </w:r>
      <w:hyperlink r:id="rId2056" w:history="1">
        <w:r w:rsidRPr="00326CC1">
          <w:rPr>
            <w:rStyle w:val="Hyperlink"/>
            <w:rFonts w:ascii="Times New Roman" w:hAnsi="Times New Roman" w:cs="Times New Roman"/>
            <w:i/>
            <w:sz w:val="24"/>
          </w:rPr>
          <w:t>C-236/09</w:t>
        </w:r>
      </w:hyperlink>
    </w:p>
    <w:p w14:paraId="0C6A798A" w14:textId="77777777" w:rsidR="00CF2A7B" w:rsidRPr="00326CC1" w:rsidRDefault="00CF2A7B" w:rsidP="00B904BF">
      <w:pPr>
        <w:pStyle w:val="NoSpacing"/>
        <w:jc w:val="both"/>
        <w:rPr>
          <w:rStyle w:val="blue-underlinecursor"/>
          <w:rFonts w:ascii="Times New Roman" w:hAnsi="Times New Roman" w:cs="Times New Roman"/>
          <w:sz w:val="24"/>
          <w:szCs w:val="24"/>
          <w:lang w:val="bg-BG"/>
        </w:rPr>
      </w:pPr>
    </w:p>
    <w:p w14:paraId="6BC54DEA" w14:textId="77777777" w:rsidR="00B322D6" w:rsidRPr="00326CC1" w:rsidRDefault="00CF2A7B" w:rsidP="00B904BF">
      <w:pPr>
        <w:pStyle w:val="NoSpacing"/>
        <w:jc w:val="both"/>
        <w:rPr>
          <w:rStyle w:val="blue-underlinecursor"/>
          <w:rFonts w:ascii="Times New Roman" w:hAnsi="Times New Roman" w:cs="Times New Roman"/>
          <w:sz w:val="24"/>
          <w:szCs w:val="24"/>
          <w:lang w:val="bg-BG"/>
        </w:rPr>
      </w:pPr>
      <w:r w:rsidRPr="00326CC1">
        <w:rPr>
          <w:rStyle w:val="blue-underlinecursor"/>
          <w:rFonts w:ascii="Times New Roman" w:hAnsi="Times New Roman" w:cs="Times New Roman"/>
          <w:sz w:val="24"/>
          <w:szCs w:val="24"/>
          <w:lang w:val="bg-BG"/>
        </w:rPr>
        <w:t xml:space="preserve">Допълнителната пенсия за осигурителен стаж не е плащане, изключено от приложното поле на Директива 2000/78/ЕО. </w:t>
      </w:r>
      <w:hyperlink r:id="rId2057" w:history="1">
        <w:r w:rsidRPr="00326CC1">
          <w:rPr>
            <w:rStyle w:val="Hyperlink"/>
            <w:rFonts w:ascii="Times New Roman" w:hAnsi="Times New Roman" w:cs="Times New Roman"/>
            <w:sz w:val="24"/>
            <w:szCs w:val="24"/>
            <w:lang w:val="bg-BG"/>
          </w:rPr>
          <w:t>Бюлетин № 9.</w:t>
        </w:r>
      </w:hyperlink>
    </w:p>
    <w:p w14:paraId="0B4AFF59" w14:textId="77777777" w:rsidR="00CF2A7B" w:rsidRPr="00326CC1" w:rsidRDefault="00CF2A7B" w:rsidP="00CF2A7B">
      <w:pPr>
        <w:pStyle w:val="Default"/>
        <w:pBdr>
          <w:bottom w:val="single" w:sz="4" w:space="1" w:color="auto"/>
        </w:pBdr>
        <w:jc w:val="both"/>
        <w:rPr>
          <w:rFonts w:ascii="Times New Roman" w:hAnsi="Times New Roman" w:cs="Times New Roman"/>
        </w:rPr>
      </w:pPr>
      <w:r w:rsidRPr="00326CC1">
        <w:rPr>
          <w:rFonts w:ascii="Times New Roman" w:hAnsi="Times New Roman" w:cs="Times New Roman"/>
          <w:i/>
        </w:rPr>
        <w:t xml:space="preserve">Решение на СЕС по дело </w:t>
      </w:r>
      <w:hyperlink r:id="rId2058" w:history="1">
        <w:r w:rsidRPr="00326CC1">
          <w:rPr>
            <w:rStyle w:val="Hyperlink"/>
            <w:rFonts w:ascii="Times New Roman" w:hAnsi="Times New Roman" w:cs="Times New Roman"/>
            <w:i/>
          </w:rPr>
          <w:t>C-147/08</w:t>
        </w:r>
      </w:hyperlink>
    </w:p>
    <w:p w14:paraId="5732BE31" w14:textId="77777777" w:rsidR="003D1ABD" w:rsidRPr="00326CC1" w:rsidRDefault="003D1ABD" w:rsidP="00CF2A7B">
      <w:pPr>
        <w:pStyle w:val="NoSpacing"/>
        <w:jc w:val="both"/>
        <w:rPr>
          <w:rStyle w:val="blue-underlinecursor"/>
          <w:rFonts w:ascii="Times New Roman" w:hAnsi="Times New Roman" w:cs="Times New Roman"/>
          <w:sz w:val="24"/>
          <w:szCs w:val="24"/>
          <w:lang w:val="bg-BG"/>
        </w:rPr>
      </w:pPr>
    </w:p>
    <w:p w14:paraId="50B734DE" w14:textId="77777777" w:rsidR="00CF2A7B" w:rsidRPr="00326CC1" w:rsidRDefault="003D1ABD" w:rsidP="00CF2A7B">
      <w:pPr>
        <w:pStyle w:val="NoSpacing"/>
        <w:jc w:val="both"/>
        <w:rPr>
          <w:rStyle w:val="blue-underlinecursor"/>
          <w:rFonts w:ascii="Times New Roman" w:hAnsi="Times New Roman" w:cs="Times New Roman"/>
          <w:sz w:val="24"/>
          <w:szCs w:val="24"/>
          <w:lang w:val="bg-BG"/>
        </w:rPr>
      </w:pPr>
      <w:r w:rsidRPr="00326CC1">
        <w:rPr>
          <w:rStyle w:val="blue-underlinecursor"/>
          <w:rFonts w:ascii="Times New Roman" w:hAnsi="Times New Roman" w:cs="Times New Roman"/>
          <w:sz w:val="24"/>
          <w:szCs w:val="24"/>
          <w:lang w:val="bg-BG"/>
        </w:rPr>
        <w:t xml:space="preserve">С въвеждането на изискване за гражданство при достъп до професията нотариус Белгия, Франция, Люксембург, Австрия, Германия и Гърция не са изпълнили задълженията си по чл. 43 от ЕО (свобода на установяване), като са допуснали разлика в третирането, основана на гражданството. </w:t>
      </w:r>
      <w:hyperlink r:id="rId2059" w:history="1">
        <w:r w:rsidRPr="00326CC1">
          <w:rPr>
            <w:rStyle w:val="Hyperlink"/>
            <w:rFonts w:ascii="Times New Roman" w:hAnsi="Times New Roman" w:cs="Times New Roman"/>
            <w:sz w:val="24"/>
            <w:szCs w:val="24"/>
            <w:lang w:val="bg-BG"/>
          </w:rPr>
          <w:t>Бюлетин № 9.</w:t>
        </w:r>
      </w:hyperlink>
    </w:p>
    <w:p w14:paraId="1F74050A" w14:textId="77777777" w:rsidR="003D1ABD" w:rsidRPr="00326CC1" w:rsidRDefault="003D1ABD" w:rsidP="003D1ABD">
      <w:pPr>
        <w:pBdr>
          <w:bottom w:val="single" w:sz="4" w:space="1" w:color="auto"/>
        </w:pBdr>
        <w:spacing w:after="0" w:line="240" w:lineRule="auto"/>
        <w:jc w:val="both"/>
        <w:rPr>
          <w:rFonts w:ascii="Times New Roman" w:hAnsi="Times New Roman" w:cs="Times New Roman"/>
          <w:sz w:val="24"/>
        </w:rPr>
      </w:pPr>
      <w:r w:rsidRPr="00326CC1">
        <w:rPr>
          <w:rFonts w:ascii="Times New Roman" w:hAnsi="Times New Roman" w:cs="Times New Roman"/>
          <w:i/>
          <w:color w:val="000000"/>
          <w:sz w:val="24"/>
        </w:rPr>
        <w:t xml:space="preserve">Решения на СЕС по дела </w:t>
      </w:r>
      <w:hyperlink r:id="rId2060" w:history="1">
        <w:r w:rsidRPr="00326CC1">
          <w:rPr>
            <w:rStyle w:val="Hyperlink"/>
            <w:rFonts w:ascii="Times New Roman" w:hAnsi="Times New Roman" w:cs="Times New Roman"/>
            <w:i/>
            <w:sz w:val="24"/>
          </w:rPr>
          <w:t>C-47/08</w:t>
        </w:r>
      </w:hyperlink>
      <w:r w:rsidRPr="00326CC1">
        <w:rPr>
          <w:rFonts w:ascii="Times New Roman" w:hAnsi="Times New Roman" w:cs="Times New Roman"/>
          <w:i/>
          <w:color w:val="000000"/>
          <w:sz w:val="24"/>
        </w:rPr>
        <w:t xml:space="preserve">, </w:t>
      </w:r>
      <w:hyperlink r:id="rId2061" w:history="1">
        <w:r w:rsidRPr="00326CC1">
          <w:rPr>
            <w:rStyle w:val="Hyperlink"/>
            <w:rFonts w:ascii="Times New Roman" w:hAnsi="Times New Roman" w:cs="Times New Roman"/>
            <w:i/>
            <w:sz w:val="24"/>
          </w:rPr>
          <w:t>C-50/08</w:t>
        </w:r>
      </w:hyperlink>
      <w:r w:rsidRPr="00326CC1">
        <w:rPr>
          <w:rFonts w:ascii="Times New Roman" w:hAnsi="Times New Roman" w:cs="Times New Roman"/>
          <w:i/>
          <w:color w:val="000000"/>
          <w:sz w:val="24"/>
        </w:rPr>
        <w:t xml:space="preserve">, </w:t>
      </w:r>
      <w:hyperlink r:id="rId2062" w:history="1">
        <w:r w:rsidRPr="00326CC1">
          <w:rPr>
            <w:rStyle w:val="Hyperlink"/>
            <w:rFonts w:ascii="Times New Roman" w:hAnsi="Times New Roman" w:cs="Times New Roman"/>
            <w:i/>
            <w:sz w:val="24"/>
          </w:rPr>
          <w:t>C-51/08</w:t>
        </w:r>
      </w:hyperlink>
      <w:r w:rsidRPr="00326CC1">
        <w:rPr>
          <w:rFonts w:ascii="Times New Roman" w:hAnsi="Times New Roman" w:cs="Times New Roman"/>
          <w:i/>
          <w:color w:val="000000"/>
          <w:sz w:val="24"/>
        </w:rPr>
        <w:t xml:space="preserve">, </w:t>
      </w:r>
      <w:hyperlink r:id="rId2063" w:history="1">
        <w:r w:rsidRPr="00326CC1">
          <w:rPr>
            <w:rStyle w:val="Hyperlink"/>
            <w:rFonts w:ascii="Times New Roman" w:hAnsi="Times New Roman" w:cs="Times New Roman"/>
            <w:i/>
            <w:sz w:val="24"/>
          </w:rPr>
          <w:t>C-53/08</w:t>
        </w:r>
      </w:hyperlink>
      <w:r w:rsidRPr="00326CC1">
        <w:rPr>
          <w:rFonts w:ascii="Times New Roman" w:hAnsi="Times New Roman" w:cs="Times New Roman"/>
          <w:i/>
          <w:color w:val="000000"/>
          <w:sz w:val="24"/>
        </w:rPr>
        <w:t xml:space="preserve">, </w:t>
      </w:r>
      <w:hyperlink r:id="rId2064" w:history="1">
        <w:r w:rsidRPr="00326CC1">
          <w:rPr>
            <w:rStyle w:val="Hyperlink"/>
            <w:rFonts w:ascii="Times New Roman" w:hAnsi="Times New Roman" w:cs="Times New Roman"/>
            <w:i/>
            <w:sz w:val="24"/>
          </w:rPr>
          <w:t>C-54/08</w:t>
        </w:r>
      </w:hyperlink>
      <w:r w:rsidRPr="00326CC1">
        <w:rPr>
          <w:rFonts w:ascii="Times New Roman" w:hAnsi="Times New Roman" w:cs="Times New Roman"/>
          <w:i/>
          <w:color w:val="000000"/>
          <w:sz w:val="24"/>
        </w:rPr>
        <w:t xml:space="preserve"> и </w:t>
      </w:r>
      <w:hyperlink r:id="rId2065" w:history="1">
        <w:r w:rsidRPr="00326CC1">
          <w:rPr>
            <w:rStyle w:val="Hyperlink"/>
            <w:rFonts w:ascii="Times New Roman" w:hAnsi="Times New Roman" w:cs="Times New Roman"/>
            <w:i/>
            <w:sz w:val="24"/>
          </w:rPr>
          <w:t>C-61/08</w:t>
        </w:r>
      </w:hyperlink>
    </w:p>
    <w:p w14:paraId="40F202AF" w14:textId="77777777" w:rsidR="003D1ABD" w:rsidRPr="00326CC1" w:rsidRDefault="003D1ABD" w:rsidP="00CF2A7B">
      <w:pPr>
        <w:pStyle w:val="NoSpacing"/>
        <w:jc w:val="both"/>
        <w:rPr>
          <w:rStyle w:val="blue-underlinecursor"/>
          <w:rFonts w:ascii="Times New Roman" w:hAnsi="Times New Roman" w:cs="Times New Roman"/>
          <w:sz w:val="24"/>
          <w:szCs w:val="24"/>
          <w:lang w:val="bg-BG"/>
        </w:rPr>
      </w:pPr>
    </w:p>
    <w:p w14:paraId="1F5DDA4E" w14:textId="77777777" w:rsidR="00CA4FB8" w:rsidRPr="00326CC1" w:rsidRDefault="002801D0"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Съдът намира дискриминация, свързана с правото на образование по признак гражданство, поради задължението за чужденци без разрешение за постоянно пребиваване в страната да заплащат такси за средно образование, което по българската Конституция е безплатно.</w:t>
      </w:r>
      <w:r w:rsidRPr="00326CC1">
        <w:rPr>
          <w:rStyle w:val="normal--char"/>
          <w:rFonts w:ascii="Times New Roman" w:hAnsi="Times New Roman" w:cs="Times New Roman"/>
          <w:color w:val="000000"/>
          <w:sz w:val="24"/>
          <w:szCs w:val="24"/>
          <w:lang w:val="bg-BG"/>
        </w:rPr>
        <w:t xml:space="preserve"> </w:t>
      </w:r>
      <w:hyperlink r:id="rId2066" w:history="1">
        <w:r w:rsidRPr="00326CC1">
          <w:rPr>
            <w:rStyle w:val="Hyperlink"/>
            <w:rFonts w:ascii="Times New Roman" w:hAnsi="Times New Roman" w:cs="Times New Roman"/>
            <w:sz w:val="24"/>
            <w:szCs w:val="24"/>
            <w:lang w:val="bg-BG"/>
          </w:rPr>
          <w:t>Бюлетин № 10.</w:t>
        </w:r>
      </w:hyperlink>
    </w:p>
    <w:p w14:paraId="6E8C96EF" w14:textId="77777777" w:rsidR="002801D0" w:rsidRPr="00326CC1" w:rsidRDefault="00D1652E" w:rsidP="002801D0">
      <w:pPr>
        <w:pStyle w:val="NoSpacing"/>
        <w:pBdr>
          <w:bottom w:val="single" w:sz="4" w:space="1" w:color="auto"/>
        </w:pBdr>
        <w:jc w:val="both"/>
        <w:rPr>
          <w:rFonts w:ascii="Times New Roman" w:hAnsi="Times New Roman" w:cs="Times New Roman"/>
          <w:color w:val="000000"/>
          <w:sz w:val="24"/>
          <w:szCs w:val="24"/>
          <w:lang w:val="bg-BG"/>
        </w:rPr>
      </w:pPr>
      <w:hyperlink r:id="rId2067" w:history="1">
        <w:r w:rsidR="002801D0" w:rsidRPr="00326CC1">
          <w:rPr>
            <w:rStyle w:val="Hyperlink"/>
            <w:rFonts w:ascii="Times New Roman" w:hAnsi="Times New Roman" w:cs="Times New Roman"/>
            <w:i/>
            <w:lang w:eastAsia="bg-BG"/>
          </w:rPr>
          <w:t>Anatoliy Ponomaryov and Vitaliy Ponomaryov v. Bulgaria (no. 5335/05)</w:t>
        </w:r>
      </w:hyperlink>
    </w:p>
    <w:p w14:paraId="22873C4C" w14:textId="77777777" w:rsidR="00224506" w:rsidRPr="00326CC1" w:rsidRDefault="00224506" w:rsidP="00F46F5F">
      <w:pPr>
        <w:pStyle w:val="NoSpacing"/>
        <w:jc w:val="both"/>
        <w:rPr>
          <w:rFonts w:ascii="Times New Roman" w:hAnsi="Times New Roman" w:cs="Times New Roman"/>
          <w:color w:val="000000"/>
          <w:sz w:val="24"/>
          <w:szCs w:val="24"/>
          <w:lang w:val="bg-BG"/>
        </w:rPr>
      </w:pPr>
    </w:p>
    <w:p w14:paraId="3920F19F" w14:textId="77777777" w:rsidR="002801D0" w:rsidRPr="00326CC1" w:rsidRDefault="00224506"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Невключването в пенсионната система на страната на лишен от свобода, който е полагал дълги години труд в затвора, не представлява дискриминация.</w:t>
      </w:r>
      <w:r w:rsidRPr="00326CC1">
        <w:rPr>
          <w:rStyle w:val="normal--char"/>
          <w:rFonts w:ascii="Times New Roman" w:hAnsi="Times New Roman" w:cs="Times New Roman"/>
          <w:color w:val="000000"/>
          <w:sz w:val="24"/>
          <w:szCs w:val="24"/>
          <w:lang w:val="bg-BG"/>
        </w:rPr>
        <w:t xml:space="preserve"> </w:t>
      </w:r>
      <w:hyperlink r:id="rId2068"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3FE23B93" w14:textId="77777777" w:rsidR="00224506" w:rsidRPr="00326CC1" w:rsidRDefault="00D1652E" w:rsidP="00224506">
      <w:pPr>
        <w:pStyle w:val="Default"/>
        <w:pBdr>
          <w:bottom w:val="single" w:sz="4" w:space="1" w:color="auto"/>
        </w:pBdr>
        <w:jc w:val="both"/>
        <w:rPr>
          <w:rFonts w:ascii="Times New Roman" w:hAnsi="Times New Roman" w:cs="Times New Roman"/>
          <w:i/>
        </w:rPr>
      </w:pPr>
      <w:hyperlink r:id="rId2069" w:history="1">
        <w:r w:rsidR="00224506" w:rsidRPr="00326CC1">
          <w:rPr>
            <w:rStyle w:val="Hyperlink"/>
            <w:rFonts w:ascii="Times New Roman" w:eastAsia="Times New Roman" w:hAnsi="Times New Roman" w:cs="Times New Roman"/>
            <w:bCs/>
            <w:i/>
            <w:lang w:eastAsia="bg-BG"/>
          </w:rPr>
          <w:t>Stummer v. Austria (no. 37452/02)</w:t>
        </w:r>
      </w:hyperlink>
      <w:r w:rsidR="00224506" w:rsidRPr="00326CC1">
        <w:rPr>
          <w:rFonts w:ascii="Times New Roman" w:eastAsia="Times New Roman" w:hAnsi="Times New Roman" w:cs="Times New Roman"/>
          <w:bCs/>
          <w:i/>
          <w:color w:val="auto"/>
          <w:lang w:eastAsia="bg-BG"/>
        </w:rPr>
        <w:t xml:space="preserve"> - Решение на Голямото отделение </w:t>
      </w:r>
    </w:p>
    <w:p w14:paraId="651455EF" w14:textId="77777777" w:rsidR="00224506" w:rsidRPr="00326CC1" w:rsidRDefault="00224506" w:rsidP="00F46F5F">
      <w:pPr>
        <w:pStyle w:val="NoSpacing"/>
        <w:jc w:val="both"/>
        <w:rPr>
          <w:rFonts w:ascii="Times New Roman" w:hAnsi="Times New Roman" w:cs="Times New Roman"/>
          <w:color w:val="000000"/>
          <w:sz w:val="24"/>
          <w:szCs w:val="24"/>
          <w:lang w:val="bg-BG"/>
        </w:rPr>
      </w:pPr>
    </w:p>
    <w:p w14:paraId="5831A25E" w14:textId="77777777" w:rsidR="00224506" w:rsidRPr="00326CC1" w:rsidRDefault="00224506"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Правото на ЕС допуска задължително пенсиониране на длъжностни лица на пожизнена служба, ако тези норми имат за цел: установяване на балансирана възрастова структура, благоприятстване наемането на работа на младите, оптимизиране управлението на персонала и предотвратяване на евентуални съдебни спорове относно способността на заетото лице да упражнява своята дейност над определена възраст, но доколкото законът позволява постигането на тази цел с подходящи и необходими средства. </w:t>
      </w:r>
      <w:hyperlink r:id="rId2070"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032EC33F" w14:textId="77777777" w:rsidR="00224506" w:rsidRPr="00326CC1" w:rsidRDefault="00224506" w:rsidP="00224506">
      <w:pPr>
        <w:pStyle w:val="Default"/>
        <w:pBdr>
          <w:bottom w:val="single" w:sz="4" w:space="1" w:color="auto"/>
        </w:pBdr>
        <w:jc w:val="both"/>
        <w:rPr>
          <w:rFonts w:ascii="Times New Roman" w:hAnsi="Times New Roman" w:cs="Times New Roman"/>
          <w:i/>
        </w:rPr>
      </w:pPr>
      <w:r w:rsidRPr="00326CC1">
        <w:rPr>
          <w:rFonts w:ascii="Times New Roman" w:eastAsia="Times New Roman" w:hAnsi="Times New Roman" w:cs="Times New Roman"/>
          <w:bCs/>
          <w:i/>
          <w:color w:val="auto"/>
          <w:lang w:eastAsia="bg-BG"/>
        </w:rPr>
        <w:t xml:space="preserve">Решение на СЕС по съединени дела </w:t>
      </w:r>
      <w:hyperlink r:id="rId2071" w:history="1">
        <w:r w:rsidRPr="00326CC1">
          <w:rPr>
            <w:rStyle w:val="Hyperlink"/>
            <w:rFonts w:ascii="Times New Roman" w:eastAsia="Times New Roman" w:hAnsi="Times New Roman" w:cs="Times New Roman"/>
            <w:bCs/>
            <w:i/>
            <w:lang w:eastAsia="bg-BG"/>
          </w:rPr>
          <w:t>C 159/10 и C 160/10</w:t>
        </w:r>
      </w:hyperlink>
    </w:p>
    <w:p w14:paraId="34050C39" w14:textId="77777777" w:rsidR="0075100F" w:rsidRPr="00326CC1" w:rsidRDefault="0075100F" w:rsidP="00F46F5F">
      <w:pPr>
        <w:pStyle w:val="NoSpacing"/>
        <w:jc w:val="both"/>
        <w:rPr>
          <w:rFonts w:ascii="Times New Roman" w:hAnsi="Times New Roman" w:cs="Times New Roman"/>
          <w:color w:val="000000"/>
          <w:sz w:val="24"/>
          <w:szCs w:val="24"/>
          <w:lang w:val="bg-BG"/>
        </w:rPr>
      </w:pPr>
    </w:p>
    <w:p w14:paraId="40B2B35C" w14:textId="77777777" w:rsidR="00224506" w:rsidRPr="00326CC1" w:rsidRDefault="0075100F"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Държавите членки следва да предприемат мерки в областта на тежестта на доказване при дискриминационни дела, така че когато лице докаже факти, които позволяват да се допусне съществуването на дискриминация, ответникът да бъде задължен да докаже, че принципът на равно третиране не е нарушен. Това изискване обаче не въвежда право на </w:t>
      </w:r>
      <w:r w:rsidRPr="00326CC1">
        <w:rPr>
          <w:rFonts w:ascii="Times New Roman" w:hAnsi="Times New Roman" w:cs="Times New Roman"/>
          <w:color w:val="000000"/>
          <w:sz w:val="24"/>
          <w:szCs w:val="24"/>
          <w:lang w:val="bg-BG"/>
        </w:rPr>
        <w:lastRenderedPageBreak/>
        <w:t>кандидата за професионално обучение на достъп до притежавана от организаторите на съответното обучение информация за квалификациите на другите кандидати, за да може да докаже „факти, които позволяват да се допусне съществуването на пряка или непряка дискриминация”.</w:t>
      </w:r>
      <w:r w:rsidR="00C76DCB" w:rsidRPr="00326CC1">
        <w:rPr>
          <w:rFonts w:ascii="Times New Roman" w:hAnsi="Times New Roman" w:cs="Times New Roman"/>
          <w:color w:val="000000"/>
          <w:sz w:val="24"/>
          <w:szCs w:val="24"/>
          <w:lang w:val="bg-BG"/>
        </w:rPr>
        <w:t xml:space="preserve"> </w:t>
      </w:r>
      <w:hyperlink r:id="rId2072"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11.</w:t>
        </w:r>
      </w:hyperlink>
    </w:p>
    <w:p w14:paraId="2297BA4C" w14:textId="77777777" w:rsidR="0075100F" w:rsidRPr="00326CC1" w:rsidRDefault="0075100F" w:rsidP="0075100F">
      <w:pPr>
        <w:pStyle w:val="Default"/>
        <w:pBdr>
          <w:bottom w:val="single" w:sz="4" w:space="1" w:color="auto"/>
        </w:pBdr>
        <w:jc w:val="both"/>
        <w:rPr>
          <w:rFonts w:ascii="Times New Roman" w:hAnsi="Times New Roman" w:cs="Times New Roman"/>
          <w:i/>
        </w:rPr>
      </w:pPr>
      <w:r w:rsidRPr="00326CC1">
        <w:rPr>
          <w:rFonts w:ascii="Times New Roman" w:eastAsia="Times New Roman" w:hAnsi="Times New Roman" w:cs="Times New Roman"/>
          <w:bCs/>
          <w:i/>
          <w:color w:val="auto"/>
          <w:lang w:eastAsia="bg-BG"/>
        </w:rPr>
        <w:t xml:space="preserve">Решение на СЕС по дело </w:t>
      </w:r>
      <w:hyperlink r:id="rId2073" w:history="1">
        <w:r w:rsidRPr="00326CC1">
          <w:rPr>
            <w:rStyle w:val="Hyperlink"/>
            <w:rFonts w:ascii="Times New Roman" w:eastAsia="Times New Roman" w:hAnsi="Times New Roman" w:cs="Times New Roman"/>
            <w:bCs/>
            <w:i/>
            <w:lang w:eastAsia="bg-BG"/>
          </w:rPr>
          <w:t>C-104/10</w:t>
        </w:r>
      </w:hyperlink>
    </w:p>
    <w:p w14:paraId="31D2C256" w14:textId="77777777" w:rsidR="00C456D5" w:rsidRPr="00326CC1" w:rsidRDefault="00C456D5" w:rsidP="00F46F5F">
      <w:pPr>
        <w:pStyle w:val="NoSpacing"/>
        <w:jc w:val="both"/>
        <w:rPr>
          <w:rFonts w:ascii="Times New Roman" w:hAnsi="Times New Roman" w:cs="Times New Roman"/>
          <w:color w:val="000000"/>
          <w:sz w:val="24"/>
          <w:szCs w:val="24"/>
          <w:lang w:val="bg-BG"/>
        </w:rPr>
      </w:pPr>
    </w:p>
    <w:p w14:paraId="7D763714" w14:textId="77777777" w:rsidR="0075100F" w:rsidRPr="00326CC1" w:rsidRDefault="00C456D5"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Не е нарушена забраната за дискриминация заради отказа на властите да предоставят приоритет на жалбоподателката при получаване на социално жилище, тъй като те са представили разумно и обективно оправдание за това. </w:t>
      </w:r>
      <w:hyperlink r:id="rId2074"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3B2BF24D" w14:textId="77777777" w:rsidR="00C456D5" w:rsidRPr="00326CC1" w:rsidRDefault="00D1652E" w:rsidP="00C456D5">
      <w:pPr>
        <w:pStyle w:val="Default"/>
        <w:pBdr>
          <w:bottom w:val="single" w:sz="4" w:space="1" w:color="auto"/>
        </w:pBdr>
        <w:jc w:val="both"/>
        <w:rPr>
          <w:rFonts w:ascii="Times New Roman" w:hAnsi="Times New Roman" w:cs="Times New Roman"/>
          <w:i/>
        </w:rPr>
      </w:pPr>
      <w:hyperlink r:id="rId2075" w:history="1">
        <w:r w:rsidR="00C456D5" w:rsidRPr="00326CC1">
          <w:rPr>
            <w:rStyle w:val="Hyperlink"/>
            <w:rFonts w:ascii="Times New Roman" w:eastAsia="Times New Roman" w:hAnsi="Times New Roman" w:cs="Times New Roman"/>
            <w:bCs/>
            <w:i/>
            <w:lang w:eastAsia="bg-BG"/>
          </w:rPr>
          <w:t>Bah v. the United Kingdom (</w:t>
        </w:r>
        <w:r w:rsidR="00C456D5" w:rsidRPr="00326CC1">
          <w:rPr>
            <w:rStyle w:val="Hyperlink"/>
            <w:rFonts w:ascii="Times New Roman" w:eastAsia="Times New Roman" w:hAnsi="Times New Roman" w:cs="Times New Roman"/>
            <w:bCs/>
            <w:i/>
            <w:lang w:val="en-US" w:eastAsia="bg-BG"/>
          </w:rPr>
          <w:t>no</w:t>
        </w:r>
        <w:r w:rsidR="00C456D5" w:rsidRPr="00326CC1">
          <w:rPr>
            <w:rStyle w:val="Hyperlink"/>
            <w:rFonts w:ascii="Times New Roman" w:eastAsia="Times New Roman" w:hAnsi="Times New Roman" w:cs="Times New Roman"/>
            <w:bCs/>
            <w:i/>
            <w:lang w:eastAsia="bg-BG"/>
          </w:rPr>
          <w:t>. 56328/07)</w:t>
        </w:r>
      </w:hyperlink>
    </w:p>
    <w:p w14:paraId="1FFB4D84" w14:textId="77777777" w:rsidR="00C456D5" w:rsidRPr="00326CC1" w:rsidRDefault="00C456D5" w:rsidP="00C456D5">
      <w:pPr>
        <w:pStyle w:val="NoSpacing"/>
        <w:jc w:val="both"/>
        <w:rPr>
          <w:rFonts w:ascii="Times New Roman" w:hAnsi="Times New Roman" w:cs="Times New Roman"/>
          <w:color w:val="000000"/>
          <w:sz w:val="24"/>
          <w:szCs w:val="24"/>
          <w:lang w:val="bg-BG"/>
        </w:rPr>
      </w:pPr>
    </w:p>
    <w:p w14:paraId="06D976C1" w14:textId="77777777" w:rsidR="00C456D5" w:rsidRPr="00326CC1" w:rsidRDefault="00C456D5" w:rsidP="00C456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Мярката, с която възрастовата граница, над която пилотите нямат право да извършват дейността си, определена на 60 години в колективен трудов договор, въпреки че в националната и международната правна уредба същата граница е 65 години, не е необходима за обществената сигурност и за защитата на здравето. </w:t>
      </w:r>
      <w:hyperlink r:id="rId2076"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5FAD8D9F" w14:textId="77777777" w:rsidR="00C456D5" w:rsidRPr="00326CC1" w:rsidRDefault="00C456D5" w:rsidP="00C456D5">
      <w:pPr>
        <w:pStyle w:val="Default"/>
        <w:pBdr>
          <w:bottom w:val="single" w:sz="4" w:space="1" w:color="auto"/>
        </w:pBdr>
        <w:jc w:val="both"/>
        <w:rPr>
          <w:rFonts w:ascii="Times New Roman" w:hAnsi="Times New Roman" w:cs="Times New Roman"/>
          <w:i/>
        </w:rPr>
      </w:pPr>
      <w:r w:rsidRPr="00326CC1">
        <w:rPr>
          <w:rFonts w:ascii="Times New Roman" w:eastAsia="Times New Roman" w:hAnsi="Times New Roman" w:cs="Times New Roman"/>
          <w:bCs/>
          <w:i/>
          <w:color w:val="auto"/>
          <w:lang w:eastAsia="bg-BG"/>
        </w:rPr>
        <w:t xml:space="preserve">Решение на Съда на ЕС по делото </w:t>
      </w:r>
      <w:hyperlink r:id="rId2077" w:history="1">
        <w:r w:rsidRPr="00326CC1">
          <w:rPr>
            <w:rStyle w:val="Hyperlink"/>
            <w:rFonts w:ascii="Times New Roman" w:eastAsia="Times New Roman" w:hAnsi="Times New Roman" w:cs="Times New Roman"/>
            <w:bCs/>
            <w:i/>
            <w:lang w:eastAsia="bg-BG"/>
          </w:rPr>
          <w:t>C 447/09 Reinhard Prigge, Michael Fromm, Volker Lambach/Deutsche Lufthansa AG</w:t>
        </w:r>
      </w:hyperlink>
    </w:p>
    <w:p w14:paraId="201EFFDB" w14:textId="77777777" w:rsidR="001E7D3A" w:rsidRPr="00326CC1" w:rsidRDefault="001E7D3A" w:rsidP="00C456D5">
      <w:pPr>
        <w:pStyle w:val="NoSpacing"/>
        <w:jc w:val="both"/>
        <w:rPr>
          <w:rFonts w:ascii="Times New Roman" w:hAnsi="Times New Roman" w:cs="Times New Roman"/>
          <w:color w:val="000000"/>
          <w:sz w:val="24"/>
          <w:szCs w:val="24"/>
          <w:lang w:val="bg-BG"/>
        </w:rPr>
      </w:pPr>
    </w:p>
    <w:p w14:paraId="604A2808" w14:textId="77777777" w:rsidR="00C456D5" w:rsidRPr="00326CC1" w:rsidRDefault="001E7D3A" w:rsidP="00C456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Не е налице дискриминация спрямо пенсионерите, чийто размер на пенсиите е ограничен по закон. </w:t>
      </w:r>
      <w:hyperlink r:id="rId2078" w:history="1">
        <w:r w:rsidRPr="00326CC1">
          <w:rPr>
            <w:rStyle w:val="Hyperlink"/>
            <w:rFonts w:ascii="Times New Roman" w:hAnsi="Times New Roman" w:cs="Times New Roman"/>
            <w:sz w:val="24"/>
            <w:szCs w:val="24"/>
          </w:rPr>
          <w:t>Бюлетин № 13.</w:t>
        </w:r>
      </w:hyperlink>
    </w:p>
    <w:p w14:paraId="17EEB2F2" w14:textId="77777777" w:rsidR="001E7D3A" w:rsidRPr="00326CC1" w:rsidRDefault="00D1652E" w:rsidP="001E7D3A">
      <w:pPr>
        <w:pStyle w:val="NoSpacing"/>
        <w:pBdr>
          <w:bottom w:val="single" w:sz="4" w:space="1" w:color="auto"/>
        </w:pBdr>
        <w:jc w:val="both"/>
        <w:rPr>
          <w:rFonts w:ascii="Times New Roman" w:hAnsi="Times New Roman" w:cs="Times New Roman"/>
          <w:color w:val="000000"/>
          <w:sz w:val="24"/>
          <w:szCs w:val="24"/>
          <w:lang w:val="bg-BG"/>
        </w:rPr>
      </w:pPr>
      <w:hyperlink r:id="rId2079" w:history="1">
        <w:r w:rsidR="001E7D3A" w:rsidRPr="00326CC1">
          <w:rPr>
            <w:rStyle w:val="Hyperlink"/>
            <w:rFonts w:ascii="Times New Roman" w:hAnsi="Times New Roman" w:cs="Times New Roman"/>
            <w:i/>
            <w:sz w:val="24"/>
            <w:szCs w:val="24"/>
          </w:rPr>
          <w:t>Valkov and others v. Bulgaria ( nos. 2033/04, 19125/04, 19475/04, 19490/04, 19495/04, 19497/04, 24729/04, 171/05 и 2041/05)</w:t>
        </w:r>
      </w:hyperlink>
    </w:p>
    <w:p w14:paraId="3B53A0F1" w14:textId="77777777" w:rsidR="001E7D3A" w:rsidRPr="00326CC1" w:rsidRDefault="001E7D3A" w:rsidP="00F46F5F">
      <w:pPr>
        <w:pStyle w:val="NoSpacing"/>
        <w:jc w:val="both"/>
        <w:rPr>
          <w:rFonts w:ascii="Times New Roman" w:hAnsi="Times New Roman" w:cs="Times New Roman"/>
          <w:color w:val="000000"/>
          <w:sz w:val="24"/>
          <w:szCs w:val="24"/>
          <w:lang w:val="bg-BG"/>
        </w:rPr>
      </w:pPr>
    </w:p>
    <w:p w14:paraId="12520BC7" w14:textId="77777777" w:rsidR="00224506" w:rsidRPr="00326CC1" w:rsidRDefault="001E7D3A"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Няма нарушение на забраната за дискриминация по 14 от Конвенцията заради отказа на българските съдилища да регистрират ОМО Илинден-Пирин като политическа партия.</w:t>
      </w:r>
      <w:r w:rsidRPr="00326CC1">
        <w:rPr>
          <w:rStyle w:val="WW8Num4z0"/>
          <w:rFonts w:ascii="Times New Roman" w:hAnsi="Times New Roman" w:cs="Times New Roman"/>
          <w:color w:val="000000"/>
          <w:sz w:val="24"/>
          <w:szCs w:val="24"/>
          <w:lang w:val="bg-BG"/>
        </w:rPr>
        <w:t xml:space="preserve"> </w:t>
      </w:r>
      <w:hyperlink r:id="rId2080" w:history="1">
        <w:r w:rsidRPr="00326CC1">
          <w:rPr>
            <w:rStyle w:val="Hyperlink"/>
            <w:rFonts w:ascii="Times New Roman" w:hAnsi="Times New Roman" w:cs="Times New Roman"/>
            <w:sz w:val="24"/>
            <w:szCs w:val="24"/>
          </w:rPr>
          <w:t>Бюлетин № 13.</w:t>
        </w:r>
      </w:hyperlink>
    </w:p>
    <w:p w14:paraId="709A9D0B" w14:textId="77777777" w:rsidR="001E7D3A" w:rsidRPr="00326CC1" w:rsidRDefault="00D1652E" w:rsidP="00A71FB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081" w:history="1">
        <w:r w:rsidR="001E7D3A" w:rsidRPr="00326CC1">
          <w:rPr>
            <w:rStyle w:val="Hyperlink"/>
            <w:rFonts w:ascii="Times New Roman" w:hAnsi="Times New Roman" w:cs="Times New Roman"/>
            <w:i/>
            <w:sz w:val="24"/>
            <w:szCs w:val="24"/>
            <w:lang w:val="ru-RU"/>
          </w:rPr>
          <w:t>United Macedonian Organisation Ilinden – PIRIN and Others v. Bulgaria (no. 2) (nos. 41561/07 and 20972/08)</w:t>
        </w:r>
      </w:hyperlink>
    </w:p>
    <w:p w14:paraId="7687A155" w14:textId="77777777" w:rsidR="00A71FBD" w:rsidRPr="00326CC1" w:rsidRDefault="00A71FBD" w:rsidP="00F46F5F">
      <w:pPr>
        <w:pStyle w:val="NoSpacing"/>
        <w:jc w:val="both"/>
        <w:rPr>
          <w:rFonts w:ascii="Times New Roman" w:hAnsi="Times New Roman" w:cs="Times New Roman"/>
          <w:color w:val="000000"/>
          <w:sz w:val="24"/>
          <w:szCs w:val="24"/>
          <w:lang w:val="bg-BG"/>
        </w:rPr>
      </w:pPr>
    </w:p>
    <w:p w14:paraId="4C454146" w14:textId="77777777" w:rsidR="001E7D3A" w:rsidRPr="00326CC1" w:rsidRDefault="00A71FBD"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Разпоредбата на малтийския Закон за гражданството, според който децата, родени без брак от майка чужденка и баща малтиец не получават малтийско гражданство представлява дискриминация и е в нарушение на чл. 14 във връзка с правото на личен и семеен живот (чл. 8).</w:t>
      </w:r>
      <w:r w:rsidRPr="00326CC1">
        <w:rPr>
          <w:rStyle w:val="WW8Num4z0"/>
          <w:rFonts w:ascii="Times New Roman" w:hAnsi="Times New Roman" w:cs="Times New Roman"/>
          <w:color w:val="000000"/>
          <w:sz w:val="24"/>
          <w:szCs w:val="24"/>
          <w:lang w:val="bg-BG"/>
        </w:rPr>
        <w:t xml:space="preserve"> </w:t>
      </w:r>
      <w:hyperlink r:id="rId2082" w:history="1">
        <w:r w:rsidRPr="00326CC1">
          <w:rPr>
            <w:rStyle w:val="Hyperlink"/>
            <w:rFonts w:ascii="Times New Roman" w:hAnsi="Times New Roman" w:cs="Times New Roman"/>
            <w:sz w:val="24"/>
            <w:szCs w:val="24"/>
          </w:rPr>
          <w:t>Бюлетин № 13.</w:t>
        </w:r>
      </w:hyperlink>
    </w:p>
    <w:p w14:paraId="17E5FCF7" w14:textId="77777777" w:rsidR="00A71FBD" w:rsidRPr="00326CC1" w:rsidRDefault="00D1652E" w:rsidP="00A71FBD">
      <w:pPr>
        <w:pStyle w:val="Default"/>
        <w:pBdr>
          <w:bottom w:val="single" w:sz="4" w:space="1" w:color="auto"/>
        </w:pBdr>
        <w:jc w:val="both"/>
        <w:rPr>
          <w:rFonts w:ascii="Times New Roman" w:hAnsi="Times New Roman" w:cs="Times New Roman"/>
          <w:i/>
        </w:rPr>
      </w:pPr>
      <w:hyperlink r:id="rId2083" w:history="1">
        <w:r w:rsidR="00A71FBD" w:rsidRPr="00326CC1">
          <w:rPr>
            <w:rStyle w:val="Hyperlink"/>
            <w:rFonts w:ascii="Times New Roman" w:hAnsi="Times New Roman" w:cs="Times New Roman"/>
            <w:i/>
          </w:rPr>
          <w:t>Genovese v. Malta (</w:t>
        </w:r>
        <w:r w:rsidR="00A71FBD" w:rsidRPr="00326CC1">
          <w:rPr>
            <w:rStyle w:val="Hyperlink"/>
            <w:rFonts w:ascii="Times New Roman" w:hAnsi="Times New Roman" w:cs="Times New Roman"/>
            <w:i/>
            <w:lang w:val="en-US"/>
          </w:rPr>
          <w:t>no</w:t>
        </w:r>
        <w:r w:rsidR="00A71FBD" w:rsidRPr="00326CC1">
          <w:rPr>
            <w:rStyle w:val="Hyperlink"/>
            <w:rFonts w:ascii="Times New Roman" w:hAnsi="Times New Roman" w:cs="Times New Roman"/>
            <w:i/>
          </w:rPr>
          <w:t>. 53124/09)</w:t>
        </w:r>
      </w:hyperlink>
    </w:p>
    <w:p w14:paraId="6D263DBC" w14:textId="77777777" w:rsidR="00A71FBD" w:rsidRPr="00326CC1" w:rsidRDefault="00A71FBD" w:rsidP="00A71FBD">
      <w:pPr>
        <w:pStyle w:val="NoSpacing"/>
        <w:jc w:val="both"/>
        <w:rPr>
          <w:rFonts w:ascii="Times New Roman" w:hAnsi="Times New Roman" w:cs="Times New Roman"/>
          <w:color w:val="000000"/>
          <w:sz w:val="24"/>
          <w:szCs w:val="24"/>
          <w:lang w:val="bg-BG"/>
        </w:rPr>
      </w:pPr>
    </w:p>
    <w:p w14:paraId="6F1B435D" w14:textId="77777777" w:rsidR="00A71FBD" w:rsidRPr="00326CC1" w:rsidRDefault="00A71FBD" w:rsidP="00A71FB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Законовото задължение на адвокати и нотариуси да приемат назначаването си за юридически настойници на психично болни лица и да работят без заплащане не е дискриминация, тъй като тези две професионални групи не са в сравнима сходна ситуация с други лица с юридическо образование.</w:t>
      </w:r>
      <w:r w:rsidRPr="00326CC1">
        <w:rPr>
          <w:rStyle w:val="WW8Num4z0"/>
          <w:rFonts w:ascii="Times New Roman" w:hAnsi="Times New Roman" w:cs="Times New Roman"/>
          <w:color w:val="000000"/>
          <w:sz w:val="24"/>
          <w:szCs w:val="24"/>
          <w:lang w:val="bg-BG"/>
        </w:rPr>
        <w:t xml:space="preserve"> </w:t>
      </w:r>
      <w:hyperlink r:id="rId2084" w:history="1">
        <w:r w:rsidRPr="00326CC1">
          <w:rPr>
            <w:rStyle w:val="Hyperlink"/>
            <w:rFonts w:ascii="Times New Roman" w:hAnsi="Times New Roman" w:cs="Times New Roman"/>
            <w:sz w:val="24"/>
            <w:szCs w:val="24"/>
          </w:rPr>
          <w:t>Бюлетин № 13.</w:t>
        </w:r>
      </w:hyperlink>
    </w:p>
    <w:p w14:paraId="03F4408C" w14:textId="77777777" w:rsidR="00A71FBD" w:rsidRPr="00326CC1" w:rsidRDefault="00D1652E" w:rsidP="00A71FBD">
      <w:pPr>
        <w:pStyle w:val="NoSpacing"/>
        <w:pBdr>
          <w:bottom w:val="single" w:sz="4" w:space="1" w:color="auto"/>
        </w:pBdr>
        <w:jc w:val="both"/>
        <w:rPr>
          <w:rFonts w:ascii="Times New Roman" w:hAnsi="Times New Roman" w:cs="Times New Roman"/>
          <w:color w:val="000000"/>
          <w:sz w:val="24"/>
          <w:szCs w:val="24"/>
          <w:lang w:val="bg-BG"/>
        </w:rPr>
      </w:pPr>
      <w:hyperlink r:id="rId2085" w:history="1">
        <w:r w:rsidR="00A71FBD" w:rsidRPr="00326CC1">
          <w:rPr>
            <w:rStyle w:val="Hyperlink"/>
            <w:rFonts w:ascii="Times New Roman" w:hAnsi="Times New Roman" w:cs="Times New Roman"/>
            <w:i/>
            <w:sz w:val="24"/>
            <w:szCs w:val="24"/>
          </w:rPr>
          <w:t>Graziani-Weiss v. Austria (no. 31950/06)</w:t>
        </w:r>
      </w:hyperlink>
    </w:p>
    <w:p w14:paraId="4C5CF4C7" w14:textId="77777777" w:rsidR="00A71FBD" w:rsidRPr="00326CC1" w:rsidRDefault="00A71FBD" w:rsidP="00F46F5F">
      <w:pPr>
        <w:pStyle w:val="NoSpacing"/>
        <w:jc w:val="both"/>
        <w:rPr>
          <w:rFonts w:ascii="Times New Roman" w:hAnsi="Times New Roman" w:cs="Times New Roman"/>
          <w:color w:val="000000"/>
          <w:sz w:val="24"/>
          <w:szCs w:val="24"/>
          <w:lang w:val="bg-BG"/>
        </w:rPr>
      </w:pPr>
    </w:p>
    <w:p w14:paraId="25275FCB" w14:textId="77777777" w:rsidR="00A71FBD" w:rsidRPr="00326CC1" w:rsidRDefault="00A71FBD"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По-неблагоприятното положение при предоставяне на компенсираща добавка към пенсиите, в което се намират значително по-голям процент пенсионирани жени, отколкото пенсионирани мъже, не може да бъде оправдано нито с обстоятелството, че жените се ползват от по-ранна възраст за пенсиониране, нито с това, че по-дълго време получават пенсия, нито пък с обстоятелството, че става дума за мерки от извънреден характер.</w:t>
      </w:r>
      <w:r w:rsidRPr="00326CC1">
        <w:rPr>
          <w:rStyle w:val="normal--char"/>
          <w:rFonts w:ascii="Times New Roman" w:hAnsi="Times New Roman" w:cs="Times New Roman"/>
          <w:color w:val="000000"/>
          <w:sz w:val="24"/>
          <w:szCs w:val="24"/>
          <w:lang w:val="bg-BG"/>
        </w:rPr>
        <w:t xml:space="preserve"> </w:t>
      </w:r>
      <w:hyperlink r:id="rId2086" w:history="1">
        <w:r w:rsidRPr="00326CC1">
          <w:rPr>
            <w:rStyle w:val="Hyperlink"/>
            <w:rFonts w:ascii="Times New Roman" w:hAnsi="Times New Roman" w:cs="Times New Roman"/>
            <w:sz w:val="24"/>
            <w:szCs w:val="24"/>
            <w:lang w:val="bg-BG"/>
          </w:rPr>
          <w:t>Бюлетин № 13.</w:t>
        </w:r>
      </w:hyperlink>
    </w:p>
    <w:p w14:paraId="7292BEFE" w14:textId="77777777" w:rsidR="00A71FBD" w:rsidRPr="00326CC1" w:rsidRDefault="00A71FBD" w:rsidP="00A71FBD">
      <w:pPr>
        <w:pStyle w:val="Default"/>
        <w:pBdr>
          <w:bottom w:val="single" w:sz="4" w:space="1" w:color="auto"/>
        </w:pBdr>
        <w:jc w:val="both"/>
        <w:rPr>
          <w:rFonts w:ascii="Times New Roman" w:hAnsi="Times New Roman" w:cs="Times New Roman"/>
          <w:i/>
        </w:rPr>
      </w:pPr>
      <w:r w:rsidRPr="00326CC1">
        <w:rPr>
          <w:rFonts w:ascii="Times New Roman" w:hAnsi="Times New Roman" w:cs="Times New Roman"/>
          <w:bCs/>
          <w:i/>
        </w:rPr>
        <w:t xml:space="preserve">Решение на Съда на ЕС по преюдициално запитване по дело </w:t>
      </w:r>
      <w:hyperlink r:id="rId2087" w:history="1">
        <w:r w:rsidRPr="00326CC1">
          <w:rPr>
            <w:rStyle w:val="Hyperlink"/>
            <w:rFonts w:ascii="Times New Roman" w:eastAsia="Times New Roman" w:hAnsi="Times New Roman" w:cs="Times New Roman"/>
            <w:i/>
          </w:rPr>
          <w:t>C</w:t>
        </w:r>
        <w:r w:rsidRPr="00326CC1">
          <w:rPr>
            <w:rStyle w:val="Hyperlink"/>
            <w:rFonts w:ascii="Times New Roman" w:eastAsia="Times New Roman" w:hAnsi="Times New Roman" w:cs="Times New Roman"/>
            <w:i/>
          </w:rPr>
          <w:noBreakHyphen/>
          <w:t xml:space="preserve">123/10 </w:t>
        </w:r>
        <w:r w:rsidRPr="00326CC1">
          <w:rPr>
            <w:rStyle w:val="Hyperlink"/>
            <w:rFonts w:ascii="Times New Roman" w:hAnsi="Times New Roman" w:cs="Times New Roman"/>
            <w:i/>
          </w:rPr>
          <w:t>Brachner</w:t>
        </w:r>
      </w:hyperlink>
    </w:p>
    <w:p w14:paraId="02B604B9" w14:textId="77777777" w:rsidR="00D80A4D" w:rsidRPr="00326CC1" w:rsidRDefault="00D80A4D" w:rsidP="00F46F5F">
      <w:pPr>
        <w:pStyle w:val="NoSpacing"/>
        <w:jc w:val="both"/>
        <w:rPr>
          <w:rStyle w:val="normal--char"/>
          <w:rFonts w:ascii="Times New Roman" w:hAnsi="Times New Roman" w:cs="Times New Roman"/>
          <w:color w:val="000000"/>
          <w:sz w:val="24"/>
          <w:szCs w:val="24"/>
          <w:lang w:val="bg-BG"/>
        </w:rPr>
      </w:pPr>
    </w:p>
    <w:p w14:paraId="1BDFD6CB" w14:textId="77777777" w:rsidR="00A71FBD" w:rsidRPr="00326CC1" w:rsidRDefault="00D80A4D"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lastRenderedPageBreak/>
        <w:t>Не е дискриминационно различното третиране на жалбоподателките като непълнолетни спрямо пълнолетните, които не подлежат като тях на лишаване от свобода за противообществени прояви.</w:t>
      </w:r>
      <w:r w:rsidRPr="00326CC1">
        <w:rPr>
          <w:rStyle w:val="WW8Num4z0"/>
          <w:rFonts w:ascii="Times New Roman" w:hAnsi="Times New Roman" w:cs="Times New Roman"/>
          <w:color w:val="000000"/>
          <w:sz w:val="24"/>
          <w:szCs w:val="24"/>
          <w:lang w:val="bg-BG"/>
        </w:rPr>
        <w:t xml:space="preserve"> </w:t>
      </w:r>
      <w:hyperlink r:id="rId2088" w:history="1">
        <w:r w:rsidRPr="00326CC1">
          <w:rPr>
            <w:rStyle w:val="Hyperlink"/>
            <w:rFonts w:ascii="Times New Roman" w:hAnsi="Times New Roman" w:cs="Times New Roman"/>
            <w:sz w:val="24"/>
            <w:szCs w:val="24"/>
          </w:rPr>
          <w:t>Бюлетин № 14.</w:t>
        </w:r>
      </w:hyperlink>
    </w:p>
    <w:p w14:paraId="753FFC51" w14:textId="77777777" w:rsidR="00D80A4D" w:rsidRPr="00326CC1" w:rsidRDefault="00D1652E" w:rsidP="00D80A4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089" w:history="1">
        <w:r w:rsidR="00D80A4D" w:rsidRPr="00326CC1">
          <w:rPr>
            <w:rStyle w:val="Hyperlink"/>
            <w:rFonts w:ascii="Times New Roman" w:hAnsi="Times New Roman" w:cs="Times New Roman"/>
            <w:bCs/>
            <w:i/>
            <w:sz w:val="24"/>
            <w:szCs w:val="24"/>
            <w:lang w:eastAsia="bg-BG"/>
          </w:rPr>
          <w:t>A. and others v. Bulgaria (no. 51776/08)</w:t>
        </w:r>
      </w:hyperlink>
    </w:p>
    <w:p w14:paraId="32BFA6B6" w14:textId="77777777" w:rsidR="00952261" w:rsidRPr="00326CC1" w:rsidRDefault="00952261" w:rsidP="00F46F5F">
      <w:pPr>
        <w:pStyle w:val="NoSpacing"/>
        <w:jc w:val="both"/>
        <w:rPr>
          <w:rStyle w:val="normal--char"/>
          <w:rFonts w:ascii="Times New Roman" w:hAnsi="Times New Roman" w:cs="Times New Roman"/>
          <w:color w:val="000000"/>
          <w:sz w:val="24"/>
          <w:szCs w:val="24"/>
          <w:lang w:val="bg-BG"/>
        </w:rPr>
      </w:pPr>
    </w:p>
    <w:p w14:paraId="7D6B748C" w14:textId="77777777" w:rsidR="003802EC" w:rsidRPr="00326CC1" w:rsidRDefault="00952261"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Законодателно установени различия в режима и условията спрямо задържаните и вече осъдените лица в местата за лишаване от свобода в Словакия представляват дискриминация при упражняване правото на личен живот. </w:t>
      </w:r>
      <w:hyperlink r:id="rId2090" w:history="1">
        <w:r w:rsidRPr="00326CC1">
          <w:rPr>
            <w:rStyle w:val="Hyperlink"/>
            <w:rFonts w:ascii="Times New Roman" w:hAnsi="Times New Roman" w:cs="Times New Roman"/>
            <w:sz w:val="24"/>
            <w:szCs w:val="24"/>
          </w:rPr>
          <w:t>Бюлетин № 15.</w:t>
        </w:r>
      </w:hyperlink>
    </w:p>
    <w:p w14:paraId="1E63164C" w14:textId="77777777" w:rsidR="00952261" w:rsidRPr="00326CC1" w:rsidRDefault="00D1652E" w:rsidP="00952261">
      <w:pPr>
        <w:pBdr>
          <w:bottom w:val="single" w:sz="4" w:space="1" w:color="auto"/>
        </w:pBdr>
        <w:spacing w:after="0" w:line="240" w:lineRule="auto"/>
        <w:jc w:val="both"/>
        <w:rPr>
          <w:rFonts w:ascii="Times New Roman" w:hAnsi="Times New Roman" w:cs="Times New Roman"/>
        </w:rPr>
      </w:pPr>
      <w:hyperlink r:id="rId2091" w:history="1">
        <w:r w:rsidR="00952261" w:rsidRPr="00326CC1">
          <w:rPr>
            <w:rStyle w:val="Hyperlink"/>
            <w:rFonts w:ascii="Times New Roman" w:hAnsi="Times New Roman" w:cs="Times New Roman"/>
            <w:i/>
            <w:lang w:val="en-US"/>
          </w:rPr>
          <w:t>Laduna</w:t>
        </w:r>
        <w:r w:rsidR="00952261" w:rsidRPr="00326CC1">
          <w:rPr>
            <w:rStyle w:val="Hyperlink"/>
            <w:rFonts w:ascii="Times New Roman" w:hAnsi="Times New Roman" w:cs="Times New Roman"/>
            <w:i/>
          </w:rPr>
          <w:t xml:space="preserve"> </w:t>
        </w:r>
        <w:r w:rsidR="00952261" w:rsidRPr="00326CC1">
          <w:rPr>
            <w:rStyle w:val="Hyperlink"/>
            <w:rFonts w:ascii="Times New Roman" w:hAnsi="Times New Roman" w:cs="Times New Roman"/>
            <w:i/>
            <w:lang w:val="en-US"/>
          </w:rPr>
          <w:t>v</w:t>
        </w:r>
        <w:r w:rsidR="00952261" w:rsidRPr="00326CC1">
          <w:rPr>
            <w:rStyle w:val="Hyperlink"/>
            <w:rFonts w:ascii="Times New Roman" w:hAnsi="Times New Roman" w:cs="Times New Roman"/>
            <w:i/>
          </w:rPr>
          <w:t xml:space="preserve">. </w:t>
        </w:r>
        <w:r w:rsidR="00952261" w:rsidRPr="00326CC1">
          <w:rPr>
            <w:rStyle w:val="Hyperlink"/>
            <w:rFonts w:ascii="Times New Roman" w:hAnsi="Times New Roman" w:cs="Times New Roman"/>
            <w:i/>
            <w:lang w:val="en-US"/>
          </w:rPr>
          <w:t>Slovakia</w:t>
        </w:r>
        <w:r w:rsidR="00952261" w:rsidRPr="00326CC1">
          <w:rPr>
            <w:rStyle w:val="Hyperlink"/>
            <w:rFonts w:ascii="Times New Roman" w:hAnsi="Times New Roman" w:cs="Times New Roman"/>
            <w:i/>
          </w:rPr>
          <w:t xml:space="preserve"> (</w:t>
        </w:r>
        <w:r w:rsidR="00952261" w:rsidRPr="00326CC1">
          <w:rPr>
            <w:rStyle w:val="Hyperlink"/>
            <w:rFonts w:ascii="Times New Roman" w:hAnsi="Times New Roman" w:cs="Times New Roman"/>
            <w:i/>
            <w:lang w:val="en-US"/>
          </w:rPr>
          <w:t>no</w:t>
        </w:r>
        <w:r w:rsidR="00952261" w:rsidRPr="00326CC1">
          <w:rPr>
            <w:rStyle w:val="Hyperlink"/>
            <w:rFonts w:ascii="Times New Roman" w:hAnsi="Times New Roman" w:cs="Times New Roman"/>
            <w:i/>
          </w:rPr>
          <w:t>. 31827/02)</w:t>
        </w:r>
      </w:hyperlink>
    </w:p>
    <w:p w14:paraId="5A5B29C4" w14:textId="77777777" w:rsidR="00C33A54" w:rsidRPr="00326CC1" w:rsidRDefault="00C33A54" w:rsidP="00F46F5F">
      <w:pPr>
        <w:pStyle w:val="NoSpacing"/>
        <w:jc w:val="both"/>
        <w:rPr>
          <w:rStyle w:val="normal--char"/>
          <w:rFonts w:ascii="Times New Roman" w:hAnsi="Times New Roman" w:cs="Times New Roman"/>
          <w:color w:val="000000"/>
          <w:sz w:val="24"/>
          <w:szCs w:val="24"/>
          <w:lang w:val="bg-BG"/>
        </w:rPr>
      </w:pPr>
    </w:p>
    <w:p w14:paraId="765E1AF8" w14:textId="77777777" w:rsidR="00952261" w:rsidRPr="00326CC1" w:rsidRDefault="00C33A54"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Конвенцията не спира действието си пред вратите на казармата. Тъй като в службата си г-н Markin е можел лесно да бъде заменен от жена военнослужещ, няма разумно обяснение защо той няма право на отпуск за отглеждане на малко дете. Следователно е бил дискриминиран по полов признак. </w:t>
      </w:r>
      <w:hyperlink r:id="rId2092" w:history="1">
        <w:r w:rsidRPr="00326CC1">
          <w:rPr>
            <w:rStyle w:val="Hyperlink"/>
            <w:rFonts w:ascii="Times New Roman" w:hAnsi="Times New Roman" w:cs="Times New Roman"/>
            <w:sz w:val="24"/>
            <w:szCs w:val="24"/>
            <w:lang w:val="bg-BG"/>
          </w:rPr>
          <w:t>Бюлетин № 18.</w:t>
        </w:r>
      </w:hyperlink>
    </w:p>
    <w:p w14:paraId="133D82F9" w14:textId="77777777" w:rsidR="00C33A54" w:rsidRPr="00326CC1" w:rsidRDefault="00D1652E" w:rsidP="00C33A54">
      <w:pPr>
        <w:pBdr>
          <w:bottom w:val="single" w:sz="4" w:space="1" w:color="auto"/>
        </w:pBdr>
        <w:spacing w:after="0" w:line="100" w:lineRule="atLeast"/>
        <w:jc w:val="both"/>
        <w:rPr>
          <w:rFonts w:ascii="Times New Roman" w:hAnsi="Times New Roman" w:cs="Times New Roman"/>
          <w:bCs/>
          <w:i/>
          <w:sz w:val="24"/>
          <w:szCs w:val="24"/>
          <w:lang w:eastAsia="en-US"/>
        </w:rPr>
      </w:pPr>
      <w:hyperlink r:id="rId2093" w:history="1">
        <w:r w:rsidR="00C33A54" w:rsidRPr="00326CC1">
          <w:rPr>
            <w:rStyle w:val="Hyperlink"/>
            <w:rFonts w:ascii="Times New Roman" w:hAnsi="Times New Roman" w:cs="Times New Roman"/>
            <w:i/>
          </w:rPr>
          <w:t>Konstantin Markin v. Russia (</w:t>
        </w:r>
        <w:r w:rsidR="00C33A54" w:rsidRPr="00326CC1">
          <w:rPr>
            <w:rStyle w:val="Hyperlink"/>
            <w:rFonts w:ascii="Times New Roman" w:hAnsi="Times New Roman" w:cs="Times New Roman"/>
            <w:i/>
            <w:lang w:val="en-US"/>
          </w:rPr>
          <w:t>no</w:t>
        </w:r>
        <w:r w:rsidR="00C33A54" w:rsidRPr="00326CC1">
          <w:rPr>
            <w:rStyle w:val="Hyperlink"/>
            <w:rFonts w:ascii="Times New Roman" w:hAnsi="Times New Roman" w:cs="Times New Roman"/>
            <w:i/>
          </w:rPr>
          <w:t>.30078/06)</w:t>
        </w:r>
      </w:hyperlink>
      <w:r w:rsidR="00C33A54" w:rsidRPr="00326CC1">
        <w:rPr>
          <w:rStyle w:val="blue-underlinecursor"/>
          <w:rFonts w:ascii="Times New Roman" w:hAnsi="Times New Roman" w:cs="Times New Roman"/>
          <w:i/>
        </w:rPr>
        <w:t xml:space="preserve"> - </w:t>
      </w:r>
      <w:r w:rsidR="00C33A54" w:rsidRPr="00326CC1">
        <w:rPr>
          <w:rFonts w:ascii="Times New Roman" w:hAnsi="Times New Roman" w:cs="Times New Roman"/>
          <w:bCs/>
          <w:i/>
          <w:sz w:val="24"/>
          <w:szCs w:val="24"/>
          <w:lang w:val="ru-RU" w:eastAsia="en-US"/>
        </w:rPr>
        <w:t>Решение на Голямото отделение</w:t>
      </w:r>
      <w:r w:rsidR="00802E95" w:rsidRPr="00326CC1">
        <w:rPr>
          <w:rFonts w:ascii="Times New Roman" w:hAnsi="Times New Roman" w:cs="Times New Roman"/>
          <w:bCs/>
          <w:i/>
          <w:sz w:val="24"/>
          <w:szCs w:val="24"/>
          <w:lang w:val="ru-RU" w:eastAsia="en-US"/>
        </w:rPr>
        <w:t xml:space="preserve"> </w:t>
      </w:r>
    </w:p>
    <w:p w14:paraId="39D64D12" w14:textId="77777777" w:rsidR="00475D0D" w:rsidRPr="00326CC1" w:rsidRDefault="00475D0D" w:rsidP="00F46F5F">
      <w:pPr>
        <w:pStyle w:val="NoSpacing"/>
        <w:jc w:val="both"/>
        <w:rPr>
          <w:rStyle w:val="normal--char"/>
          <w:rFonts w:ascii="Times New Roman" w:hAnsi="Times New Roman" w:cs="Times New Roman"/>
          <w:color w:val="000000"/>
          <w:sz w:val="24"/>
          <w:szCs w:val="24"/>
          <w:lang w:val="bg-BG"/>
        </w:rPr>
      </w:pPr>
    </w:p>
    <w:p w14:paraId="6D57715F" w14:textId="77777777" w:rsidR="00C33A54" w:rsidRPr="00326CC1" w:rsidRDefault="00475D0D"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Директива 2003/109/ЕО на Съвета относно статута на дългосрочно пребиваващи граждани от трети страни не допуска при отпускането на жилищна помощ </w:t>
      </w:r>
      <w:r w:rsidR="001F4435" w:rsidRPr="00326CC1">
        <w:rPr>
          <w:rStyle w:val="normal--char"/>
          <w:rFonts w:ascii="Times New Roman" w:hAnsi="Times New Roman" w:cs="Times New Roman"/>
          <w:color w:val="000000"/>
          <w:sz w:val="24"/>
          <w:szCs w:val="24"/>
          <w:lang w:val="bg-BG"/>
        </w:rPr>
        <w:t xml:space="preserve">да има </w:t>
      </w:r>
      <w:r w:rsidRPr="00326CC1">
        <w:rPr>
          <w:rStyle w:val="normal--char"/>
          <w:rFonts w:ascii="Times New Roman" w:hAnsi="Times New Roman" w:cs="Times New Roman"/>
          <w:color w:val="000000"/>
          <w:sz w:val="24"/>
          <w:szCs w:val="24"/>
          <w:lang w:val="bg-BG"/>
        </w:rPr>
        <w:t>правна уредба, която третира различно гражданите на трета страна, ползващи се със статут на дългосрочно пребиваващи по Директивата, в сравнение с живеещите в същата провинция или регион граждани на държавата членка.</w:t>
      </w:r>
      <w:r w:rsidRPr="00326CC1">
        <w:rPr>
          <w:rStyle w:val="WW8Num4z0"/>
          <w:rFonts w:ascii="Times New Roman" w:hAnsi="Times New Roman" w:cs="Times New Roman"/>
          <w:color w:val="000000"/>
          <w:sz w:val="24"/>
          <w:szCs w:val="24"/>
          <w:lang w:val="bg-BG"/>
        </w:rPr>
        <w:t xml:space="preserve"> </w:t>
      </w:r>
      <w:hyperlink r:id="rId2094" w:history="1">
        <w:r w:rsidRPr="00326CC1">
          <w:rPr>
            <w:rStyle w:val="Hyperlink"/>
            <w:rFonts w:ascii="Times New Roman" w:hAnsi="Times New Roman" w:cs="Times New Roman"/>
            <w:sz w:val="24"/>
            <w:szCs w:val="24"/>
          </w:rPr>
          <w:t>Бюлетин № 19.</w:t>
        </w:r>
      </w:hyperlink>
    </w:p>
    <w:p w14:paraId="4EA52E71" w14:textId="77777777" w:rsidR="00475D0D" w:rsidRPr="00326CC1" w:rsidRDefault="00475D0D" w:rsidP="00475D0D">
      <w:pPr>
        <w:pStyle w:val="Default"/>
        <w:pBdr>
          <w:bottom w:val="single" w:sz="4" w:space="1" w:color="auto"/>
        </w:pBdr>
        <w:jc w:val="both"/>
        <w:rPr>
          <w:rFonts w:ascii="Times New Roman" w:hAnsi="Times New Roman" w:cs="Times New Roman"/>
          <w:i/>
          <w:lang w:val="ru-RU"/>
        </w:rPr>
      </w:pPr>
      <w:r w:rsidRPr="00326CC1">
        <w:rPr>
          <w:rFonts w:ascii="Times New Roman" w:hAnsi="Times New Roman" w:cs="Times New Roman"/>
          <w:i/>
          <w:lang w:val="ru-RU"/>
        </w:rPr>
        <w:t xml:space="preserve">Решение на СЕС по </w:t>
      </w:r>
      <w:hyperlink r:id="rId2095" w:history="1">
        <w:r w:rsidRPr="00326CC1">
          <w:rPr>
            <w:rStyle w:val="Hyperlink"/>
            <w:rFonts w:ascii="Times New Roman" w:hAnsi="Times New Roman" w:cs="Times New Roman"/>
            <w:i/>
            <w:lang w:val="ru-RU"/>
          </w:rPr>
          <w:t>дело C</w:t>
        </w:r>
        <w:r w:rsidRPr="00326CC1">
          <w:rPr>
            <w:rStyle w:val="Hyperlink"/>
            <w:rFonts w:ascii="Times New Roman" w:hAnsi="Times New Roman" w:cs="Times New Roman"/>
            <w:i/>
            <w:lang w:val="ru-RU"/>
          </w:rPr>
          <w:noBreakHyphen/>
          <w:t>571/10</w:t>
        </w:r>
      </w:hyperlink>
    </w:p>
    <w:p w14:paraId="31F3724E" w14:textId="77777777" w:rsidR="00475D0D" w:rsidRPr="00326CC1" w:rsidRDefault="00475D0D" w:rsidP="00F46F5F">
      <w:pPr>
        <w:pStyle w:val="NoSpacing"/>
        <w:jc w:val="both"/>
        <w:rPr>
          <w:rStyle w:val="normal--char"/>
          <w:rFonts w:ascii="Times New Roman" w:hAnsi="Times New Roman" w:cs="Times New Roman"/>
          <w:color w:val="000000"/>
          <w:sz w:val="24"/>
          <w:szCs w:val="24"/>
          <w:lang w:val="ru-RU"/>
        </w:rPr>
      </w:pPr>
    </w:p>
    <w:p w14:paraId="6374D83A" w14:textId="77777777" w:rsidR="00475D0D" w:rsidRPr="00326CC1" w:rsidRDefault="00475D0D"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ru-RU"/>
        </w:rPr>
        <w:t xml:space="preserve">Директива 2000/43, Директива 2000/78 и Директива 2006/54 не предвиждат право на работник, чиято кандидатура за работа е отхвърлена, да получи достъп до информация дали работодателят е назначил друг кандидат. Пълният отказ от страна на работодателя за достъп до информация обаче може да се окаже едно от обстоятелствата, които трябва да се вземат предвид при доказването на фактите, от които може да бъде заключено, че е налице пряка или непряка дискриминация. </w:t>
      </w:r>
      <w:hyperlink r:id="rId2096" w:history="1">
        <w:r w:rsidRPr="00326CC1">
          <w:rPr>
            <w:rStyle w:val="Hyperlink"/>
            <w:rFonts w:ascii="Times New Roman" w:hAnsi="Times New Roman" w:cs="Times New Roman"/>
            <w:sz w:val="24"/>
            <w:szCs w:val="24"/>
          </w:rPr>
          <w:t>Бюлетин № 19.</w:t>
        </w:r>
      </w:hyperlink>
    </w:p>
    <w:p w14:paraId="14980443" w14:textId="77777777" w:rsidR="00475D0D" w:rsidRPr="00326CC1" w:rsidRDefault="00475D0D" w:rsidP="00475D0D">
      <w:pPr>
        <w:pStyle w:val="Default"/>
        <w:pBdr>
          <w:bottom w:val="single" w:sz="4" w:space="1" w:color="auto"/>
        </w:pBdr>
        <w:jc w:val="both"/>
        <w:rPr>
          <w:rFonts w:ascii="Times New Roman" w:hAnsi="Times New Roman" w:cs="Times New Roman"/>
          <w:i/>
          <w:lang w:val="ru-RU"/>
        </w:rPr>
      </w:pPr>
      <w:r w:rsidRPr="00326CC1">
        <w:rPr>
          <w:rFonts w:ascii="Times New Roman" w:hAnsi="Times New Roman" w:cs="Times New Roman"/>
          <w:i/>
          <w:lang w:val="ru-RU"/>
        </w:rPr>
        <w:t xml:space="preserve">Решение на СЕС по </w:t>
      </w:r>
      <w:hyperlink r:id="rId2097" w:history="1">
        <w:r w:rsidRPr="00326CC1">
          <w:rPr>
            <w:rStyle w:val="Hyperlink"/>
            <w:rFonts w:ascii="Times New Roman" w:hAnsi="Times New Roman" w:cs="Times New Roman"/>
            <w:i/>
            <w:lang w:val="ru-RU"/>
          </w:rPr>
          <w:t xml:space="preserve">дело </w:t>
        </w:r>
        <w:r w:rsidRPr="00326CC1">
          <w:rPr>
            <w:rStyle w:val="Hyperlink"/>
            <w:rFonts w:ascii="Times New Roman" w:hAnsi="Times New Roman" w:cs="Times New Roman"/>
            <w:i/>
            <w:sz w:val="22"/>
            <w:szCs w:val="22"/>
          </w:rPr>
          <w:t>C-415/10</w:t>
        </w:r>
      </w:hyperlink>
    </w:p>
    <w:p w14:paraId="26E833FE" w14:textId="77777777" w:rsidR="00C636B6" w:rsidRPr="00326CC1" w:rsidRDefault="00C636B6" w:rsidP="00F46F5F">
      <w:pPr>
        <w:pStyle w:val="NoSpacing"/>
        <w:jc w:val="both"/>
        <w:rPr>
          <w:rStyle w:val="normal--char"/>
          <w:rFonts w:ascii="Times New Roman" w:hAnsi="Times New Roman" w:cs="Times New Roman"/>
          <w:color w:val="000000"/>
          <w:sz w:val="24"/>
          <w:szCs w:val="24"/>
        </w:rPr>
      </w:pPr>
    </w:p>
    <w:p w14:paraId="351F4CD9" w14:textId="77777777" w:rsidR="00C636B6" w:rsidRPr="00326CC1" w:rsidRDefault="00C636B6" w:rsidP="00C636B6">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ru-RU"/>
        </w:rPr>
        <w:t>Прагът от 7 % представителност от гласовете на предходните парламентарни избори за политическа партия, който е критерий за получаване на държавно финансиране, не е непропорционален.</w:t>
      </w:r>
      <w:r w:rsidRPr="00326CC1">
        <w:rPr>
          <w:rStyle w:val="Absatz-Standardschriftart"/>
          <w:rFonts w:ascii="Times New Roman" w:hAnsi="Times New Roman" w:cs="Times New Roman"/>
          <w:color w:val="000000"/>
          <w:sz w:val="24"/>
          <w:szCs w:val="24"/>
        </w:rPr>
        <w:t xml:space="preserve"> </w:t>
      </w:r>
      <w:hyperlink r:id="rId2098" w:history="1">
        <w:r w:rsidRPr="00326CC1">
          <w:rPr>
            <w:rStyle w:val="Hyperlink"/>
            <w:rFonts w:ascii="Times New Roman" w:hAnsi="Times New Roman" w:cs="Times New Roman"/>
            <w:sz w:val="24"/>
            <w:szCs w:val="24"/>
            <w:lang w:val="bg-BG"/>
          </w:rPr>
          <w:t>Бюлетин № 20.</w:t>
        </w:r>
      </w:hyperlink>
    </w:p>
    <w:p w14:paraId="0CD3F5CE" w14:textId="77777777" w:rsidR="00C636B6" w:rsidRPr="00326CC1" w:rsidRDefault="00D1652E" w:rsidP="00C636B6">
      <w:pPr>
        <w:pStyle w:val="Default"/>
        <w:pBdr>
          <w:bottom w:val="single" w:sz="4" w:space="1" w:color="auto"/>
        </w:pBdr>
        <w:jc w:val="both"/>
        <w:rPr>
          <w:rFonts w:ascii="Times New Roman" w:hAnsi="Times New Roman" w:cs="Times New Roman"/>
          <w:i/>
          <w:lang w:val="ru-RU"/>
        </w:rPr>
      </w:pPr>
      <w:hyperlink r:id="rId2099" w:history="1">
        <w:r w:rsidR="00C636B6" w:rsidRPr="00326CC1">
          <w:rPr>
            <w:rStyle w:val="Hyperlink"/>
            <w:rFonts w:ascii="Times New Roman" w:hAnsi="Times New Roman" w:cs="Times New Roman"/>
            <w:i/>
            <w:lang w:val="ru-RU"/>
          </w:rPr>
          <w:t>Ozgurluk Ve Dayanisma Partisi (ODP) v. Turkey (7819/03)</w:t>
        </w:r>
      </w:hyperlink>
    </w:p>
    <w:p w14:paraId="3A899290" w14:textId="77777777" w:rsidR="00FD6CC8" w:rsidRPr="00326CC1" w:rsidRDefault="00FD6CC8" w:rsidP="00F46F5F">
      <w:pPr>
        <w:pStyle w:val="NoSpacing"/>
        <w:jc w:val="both"/>
        <w:rPr>
          <w:rStyle w:val="normal--char"/>
          <w:rFonts w:ascii="Times New Roman" w:hAnsi="Times New Roman" w:cs="Times New Roman"/>
          <w:color w:val="000000"/>
          <w:sz w:val="24"/>
          <w:szCs w:val="24"/>
          <w:lang w:val="ru-RU"/>
        </w:rPr>
      </w:pPr>
    </w:p>
    <w:p w14:paraId="4AC87707" w14:textId="77777777" w:rsidR="00475D0D" w:rsidRPr="00326CC1" w:rsidRDefault="00FD6CC8" w:rsidP="00F46F5F">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color w:val="000000"/>
          <w:sz w:val="24"/>
          <w:szCs w:val="24"/>
          <w:lang w:val="ru-RU"/>
        </w:rPr>
        <w:t xml:space="preserve">Словенските власти не са регламентирали напълно положението на „изтритите“ лица - бивши граждани на Югославия - от регистъра на постоянно пребиваващите в страната и са ги третирали различно от останалите чужденци без оправдание. </w:t>
      </w:r>
      <w:hyperlink r:id="rId2100" w:history="1">
        <w:r w:rsidRPr="00326CC1">
          <w:rPr>
            <w:rStyle w:val="Hyperlink"/>
            <w:rFonts w:ascii="Times New Roman" w:hAnsi="Times New Roman" w:cs="Times New Roman"/>
          </w:rPr>
          <w:t>Бюлетин № 21.</w:t>
        </w:r>
      </w:hyperlink>
    </w:p>
    <w:p w14:paraId="078B23C9" w14:textId="77777777" w:rsidR="00FD6CC8" w:rsidRPr="00326CC1" w:rsidRDefault="00D1652E" w:rsidP="00FD6CC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101" w:history="1">
        <w:r w:rsidR="00FD6CC8" w:rsidRPr="00326CC1">
          <w:rPr>
            <w:rStyle w:val="Hyperlink"/>
            <w:rFonts w:ascii="Times New Roman" w:hAnsi="Times New Roman" w:cs="Times New Roman"/>
            <w:i/>
            <w:sz w:val="24"/>
            <w:szCs w:val="24"/>
          </w:rPr>
          <w:t>Kuri</w:t>
        </w:r>
        <w:r w:rsidR="00FD6CC8" w:rsidRPr="00326CC1">
          <w:rPr>
            <w:rStyle w:val="Hyperlink"/>
            <w:rFonts w:ascii="Times New Roman" w:hAnsi="Times New Roman" w:cs="Times New Roman"/>
            <w:i/>
            <w:sz w:val="24"/>
            <w:szCs w:val="24"/>
            <w:lang w:val="bg-BG"/>
          </w:rPr>
          <w:t xml:space="preserve">ć </w:t>
        </w:r>
        <w:r w:rsidR="00FD6CC8" w:rsidRPr="00326CC1">
          <w:rPr>
            <w:rStyle w:val="Hyperlink"/>
            <w:rFonts w:ascii="Times New Roman" w:hAnsi="Times New Roman" w:cs="Times New Roman"/>
            <w:i/>
            <w:sz w:val="24"/>
            <w:szCs w:val="24"/>
          </w:rPr>
          <w:t>and</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Others</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v</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Slovenia</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no</w:t>
        </w:r>
        <w:r w:rsidR="00FD6CC8" w:rsidRPr="00326CC1">
          <w:rPr>
            <w:rStyle w:val="Hyperlink"/>
            <w:rFonts w:ascii="Times New Roman" w:hAnsi="Times New Roman" w:cs="Times New Roman"/>
            <w:i/>
            <w:sz w:val="24"/>
            <w:szCs w:val="24"/>
            <w:lang w:val="bg-BG"/>
          </w:rPr>
          <w:t>. 26828/06)</w:t>
        </w:r>
      </w:hyperlink>
      <w:r w:rsidR="00FD6CC8" w:rsidRPr="00326CC1">
        <w:rPr>
          <w:rStyle w:val="s7d2086b4"/>
          <w:rFonts w:ascii="Times New Roman" w:hAnsi="Times New Roman" w:cs="Times New Roman"/>
          <w:i/>
          <w:sz w:val="24"/>
          <w:szCs w:val="24"/>
          <w:lang w:val="bg-BG"/>
        </w:rPr>
        <w:t xml:space="preserve"> - </w:t>
      </w:r>
      <w:r w:rsidR="00FD6CC8" w:rsidRPr="00326CC1">
        <w:rPr>
          <w:rFonts w:ascii="Times New Roman" w:hAnsi="Times New Roman" w:cs="Times New Roman"/>
          <w:bCs/>
          <w:i/>
          <w:color w:val="000000"/>
          <w:sz w:val="24"/>
          <w:szCs w:val="24"/>
          <w:lang w:val="bg-BG"/>
        </w:rPr>
        <w:t>Решение на Голямото отделение</w:t>
      </w:r>
      <w:r w:rsidR="00802E95" w:rsidRPr="00326CC1">
        <w:rPr>
          <w:rFonts w:ascii="Times New Roman" w:hAnsi="Times New Roman" w:cs="Times New Roman"/>
          <w:bCs/>
          <w:i/>
          <w:color w:val="000000"/>
          <w:sz w:val="24"/>
          <w:szCs w:val="24"/>
          <w:lang w:val="bg-BG"/>
        </w:rPr>
        <w:t xml:space="preserve"> </w:t>
      </w:r>
    </w:p>
    <w:p w14:paraId="7FE87A22" w14:textId="77777777" w:rsidR="00475D0D" w:rsidRPr="00326CC1" w:rsidRDefault="00475D0D" w:rsidP="00F46F5F">
      <w:pPr>
        <w:pStyle w:val="NoSpacing"/>
        <w:jc w:val="both"/>
        <w:rPr>
          <w:rStyle w:val="normal--char"/>
          <w:rFonts w:ascii="Times New Roman" w:hAnsi="Times New Roman" w:cs="Times New Roman"/>
          <w:color w:val="000000"/>
          <w:sz w:val="24"/>
          <w:szCs w:val="24"/>
          <w:lang w:val="bg-BG"/>
        </w:rPr>
      </w:pPr>
    </w:p>
    <w:p w14:paraId="14A25953" w14:textId="77777777" w:rsidR="00F16320" w:rsidRPr="00326CC1" w:rsidRDefault="00F16320" w:rsidP="00F1632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Съдът отхвърля като недопустими оплакванията на жалбоподатели за нарушение на правото на собственост и дискриминация във връзка с т. нар. „таван на пенсиите”, като се позовава на делото </w:t>
      </w:r>
      <w:r w:rsidRPr="00326CC1">
        <w:rPr>
          <w:rStyle w:val="normal--char"/>
          <w:rFonts w:ascii="Times New Roman" w:hAnsi="Times New Roman" w:cs="Times New Roman"/>
          <w:i/>
          <w:sz w:val="24"/>
          <w:lang w:val="bg-BG"/>
        </w:rPr>
        <w:t>Valkov and Others</w:t>
      </w:r>
      <w:r w:rsidRPr="00326CC1">
        <w:rPr>
          <w:rStyle w:val="normal--char"/>
          <w:rFonts w:ascii="Times New Roman" w:hAnsi="Times New Roman" w:cs="Times New Roman"/>
          <w:sz w:val="24"/>
          <w:lang w:val="bg-BG"/>
        </w:rPr>
        <w:t xml:space="preserve">. </w:t>
      </w:r>
      <w:hyperlink r:id="rId2102" w:history="1">
        <w:r w:rsidRPr="00326CC1">
          <w:rPr>
            <w:rStyle w:val="Hyperlink"/>
            <w:rFonts w:ascii="Times New Roman" w:hAnsi="Times New Roman" w:cs="Times New Roman"/>
            <w:sz w:val="24"/>
            <w:szCs w:val="24"/>
          </w:rPr>
          <w:t>Бюлетин № 22.</w:t>
        </w:r>
      </w:hyperlink>
    </w:p>
    <w:p w14:paraId="33497914" w14:textId="77777777" w:rsidR="00F16320" w:rsidRPr="00326CC1" w:rsidRDefault="00D1652E"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2103" w:history="1">
        <w:r w:rsidR="00F16320" w:rsidRPr="00326CC1">
          <w:rPr>
            <w:rStyle w:val="Hyperlink"/>
            <w:rFonts w:ascii="Times New Roman" w:hAnsi="Times New Roman" w:cs="Times New Roman"/>
            <w:i/>
            <w:iCs/>
            <w:sz w:val="24"/>
            <w:szCs w:val="24"/>
          </w:rPr>
          <w:t>Hristov v. Bulgaria и други жалби (no. 13684/03 и други)</w:t>
        </w:r>
      </w:hyperlink>
      <w:r w:rsidR="00F16320" w:rsidRPr="00326CC1">
        <w:rPr>
          <w:rFonts w:ascii="Times New Roman" w:hAnsi="Times New Roman" w:cs="Times New Roman"/>
          <w:color w:val="000000"/>
          <w:sz w:val="24"/>
          <w:szCs w:val="24"/>
        </w:rPr>
        <w:t xml:space="preserve"> - </w:t>
      </w:r>
      <w:r w:rsidR="00F16320" w:rsidRPr="00326CC1">
        <w:rPr>
          <w:rFonts w:ascii="Times New Roman" w:hAnsi="Times New Roman" w:cs="Times New Roman"/>
          <w:bCs/>
          <w:i/>
          <w:sz w:val="24"/>
          <w:szCs w:val="24"/>
          <w:lang w:val="ru-RU" w:eastAsia="en-US"/>
        </w:rPr>
        <w:t xml:space="preserve">Решение по </w:t>
      </w:r>
      <w:r w:rsidR="00F16320" w:rsidRPr="00326CC1">
        <w:rPr>
          <w:rFonts w:ascii="Times New Roman" w:hAnsi="Times New Roman" w:cs="Times New Roman"/>
          <w:i/>
          <w:iCs/>
          <w:color w:val="000000"/>
          <w:sz w:val="24"/>
          <w:szCs w:val="24"/>
        </w:rPr>
        <w:t xml:space="preserve">допустимост </w:t>
      </w:r>
    </w:p>
    <w:p w14:paraId="24B6C963" w14:textId="77777777" w:rsidR="00F16320" w:rsidRPr="00326CC1" w:rsidRDefault="00F16320" w:rsidP="00F16320">
      <w:pPr>
        <w:pStyle w:val="NoSpacing"/>
        <w:jc w:val="both"/>
        <w:rPr>
          <w:rStyle w:val="normal--char"/>
          <w:rFonts w:ascii="Times New Roman" w:hAnsi="Times New Roman" w:cs="Times New Roman"/>
          <w:sz w:val="24"/>
          <w:lang w:val="ru-RU"/>
        </w:rPr>
      </w:pPr>
    </w:p>
    <w:p w14:paraId="13589BA2" w14:textId="77777777" w:rsidR="00F16320" w:rsidRPr="00326CC1" w:rsidRDefault="00F16320" w:rsidP="00F1632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ru-RU"/>
        </w:rPr>
        <w:t xml:space="preserve">Макар италианските власти да не са успели адекватно и ефективно да разследват твърдения на жалбоподателите, български граждани, за насилие, Съдът не смята, че този факт е повлиян или е следствие на дискриминация. </w:t>
      </w:r>
      <w:hyperlink r:id="rId2104" w:history="1">
        <w:r w:rsidRPr="00326CC1">
          <w:rPr>
            <w:rStyle w:val="Hyperlink"/>
            <w:rFonts w:ascii="Times New Roman" w:hAnsi="Times New Roman" w:cs="Times New Roman"/>
            <w:sz w:val="24"/>
            <w:szCs w:val="24"/>
          </w:rPr>
          <w:t>Бюлетин № 22.</w:t>
        </w:r>
      </w:hyperlink>
    </w:p>
    <w:p w14:paraId="49573FF6" w14:textId="77777777" w:rsidR="00F16320" w:rsidRPr="00326CC1" w:rsidRDefault="00D1652E" w:rsidP="00770D33">
      <w:pPr>
        <w:pStyle w:val="NoSpacing"/>
        <w:pBdr>
          <w:bottom w:val="single" w:sz="4" w:space="1" w:color="auto"/>
        </w:pBdr>
        <w:jc w:val="both"/>
        <w:rPr>
          <w:rStyle w:val="normal--char"/>
          <w:rFonts w:ascii="Times New Roman" w:hAnsi="Times New Roman" w:cs="Times New Roman"/>
          <w:sz w:val="24"/>
          <w:lang w:val="bg-BG"/>
        </w:rPr>
      </w:pPr>
      <w:hyperlink r:id="rId2105" w:history="1">
        <w:r w:rsidR="00770D33" w:rsidRPr="00326CC1">
          <w:rPr>
            <w:rStyle w:val="Hyperlink"/>
            <w:rFonts w:ascii="Times New Roman" w:hAnsi="Times New Roman" w:cs="Times New Roman"/>
            <w:i/>
            <w:sz w:val="24"/>
            <w:szCs w:val="24"/>
            <w:lang w:val="en-GB"/>
          </w:rPr>
          <w:t>M and others v. Italy and Bulgaria (no. 40020/03)</w:t>
        </w:r>
      </w:hyperlink>
    </w:p>
    <w:p w14:paraId="333D9D5B" w14:textId="77777777" w:rsidR="00F16320" w:rsidRPr="00326CC1" w:rsidRDefault="00F16320" w:rsidP="00F16320">
      <w:pPr>
        <w:pStyle w:val="NoSpacing"/>
        <w:jc w:val="both"/>
        <w:rPr>
          <w:rStyle w:val="normal--char"/>
          <w:rFonts w:ascii="Times New Roman" w:hAnsi="Times New Roman" w:cs="Times New Roman"/>
          <w:sz w:val="24"/>
          <w:lang w:val="ru-RU"/>
        </w:rPr>
      </w:pPr>
    </w:p>
    <w:p w14:paraId="5DCA6F7E" w14:textId="77777777" w:rsidR="00475D0D" w:rsidRPr="00326CC1" w:rsidRDefault="00770D33"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Директива 2000/78 допуска национална мярка, която дава възможност на работодателя да прекрати трудовия договор на работника само поради това, че същият е навършил 67 години, дори и тази мярка да не отчита размера на пенсията, която работникът ще получава, при положение че тази мярка е обективно и обосновано оправдана от законосъобразна цел, свързана с политиката по заетостта и пазара на труда, и средствата, използвани за постигането й, са необходими и подходящи. </w:t>
      </w:r>
      <w:hyperlink r:id="rId2106" w:history="1">
        <w:r w:rsidRPr="00326CC1">
          <w:rPr>
            <w:rStyle w:val="Hyperlink"/>
            <w:rFonts w:ascii="Times New Roman" w:hAnsi="Times New Roman" w:cs="Times New Roman"/>
            <w:sz w:val="24"/>
            <w:szCs w:val="24"/>
          </w:rPr>
          <w:t>Бюлетин № 22.</w:t>
        </w:r>
      </w:hyperlink>
    </w:p>
    <w:p w14:paraId="3A2420E5" w14:textId="77777777" w:rsidR="00770D33" w:rsidRPr="00326CC1" w:rsidRDefault="00770D33" w:rsidP="00770D33">
      <w:pPr>
        <w:pBdr>
          <w:bottom w:val="single" w:sz="4" w:space="1" w:color="auto"/>
        </w:pBdr>
        <w:spacing w:after="0" w:line="240" w:lineRule="auto"/>
        <w:jc w:val="both"/>
        <w:rPr>
          <w:rStyle w:val="s7d2086b4"/>
          <w:rFonts w:ascii="Times New Roman" w:hAnsi="Times New Roman" w:cs="Times New Roman"/>
          <w:i/>
          <w:sz w:val="24"/>
          <w:szCs w:val="24"/>
        </w:rPr>
      </w:pPr>
      <w:r w:rsidRPr="00326CC1">
        <w:rPr>
          <w:rFonts w:ascii="Times New Roman" w:hAnsi="Times New Roman" w:cs="Times New Roman"/>
          <w:bCs/>
          <w:i/>
          <w:color w:val="000000"/>
          <w:sz w:val="24"/>
          <w:szCs w:val="24"/>
        </w:rPr>
        <w:t>Решение на СЕС по делото</w:t>
      </w:r>
      <w:r w:rsidRPr="00326CC1">
        <w:rPr>
          <w:rFonts w:ascii="Times New Roman" w:hAnsi="Times New Roman" w:cs="Times New Roman"/>
          <w:i/>
        </w:rPr>
        <w:t xml:space="preserve"> </w:t>
      </w:r>
      <w:hyperlink r:id="rId2107" w:history="1">
        <w:r w:rsidRPr="00326CC1">
          <w:rPr>
            <w:rStyle w:val="Hyperlink"/>
            <w:rFonts w:ascii="Times New Roman" w:hAnsi="Times New Roman" w:cs="Times New Roman"/>
            <w:i/>
          </w:rPr>
          <w:t>C-141/11</w:t>
        </w:r>
      </w:hyperlink>
    </w:p>
    <w:p w14:paraId="170ECF28" w14:textId="77777777" w:rsidR="00770D33" w:rsidRPr="00326CC1" w:rsidRDefault="00770D33" w:rsidP="00F46F5F">
      <w:pPr>
        <w:pStyle w:val="NoSpacing"/>
        <w:jc w:val="both"/>
        <w:rPr>
          <w:rStyle w:val="normal--char"/>
          <w:rFonts w:ascii="Times New Roman" w:hAnsi="Times New Roman" w:cs="Times New Roman"/>
          <w:color w:val="000000"/>
          <w:sz w:val="24"/>
          <w:szCs w:val="24"/>
          <w:lang w:val="bg-BG"/>
        </w:rPr>
      </w:pPr>
    </w:p>
    <w:p w14:paraId="2E2DDC77" w14:textId="77777777" w:rsidR="005E64B3" w:rsidRPr="00326CC1" w:rsidRDefault="005E64B3" w:rsidP="00F46F5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Нормата, съгласно която фамилното име на всяко родено от брак дете е фамилното име на съпруга, и невъзможността това правило да бъде дерогирано, дори при съгласие на двамата съпрузи, представляват дискриминация по отношение на жените по признак пол</w:t>
      </w:r>
      <w:r w:rsidRPr="00326CC1">
        <w:rPr>
          <w:rFonts w:ascii="Times New Roman" w:hAnsi="Times New Roman" w:cs="Times New Roman"/>
          <w:sz w:val="24"/>
          <w:szCs w:val="24"/>
          <w:lang w:val="bg-BG"/>
        </w:rPr>
        <w:t xml:space="preserve">. </w:t>
      </w:r>
      <w:hyperlink r:id="rId2108" w:history="1">
        <w:r w:rsidRPr="00326CC1">
          <w:rPr>
            <w:rStyle w:val="Hyperlink"/>
            <w:rFonts w:ascii="Times New Roman" w:hAnsi="Times New Roman" w:cs="Times New Roman"/>
            <w:sz w:val="24"/>
            <w:szCs w:val="24"/>
            <w:lang w:val="bg-BG"/>
          </w:rPr>
          <w:t>Бюлетин № 24</w:t>
        </w:r>
      </w:hyperlink>
    </w:p>
    <w:p w14:paraId="306F9E25" w14:textId="77777777" w:rsidR="005E64B3" w:rsidRPr="00326CC1" w:rsidRDefault="00D1652E" w:rsidP="00FC7623">
      <w:pPr>
        <w:pStyle w:val="NoSpacing"/>
        <w:pBdr>
          <w:bottom w:val="single" w:sz="4" w:space="1" w:color="auto"/>
        </w:pBdr>
        <w:jc w:val="both"/>
        <w:rPr>
          <w:rFonts w:ascii="Times New Roman" w:hAnsi="Times New Roman" w:cs="Times New Roman"/>
          <w:sz w:val="24"/>
          <w:szCs w:val="24"/>
          <w:lang w:val="bg-BG"/>
        </w:rPr>
      </w:pPr>
      <w:hyperlink r:id="rId2109" w:history="1">
        <w:r w:rsidR="005E64B3" w:rsidRPr="00326CC1">
          <w:rPr>
            <w:rStyle w:val="Hyperlink"/>
            <w:rFonts w:ascii="Times New Roman" w:hAnsi="Times New Roman" w:cs="Times New Roman"/>
            <w:i/>
            <w:iCs/>
            <w:sz w:val="24"/>
            <w:szCs w:val="24"/>
          </w:rPr>
          <w:t>Cusan</w:t>
        </w:r>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and</w:t>
        </w:r>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Fazzo</w:t>
        </w:r>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v</w:t>
        </w:r>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Italy</w:t>
        </w:r>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no</w:t>
        </w:r>
        <w:r w:rsidR="005E64B3" w:rsidRPr="00326CC1">
          <w:rPr>
            <w:rStyle w:val="Hyperlink"/>
            <w:rFonts w:ascii="Times New Roman" w:hAnsi="Times New Roman" w:cs="Times New Roman"/>
            <w:i/>
            <w:iCs/>
            <w:sz w:val="24"/>
            <w:szCs w:val="24"/>
            <w:lang w:val="bg-BG"/>
          </w:rPr>
          <w:t>.</w:t>
        </w:r>
        <w:r w:rsidR="005E64B3" w:rsidRPr="00326CC1">
          <w:rPr>
            <w:rStyle w:val="Hyperlink"/>
            <w:rFonts w:ascii="Times New Roman" w:hAnsi="Times New Roman" w:cs="Times New Roman"/>
            <w:i/>
            <w:sz w:val="24"/>
            <w:szCs w:val="24"/>
            <w:lang w:val="bg-BG"/>
          </w:rPr>
          <w:t xml:space="preserve"> 77/07</w:t>
        </w:r>
      </w:hyperlink>
      <w:r w:rsidR="005E64B3" w:rsidRPr="00326CC1">
        <w:rPr>
          <w:rFonts w:ascii="Times New Roman" w:hAnsi="Times New Roman" w:cs="Times New Roman"/>
          <w:i/>
          <w:iCs/>
          <w:sz w:val="24"/>
          <w:szCs w:val="24"/>
          <w:lang w:val="bg-BG"/>
        </w:rPr>
        <w:t>)</w:t>
      </w:r>
    </w:p>
    <w:p w14:paraId="4512ADE9" w14:textId="77777777" w:rsidR="00FC7623" w:rsidRPr="00326CC1" w:rsidRDefault="00FC7623" w:rsidP="00F46F5F">
      <w:pPr>
        <w:pStyle w:val="NoSpacing"/>
        <w:jc w:val="both"/>
        <w:rPr>
          <w:rFonts w:ascii="Times New Roman" w:hAnsi="Times New Roman" w:cs="Times New Roman"/>
          <w:color w:val="000000"/>
          <w:sz w:val="24"/>
          <w:szCs w:val="24"/>
          <w:lang w:val="bg-BG"/>
        </w:rPr>
      </w:pPr>
    </w:p>
    <w:p w14:paraId="78A68D85" w14:textId="77777777" w:rsidR="00FC7623" w:rsidRPr="00326CC1" w:rsidRDefault="00FC7623" w:rsidP="00F46F5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При разследването на сбиване между суданци и скинхедс прокуратурата не е изпълнила задължението си да предприеме всички разумни мерки, за да разкрие евентуални расистки подбуди и да установи дали причината за сбиването не е етническа омраза или предразсъдъци. </w:t>
      </w:r>
      <w:hyperlink r:id="rId2110" w:history="1">
        <w:r w:rsidR="00B27A21" w:rsidRPr="00326CC1">
          <w:rPr>
            <w:rStyle w:val="Hyperlink"/>
            <w:rFonts w:ascii="Times New Roman" w:hAnsi="Times New Roman" w:cs="Times New Roman"/>
            <w:sz w:val="24"/>
            <w:szCs w:val="24"/>
          </w:rPr>
          <w:t>Бюлетин № 26</w:t>
        </w:r>
      </w:hyperlink>
    </w:p>
    <w:p w14:paraId="28902B44" w14:textId="77777777" w:rsidR="00FC7623" w:rsidRPr="00326CC1" w:rsidRDefault="00D1652E" w:rsidP="00692521">
      <w:pPr>
        <w:pStyle w:val="NoSpacing"/>
        <w:pBdr>
          <w:bottom w:val="single" w:sz="4" w:space="1" w:color="auto"/>
        </w:pBdr>
        <w:jc w:val="both"/>
        <w:rPr>
          <w:rFonts w:ascii="Times New Roman" w:hAnsi="Times New Roman" w:cs="Times New Roman"/>
          <w:i/>
          <w:iCs/>
          <w:sz w:val="24"/>
          <w:szCs w:val="24"/>
          <w:lang w:val="bg-BG"/>
        </w:rPr>
      </w:pPr>
      <w:hyperlink r:id="rId2111" w:history="1">
        <w:r w:rsidR="00FC7623" w:rsidRPr="00326CC1">
          <w:rPr>
            <w:rStyle w:val="Hyperlink"/>
            <w:rFonts w:ascii="Times New Roman" w:hAnsi="Times New Roman" w:cs="Times New Roman"/>
            <w:bCs/>
            <w:i/>
            <w:iCs/>
            <w:sz w:val="24"/>
            <w:szCs w:val="24"/>
          </w:rPr>
          <w:t>Abdu c. Bulgarie</w:t>
        </w:r>
      </w:hyperlink>
      <w:r w:rsidR="00FC7623" w:rsidRPr="00326CC1">
        <w:rPr>
          <w:rFonts w:ascii="Times New Roman" w:hAnsi="Times New Roman" w:cs="Times New Roman"/>
          <w:i/>
          <w:iCs/>
          <w:sz w:val="24"/>
          <w:szCs w:val="24"/>
        </w:rPr>
        <w:t xml:space="preserve"> (no.</w:t>
      </w:r>
      <w:r w:rsidR="00802E95" w:rsidRPr="00326CC1">
        <w:rPr>
          <w:rFonts w:ascii="Times New Roman" w:hAnsi="Times New Roman" w:cs="Times New Roman"/>
          <w:i/>
          <w:iCs/>
          <w:sz w:val="24"/>
          <w:szCs w:val="24"/>
        </w:rPr>
        <w:t xml:space="preserve"> </w:t>
      </w:r>
      <w:r w:rsidR="00FC7623" w:rsidRPr="00326CC1">
        <w:rPr>
          <w:rFonts w:ascii="Times New Roman" w:hAnsi="Times New Roman" w:cs="Times New Roman"/>
          <w:i/>
          <w:iCs/>
          <w:sz w:val="24"/>
          <w:szCs w:val="24"/>
        </w:rPr>
        <w:t>26827/08)</w:t>
      </w:r>
    </w:p>
    <w:p w14:paraId="3DD8A499" w14:textId="77777777" w:rsidR="00692521" w:rsidRPr="00326CC1" w:rsidRDefault="00692521" w:rsidP="00F46F5F">
      <w:pPr>
        <w:pStyle w:val="NoSpacing"/>
        <w:jc w:val="both"/>
        <w:rPr>
          <w:rFonts w:ascii="Times New Roman" w:hAnsi="Times New Roman" w:cs="Times New Roman"/>
          <w:color w:val="000000"/>
          <w:sz w:val="24"/>
          <w:szCs w:val="24"/>
          <w:lang w:val="bg-BG"/>
        </w:rPr>
      </w:pPr>
    </w:p>
    <w:p w14:paraId="3B2F53B4" w14:textId="77777777" w:rsidR="00692521" w:rsidRPr="00326CC1" w:rsidRDefault="00692521" w:rsidP="00F46F5F">
      <w:pPr>
        <w:pStyle w:val="NoSpacing"/>
        <w:jc w:val="both"/>
        <w:rPr>
          <w:rFonts w:ascii="Times New Roman" w:hAnsi="Times New Roman" w:cs="Times New Roman"/>
          <w:sz w:val="24"/>
          <w:szCs w:val="24"/>
          <w:lang w:val="bg-BG"/>
        </w:rPr>
      </w:pPr>
      <w:r w:rsidRPr="00326CC1">
        <w:rPr>
          <w:rFonts w:ascii="Times New Roman" w:hAnsi="Times New Roman" w:cs="Times New Roman"/>
          <w:sz w:val="24"/>
          <w:lang w:val="bg-BG"/>
        </w:rPr>
        <w:t xml:space="preserve">Изискването на датския закон дадено лице да е било датски гражданин 28 години, за да може съпругът/ата му чужденец да получи разрешение за пребиваване в страната с цел събиране на семейството, е по-неблагоприятно за онези, които са придобили датско гражданство като възрастни, отколкото за родените датски граждани, но прилагането му спрямо жалбоподателите е било пропорционално. </w:t>
      </w:r>
      <w:hyperlink r:id="rId2112" w:history="1">
        <w:r w:rsidR="00B27A21" w:rsidRPr="00326CC1">
          <w:rPr>
            <w:rStyle w:val="Hyperlink"/>
            <w:rFonts w:ascii="Times New Roman" w:hAnsi="Times New Roman" w:cs="Times New Roman"/>
            <w:sz w:val="24"/>
            <w:szCs w:val="24"/>
          </w:rPr>
          <w:t>Бюлетин № 26</w:t>
        </w:r>
      </w:hyperlink>
    </w:p>
    <w:p w14:paraId="21AAFD3B" w14:textId="77777777" w:rsidR="00692521" w:rsidRPr="00326CC1" w:rsidRDefault="00D1652E" w:rsidP="00692521">
      <w:pPr>
        <w:pStyle w:val="NoSpacing"/>
        <w:pBdr>
          <w:bottom w:val="single" w:sz="4" w:space="1" w:color="auto"/>
        </w:pBdr>
        <w:jc w:val="both"/>
        <w:rPr>
          <w:rFonts w:ascii="Times New Roman" w:hAnsi="Times New Roman" w:cs="Times New Roman"/>
          <w:sz w:val="24"/>
          <w:lang w:val="bg-BG"/>
        </w:rPr>
      </w:pPr>
      <w:hyperlink r:id="rId2113" w:history="1">
        <w:r w:rsidR="00692521" w:rsidRPr="00326CC1">
          <w:rPr>
            <w:rStyle w:val="Hyperlink"/>
            <w:rFonts w:ascii="Times New Roman" w:hAnsi="Times New Roman" w:cs="Times New Roman"/>
            <w:i/>
            <w:sz w:val="24"/>
            <w:szCs w:val="24"/>
          </w:rPr>
          <w:t>Biao v. Denmark</w:t>
        </w:r>
      </w:hyperlink>
      <w:r w:rsidR="00692521" w:rsidRPr="00326CC1">
        <w:rPr>
          <w:rStyle w:val="ClinApplicationNumber"/>
          <w:rFonts w:ascii="Times New Roman" w:hAnsi="Times New Roman"/>
          <w:b w:val="0"/>
          <w:i/>
          <w:szCs w:val="24"/>
        </w:rPr>
        <w:t xml:space="preserve"> (no.38590/10)</w:t>
      </w:r>
    </w:p>
    <w:p w14:paraId="37C175EF" w14:textId="77777777" w:rsidR="00692521" w:rsidRPr="00326CC1" w:rsidRDefault="00692521" w:rsidP="00F46F5F">
      <w:pPr>
        <w:pStyle w:val="NoSpacing"/>
        <w:jc w:val="both"/>
        <w:rPr>
          <w:rFonts w:ascii="Times New Roman" w:hAnsi="Times New Roman" w:cs="Times New Roman"/>
          <w:color w:val="000000"/>
          <w:sz w:val="24"/>
          <w:szCs w:val="24"/>
          <w:lang w:val="bg-BG"/>
        </w:rPr>
      </w:pPr>
    </w:p>
    <w:p w14:paraId="13D61FD4" w14:textId="77777777" w:rsidR="00692521" w:rsidRPr="00326CC1" w:rsidRDefault="00692521" w:rsidP="00F46F5F">
      <w:pPr>
        <w:pStyle w:val="NoSpacing"/>
        <w:jc w:val="both"/>
        <w:rPr>
          <w:rFonts w:ascii="Times New Roman" w:hAnsi="Times New Roman" w:cs="Times New Roman"/>
          <w:sz w:val="24"/>
          <w:szCs w:val="24"/>
          <w:lang w:val="bg-BG"/>
        </w:rPr>
      </w:pPr>
      <w:r w:rsidRPr="00326CC1">
        <w:rPr>
          <w:rFonts w:ascii="Times New Roman" w:hAnsi="Times New Roman" w:cs="Times New Roman"/>
          <w:bCs/>
          <w:iCs/>
          <w:sz w:val="24"/>
          <w:szCs w:val="24"/>
        </w:rPr>
        <w:t>Според чл. 15 от Директива 2006/54/ЕО не може съображения за обществен интерес да доведат до изключване на жена в отпуск по майчинство от професионалното обучение, което е предпоставка за окончателното ѝ назначаване на по-висока позиция, а оттам и за подобряването на условията на нейния труд, дори и при условие че се гарантира участието ѝ по право в следващото такова организирано обучение</w:t>
      </w:r>
      <w:r w:rsidRPr="00326CC1">
        <w:rPr>
          <w:rFonts w:ascii="Times New Roman" w:hAnsi="Times New Roman" w:cs="Times New Roman"/>
          <w:bCs/>
          <w:iCs/>
          <w:sz w:val="24"/>
          <w:szCs w:val="24"/>
          <w:lang w:val="bg-BG"/>
        </w:rPr>
        <w:t xml:space="preserve">. </w:t>
      </w:r>
      <w:hyperlink r:id="rId2114" w:history="1">
        <w:r w:rsidR="00B27A21" w:rsidRPr="00326CC1">
          <w:rPr>
            <w:rStyle w:val="Hyperlink"/>
            <w:rFonts w:ascii="Times New Roman" w:hAnsi="Times New Roman" w:cs="Times New Roman"/>
            <w:sz w:val="24"/>
            <w:szCs w:val="24"/>
          </w:rPr>
          <w:t>Бюлетин № 26</w:t>
        </w:r>
      </w:hyperlink>
    </w:p>
    <w:p w14:paraId="188FBEDE" w14:textId="77777777" w:rsidR="00692521" w:rsidRPr="00326CC1" w:rsidRDefault="00692521" w:rsidP="00692521">
      <w:pPr>
        <w:pStyle w:val="NoSpacing"/>
        <w:pBdr>
          <w:bottom w:val="single" w:sz="4" w:space="1" w:color="auto"/>
        </w:pBdr>
        <w:jc w:val="both"/>
        <w:rPr>
          <w:rFonts w:ascii="Times New Roman" w:hAnsi="Times New Roman" w:cs="Times New Roman"/>
          <w:b/>
          <w:bCs/>
          <w:iCs/>
          <w:sz w:val="24"/>
          <w:szCs w:val="24"/>
          <w:lang w:val="bg-BG"/>
        </w:rPr>
      </w:pPr>
      <w:r w:rsidRPr="00326CC1">
        <w:rPr>
          <w:rFonts w:ascii="Times New Roman" w:hAnsi="Times New Roman" w:cs="Times New Roman"/>
          <w:i/>
          <w:iCs/>
          <w:sz w:val="24"/>
          <w:szCs w:val="24"/>
        </w:rPr>
        <w:t xml:space="preserve">Решение на Съда </w:t>
      </w:r>
      <w:hyperlink r:id="rId2115" w:history="1">
        <w:r w:rsidRPr="00326CC1">
          <w:rPr>
            <w:rStyle w:val="Hyperlink"/>
            <w:rFonts w:ascii="Times New Roman" w:hAnsi="Times New Roman" w:cs="Times New Roman"/>
            <w:i/>
            <w:sz w:val="24"/>
            <w:szCs w:val="24"/>
          </w:rPr>
          <w:t>по дело C</w:t>
        </w:r>
        <w:r w:rsidRPr="00326CC1">
          <w:rPr>
            <w:rStyle w:val="Hyperlink"/>
            <w:rFonts w:ascii="Times New Roman" w:hAnsi="Times New Roman" w:cs="Times New Roman"/>
            <w:i/>
            <w:sz w:val="24"/>
            <w:szCs w:val="24"/>
          </w:rPr>
          <w:noBreakHyphen/>
          <w:t>595/12</w:t>
        </w:r>
      </w:hyperlink>
      <w:r w:rsidRPr="00326CC1">
        <w:rPr>
          <w:rFonts w:ascii="Times New Roman" w:hAnsi="Times New Roman" w:cs="Times New Roman"/>
          <w:i/>
          <w:iCs/>
          <w:sz w:val="24"/>
          <w:szCs w:val="24"/>
        </w:rPr>
        <w:t xml:space="preserve"> </w:t>
      </w:r>
      <w:r w:rsidRPr="00326CC1">
        <w:rPr>
          <w:rFonts w:ascii="Times New Roman" w:hAnsi="Times New Roman" w:cs="Times New Roman"/>
          <w:bCs/>
          <w:i/>
          <w:iCs/>
          <w:sz w:val="24"/>
          <w:szCs w:val="24"/>
        </w:rPr>
        <w:t>Loredana Napoli срещу Ministero della Giustizia – Dipartimento dell’Amministrazione penitenziaria</w:t>
      </w:r>
    </w:p>
    <w:p w14:paraId="5D99FCA0" w14:textId="77777777" w:rsidR="00350F34" w:rsidRPr="00326CC1" w:rsidRDefault="00350F34" w:rsidP="00F46F5F">
      <w:pPr>
        <w:pStyle w:val="NoSpacing"/>
        <w:jc w:val="both"/>
        <w:rPr>
          <w:rFonts w:ascii="Times New Roman" w:hAnsi="Times New Roman" w:cs="Times New Roman"/>
          <w:color w:val="000000"/>
          <w:sz w:val="24"/>
          <w:szCs w:val="24"/>
          <w:lang w:val="bg-BG"/>
        </w:rPr>
      </w:pPr>
    </w:p>
    <w:p w14:paraId="777D65E1" w14:textId="77777777" w:rsidR="00350F34" w:rsidRPr="00326CC1" w:rsidRDefault="00350F34" w:rsidP="00F46F5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Държавата няма задължение да предоставя социални помощи, но с отпускането им на големи семейства тя „показва, че зачита семейния живот“ по смисъла на чл. 8 от Конвенцията и следователно въпросът попада в обхвата на тази разпоредба. Целта да бъде защитен държавният бюджет е легитимна, но в случая липсва разумна връзка на пропорционалност между тази цел и отказа да бъде отпусната социална помощ на жалбоподателя, единствено защото няма италианско гражданство. </w:t>
      </w:r>
      <w:hyperlink r:id="rId2116" w:history="1">
        <w:r w:rsidR="00C931E2" w:rsidRPr="00326CC1">
          <w:rPr>
            <w:rStyle w:val="Hyperlink"/>
            <w:rFonts w:ascii="Times New Roman" w:hAnsi="Times New Roman" w:cs="Times New Roman"/>
            <w:sz w:val="24"/>
            <w:szCs w:val="24"/>
            <w:lang w:val="bg-BG" w:eastAsia="bg-BG"/>
          </w:rPr>
          <w:t>Бюлетин № 27</w:t>
        </w:r>
      </w:hyperlink>
    </w:p>
    <w:p w14:paraId="20BA6E30" w14:textId="77777777" w:rsidR="00350F34" w:rsidRPr="00326CC1" w:rsidRDefault="00D1652E" w:rsidP="00350F34">
      <w:pPr>
        <w:pStyle w:val="NoSpacing"/>
        <w:pBdr>
          <w:bottom w:val="single" w:sz="4" w:space="1" w:color="auto"/>
        </w:pBdr>
        <w:jc w:val="both"/>
        <w:rPr>
          <w:rStyle w:val="Strong"/>
          <w:rFonts w:ascii="Times New Roman" w:hAnsi="Times New Roman" w:cs="Times New Roman"/>
          <w:b w:val="0"/>
          <w:i/>
          <w:sz w:val="24"/>
          <w:szCs w:val="24"/>
          <w:lang w:val="bg-BG"/>
        </w:rPr>
      </w:pPr>
      <w:hyperlink r:id="rId2117" w:history="1">
        <w:r w:rsidR="00350F34" w:rsidRPr="00326CC1">
          <w:rPr>
            <w:rStyle w:val="Hyperlink"/>
            <w:rFonts w:ascii="Times New Roman" w:hAnsi="Times New Roman" w:cs="Times New Roman"/>
            <w:i/>
            <w:sz w:val="24"/>
            <w:szCs w:val="24"/>
          </w:rPr>
          <w:t>Dhahbi</w:t>
        </w:r>
        <w:r w:rsidR="00350F34" w:rsidRPr="00326CC1">
          <w:rPr>
            <w:rStyle w:val="Hyperlink"/>
            <w:rFonts w:ascii="Times New Roman" w:hAnsi="Times New Roman" w:cs="Times New Roman"/>
            <w:i/>
            <w:sz w:val="24"/>
            <w:szCs w:val="24"/>
            <w:lang w:val="bg-BG"/>
          </w:rPr>
          <w:t xml:space="preserve"> </w:t>
        </w:r>
        <w:r w:rsidR="00350F34" w:rsidRPr="00326CC1">
          <w:rPr>
            <w:rStyle w:val="Hyperlink"/>
            <w:rFonts w:ascii="Times New Roman" w:hAnsi="Times New Roman" w:cs="Times New Roman"/>
            <w:i/>
            <w:sz w:val="24"/>
            <w:szCs w:val="24"/>
          </w:rPr>
          <w:t>v</w:t>
        </w:r>
        <w:r w:rsidR="00350F34" w:rsidRPr="00326CC1">
          <w:rPr>
            <w:rStyle w:val="Hyperlink"/>
            <w:rFonts w:ascii="Times New Roman" w:hAnsi="Times New Roman" w:cs="Times New Roman"/>
            <w:i/>
            <w:sz w:val="24"/>
            <w:szCs w:val="24"/>
            <w:lang w:val="bg-BG"/>
          </w:rPr>
          <w:t xml:space="preserve">. </w:t>
        </w:r>
        <w:r w:rsidR="00350F34" w:rsidRPr="00326CC1">
          <w:rPr>
            <w:rStyle w:val="Hyperlink"/>
            <w:rFonts w:ascii="Times New Roman" w:hAnsi="Times New Roman" w:cs="Times New Roman"/>
            <w:i/>
            <w:sz w:val="24"/>
            <w:szCs w:val="24"/>
          </w:rPr>
          <w:t>Italy</w:t>
        </w:r>
      </w:hyperlink>
      <w:r w:rsidR="00350F34" w:rsidRPr="00326CC1">
        <w:rPr>
          <w:rStyle w:val="Strong"/>
          <w:rFonts w:ascii="Times New Roman" w:hAnsi="Times New Roman" w:cs="Times New Roman"/>
          <w:b w:val="0"/>
          <w:i/>
          <w:sz w:val="24"/>
          <w:szCs w:val="24"/>
          <w:lang w:val="bg-BG"/>
        </w:rPr>
        <w:t xml:space="preserve"> (</w:t>
      </w:r>
      <w:r w:rsidR="00350F34" w:rsidRPr="00326CC1">
        <w:rPr>
          <w:rStyle w:val="ClinApplicationNumber"/>
          <w:rFonts w:ascii="Times New Roman" w:eastAsia="Calibri" w:hAnsi="Times New Roman"/>
          <w:b w:val="0"/>
          <w:i/>
          <w:szCs w:val="24"/>
        </w:rPr>
        <w:t>no</w:t>
      </w:r>
      <w:r w:rsidR="00350F34" w:rsidRPr="00326CC1">
        <w:rPr>
          <w:rStyle w:val="ClinApplicationNumber"/>
          <w:rFonts w:ascii="Times New Roman" w:eastAsia="Calibri" w:hAnsi="Times New Roman"/>
          <w:b w:val="0"/>
          <w:i/>
          <w:szCs w:val="24"/>
          <w:lang w:val="bg-BG"/>
        </w:rPr>
        <w:t>.</w:t>
      </w:r>
      <w:r w:rsidR="00350F34" w:rsidRPr="00326CC1">
        <w:rPr>
          <w:rStyle w:val="Strong"/>
          <w:rFonts w:ascii="Times New Roman" w:hAnsi="Times New Roman" w:cs="Times New Roman"/>
          <w:b w:val="0"/>
          <w:i/>
          <w:sz w:val="24"/>
          <w:szCs w:val="24"/>
          <w:lang w:val="bg-BG"/>
        </w:rPr>
        <w:t xml:space="preserve"> 17120/09)</w:t>
      </w:r>
    </w:p>
    <w:p w14:paraId="2B21EE3F" w14:textId="77777777" w:rsidR="002A5BCA" w:rsidRPr="00326CC1" w:rsidRDefault="002A5BCA" w:rsidP="002A5BCA">
      <w:pPr>
        <w:spacing w:line="240" w:lineRule="auto"/>
        <w:jc w:val="both"/>
        <w:rPr>
          <w:rFonts w:ascii="Times New Roman" w:hAnsi="Times New Roman" w:cs="Times New Roman"/>
          <w:sz w:val="24"/>
          <w:szCs w:val="24"/>
        </w:rPr>
      </w:pPr>
    </w:p>
    <w:p w14:paraId="4FBDB350" w14:textId="77777777" w:rsidR="002A5BCA" w:rsidRPr="00326CC1" w:rsidRDefault="002A5BCA" w:rsidP="002A5BCA">
      <w:pPr>
        <w:spacing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Изискването двамата родители заедно да поискат съвместно упражняване на родителските права има за цел да ги задължи да покажат желание да си сътрудничат по въпросите, свързани с отглеждането на децата след развода. Не е налице дискриминация по признак пол, тъй като отношението към двамата родители е еднакво и не само </w:t>
      </w:r>
      <w:r w:rsidRPr="00326CC1">
        <w:rPr>
          <w:rFonts w:ascii="Times New Roman" w:hAnsi="Times New Roman" w:cs="Times New Roman"/>
          <w:sz w:val="24"/>
          <w:szCs w:val="24"/>
        </w:rPr>
        <w:lastRenderedPageBreak/>
        <w:t xml:space="preserve">майката, а и двамата родители могат да се противопоставят на съвместното упражняване на родителските права. </w:t>
      </w:r>
      <w:hyperlink r:id="rId2118" w:history="1">
        <w:r w:rsidR="0026321A" w:rsidRPr="00326CC1">
          <w:rPr>
            <w:rStyle w:val="Hyperlink"/>
            <w:rFonts w:ascii="Times New Roman" w:hAnsi="Times New Roman" w:cs="Times New Roman"/>
            <w:sz w:val="24"/>
            <w:szCs w:val="24"/>
          </w:rPr>
          <w:t>Бюлетин № 28</w:t>
        </w:r>
      </w:hyperlink>
    </w:p>
    <w:p w14:paraId="3B94E864" w14:textId="77777777" w:rsidR="002A5BCA" w:rsidRPr="00326CC1" w:rsidRDefault="00D1652E" w:rsidP="002A5BCA">
      <w:pPr>
        <w:pStyle w:val="NoSpacing"/>
        <w:pBdr>
          <w:bottom w:val="single" w:sz="4" w:space="1" w:color="auto"/>
        </w:pBdr>
        <w:jc w:val="both"/>
        <w:rPr>
          <w:rStyle w:val="Strong"/>
          <w:rFonts w:ascii="Times New Roman" w:hAnsi="Times New Roman" w:cs="Times New Roman"/>
          <w:b w:val="0"/>
          <w:i/>
          <w:sz w:val="24"/>
          <w:szCs w:val="24"/>
          <w:lang w:val="bg-BG"/>
        </w:rPr>
      </w:pPr>
      <w:hyperlink r:id="rId2119" w:history="1">
        <w:r w:rsidR="002A5BCA" w:rsidRPr="00326CC1">
          <w:rPr>
            <w:rStyle w:val="Hyperlink"/>
            <w:rFonts w:ascii="Times New Roman" w:hAnsi="Times New Roman" w:cs="Times New Roman"/>
            <w:i/>
            <w:sz w:val="24"/>
            <w:szCs w:val="24"/>
          </w:rPr>
          <w:t>Buchs v. Switzerland</w:t>
        </w:r>
      </w:hyperlink>
      <w:r w:rsidR="002A5BCA" w:rsidRPr="00326CC1">
        <w:rPr>
          <w:rFonts w:ascii="Times New Roman" w:hAnsi="Times New Roman" w:cs="Times New Roman"/>
          <w:i/>
          <w:sz w:val="24"/>
          <w:szCs w:val="24"/>
        </w:rPr>
        <w:t xml:space="preserve"> (no. 9929/12</w:t>
      </w:r>
      <w:r w:rsidR="002A5BCA" w:rsidRPr="00326CC1">
        <w:rPr>
          <w:rFonts w:ascii="Times New Roman" w:hAnsi="Times New Roman" w:cs="Times New Roman"/>
          <w:i/>
          <w:sz w:val="24"/>
          <w:szCs w:val="24"/>
          <w:lang w:val="bg-BG"/>
        </w:rPr>
        <w:t>)</w:t>
      </w:r>
    </w:p>
    <w:p w14:paraId="5AA4267C" w14:textId="77777777" w:rsidR="00E72B83" w:rsidRPr="00326CC1" w:rsidRDefault="00E72B83" w:rsidP="00E72B83">
      <w:pPr>
        <w:spacing w:line="240" w:lineRule="auto"/>
        <w:contextualSpacing/>
        <w:jc w:val="both"/>
        <w:rPr>
          <w:rFonts w:ascii="Times New Roman" w:hAnsi="Times New Roman" w:cs="Times New Roman"/>
          <w:b/>
          <w:sz w:val="24"/>
          <w:szCs w:val="24"/>
        </w:rPr>
      </w:pPr>
    </w:p>
    <w:p w14:paraId="66653AF0" w14:textId="77777777" w:rsidR="00E72B83" w:rsidRPr="00326CC1" w:rsidRDefault="00E72B83" w:rsidP="00E72B83">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Член 4, § 1 от Директива 79/7 не допуска национална правна уредба, според която различната очаквана продължителност на живота за мъжете и жените се прилага като актюерски фактор за изчисляване на законоустановените обезщетения за трудова злополука, дължими от социалното осигуряване, когато при прилагането на този фактор еднократното обезщетение, което следва да се заплати на мъж, е по-ниско от обезщетението, което би получила жена на същата възраст, намираща се в сходно положение. </w:t>
      </w:r>
      <w:hyperlink r:id="rId2120" w:history="1">
        <w:r w:rsidRPr="00326CC1">
          <w:rPr>
            <w:rStyle w:val="Hyperlink"/>
            <w:rFonts w:ascii="Times New Roman" w:hAnsi="Times New Roman" w:cs="Times New Roman"/>
            <w:sz w:val="24"/>
            <w:szCs w:val="24"/>
          </w:rPr>
          <w:t>Бюлетин № 32</w:t>
        </w:r>
      </w:hyperlink>
    </w:p>
    <w:p w14:paraId="5492E580" w14:textId="77777777" w:rsidR="00E72B83" w:rsidRPr="00326CC1" w:rsidRDefault="00D1652E" w:rsidP="002A0E07">
      <w:pPr>
        <w:pBdr>
          <w:bottom w:val="single" w:sz="4" w:space="1" w:color="auto"/>
        </w:pBdr>
        <w:spacing w:line="240" w:lineRule="auto"/>
        <w:contextualSpacing/>
        <w:jc w:val="both"/>
        <w:rPr>
          <w:rStyle w:val="Hyperlink"/>
          <w:rFonts w:ascii="Times New Roman" w:hAnsi="Times New Roman" w:cs="Times New Roman"/>
          <w:i/>
          <w:sz w:val="24"/>
          <w:szCs w:val="24"/>
          <w:lang w:eastAsia="bg-BG"/>
        </w:rPr>
      </w:pPr>
      <w:hyperlink r:id="rId2121" w:history="1">
        <w:r w:rsidR="00E72B83" w:rsidRPr="00326CC1">
          <w:rPr>
            <w:rStyle w:val="Hyperlink"/>
            <w:rFonts w:ascii="Times New Roman" w:hAnsi="Times New Roman" w:cs="Times New Roman"/>
            <w:i/>
            <w:sz w:val="24"/>
            <w:szCs w:val="24"/>
            <w:lang w:eastAsia="bg-BG"/>
          </w:rPr>
          <w:t>Решение на СЕС по дело C</w:t>
        </w:r>
        <w:r w:rsidR="00E72B83" w:rsidRPr="00326CC1">
          <w:rPr>
            <w:rStyle w:val="Hyperlink"/>
            <w:rFonts w:ascii="Times New Roman" w:hAnsi="Times New Roman" w:cs="Times New Roman"/>
            <w:i/>
            <w:sz w:val="24"/>
            <w:szCs w:val="24"/>
            <w:lang w:eastAsia="bg-BG"/>
          </w:rPr>
          <w:noBreakHyphen/>
          <w:t>318/13</w:t>
        </w:r>
      </w:hyperlink>
    </w:p>
    <w:p w14:paraId="227B30F3" w14:textId="77777777" w:rsidR="002A0E07" w:rsidRPr="00326CC1" w:rsidRDefault="002A0E07" w:rsidP="00E72B83">
      <w:pPr>
        <w:spacing w:line="240" w:lineRule="auto"/>
        <w:contextualSpacing/>
        <w:jc w:val="both"/>
        <w:rPr>
          <w:rStyle w:val="Hyperlink"/>
          <w:rFonts w:ascii="Times New Roman" w:hAnsi="Times New Roman" w:cs="Times New Roman"/>
          <w:i/>
          <w:sz w:val="24"/>
          <w:szCs w:val="24"/>
          <w:lang w:eastAsia="bg-BG"/>
        </w:rPr>
      </w:pPr>
    </w:p>
    <w:p w14:paraId="6B119EC2" w14:textId="77777777" w:rsidR="002A0E07" w:rsidRPr="00326CC1" w:rsidRDefault="002A0E07" w:rsidP="00E72B83">
      <w:pPr>
        <w:spacing w:line="240" w:lineRule="auto"/>
        <w:contextualSpacing/>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 xml:space="preserve">Държавите имат право да изискват от служителите си вярност към конституционните принципи, на които те са базирани. Забраната бивши сътрудници на комунистическата политическа полиция да работят като държавни служители не е непропорционална на легитимната цел държавата да осигури лоялността на лицата, натоварени с опазването на обществения интерес. </w:t>
      </w:r>
      <w:hyperlink r:id="rId2122" w:history="1">
        <w:r w:rsidR="002D6A1D" w:rsidRPr="00326CC1">
          <w:rPr>
            <w:rStyle w:val="Hyperlink"/>
            <w:rFonts w:ascii="Times New Roman" w:hAnsi="Times New Roman" w:cs="Times New Roman"/>
            <w:sz w:val="24"/>
            <w:szCs w:val="24"/>
            <w:lang w:eastAsia="bg-BG"/>
          </w:rPr>
          <w:t>Бюлетин № 33</w:t>
        </w:r>
      </w:hyperlink>
    </w:p>
    <w:p w14:paraId="1E04796E" w14:textId="77777777" w:rsidR="002A0E07" w:rsidRPr="00326CC1" w:rsidRDefault="00D1652E" w:rsidP="002A0E07">
      <w:pPr>
        <w:pBdr>
          <w:bottom w:val="single" w:sz="4" w:space="1" w:color="auto"/>
        </w:pBdr>
        <w:spacing w:line="240" w:lineRule="auto"/>
        <w:contextualSpacing/>
        <w:jc w:val="both"/>
        <w:rPr>
          <w:rFonts w:ascii="Times New Roman" w:hAnsi="Times New Roman" w:cs="Times New Roman"/>
          <w:i/>
          <w:sz w:val="24"/>
          <w:szCs w:val="24"/>
          <w:lang w:eastAsia="bg-BG"/>
        </w:rPr>
      </w:pPr>
      <w:hyperlink r:id="rId2123" w:history="1">
        <w:r w:rsidR="002A0E07" w:rsidRPr="00326CC1">
          <w:rPr>
            <w:rFonts w:ascii="Times New Roman" w:hAnsi="Times New Roman" w:cs="Times New Roman"/>
            <w:i/>
            <w:color w:val="0000FF"/>
            <w:sz w:val="24"/>
            <w:szCs w:val="24"/>
            <w:u w:val="single"/>
            <w:lang w:eastAsia="bg-BG"/>
          </w:rPr>
          <w:t>Naidin v. Romania (38162/07)</w:t>
        </w:r>
      </w:hyperlink>
    </w:p>
    <w:p w14:paraId="2CB33BAA" w14:textId="77777777" w:rsidR="00B7264E" w:rsidRPr="00326CC1" w:rsidRDefault="00B7264E" w:rsidP="00B7264E">
      <w:pPr>
        <w:spacing w:after="0" w:line="240" w:lineRule="auto"/>
        <w:jc w:val="both"/>
        <w:rPr>
          <w:rFonts w:ascii="Times New Roman" w:hAnsi="Times New Roman" w:cs="Times New Roman"/>
          <w:b/>
          <w:sz w:val="24"/>
          <w:szCs w:val="24"/>
        </w:rPr>
      </w:pPr>
    </w:p>
    <w:p w14:paraId="7304C644" w14:textId="77777777" w:rsidR="00B7264E" w:rsidRPr="00326CC1" w:rsidRDefault="00B7264E" w:rsidP="00B7264E">
      <w:pPr>
        <w:spacing w:after="0" w:line="240" w:lineRule="auto"/>
        <w:jc w:val="both"/>
        <w:rPr>
          <w:rFonts w:ascii="Times New Roman" w:hAnsi="Times New Roman" w:cs="Times New Roman"/>
          <w:bCs/>
          <w:sz w:val="24"/>
          <w:szCs w:val="24"/>
        </w:rPr>
      </w:pPr>
      <w:r w:rsidRPr="00326CC1">
        <w:rPr>
          <w:rFonts w:ascii="Times New Roman" w:hAnsi="Times New Roman" w:cs="Times New Roman"/>
          <w:sz w:val="24"/>
          <w:szCs w:val="24"/>
        </w:rPr>
        <w:t>Член</w:t>
      </w:r>
      <w:r w:rsidRPr="00326CC1">
        <w:rPr>
          <w:rFonts w:ascii="Times New Roman" w:hAnsi="Times New Roman" w:cs="Times New Roman"/>
          <w:bCs/>
          <w:sz w:val="24"/>
          <w:szCs w:val="24"/>
        </w:rPr>
        <w:t xml:space="preserve"> 24, § 1 във вр. с чл. 7, § 1 (б) от Директива 2004/38 и чл. 4 от Регламент № 883/2004 трябва да се тълкуват в смисъл, че допускат правна уредба на държава членка, съгласно която някои граждани на други държави членки са изключени от кръга на лицата с право на определени „специални парични обезщетения, независещи от вноски“ по смисъла на чл. 70, § 2 от Регламент № 883/2004, въпреки че тези обезщетения са гарантирани на намиращите се в същото положение граждани на приемащата държава членка, доколкото тези граждани на други държави членки нямат право на пребиваване в приемащата дър-жава съгласно Директива 2004/38. </w:t>
      </w:r>
      <w:hyperlink r:id="rId2124" w:history="1">
        <w:r w:rsidR="00276112" w:rsidRPr="00326CC1">
          <w:rPr>
            <w:rStyle w:val="Hyperlink"/>
            <w:rFonts w:ascii="Times New Roman" w:hAnsi="Times New Roman" w:cs="Times New Roman"/>
            <w:iCs/>
            <w:sz w:val="24"/>
            <w:szCs w:val="24"/>
          </w:rPr>
          <w:t>Бюлетин № 34</w:t>
        </w:r>
      </w:hyperlink>
    </w:p>
    <w:p w14:paraId="193712EB" w14:textId="77777777" w:rsidR="0005299E" w:rsidRPr="00326CC1" w:rsidRDefault="00D1652E" w:rsidP="0005299E">
      <w:pPr>
        <w:pStyle w:val="NoSpacing"/>
        <w:pBdr>
          <w:bottom w:val="single" w:sz="4" w:space="1" w:color="auto"/>
        </w:pBdr>
        <w:jc w:val="both"/>
        <w:rPr>
          <w:rFonts w:ascii="Times New Roman" w:eastAsia="Calibri" w:hAnsi="Times New Roman" w:cs="Times New Roman"/>
          <w:i/>
          <w:iCs/>
          <w:sz w:val="24"/>
          <w:szCs w:val="24"/>
          <w:lang w:val="bg-BG"/>
        </w:rPr>
      </w:pPr>
      <w:hyperlink r:id="rId2125" w:history="1">
        <w:r w:rsidR="0005299E" w:rsidRPr="00326CC1">
          <w:rPr>
            <w:rStyle w:val="Hyperlink"/>
            <w:rFonts w:ascii="Times New Roman" w:eastAsia="Calibri" w:hAnsi="Times New Roman" w:cs="Times New Roman"/>
            <w:i/>
            <w:iCs/>
            <w:sz w:val="24"/>
            <w:szCs w:val="24"/>
            <w:lang w:val="bg-BG"/>
          </w:rPr>
          <w:t>Решение на СЕС по дело C-333/13, Elisabeta Dano и Florin Dano срещу Jobcenter Leipzig</w:t>
        </w:r>
      </w:hyperlink>
    </w:p>
    <w:p w14:paraId="70DD90B8" w14:textId="77777777" w:rsidR="0005299E" w:rsidRPr="00326CC1" w:rsidRDefault="0005299E" w:rsidP="0005299E">
      <w:pPr>
        <w:pStyle w:val="NoSpacing"/>
        <w:jc w:val="both"/>
        <w:rPr>
          <w:rFonts w:ascii="Times New Roman" w:eastAsia="Calibri" w:hAnsi="Times New Roman" w:cs="Times New Roman"/>
          <w:i/>
          <w:iCs/>
          <w:sz w:val="24"/>
          <w:szCs w:val="24"/>
          <w:lang w:val="bg-BG"/>
        </w:rPr>
      </w:pPr>
    </w:p>
    <w:p w14:paraId="7F05CA64" w14:textId="77777777" w:rsidR="0005299E" w:rsidRPr="00326CC1" w:rsidRDefault="0005299E" w:rsidP="0005299E">
      <w:pPr>
        <w:spacing w:after="0" w:line="240" w:lineRule="auto"/>
        <w:jc w:val="both"/>
        <w:rPr>
          <w:rFonts w:ascii="Times New Roman" w:hAnsi="Times New Roman" w:cs="Times New Roman"/>
          <w:bCs/>
          <w:sz w:val="24"/>
          <w:szCs w:val="24"/>
        </w:rPr>
      </w:pPr>
      <w:r w:rsidRPr="00326CC1">
        <w:rPr>
          <w:rFonts w:ascii="Times New Roman" w:hAnsi="Times New Roman" w:cs="Times New Roman"/>
          <w:sz w:val="24"/>
          <w:szCs w:val="24"/>
        </w:rPr>
        <w:t xml:space="preserve">Директива 2000/78/ЕО на Съвета за създаване на основна рамка за равно третиране в областта на заетостта и професиите не допуска национална правна уредба, която определя 30 години като максимална възраст за назначаване на полицаите в местната полиция, както разпорежда законът на Автономна област Княжество Астурия (Испания). </w:t>
      </w:r>
      <w:hyperlink r:id="rId2126" w:history="1">
        <w:r w:rsidR="00276112" w:rsidRPr="00326CC1">
          <w:rPr>
            <w:rStyle w:val="Hyperlink"/>
            <w:rFonts w:ascii="Times New Roman" w:hAnsi="Times New Roman" w:cs="Times New Roman"/>
            <w:iCs/>
            <w:sz w:val="24"/>
            <w:szCs w:val="24"/>
          </w:rPr>
          <w:t>Бюлетин № 34</w:t>
        </w:r>
      </w:hyperlink>
    </w:p>
    <w:p w14:paraId="1C325FBB" w14:textId="77777777" w:rsidR="0005299E" w:rsidRPr="00326CC1" w:rsidRDefault="00D1652E" w:rsidP="005272D5">
      <w:pPr>
        <w:pBdr>
          <w:bottom w:val="single" w:sz="4" w:space="1" w:color="auto"/>
        </w:pBdr>
        <w:spacing w:after="0" w:line="240" w:lineRule="auto"/>
        <w:jc w:val="both"/>
        <w:rPr>
          <w:rStyle w:val="Hyperlink"/>
          <w:rFonts w:ascii="Times New Roman" w:hAnsi="Times New Roman" w:cs="Times New Roman"/>
          <w:bCs/>
          <w:i/>
          <w:iCs/>
          <w:sz w:val="24"/>
          <w:szCs w:val="24"/>
        </w:rPr>
      </w:pPr>
      <w:hyperlink r:id="rId2127" w:history="1">
        <w:r w:rsidR="0005299E" w:rsidRPr="00326CC1">
          <w:rPr>
            <w:rStyle w:val="Hyperlink"/>
            <w:rFonts w:ascii="Times New Roman" w:hAnsi="Times New Roman" w:cs="Times New Roman"/>
            <w:i/>
            <w:iCs/>
            <w:sz w:val="24"/>
            <w:szCs w:val="24"/>
          </w:rPr>
          <w:t>Решение на СЕС по д</w:t>
        </w:r>
        <w:r w:rsidR="0005299E" w:rsidRPr="00326CC1">
          <w:rPr>
            <w:rStyle w:val="Hyperlink"/>
            <w:rFonts w:ascii="Times New Roman" w:hAnsi="Times New Roman" w:cs="Times New Roman"/>
            <w:bCs/>
            <w:i/>
            <w:iCs/>
            <w:sz w:val="24"/>
            <w:szCs w:val="24"/>
          </w:rPr>
          <w:t>ело C-416/13, Pérez</w:t>
        </w:r>
      </w:hyperlink>
    </w:p>
    <w:p w14:paraId="538F5715" w14:textId="77777777" w:rsidR="005272D5" w:rsidRPr="00326CC1" w:rsidRDefault="005272D5" w:rsidP="005272D5">
      <w:pPr>
        <w:spacing w:after="0" w:line="240" w:lineRule="auto"/>
        <w:jc w:val="both"/>
        <w:rPr>
          <w:rStyle w:val="Hyperlink"/>
          <w:rFonts w:ascii="Times New Roman" w:hAnsi="Times New Roman" w:cs="Times New Roman"/>
          <w:bCs/>
          <w:i/>
          <w:iCs/>
          <w:sz w:val="24"/>
          <w:szCs w:val="24"/>
        </w:rPr>
      </w:pPr>
    </w:p>
    <w:p w14:paraId="3D0CABC7" w14:textId="77777777" w:rsidR="005272D5" w:rsidRPr="00326CC1" w:rsidRDefault="005272D5" w:rsidP="005272D5">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жалбата на три ромски семейства и една ромска неправителствена организация, с оплаквания относно разрушаването от община Варна на общински постройки в кв. „Младост“ в града през декември 2008 г. </w:t>
      </w:r>
      <w:hyperlink r:id="rId2128" w:history="1">
        <w:r w:rsidR="008331DE" w:rsidRPr="00326CC1">
          <w:rPr>
            <w:rStyle w:val="Hyperlink"/>
            <w:rFonts w:ascii="Times New Roman" w:hAnsi="Times New Roman" w:cs="Times New Roman"/>
            <w:sz w:val="24"/>
            <w:szCs w:val="24"/>
          </w:rPr>
          <w:t>Бюлетин № 35</w:t>
        </w:r>
      </w:hyperlink>
    </w:p>
    <w:p w14:paraId="2A26C165" w14:textId="77777777" w:rsidR="005272D5" w:rsidRPr="00326CC1" w:rsidRDefault="00D1652E" w:rsidP="005272D5">
      <w:pPr>
        <w:pBdr>
          <w:bottom w:val="single" w:sz="4" w:space="1" w:color="auto"/>
        </w:pBdr>
        <w:spacing w:after="0" w:line="240" w:lineRule="auto"/>
        <w:jc w:val="both"/>
        <w:rPr>
          <w:rStyle w:val="Hyperlink"/>
          <w:rFonts w:ascii="Times New Roman" w:hAnsi="Times New Roman" w:cs="Times New Roman"/>
          <w:bCs/>
          <w:i/>
          <w:iCs/>
          <w:sz w:val="24"/>
          <w:szCs w:val="24"/>
        </w:rPr>
      </w:pPr>
      <w:hyperlink r:id="rId2129" w:history="1">
        <w:r w:rsidR="005272D5" w:rsidRPr="00326CC1">
          <w:rPr>
            <w:rStyle w:val="Hyperlink"/>
            <w:rFonts w:ascii="Times New Roman" w:hAnsi="Times New Roman" w:cs="Times New Roman"/>
            <w:i/>
            <w:sz w:val="24"/>
            <w:szCs w:val="24"/>
          </w:rPr>
          <w:t>Dimitrova and others v. Bulgaria (no. 39084/10)</w:t>
        </w:r>
      </w:hyperlink>
    </w:p>
    <w:p w14:paraId="2BD5F9D6" w14:textId="77777777" w:rsidR="005272D5" w:rsidRPr="00326CC1" w:rsidRDefault="005272D5" w:rsidP="005272D5">
      <w:pPr>
        <w:spacing w:after="0" w:line="240" w:lineRule="auto"/>
        <w:jc w:val="both"/>
        <w:rPr>
          <w:rFonts w:ascii="Times New Roman" w:hAnsi="Times New Roman" w:cs="Times New Roman"/>
          <w:sz w:val="24"/>
          <w:szCs w:val="24"/>
        </w:rPr>
      </w:pPr>
    </w:p>
    <w:p w14:paraId="4ADE5EC8" w14:textId="77777777" w:rsidR="00D3591E" w:rsidRPr="00326CC1" w:rsidRDefault="00D3591E" w:rsidP="00D3591E">
      <w:pPr>
        <w:autoSpaceDE w:val="0"/>
        <w:autoSpaceDN w:val="0"/>
        <w:adjustRightInd w:val="0"/>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Подпомагането на местата за богослужение чрез средства от публични фондове е свързано с упражняването на правото на изповядване на религията и оплакването от отказа за признаване на такъв стаут попада в приложното поле на чл. 9, поради което чл. 14 също е приложим. </w:t>
      </w:r>
      <w:hyperlink r:id="rId2130" w:history="1">
        <w:r w:rsidRPr="00326CC1">
          <w:rPr>
            <w:rStyle w:val="Hyperlink"/>
            <w:rFonts w:ascii="Times New Roman" w:hAnsi="Times New Roman" w:cs="Times New Roman"/>
            <w:sz w:val="24"/>
            <w:szCs w:val="24"/>
          </w:rPr>
          <w:t>Бюлетин № 35</w:t>
        </w:r>
      </w:hyperlink>
    </w:p>
    <w:p w14:paraId="4FE708E7" w14:textId="77777777" w:rsidR="0005299E" w:rsidRPr="00326CC1" w:rsidRDefault="00D3591E" w:rsidP="004C3591">
      <w:pPr>
        <w:pBdr>
          <w:bottom w:val="single" w:sz="4" w:space="1" w:color="auto"/>
        </w:pBdr>
        <w:spacing w:after="0" w:line="240" w:lineRule="auto"/>
        <w:jc w:val="both"/>
        <w:rPr>
          <w:rStyle w:val="Hyperlink"/>
          <w:rFonts w:ascii="Times New Roman" w:hAnsi="Times New Roman" w:cs="Times New Roman"/>
          <w:i/>
          <w:sz w:val="24"/>
          <w:szCs w:val="24"/>
        </w:rPr>
      </w:pPr>
      <w:r w:rsidRPr="00326CC1">
        <w:rPr>
          <w:rStyle w:val="s6b621b36"/>
          <w:rFonts w:ascii="Times New Roman" w:hAnsi="Times New Roman" w:cs="Times New Roman"/>
          <w:i/>
          <w:iCs/>
          <w:sz w:val="24"/>
          <w:szCs w:val="24"/>
        </w:rPr>
        <w:t xml:space="preserve">Решение по делото </w:t>
      </w:r>
      <w:hyperlink r:id="rId2131" w:history="1">
        <w:r w:rsidRPr="00326CC1">
          <w:rPr>
            <w:rStyle w:val="Hyperlink"/>
            <w:rFonts w:ascii="Times New Roman" w:hAnsi="Times New Roman" w:cs="Times New Roman"/>
            <w:i/>
            <w:sz w:val="24"/>
            <w:szCs w:val="24"/>
            <w:lang w:val="en-US"/>
          </w:rPr>
          <w:t>Cumhuriyet</w:t>
        </w:r>
        <w:r w:rsidRPr="00326CC1">
          <w:rPr>
            <w:rStyle w:val="Hyperlink"/>
            <w:rFonts w:ascii="Times New Roman" w:hAnsi="Times New Roman" w:cs="Times New Roman"/>
            <w:i/>
            <w:sz w:val="24"/>
            <w:szCs w:val="24"/>
          </w:rPr>
          <w:t>ç</w:t>
        </w:r>
        <w:r w:rsidRPr="00326CC1">
          <w:rPr>
            <w:rStyle w:val="Hyperlink"/>
            <w:rFonts w:ascii="Times New Roman" w:hAnsi="Times New Roman" w:cs="Times New Roman"/>
            <w:i/>
            <w:sz w:val="24"/>
            <w:szCs w:val="24"/>
            <w:lang w:val="en-US"/>
          </w:rPr>
          <w:t>i</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E</w:t>
        </w:r>
        <w:r w:rsidRPr="00326CC1">
          <w:rPr>
            <w:rStyle w:val="Hyperlink"/>
            <w:rFonts w:ascii="Times New Roman" w:hAnsi="Times New Roman" w:cs="Times New Roman"/>
            <w:i/>
            <w:sz w:val="24"/>
            <w:szCs w:val="24"/>
          </w:rPr>
          <w:t>ğ</w:t>
        </w:r>
        <w:r w:rsidRPr="00326CC1">
          <w:rPr>
            <w:rStyle w:val="Hyperlink"/>
            <w:rFonts w:ascii="Times New Roman" w:hAnsi="Times New Roman" w:cs="Times New Roman"/>
            <w:i/>
            <w:sz w:val="24"/>
            <w:szCs w:val="24"/>
            <w:lang w:val="en-US"/>
          </w:rPr>
          <w:t>itim</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ve</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K</w:t>
        </w:r>
        <w:r w:rsidRPr="00326CC1">
          <w:rPr>
            <w:rStyle w:val="Hyperlink"/>
            <w:rFonts w:ascii="Times New Roman" w:hAnsi="Times New Roman" w:cs="Times New Roman"/>
            <w:i/>
            <w:sz w:val="24"/>
            <w:szCs w:val="24"/>
          </w:rPr>
          <w:t>ü</w:t>
        </w:r>
        <w:r w:rsidRPr="00326CC1">
          <w:rPr>
            <w:rStyle w:val="Hyperlink"/>
            <w:rFonts w:ascii="Times New Roman" w:hAnsi="Times New Roman" w:cs="Times New Roman"/>
            <w:i/>
            <w:sz w:val="24"/>
            <w:szCs w:val="24"/>
            <w:lang w:val="en-US"/>
          </w:rPr>
          <w:t>lt</w:t>
        </w:r>
        <w:r w:rsidRPr="00326CC1">
          <w:rPr>
            <w:rStyle w:val="Hyperlink"/>
            <w:rFonts w:ascii="Times New Roman" w:hAnsi="Times New Roman" w:cs="Times New Roman"/>
            <w:i/>
            <w:sz w:val="24"/>
            <w:szCs w:val="24"/>
          </w:rPr>
          <w:t>ü</w:t>
        </w:r>
        <w:r w:rsidRPr="00326CC1">
          <w:rPr>
            <w:rStyle w:val="Hyperlink"/>
            <w:rFonts w:ascii="Times New Roman" w:hAnsi="Times New Roman" w:cs="Times New Roman"/>
            <w:i/>
            <w:sz w:val="24"/>
            <w:szCs w:val="24"/>
            <w:lang w:val="en-US"/>
          </w:rPr>
          <w:t>r</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Merkezi</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Vakf</w:t>
        </w:r>
        <w:r w:rsidRPr="00326CC1">
          <w:rPr>
            <w:rStyle w:val="Hyperlink"/>
            <w:rFonts w:ascii="Times New Roman" w:hAnsi="Times New Roman" w:cs="Times New Roman"/>
            <w:i/>
            <w:sz w:val="24"/>
            <w:szCs w:val="24"/>
          </w:rPr>
          <w:t xml:space="preserve">ı </w:t>
        </w:r>
        <w:r w:rsidRPr="00326CC1">
          <w:rPr>
            <w:rStyle w:val="Hyperlink"/>
            <w:rFonts w:ascii="Times New Roman" w:hAnsi="Times New Roman" w:cs="Times New Roman"/>
            <w:i/>
            <w:sz w:val="24"/>
            <w:szCs w:val="24"/>
            <w:lang w:val="en-US"/>
          </w:rPr>
          <w:t>v</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Turkey</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no</w:t>
        </w:r>
        <w:r w:rsidRPr="00326CC1">
          <w:rPr>
            <w:rStyle w:val="Hyperlink"/>
            <w:rFonts w:ascii="Times New Roman" w:hAnsi="Times New Roman" w:cs="Times New Roman"/>
            <w:i/>
            <w:sz w:val="24"/>
            <w:szCs w:val="24"/>
          </w:rPr>
          <w:t>. 32093/10)</w:t>
        </w:r>
      </w:hyperlink>
    </w:p>
    <w:p w14:paraId="6D4D757C" w14:textId="77777777" w:rsidR="006376C0" w:rsidRPr="00326CC1" w:rsidRDefault="006376C0" w:rsidP="004C3591">
      <w:pPr>
        <w:spacing w:after="0" w:line="240" w:lineRule="auto"/>
        <w:jc w:val="both"/>
        <w:rPr>
          <w:rStyle w:val="Hyperlink"/>
          <w:rFonts w:ascii="Times New Roman" w:hAnsi="Times New Roman" w:cs="Times New Roman"/>
          <w:i/>
          <w:sz w:val="24"/>
          <w:szCs w:val="24"/>
        </w:rPr>
      </w:pPr>
    </w:p>
    <w:p w14:paraId="4FA101A5" w14:textId="77777777" w:rsidR="006376C0" w:rsidRPr="00326CC1" w:rsidRDefault="006376C0" w:rsidP="006376C0">
      <w:pPr>
        <w:pStyle w:val="Caption"/>
        <w:spacing w:line="240" w:lineRule="auto"/>
        <w:jc w:val="both"/>
        <w:rPr>
          <w:rFonts w:ascii="Times New Roman" w:hAnsi="Times New Roman" w:cs="Times New Roman"/>
          <w:i w:val="0"/>
        </w:rPr>
      </w:pPr>
      <w:r w:rsidRPr="00326CC1">
        <w:rPr>
          <w:rFonts w:ascii="Times New Roman" w:hAnsi="Times New Roman" w:cs="Times New Roman"/>
          <w:i w:val="0"/>
        </w:rPr>
        <w:lastRenderedPageBreak/>
        <w:t xml:space="preserve">Макар никой от общите принципи на правото на Съюза </w:t>
      </w:r>
      <w:r w:rsidR="00A90257" w:rsidRPr="00326CC1">
        <w:rPr>
          <w:rFonts w:ascii="Times New Roman" w:hAnsi="Times New Roman" w:cs="Times New Roman"/>
          <w:i w:val="0"/>
        </w:rPr>
        <w:t xml:space="preserve">да </w:t>
      </w:r>
      <w:r w:rsidRPr="00326CC1">
        <w:rPr>
          <w:rFonts w:ascii="Times New Roman" w:hAnsi="Times New Roman" w:cs="Times New Roman"/>
          <w:i w:val="0"/>
        </w:rPr>
        <w:t xml:space="preserve">не забранява дискриминация, основана на затлъстяването, то попада в обхвата на понятието „увреждане“, когато при определени условия е пречка за пълноценното участие на дадено лице в професионалния живот наравно с останалите работници. </w:t>
      </w:r>
      <w:hyperlink r:id="rId2132" w:history="1">
        <w:r w:rsidRPr="00326CC1">
          <w:rPr>
            <w:rStyle w:val="Hyperlink"/>
            <w:rFonts w:ascii="Times New Roman" w:hAnsi="Times New Roman" w:cs="Times New Roman"/>
            <w:i w:val="0"/>
          </w:rPr>
          <w:t>Бюлетин № 35</w:t>
        </w:r>
      </w:hyperlink>
    </w:p>
    <w:p w14:paraId="6EC8EA7C" w14:textId="77777777" w:rsidR="006376C0" w:rsidRPr="00326CC1" w:rsidRDefault="006376C0" w:rsidP="004C3591">
      <w:pPr>
        <w:pStyle w:val="Caption"/>
        <w:pBdr>
          <w:bottom w:val="single" w:sz="4" w:space="1" w:color="auto"/>
        </w:pBdr>
        <w:spacing w:line="240" w:lineRule="auto"/>
        <w:jc w:val="both"/>
        <w:rPr>
          <w:rFonts w:ascii="Times New Roman" w:hAnsi="Times New Roman" w:cs="Times New Roman"/>
          <w:bCs/>
        </w:rPr>
      </w:pPr>
      <w:r w:rsidRPr="00326CC1">
        <w:rPr>
          <w:rFonts w:ascii="Times New Roman" w:hAnsi="Times New Roman" w:cs="Times New Roman"/>
        </w:rPr>
        <w:t xml:space="preserve">Решение на СЕС </w:t>
      </w:r>
      <w:hyperlink r:id="rId2133" w:history="1">
        <w:r w:rsidRPr="00326CC1">
          <w:rPr>
            <w:rStyle w:val="Hyperlink"/>
            <w:rFonts w:ascii="Times New Roman" w:hAnsi="Times New Roman" w:cs="Times New Roman"/>
            <w:iCs w:val="0"/>
          </w:rPr>
          <w:t xml:space="preserve">по дело </w:t>
        </w:r>
        <w:r w:rsidRPr="00326CC1">
          <w:rPr>
            <w:rStyle w:val="Hyperlink"/>
            <w:rFonts w:ascii="Times New Roman" w:hAnsi="Times New Roman" w:cs="Times New Roman"/>
            <w:bCs/>
            <w:iCs w:val="0"/>
          </w:rPr>
          <w:t>C-354/13</w:t>
        </w:r>
      </w:hyperlink>
      <w:r w:rsidRPr="00326CC1">
        <w:rPr>
          <w:rFonts w:ascii="Times New Roman" w:hAnsi="Times New Roman" w:cs="Times New Roman"/>
        </w:rPr>
        <w:t xml:space="preserve">, Kaltoft </w:t>
      </w:r>
    </w:p>
    <w:p w14:paraId="2CD88531" w14:textId="77777777" w:rsidR="006376C0" w:rsidRPr="00326CC1" w:rsidRDefault="006376C0" w:rsidP="006376C0">
      <w:pPr>
        <w:pStyle w:val="Caption"/>
        <w:rPr>
          <w:rFonts w:ascii="Times New Roman" w:hAnsi="Times New Roman" w:cs="Times New Roman"/>
        </w:rPr>
      </w:pPr>
    </w:p>
    <w:p w14:paraId="097A833E" w14:textId="77777777" w:rsidR="006376C0" w:rsidRPr="00326CC1" w:rsidRDefault="00431BF5" w:rsidP="004C3591">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Директива 2000/78/ЕО трябва да се тълкува в смисъл, че не допуска национална уредба, която за да премахне дискриминация, основана на възраст, зачита периодите на заетост преди навършване на 18 години, но едновременно с това удължава с една година изискуемия период за повишаване на възнаграждението и по този начин окончателно утвърждава разлика в третирането, основана на възраст. </w:t>
      </w:r>
      <w:hyperlink r:id="rId2134" w:history="1">
        <w:r w:rsidR="006A2A95" w:rsidRPr="00326CC1">
          <w:rPr>
            <w:rStyle w:val="Hyperlink"/>
            <w:rFonts w:ascii="Times New Roman" w:hAnsi="Times New Roman" w:cs="Times New Roman"/>
            <w:sz w:val="24"/>
            <w:szCs w:val="24"/>
          </w:rPr>
          <w:t>Бюлетин № 36</w:t>
        </w:r>
      </w:hyperlink>
    </w:p>
    <w:p w14:paraId="3C099E37" w14:textId="77777777" w:rsidR="00431BF5" w:rsidRDefault="00D1652E" w:rsidP="008256C7">
      <w:pPr>
        <w:pBdr>
          <w:bottom w:val="single" w:sz="4" w:space="1" w:color="auto"/>
        </w:pBdr>
        <w:spacing w:after="0" w:line="240" w:lineRule="auto"/>
        <w:jc w:val="both"/>
        <w:rPr>
          <w:rFonts w:ascii="Times New Roman" w:hAnsi="Times New Roman" w:cs="Times New Roman"/>
          <w:i/>
          <w:color w:val="365F91"/>
          <w:sz w:val="24"/>
          <w:szCs w:val="24"/>
          <w:u w:val="single"/>
        </w:rPr>
      </w:pPr>
      <w:hyperlink r:id="rId2135" w:history="1">
        <w:r w:rsidR="00431BF5" w:rsidRPr="00326CC1">
          <w:rPr>
            <w:rStyle w:val="Hyperlink"/>
            <w:rFonts w:ascii="Times New Roman" w:hAnsi="Times New Roman" w:cs="Times New Roman"/>
            <w:i/>
            <w:sz w:val="24"/>
            <w:szCs w:val="24"/>
          </w:rPr>
          <w:t>Решение на СЕС по дело C-417/13</w:t>
        </w:r>
      </w:hyperlink>
    </w:p>
    <w:p w14:paraId="580782C3" w14:textId="77777777" w:rsidR="008256C7" w:rsidRDefault="008256C7" w:rsidP="008256C7">
      <w:pPr>
        <w:spacing w:after="0" w:line="240" w:lineRule="auto"/>
        <w:jc w:val="both"/>
        <w:rPr>
          <w:rFonts w:ascii="Times New Roman" w:hAnsi="Times New Roman" w:cs="Times New Roman"/>
          <w:i/>
          <w:color w:val="365F91"/>
          <w:sz w:val="24"/>
          <w:szCs w:val="24"/>
          <w:u w:val="single"/>
        </w:rPr>
      </w:pPr>
    </w:p>
    <w:p w14:paraId="33306A6D" w14:textId="77777777" w:rsidR="008256C7" w:rsidRDefault="008256C7" w:rsidP="008256C7">
      <w:pPr>
        <w:spacing w:after="0" w:line="240" w:lineRule="auto"/>
        <w:jc w:val="both"/>
        <w:rPr>
          <w:rFonts w:ascii="Times New Roman" w:hAnsi="Times New Roman" w:cs="Times New Roman"/>
          <w:i/>
          <w:color w:val="365F91"/>
          <w:sz w:val="24"/>
          <w:szCs w:val="24"/>
          <w:u w:val="single"/>
        </w:rPr>
      </w:pPr>
    </w:p>
    <w:p w14:paraId="636FAD8A" w14:textId="77777777" w:rsidR="008256C7" w:rsidRPr="008256C7" w:rsidRDefault="008256C7" w:rsidP="008256C7">
      <w:pPr>
        <w:spacing w:after="0" w:line="240" w:lineRule="auto"/>
        <w:jc w:val="both"/>
        <w:rPr>
          <w:rFonts w:ascii="Times New Roman" w:hAnsi="Times New Roman" w:cs="Times New Roman"/>
          <w:sz w:val="24"/>
          <w:szCs w:val="24"/>
        </w:rPr>
      </w:pPr>
      <w:r w:rsidRPr="008256C7">
        <w:rPr>
          <w:rStyle w:val="normal--char"/>
          <w:rFonts w:ascii="Times New Roman" w:hAnsi="Times New Roman" w:cs="Times New Roman"/>
          <w:iCs/>
          <w:sz w:val="24"/>
          <w:szCs w:val="24"/>
        </w:rPr>
        <w:t>Въведеното 7 месеца преди крайния срок за регистрация ново изискване за участие в парламентарните избори, приложимо само по отношение на политическите формации, които не са представени в парламента, е поставило сдружението жалбоподател в обективна невъзможност да го изпълни и е непропорционално</w:t>
      </w:r>
      <w:r w:rsidRPr="008256C7">
        <w:rPr>
          <w:rFonts w:ascii="Times New Roman" w:hAnsi="Times New Roman" w:cs="Times New Roman"/>
          <w:sz w:val="24"/>
          <w:szCs w:val="24"/>
        </w:rPr>
        <w:t xml:space="preserve">, в нарушение на чл. 14 от Конвенцията във връзка с чл. 3 от Протокол </w:t>
      </w:r>
      <w:r w:rsidRPr="00CE689E">
        <w:rPr>
          <w:rFonts w:ascii="Times New Roman" w:hAnsi="Times New Roman" w:cs="Times New Roman"/>
          <w:sz w:val="24"/>
          <w:szCs w:val="24"/>
        </w:rPr>
        <w:t xml:space="preserve">№ 1. </w:t>
      </w:r>
      <w:hyperlink r:id="rId2136" w:history="1">
        <w:r w:rsidR="00CE689E" w:rsidRPr="00CE689E">
          <w:rPr>
            <w:rStyle w:val="Hyperlink"/>
            <w:rFonts w:ascii="Times New Roman" w:hAnsi="Times New Roman" w:cs="Times New Roman"/>
            <w:iCs/>
            <w:sz w:val="24"/>
            <w:szCs w:val="24"/>
          </w:rPr>
          <w:t>Бюлетин № 39</w:t>
        </w:r>
      </w:hyperlink>
    </w:p>
    <w:p w14:paraId="4E616E15" w14:textId="77777777" w:rsidR="008256C7" w:rsidRDefault="00D1652E" w:rsidP="008256C7">
      <w:pPr>
        <w:pBdr>
          <w:bottom w:val="single" w:sz="4" w:space="1" w:color="auto"/>
        </w:pBdr>
        <w:spacing w:after="0" w:line="240" w:lineRule="auto"/>
        <w:jc w:val="both"/>
        <w:rPr>
          <w:rStyle w:val="Hyperlink"/>
          <w:rFonts w:ascii="Times New Roman" w:hAnsi="Times New Roman" w:cs="Times New Roman"/>
          <w:i/>
          <w:sz w:val="24"/>
          <w:szCs w:val="24"/>
        </w:rPr>
      </w:pPr>
      <w:hyperlink r:id="rId2137" w:history="1">
        <w:r w:rsidR="008256C7" w:rsidRPr="008256C7">
          <w:rPr>
            <w:rStyle w:val="Hyperlink"/>
            <w:rFonts w:ascii="Times New Roman" w:hAnsi="Times New Roman" w:cs="Times New Roman"/>
            <w:i/>
            <w:sz w:val="24"/>
            <w:szCs w:val="24"/>
          </w:rPr>
          <w:t>Danis and The Association of Ethnic Turks v. Romania (16632/09)</w:t>
        </w:r>
      </w:hyperlink>
    </w:p>
    <w:p w14:paraId="0AC90B80" w14:textId="77777777" w:rsidR="008256C7" w:rsidRDefault="008256C7" w:rsidP="008256C7">
      <w:pPr>
        <w:spacing w:after="0" w:line="240" w:lineRule="auto"/>
        <w:jc w:val="both"/>
        <w:rPr>
          <w:rStyle w:val="Hyperlink"/>
          <w:rFonts w:ascii="Times New Roman" w:hAnsi="Times New Roman" w:cs="Times New Roman"/>
          <w:i/>
          <w:sz w:val="24"/>
          <w:szCs w:val="24"/>
        </w:rPr>
      </w:pPr>
    </w:p>
    <w:p w14:paraId="5DCAE83E" w14:textId="77777777" w:rsidR="008256C7" w:rsidRPr="008256C7" w:rsidRDefault="008256C7" w:rsidP="008256C7">
      <w:pPr>
        <w:pBdr>
          <w:bottom w:val="single" w:sz="6" w:space="1" w:color="auto"/>
        </w:pBdr>
        <w:spacing w:before="100" w:beforeAutospacing="1" w:after="100" w:afterAutospacing="1" w:line="240" w:lineRule="auto"/>
        <w:contextualSpacing/>
        <w:jc w:val="both"/>
        <w:rPr>
          <w:rFonts w:ascii="Times New Roman" w:hAnsi="Times New Roman" w:cs="Times New Roman"/>
          <w:sz w:val="24"/>
          <w:szCs w:val="24"/>
        </w:rPr>
      </w:pPr>
      <w:r w:rsidRPr="008256C7">
        <w:rPr>
          <w:rFonts w:ascii="Times New Roman" w:hAnsi="Times New Roman" w:cs="Times New Roman"/>
          <w:bCs/>
          <w:sz w:val="24"/>
          <w:szCs w:val="24"/>
        </w:rPr>
        <w:t xml:space="preserve">Допустимо е държава членка да предвиди в законодателството си постоянно противопоказание за кръводаряване по отношение на мъжете, които са имали полови контакти с други мъже, когато е установено, че такова сексуално поведение излага посочените лица на повишен риск от заразяване по кръвен път, и че </w:t>
      </w:r>
      <w:r w:rsidRPr="008256C7">
        <w:rPr>
          <w:rFonts w:ascii="Times New Roman" w:hAnsi="Times New Roman" w:cs="Times New Roman"/>
          <w:sz w:val="24"/>
          <w:szCs w:val="24"/>
        </w:rPr>
        <w:t xml:space="preserve">при спазване на принципа на пропорционалност </w:t>
      </w:r>
      <w:r w:rsidRPr="008256C7">
        <w:rPr>
          <w:rFonts w:ascii="Times New Roman" w:hAnsi="Times New Roman" w:cs="Times New Roman"/>
          <w:bCs/>
          <w:sz w:val="24"/>
          <w:szCs w:val="24"/>
        </w:rPr>
        <w:t>не съществуват ефикасни техники за откриване на тези инфекциозни болести</w:t>
      </w:r>
      <w:r w:rsidRPr="008256C7">
        <w:rPr>
          <w:rFonts w:ascii="Times New Roman" w:hAnsi="Times New Roman" w:cs="Times New Roman"/>
          <w:sz w:val="24"/>
          <w:szCs w:val="24"/>
        </w:rPr>
        <w:t xml:space="preserve"> или методи, свързани с по-малко ограничения от такова постоянно противопоказание. </w:t>
      </w:r>
      <w:hyperlink r:id="rId2138" w:history="1">
        <w:r w:rsidR="00CE689E" w:rsidRPr="00CE689E">
          <w:rPr>
            <w:rStyle w:val="Hyperlink"/>
            <w:rFonts w:ascii="Times New Roman" w:hAnsi="Times New Roman" w:cs="Times New Roman"/>
            <w:iCs/>
            <w:sz w:val="24"/>
            <w:szCs w:val="24"/>
          </w:rPr>
          <w:t>Бюлетин № 39</w:t>
        </w:r>
      </w:hyperlink>
    </w:p>
    <w:p w14:paraId="4C3C7BF2" w14:textId="77777777" w:rsidR="008256C7" w:rsidRPr="008256C7" w:rsidRDefault="00D1652E" w:rsidP="008256C7">
      <w:pPr>
        <w:pBdr>
          <w:bottom w:val="single" w:sz="6" w:space="1" w:color="auto"/>
        </w:pBdr>
        <w:spacing w:before="100" w:beforeAutospacing="1" w:after="100" w:afterAutospacing="1" w:line="240" w:lineRule="auto"/>
        <w:contextualSpacing/>
        <w:jc w:val="both"/>
        <w:rPr>
          <w:rFonts w:ascii="Times New Roman" w:hAnsi="Times New Roman" w:cs="Times New Roman"/>
          <w:sz w:val="24"/>
          <w:szCs w:val="24"/>
        </w:rPr>
      </w:pPr>
      <w:hyperlink r:id="rId2139" w:history="1">
        <w:r w:rsidR="008256C7" w:rsidRPr="008256C7">
          <w:rPr>
            <w:rStyle w:val="Hyperlink"/>
            <w:rFonts w:ascii="Times New Roman" w:hAnsi="Times New Roman" w:cs="Times New Roman"/>
            <w:i/>
            <w:sz w:val="24"/>
            <w:szCs w:val="24"/>
          </w:rPr>
          <w:t>Решение на СЕС по дело C</w:t>
        </w:r>
        <w:r w:rsidR="008256C7" w:rsidRPr="008256C7">
          <w:rPr>
            <w:rStyle w:val="Hyperlink"/>
            <w:rFonts w:ascii="Times New Roman" w:hAnsi="Times New Roman" w:cs="Times New Roman"/>
            <w:i/>
            <w:sz w:val="24"/>
            <w:szCs w:val="24"/>
          </w:rPr>
          <w:noBreakHyphen/>
          <w:t>528/13</w:t>
        </w:r>
      </w:hyperlink>
    </w:p>
    <w:p w14:paraId="476BE28F" w14:textId="77777777" w:rsidR="00E86984" w:rsidRDefault="00E86984" w:rsidP="0005299E">
      <w:pPr>
        <w:pStyle w:val="NoSpacing"/>
        <w:jc w:val="both"/>
        <w:rPr>
          <w:rFonts w:ascii="Times New Roman" w:hAnsi="Times New Roman" w:cs="Times New Roman"/>
          <w:color w:val="000000"/>
          <w:sz w:val="24"/>
          <w:szCs w:val="24"/>
          <w:lang w:val="bg-BG"/>
        </w:rPr>
      </w:pPr>
    </w:p>
    <w:p w14:paraId="10DF5428" w14:textId="77777777" w:rsidR="00E86984" w:rsidRDefault="00E86984" w:rsidP="0005299E">
      <w:pPr>
        <w:pStyle w:val="NoSpacing"/>
        <w:jc w:val="both"/>
        <w:rPr>
          <w:rFonts w:ascii="Times New Roman" w:hAnsi="Times New Roman" w:cs="Times New Roman"/>
          <w:sz w:val="24"/>
          <w:szCs w:val="24"/>
          <w:lang w:val="bg-BG"/>
        </w:rPr>
      </w:pPr>
      <w:r w:rsidRPr="00E86984">
        <w:rPr>
          <w:rFonts w:ascii="Times New Roman" w:hAnsi="Times New Roman" w:cs="Times New Roman"/>
          <w:sz w:val="24"/>
          <w:szCs w:val="24"/>
          <w:lang w:val="bg-BG"/>
        </w:rPr>
        <w:t>Грузия</w:t>
      </w:r>
      <w:r w:rsidRPr="00E86984">
        <w:rPr>
          <w:rFonts w:ascii="Times New Roman" w:hAnsi="Times New Roman" w:cs="Times New Roman"/>
          <w:sz w:val="24"/>
          <w:szCs w:val="24"/>
        </w:rPr>
        <w:t xml:space="preserve"> е нарушила позитивните си задължения по чл. 3 </w:t>
      </w:r>
      <w:r w:rsidRPr="00E86984">
        <w:rPr>
          <w:rFonts w:ascii="Times New Roman" w:hAnsi="Times New Roman" w:cs="Times New Roman"/>
          <w:sz w:val="24"/>
          <w:szCs w:val="24"/>
          <w:lang w:val="bg-BG"/>
        </w:rPr>
        <w:t xml:space="preserve">и чл. 11, и двата </w:t>
      </w:r>
      <w:r w:rsidRPr="00E86984">
        <w:rPr>
          <w:rFonts w:ascii="Times New Roman" w:hAnsi="Times New Roman" w:cs="Times New Roman"/>
          <w:sz w:val="24"/>
          <w:szCs w:val="24"/>
        </w:rPr>
        <w:t>във връзка с чл. 14 от Конвенцията</w:t>
      </w:r>
      <w:r w:rsidRPr="00E86984">
        <w:rPr>
          <w:rFonts w:ascii="Times New Roman" w:hAnsi="Times New Roman" w:cs="Times New Roman"/>
          <w:sz w:val="24"/>
          <w:szCs w:val="24"/>
          <w:lang w:val="bg-BG"/>
        </w:rPr>
        <w:t xml:space="preserve">, тъй като при провежданото от </w:t>
      </w:r>
      <w:r w:rsidRPr="00E86984">
        <w:rPr>
          <w:rFonts w:ascii="Times New Roman" w:hAnsi="Times New Roman" w:cs="Times New Roman"/>
          <w:sz w:val="24"/>
          <w:szCs w:val="24"/>
        </w:rPr>
        <w:t>жалбоподатели</w:t>
      </w:r>
      <w:r w:rsidRPr="00E86984">
        <w:rPr>
          <w:rFonts w:ascii="Times New Roman" w:hAnsi="Times New Roman" w:cs="Times New Roman"/>
          <w:sz w:val="24"/>
          <w:szCs w:val="24"/>
          <w:lang w:val="bg-BG"/>
        </w:rPr>
        <w:t xml:space="preserve">те мирно шествие властите </w:t>
      </w:r>
      <w:r w:rsidRPr="00E86984">
        <w:rPr>
          <w:rFonts w:ascii="Times New Roman" w:hAnsi="Times New Roman" w:cs="Times New Roman"/>
          <w:sz w:val="24"/>
          <w:szCs w:val="24"/>
        </w:rPr>
        <w:t xml:space="preserve">не са </w:t>
      </w:r>
      <w:r w:rsidRPr="00E86984">
        <w:rPr>
          <w:rFonts w:ascii="Times New Roman" w:hAnsi="Times New Roman" w:cs="Times New Roman"/>
          <w:sz w:val="24"/>
          <w:szCs w:val="24"/>
          <w:lang w:val="bg-BG"/>
        </w:rPr>
        <w:t xml:space="preserve">им </w:t>
      </w:r>
      <w:r w:rsidRPr="00E86984">
        <w:rPr>
          <w:rFonts w:ascii="Times New Roman" w:hAnsi="Times New Roman" w:cs="Times New Roman"/>
          <w:sz w:val="24"/>
          <w:szCs w:val="24"/>
        </w:rPr>
        <w:t xml:space="preserve">предоставили </w:t>
      </w:r>
      <w:r w:rsidRPr="00E86984">
        <w:rPr>
          <w:rFonts w:ascii="Times New Roman" w:hAnsi="Times New Roman" w:cs="Times New Roman"/>
          <w:sz w:val="24"/>
          <w:szCs w:val="24"/>
          <w:lang w:val="bg-BG"/>
        </w:rPr>
        <w:t>необходимата</w:t>
      </w:r>
      <w:r w:rsidRPr="00E86984">
        <w:rPr>
          <w:rFonts w:ascii="Times New Roman" w:hAnsi="Times New Roman" w:cs="Times New Roman"/>
          <w:sz w:val="24"/>
          <w:szCs w:val="24"/>
        </w:rPr>
        <w:t xml:space="preserve"> засилена защита </w:t>
      </w:r>
      <w:r w:rsidRPr="00E86984">
        <w:rPr>
          <w:rFonts w:ascii="Times New Roman" w:hAnsi="Times New Roman" w:cs="Times New Roman"/>
          <w:sz w:val="24"/>
          <w:szCs w:val="24"/>
          <w:lang w:val="bg-BG"/>
        </w:rPr>
        <w:t>срещу</w:t>
      </w:r>
      <w:r w:rsidRPr="00E86984">
        <w:rPr>
          <w:rFonts w:ascii="Times New Roman" w:hAnsi="Times New Roman" w:cs="Times New Roman"/>
          <w:sz w:val="24"/>
          <w:szCs w:val="24"/>
        </w:rPr>
        <w:t xml:space="preserve"> мотивиран</w:t>
      </w:r>
      <w:r w:rsidRPr="00E86984">
        <w:rPr>
          <w:rFonts w:ascii="Times New Roman" w:hAnsi="Times New Roman" w:cs="Times New Roman"/>
          <w:sz w:val="24"/>
          <w:szCs w:val="24"/>
          <w:lang w:val="bg-BG"/>
        </w:rPr>
        <w:t>ата</w:t>
      </w:r>
      <w:r w:rsidRPr="00E86984">
        <w:rPr>
          <w:rFonts w:ascii="Times New Roman" w:hAnsi="Times New Roman" w:cs="Times New Roman"/>
          <w:sz w:val="24"/>
          <w:szCs w:val="24"/>
        </w:rPr>
        <w:t xml:space="preserve"> от предразсъдъци </w:t>
      </w:r>
      <w:r w:rsidRPr="00E86984">
        <w:rPr>
          <w:rFonts w:ascii="Times New Roman" w:hAnsi="Times New Roman" w:cs="Times New Roman"/>
          <w:sz w:val="24"/>
          <w:szCs w:val="24"/>
          <w:lang w:val="bg-BG"/>
        </w:rPr>
        <w:t xml:space="preserve">вербална и физическа </w:t>
      </w:r>
      <w:r w:rsidRPr="00E86984">
        <w:rPr>
          <w:rFonts w:ascii="Times New Roman" w:hAnsi="Times New Roman" w:cs="Times New Roman"/>
          <w:sz w:val="24"/>
          <w:szCs w:val="24"/>
        </w:rPr>
        <w:t>атак</w:t>
      </w:r>
      <w:r w:rsidRPr="00E86984">
        <w:rPr>
          <w:rFonts w:ascii="Times New Roman" w:hAnsi="Times New Roman" w:cs="Times New Roman"/>
          <w:sz w:val="24"/>
          <w:szCs w:val="24"/>
          <w:lang w:val="bg-BG"/>
        </w:rPr>
        <w:t>а</w:t>
      </w:r>
      <w:r w:rsidRPr="00E86984">
        <w:rPr>
          <w:rFonts w:ascii="Times New Roman" w:hAnsi="Times New Roman" w:cs="Times New Roman"/>
          <w:sz w:val="24"/>
          <w:szCs w:val="24"/>
        </w:rPr>
        <w:t xml:space="preserve"> на частни лица</w:t>
      </w:r>
      <w:r w:rsidRPr="00E86984">
        <w:rPr>
          <w:rFonts w:ascii="Times New Roman" w:hAnsi="Times New Roman" w:cs="Times New Roman"/>
          <w:sz w:val="24"/>
          <w:szCs w:val="24"/>
          <w:lang w:val="bg-BG"/>
        </w:rPr>
        <w:t xml:space="preserve"> – контрадемонстранти, макар че с</w:t>
      </w:r>
      <w:r w:rsidRPr="00E86984">
        <w:rPr>
          <w:rFonts w:ascii="Times New Roman" w:hAnsi="Times New Roman" w:cs="Times New Roman"/>
          <w:sz w:val="24"/>
          <w:szCs w:val="24"/>
        </w:rPr>
        <w:t xml:space="preserve"> оглед на враждебните обществени нагласи </w:t>
      </w:r>
      <w:r w:rsidRPr="00E86984">
        <w:rPr>
          <w:rFonts w:ascii="Times New Roman" w:hAnsi="Times New Roman" w:cs="Times New Roman"/>
          <w:sz w:val="24"/>
          <w:szCs w:val="24"/>
          <w:lang w:val="bg-BG"/>
        </w:rPr>
        <w:t>към</w:t>
      </w:r>
      <w:r w:rsidRPr="00E86984">
        <w:rPr>
          <w:rFonts w:ascii="Times New Roman" w:hAnsi="Times New Roman" w:cs="Times New Roman"/>
          <w:sz w:val="24"/>
          <w:szCs w:val="24"/>
        </w:rPr>
        <w:t xml:space="preserve"> лицата с различна сексуална ориентация или полова идентичност в Грузия</w:t>
      </w:r>
      <w:r w:rsidRPr="00E86984">
        <w:rPr>
          <w:rFonts w:ascii="Times New Roman" w:hAnsi="Times New Roman" w:cs="Times New Roman"/>
          <w:sz w:val="24"/>
          <w:szCs w:val="24"/>
          <w:lang w:val="bg-BG"/>
        </w:rPr>
        <w:t>,</w:t>
      </w:r>
      <w:r w:rsidRPr="00E86984">
        <w:rPr>
          <w:rFonts w:ascii="Times New Roman" w:hAnsi="Times New Roman" w:cs="Times New Roman"/>
          <w:sz w:val="24"/>
          <w:szCs w:val="24"/>
        </w:rPr>
        <w:t xml:space="preserve"> са знаели или е трябвало да знаят за рисковете, които носят свързаните с </w:t>
      </w:r>
      <w:r w:rsidRPr="00E86984">
        <w:rPr>
          <w:rFonts w:ascii="Times New Roman" w:hAnsi="Times New Roman" w:cs="Times New Roman"/>
          <w:sz w:val="24"/>
          <w:szCs w:val="24"/>
          <w:lang w:val="bg-BG"/>
        </w:rPr>
        <w:t>тях</w:t>
      </w:r>
      <w:r w:rsidRPr="00E86984">
        <w:rPr>
          <w:rFonts w:ascii="Times New Roman" w:hAnsi="Times New Roman" w:cs="Times New Roman"/>
          <w:sz w:val="24"/>
          <w:szCs w:val="24"/>
        </w:rPr>
        <w:t xml:space="preserve"> </w:t>
      </w:r>
      <w:r w:rsidRPr="00E86984">
        <w:rPr>
          <w:rFonts w:ascii="Times New Roman" w:hAnsi="Times New Roman" w:cs="Times New Roman"/>
          <w:sz w:val="24"/>
          <w:szCs w:val="24"/>
          <w:lang w:val="bg-BG"/>
        </w:rPr>
        <w:t>публич</w:t>
      </w:r>
      <w:r w:rsidRPr="00E86984">
        <w:rPr>
          <w:rFonts w:ascii="Times New Roman" w:hAnsi="Times New Roman" w:cs="Times New Roman"/>
          <w:sz w:val="24"/>
          <w:szCs w:val="24"/>
        </w:rPr>
        <w:t>ни прояви</w:t>
      </w:r>
      <w:r w:rsidRPr="00E86984">
        <w:rPr>
          <w:rFonts w:ascii="Times New Roman" w:hAnsi="Times New Roman" w:cs="Times New Roman"/>
          <w:sz w:val="24"/>
          <w:szCs w:val="24"/>
          <w:lang w:val="bg-BG"/>
        </w:rPr>
        <w:t>.</w:t>
      </w:r>
      <w:r>
        <w:rPr>
          <w:rFonts w:ascii="Times New Roman" w:hAnsi="Times New Roman" w:cs="Times New Roman"/>
          <w:sz w:val="24"/>
          <w:szCs w:val="24"/>
          <w:lang w:val="bg-BG"/>
        </w:rPr>
        <w:t xml:space="preserve"> </w:t>
      </w:r>
      <w:hyperlink r:id="rId2140" w:history="1">
        <w:r w:rsidR="00656CE1" w:rsidRPr="00215B2F">
          <w:rPr>
            <w:rStyle w:val="Hyperlink"/>
            <w:rFonts w:ascii="Times New Roman" w:hAnsi="Times New Roman" w:cs="Times New Roman"/>
            <w:sz w:val="24"/>
            <w:szCs w:val="24"/>
          </w:rPr>
          <w:t>Бюлетин № 40</w:t>
        </w:r>
      </w:hyperlink>
    </w:p>
    <w:p w14:paraId="62AC2B97" w14:textId="77777777" w:rsidR="00E86984" w:rsidRPr="00E86984" w:rsidRDefault="00D1652E" w:rsidP="00E86984">
      <w:pPr>
        <w:pStyle w:val="NoSpacing"/>
        <w:pBdr>
          <w:bottom w:val="single" w:sz="4" w:space="1" w:color="auto"/>
        </w:pBdr>
        <w:jc w:val="both"/>
        <w:rPr>
          <w:rFonts w:ascii="Times New Roman" w:eastAsia="Calibri" w:hAnsi="Times New Roman" w:cs="Times New Roman"/>
          <w:b/>
          <w:iCs/>
          <w:kern w:val="32"/>
          <w:sz w:val="24"/>
          <w:szCs w:val="24"/>
          <w:lang w:val="bg-BG"/>
        </w:rPr>
      </w:pPr>
      <w:hyperlink r:id="rId2141" w:history="1">
        <w:r w:rsidR="00E86984" w:rsidRPr="00E86984">
          <w:rPr>
            <w:rStyle w:val="Hyperlink"/>
            <w:rFonts w:ascii="Times New Roman" w:hAnsi="Times New Roman" w:cs="Times New Roman"/>
            <w:i/>
            <w:sz w:val="24"/>
            <w:szCs w:val="24"/>
            <w:lang w:val="en-GB" w:eastAsia="bg-BG"/>
          </w:rPr>
          <w:t>Identoba</w:t>
        </w:r>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and</w:t>
        </w:r>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Others</w:t>
        </w:r>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v</w:t>
        </w:r>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Georgia</w:t>
        </w:r>
        <w:r w:rsidR="00E86984" w:rsidRPr="00E86984">
          <w:rPr>
            <w:rStyle w:val="Hyperlink"/>
            <w:rFonts w:ascii="Times New Roman" w:hAnsi="Times New Roman" w:cs="Times New Roman"/>
            <w:sz w:val="24"/>
            <w:szCs w:val="24"/>
            <w:lang w:val="en-GB" w:eastAsia="bg-BG"/>
          </w:rPr>
          <w:t xml:space="preserve"> (no. 73235/12)</w:t>
        </w:r>
      </w:hyperlink>
    </w:p>
    <w:p w14:paraId="02112E61" w14:textId="77777777" w:rsidR="00A71FBD" w:rsidRPr="00E86984" w:rsidRDefault="0005299E" w:rsidP="0005299E">
      <w:pPr>
        <w:pStyle w:val="NoSpacing"/>
        <w:jc w:val="both"/>
        <w:rPr>
          <w:rFonts w:ascii="Times New Roman" w:eastAsia="Calibri" w:hAnsi="Times New Roman" w:cs="Times New Roman"/>
          <w:b/>
          <w:iCs/>
          <w:kern w:val="32"/>
          <w:sz w:val="28"/>
          <w:szCs w:val="28"/>
          <w:lang w:val="bg-BG"/>
        </w:rPr>
      </w:pPr>
      <w:r w:rsidRPr="00E86984">
        <w:rPr>
          <w:rFonts w:ascii="Times New Roman" w:eastAsia="Calibri" w:hAnsi="Times New Roman" w:cs="Times New Roman"/>
          <w:b/>
          <w:iCs/>
          <w:kern w:val="32"/>
          <w:sz w:val="28"/>
          <w:szCs w:val="28"/>
          <w:lang w:val="bg-BG"/>
        </w:rPr>
        <w:br w:type="page"/>
      </w:r>
    </w:p>
    <w:p w14:paraId="682CEFA4" w14:textId="77777777" w:rsidR="00EF1851" w:rsidRPr="00326CC1" w:rsidRDefault="00C76DCB" w:rsidP="008B6A13">
      <w:pPr>
        <w:pStyle w:val="Style2"/>
      </w:pPr>
      <w:r w:rsidRPr="00326CC1">
        <w:lastRenderedPageBreak/>
        <w:t xml:space="preserve"> </w:t>
      </w:r>
      <w:bookmarkStart w:id="36" w:name="_Toc428878981"/>
      <w:r w:rsidR="00675228" w:rsidRPr="00326CC1">
        <w:t>СВОБОДА НА ПРИДВИЖВАНЕ</w:t>
      </w:r>
      <w:bookmarkEnd w:id="36"/>
    </w:p>
    <w:p w14:paraId="1EF24D76" w14:textId="77777777" w:rsidR="00EF1851" w:rsidRPr="00326CC1" w:rsidRDefault="00EF1851" w:rsidP="008B6A13">
      <w:pPr>
        <w:pStyle w:val="Style2"/>
        <w:sectPr w:rsidR="00EF1851" w:rsidRPr="00326CC1">
          <w:type w:val="continuous"/>
          <w:pgSz w:w="11906" w:h="16838"/>
          <w:pgMar w:top="1417" w:right="1417" w:bottom="1417" w:left="1417" w:header="708" w:footer="708" w:gutter="0"/>
          <w:cols w:space="708"/>
          <w:docGrid w:linePitch="360"/>
        </w:sectPr>
      </w:pPr>
    </w:p>
    <w:p w14:paraId="50925B0B" w14:textId="77777777" w:rsidR="00EF1851" w:rsidRPr="00326CC1" w:rsidRDefault="00EF1851" w:rsidP="00675228">
      <w:pPr>
        <w:pStyle w:val="NoSpacing"/>
        <w:rPr>
          <w:rFonts w:ascii="Times New Roman" w:eastAsia="Calibri" w:hAnsi="Times New Roman" w:cs="Times New Roman"/>
          <w:b/>
          <w:sz w:val="28"/>
          <w:szCs w:val="28"/>
          <w:lang w:val="bg-BG"/>
        </w:rPr>
      </w:pPr>
    </w:p>
    <w:p w14:paraId="19BB9129" w14:textId="77777777" w:rsidR="00E84B77" w:rsidRPr="00326CC1" w:rsidRDefault="00E84B77" w:rsidP="00E84B77">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Автоматичното продължаване на наложената забрана за напускане на страната без преоценка на ситуацията е нарушило справедливия баланс между правото на жалбоподателя да се придвижва свободно и обществения интерес от превенция и борба с престъпността. </w:t>
      </w:r>
      <w:hyperlink r:id="rId2142" w:history="1">
        <w:r w:rsidRPr="00326CC1">
          <w:rPr>
            <w:rStyle w:val="Hyperlink"/>
            <w:rFonts w:ascii="Times New Roman" w:hAnsi="Times New Roman" w:cs="Times New Roman"/>
            <w:sz w:val="24"/>
            <w:szCs w:val="24"/>
            <w:lang w:val="bg-BG"/>
          </w:rPr>
          <w:t>Бюлетин № 5.</w:t>
        </w:r>
      </w:hyperlink>
    </w:p>
    <w:p w14:paraId="4BBC9568" w14:textId="77777777" w:rsidR="00E84B77" w:rsidRPr="00326CC1" w:rsidRDefault="00D1652E" w:rsidP="00E84B77">
      <w:pPr>
        <w:pStyle w:val="ju-005fpara-002cleft-002cfirst-0020line-003a-0020-00200-0020cm"/>
        <w:pBdr>
          <w:bottom w:val="single" w:sz="4" w:space="1" w:color="auto"/>
        </w:pBdr>
        <w:spacing w:before="0" w:after="0" w:line="240" w:lineRule="auto"/>
        <w:jc w:val="both"/>
        <w:rPr>
          <w:i/>
        </w:rPr>
      </w:pPr>
      <w:hyperlink r:id="rId2143" w:history="1">
        <w:r w:rsidR="00E84B77" w:rsidRPr="00326CC1">
          <w:rPr>
            <w:rStyle w:val="Hyperlink"/>
            <w:i/>
            <w:lang w:val="en-US"/>
          </w:rPr>
          <w:t>Makedonski</w:t>
        </w:r>
        <w:r w:rsidR="00E84B77" w:rsidRPr="00326CC1">
          <w:rPr>
            <w:rStyle w:val="Hyperlink"/>
            <w:i/>
          </w:rPr>
          <w:t xml:space="preserve"> v. Bulgaria (no. 36036/04)</w:t>
        </w:r>
      </w:hyperlink>
    </w:p>
    <w:p w14:paraId="1CBC8383" w14:textId="77777777" w:rsidR="00675228" w:rsidRPr="00326CC1" w:rsidRDefault="00675228" w:rsidP="00E84B77">
      <w:pPr>
        <w:pStyle w:val="NoSpacing"/>
        <w:jc w:val="both"/>
        <w:rPr>
          <w:rFonts w:ascii="Times New Roman" w:hAnsi="Times New Roman" w:cs="Times New Roman"/>
          <w:i/>
          <w:sz w:val="24"/>
          <w:szCs w:val="24"/>
          <w:lang w:val="sr-Cyrl-CS"/>
        </w:rPr>
      </w:pPr>
    </w:p>
    <w:p w14:paraId="070DEC12" w14:textId="77777777" w:rsidR="00675228" w:rsidRPr="00326CC1" w:rsidRDefault="00147526" w:rsidP="00675228">
      <w:pPr>
        <w:pStyle w:val="ju-005fpara-002cleft-002cfirst-0020line-003a-0020-00200-0020cm"/>
        <w:spacing w:before="0" w:after="0"/>
        <w:jc w:val="both"/>
        <w:rPr>
          <w:rStyle w:val="normal--char"/>
          <w:color w:val="000000"/>
          <w:lang w:val="bg-BG"/>
        </w:rPr>
      </w:pPr>
      <w:r w:rsidRPr="00326CC1">
        <w:rPr>
          <w:lang w:val="bg-BG"/>
        </w:rPr>
        <w:t xml:space="preserve">Забраната за напускане на страната, наложена на подсъдим, и формалният контрол на съда при преценката на нейната необходимост водят до нарушение на правото на свободно придвижване, гарантирано от чл. 2 на Протокол 4. </w:t>
      </w:r>
      <w:hyperlink r:id="rId2144" w:history="1">
        <w:r w:rsidRPr="00326CC1">
          <w:rPr>
            <w:rStyle w:val="Hyperlink"/>
          </w:rPr>
          <w:t>Бюлетин № 6.</w:t>
        </w:r>
      </w:hyperlink>
    </w:p>
    <w:p w14:paraId="3C2619D9" w14:textId="77777777" w:rsidR="00147526" w:rsidRPr="00326CC1" w:rsidRDefault="00D1652E" w:rsidP="00147526">
      <w:pPr>
        <w:pBdr>
          <w:bottom w:val="single" w:sz="4" w:space="1" w:color="auto"/>
        </w:pBdr>
        <w:spacing w:after="0" w:line="240" w:lineRule="auto"/>
        <w:jc w:val="both"/>
        <w:rPr>
          <w:rStyle w:val="normal--char"/>
          <w:rFonts w:ascii="Times New Roman" w:hAnsi="Times New Roman" w:cs="Times New Roman"/>
          <w:i/>
          <w:sz w:val="24"/>
          <w:lang w:val="ru-RU"/>
        </w:rPr>
      </w:pPr>
      <w:hyperlink r:id="rId2145" w:history="1">
        <w:r w:rsidR="00147526" w:rsidRPr="00326CC1">
          <w:rPr>
            <w:rStyle w:val="Hyperlink"/>
            <w:rFonts w:ascii="Times New Roman" w:hAnsi="Times New Roman" w:cs="Times New Roman"/>
            <w:i/>
            <w:sz w:val="24"/>
            <w:lang w:val="en-US"/>
          </w:rPr>
          <w:t>Pfeifer</w:t>
        </w:r>
        <w:r w:rsidR="00147526" w:rsidRPr="00326CC1">
          <w:rPr>
            <w:rStyle w:val="Hyperlink"/>
            <w:rFonts w:ascii="Times New Roman" w:hAnsi="Times New Roman" w:cs="Times New Roman"/>
            <w:i/>
            <w:sz w:val="24"/>
          </w:rPr>
          <w:t xml:space="preserve"> </w:t>
        </w:r>
        <w:r w:rsidR="00147526" w:rsidRPr="00326CC1">
          <w:rPr>
            <w:rStyle w:val="Hyperlink"/>
            <w:rFonts w:ascii="Times New Roman" w:hAnsi="Times New Roman" w:cs="Times New Roman"/>
            <w:i/>
            <w:sz w:val="24"/>
            <w:lang w:val="en-US"/>
          </w:rPr>
          <w:t>v</w:t>
        </w:r>
        <w:r w:rsidR="00147526" w:rsidRPr="00326CC1">
          <w:rPr>
            <w:rStyle w:val="Hyperlink"/>
            <w:rFonts w:ascii="Times New Roman" w:hAnsi="Times New Roman" w:cs="Times New Roman"/>
            <w:i/>
            <w:sz w:val="24"/>
          </w:rPr>
          <w:t xml:space="preserve">. </w:t>
        </w:r>
        <w:r w:rsidR="00147526" w:rsidRPr="00326CC1">
          <w:rPr>
            <w:rStyle w:val="Hyperlink"/>
            <w:rFonts w:ascii="Times New Roman" w:hAnsi="Times New Roman" w:cs="Times New Roman"/>
            <w:i/>
            <w:sz w:val="24"/>
            <w:lang w:val="en-US"/>
          </w:rPr>
          <w:t>Bulgaria</w:t>
        </w:r>
        <w:r w:rsidR="00147526" w:rsidRPr="00326CC1">
          <w:rPr>
            <w:rStyle w:val="Hyperlink"/>
            <w:rFonts w:ascii="Times New Roman" w:hAnsi="Times New Roman" w:cs="Times New Roman"/>
            <w:i/>
            <w:sz w:val="24"/>
          </w:rPr>
          <w:t xml:space="preserve"> (</w:t>
        </w:r>
        <w:r w:rsidR="00147526" w:rsidRPr="00326CC1">
          <w:rPr>
            <w:rStyle w:val="Hyperlink"/>
            <w:rFonts w:ascii="Times New Roman" w:hAnsi="Times New Roman" w:cs="Times New Roman"/>
            <w:i/>
            <w:sz w:val="24"/>
            <w:lang w:val="en-US"/>
          </w:rPr>
          <w:t>no</w:t>
        </w:r>
        <w:r w:rsidR="00147526" w:rsidRPr="00326CC1">
          <w:rPr>
            <w:rStyle w:val="Hyperlink"/>
            <w:rFonts w:ascii="Times New Roman" w:hAnsi="Times New Roman" w:cs="Times New Roman"/>
            <w:i/>
            <w:sz w:val="24"/>
            <w:lang w:val="ru-RU"/>
          </w:rPr>
          <w:t>.</w:t>
        </w:r>
        <w:r w:rsidR="00147526" w:rsidRPr="00326CC1">
          <w:rPr>
            <w:rStyle w:val="Hyperlink"/>
            <w:rFonts w:ascii="Times New Roman" w:hAnsi="Times New Roman" w:cs="Times New Roman"/>
            <w:i/>
            <w:sz w:val="24"/>
          </w:rPr>
          <w:t xml:space="preserve"> 24733/04</w:t>
        </w:r>
        <w:r w:rsidR="00147526" w:rsidRPr="00326CC1">
          <w:rPr>
            <w:rStyle w:val="Hyperlink"/>
            <w:rFonts w:ascii="Times New Roman" w:hAnsi="Times New Roman" w:cs="Times New Roman"/>
            <w:i/>
            <w:sz w:val="24"/>
            <w:lang w:val="ru-RU"/>
          </w:rPr>
          <w:t>)</w:t>
        </w:r>
      </w:hyperlink>
    </w:p>
    <w:p w14:paraId="1CBA7339" w14:textId="77777777" w:rsidR="00147526" w:rsidRPr="00326CC1" w:rsidRDefault="00147526" w:rsidP="00675228">
      <w:pPr>
        <w:pStyle w:val="ju-005fpara-002cleft-002cfirst-0020line-003a-0020-00200-0020cm"/>
        <w:spacing w:before="0" w:after="0"/>
        <w:jc w:val="both"/>
        <w:rPr>
          <w:lang w:val="bg-BG"/>
        </w:rPr>
      </w:pPr>
    </w:p>
    <w:p w14:paraId="37E31FEF" w14:textId="77777777" w:rsidR="0043711E" w:rsidRPr="00326CC1" w:rsidRDefault="00010710"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Отнемането на международен паспорт на основание осъждането на жалбоподателя, без да се преценят индивидуалните обстоятелства, е в нарушение на чл. 2 от Протокол 4 (свобода на придвижване). </w:t>
      </w:r>
      <w:hyperlink r:id="rId2146" w:history="1">
        <w:r w:rsidRPr="00326CC1">
          <w:rPr>
            <w:rStyle w:val="Hyperlink"/>
            <w:rFonts w:ascii="Times New Roman" w:hAnsi="Times New Roman" w:cs="Times New Roman"/>
            <w:sz w:val="24"/>
            <w:szCs w:val="24"/>
          </w:rPr>
          <w:t>Бюлетин № 6.</w:t>
        </w:r>
      </w:hyperlink>
    </w:p>
    <w:p w14:paraId="1F4CDF94" w14:textId="77777777" w:rsidR="00010710" w:rsidRPr="00326CC1" w:rsidRDefault="00D1652E" w:rsidP="00010710">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bg-BG"/>
        </w:rPr>
      </w:pPr>
      <w:hyperlink r:id="rId2147" w:history="1">
        <w:r w:rsidR="00010710" w:rsidRPr="00326CC1">
          <w:rPr>
            <w:rStyle w:val="Hyperlink"/>
            <w:rFonts w:ascii="Times New Roman" w:hAnsi="Times New Roman" w:cs="Times New Roman"/>
            <w:i/>
            <w:sz w:val="24"/>
            <w:szCs w:val="24"/>
            <w:lang w:val="en-US"/>
          </w:rPr>
          <w:t>Nalbantski</w:t>
        </w:r>
        <w:r w:rsidR="00010710" w:rsidRPr="00326CC1">
          <w:rPr>
            <w:rStyle w:val="Hyperlink"/>
            <w:rFonts w:ascii="Times New Roman" w:hAnsi="Times New Roman" w:cs="Times New Roman"/>
            <w:i/>
            <w:sz w:val="24"/>
            <w:szCs w:val="24"/>
          </w:rPr>
          <w:t xml:space="preserve"> </w:t>
        </w:r>
        <w:r w:rsidR="00010710" w:rsidRPr="00326CC1">
          <w:rPr>
            <w:rStyle w:val="Hyperlink"/>
            <w:rFonts w:ascii="Times New Roman" w:hAnsi="Times New Roman" w:cs="Times New Roman"/>
            <w:i/>
            <w:sz w:val="24"/>
            <w:szCs w:val="24"/>
            <w:lang w:val="en-US"/>
          </w:rPr>
          <w:t>v</w:t>
        </w:r>
        <w:r w:rsidR="00010710" w:rsidRPr="00326CC1">
          <w:rPr>
            <w:rStyle w:val="Hyperlink"/>
            <w:rFonts w:ascii="Times New Roman" w:hAnsi="Times New Roman" w:cs="Times New Roman"/>
            <w:i/>
            <w:sz w:val="24"/>
            <w:szCs w:val="24"/>
          </w:rPr>
          <w:t xml:space="preserve">. </w:t>
        </w:r>
        <w:r w:rsidR="00010710" w:rsidRPr="00326CC1">
          <w:rPr>
            <w:rStyle w:val="Hyperlink"/>
            <w:rFonts w:ascii="Times New Roman" w:hAnsi="Times New Roman" w:cs="Times New Roman"/>
            <w:i/>
            <w:sz w:val="24"/>
            <w:szCs w:val="24"/>
            <w:lang w:val="en-US"/>
          </w:rPr>
          <w:t>Bulgaria</w:t>
        </w:r>
        <w:r w:rsidR="00010710" w:rsidRPr="00326CC1">
          <w:rPr>
            <w:rStyle w:val="Hyperlink"/>
            <w:rFonts w:ascii="Times New Roman" w:hAnsi="Times New Roman" w:cs="Times New Roman"/>
            <w:i/>
            <w:sz w:val="24"/>
            <w:szCs w:val="24"/>
          </w:rPr>
          <w:t xml:space="preserve"> (</w:t>
        </w:r>
        <w:r w:rsidR="00010710" w:rsidRPr="00326CC1">
          <w:rPr>
            <w:rStyle w:val="Hyperlink"/>
            <w:rFonts w:ascii="Times New Roman" w:hAnsi="Times New Roman" w:cs="Times New Roman"/>
            <w:i/>
            <w:sz w:val="24"/>
            <w:szCs w:val="24"/>
            <w:lang w:val="en-US"/>
          </w:rPr>
          <w:t>no</w:t>
        </w:r>
        <w:r w:rsidR="00010710" w:rsidRPr="00326CC1">
          <w:rPr>
            <w:rStyle w:val="Hyperlink"/>
            <w:rFonts w:ascii="Times New Roman" w:hAnsi="Times New Roman" w:cs="Times New Roman"/>
            <w:i/>
            <w:sz w:val="24"/>
            <w:szCs w:val="24"/>
          </w:rPr>
          <w:t>. 30943/04)</w:t>
        </w:r>
      </w:hyperlink>
    </w:p>
    <w:p w14:paraId="6329FCBE" w14:textId="77777777" w:rsidR="00010710" w:rsidRPr="00326CC1" w:rsidRDefault="000107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CD1E5E7" w14:textId="77777777" w:rsidR="00BE5410" w:rsidRPr="00326CC1" w:rsidRDefault="00010710"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Забраната за пътуване извън страната на бивш военен на основание, че му е била известна секретна информация, е в нарушение на чл. 2 от Протокол 4 (право на свободно придвижване). </w:t>
      </w:r>
      <w:hyperlink r:id="rId2148" w:history="1">
        <w:r w:rsidRPr="00326CC1">
          <w:rPr>
            <w:rStyle w:val="Hyperlink"/>
            <w:rFonts w:ascii="Times New Roman" w:hAnsi="Times New Roman" w:cs="Times New Roman"/>
            <w:sz w:val="24"/>
            <w:szCs w:val="24"/>
          </w:rPr>
          <w:t>Бюлетин № 6.</w:t>
        </w:r>
      </w:hyperlink>
    </w:p>
    <w:p w14:paraId="7B6DC9CC" w14:textId="77777777" w:rsidR="00010710" w:rsidRPr="00326CC1" w:rsidRDefault="00D1652E" w:rsidP="00010710">
      <w:pPr>
        <w:pStyle w:val="JuList"/>
        <w:keepNext/>
        <w:keepLines/>
        <w:pBdr>
          <w:bottom w:val="single" w:sz="4" w:space="1" w:color="auto"/>
        </w:pBdr>
        <w:spacing w:line="240" w:lineRule="auto"/>
        <w:rPr>
          <w:i/>
          <w:szCs w:val="24"/>
          <w:lang w:val="bg-BG"/>
        </w:rPr>
      </w:pPr>
      <w:hyperlink r:id="rId2149" w:history="1">
        <w:r w:rsidR="00010710" w:rsidRPr="00326CC1">
          <w:rPr>
            <w:rStyle w:val="Hyperlink"/>
            <w:i/>
            <w:szCs w:val="24"/>
          </w:rPr>
          <w:t>Soltysyak</w:t>
        </w:r>
        <w:r w:rsidR="00010710" w:rsidRPr="00326CC1">
          <w:rPr>
            <w:rStyle w:val="Hyperlink"/>
            <w:i/>
            <w:szCs w:val="24"/>
            <w:lang w:val="bg-BG"/>
          </w:rPr>
          <w:t xml:space="preserve"> </w:t>
        </w:r>
        <w:r w:rsidR="00010710" w:rsidRPr="00326CC1">
          <w:rPr>
            <w:rStyle w:val="Hyperlink"/>
            <w:i/>
            <w:szCs w:val="24"/>
          </w:rPr>
          <w:t>v</w:t>
        </w:r>
        <w:r w:rsidR="00010710" w:rsidRPr="00326CC1">
          <w:rPr>
            <w:rStyle w:val="Hyperlink"/>
            <w:i/>
            <w:szCs w:val="24"/>
            <w:lang w:val="bg-BG"/>
          </w:rPr>
          <w:t xml:space="preserve">. </w:t>
        </w:r>
        <w:r w:rsidR="00010710" w:rsidRPr="00326CC1">
          <w:rPr>
            <w:rStyle w:val="Hyperlink"/>
            <w:i/>
            <w:szCs w:val="24"/>
          </w:rPr>
          <w:t>Russia</w:t>
        </w:r>
        <w:r w:rsidR="00010710" w:rsidRPr="00326CC1">
          <w:rPr>
            <w:rStyle w:val="Hyperlink"/>
            <w:i/>
            <w:szCs w:val="24"/>
            <w:lang w:val="bg-BG"/>
          </w:rPr>
          <w:t xml:space="preserve"> (</w:t>
        </w:r>
        <w:r w:rsidR="00010710" w:rsidRPr="00326CC1">
          <w:rPr>
            <w:rStyle w:val="Hyperlink"/>
            <w:i/>
            <w:szCs w:val="24"/>
            <w:lang w:val="en-US"/>
          </w:rPr>
          <w:t>no</w:t>
        </w:r>
        <w:r w:rsidR="00010710" w:rsidRPr="00326CC1">
          <w:rPr>
            <w:rStyle w:val="Hyperlink"/>
            <w:i/>
            <w:szCs w:val="24"/>
            <w:lang w:val="bg-BG"/>
          </w:rPr>
          <w:t>. 4663/05)</w:t>
        </w:r>
      </w:hyperlink>
    </w:p>
    <w:p w14:paraId="3DE3931E" w14:textId="77777777" w:rsidR="00010710" w:rsidRPr="00326CC1" w:rsidRDefault="000107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E8FB10D" w14:textId="77777777" w:rsidR="00D6747F" w:rsidRPr="00326CC1" w:rsidRDefault="00D6747F" w:rsidP="00D6747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Граждани на трета страна, чието дете е гражданин на държава членка, могат да пребивават и работят в тази държава, тъй като противното би лишило детето от възможността да се ползва от най-съществената част от правата, свързани със статута му на гражданин на Съюза.</w:t>
      </w:r>
      <w:r w:rsidRPr="00326CC1">
        <w:rPr>
          <w:rFonts w:ascii="Times New Roman" w:hAnsi="Times New Roman" w:cs="Times New Roman"/>
          <w:b/>
          <w:sz w:val="24"/>
          <w:szCs w:val="24"/>
          <w:lang w:val="bg-BG"/>
        </w:rPr>
        <w:t xml:space="preserve"> </w:t>
      </w:r>
      <w:hyperlink r:id="rId2150" w:history="1">
        <w:r w:rsidRPr="00326CC1">
          <w:rPr>
            <w:rStyle w:val="Hyperlink"/>
            <w:rFonts w:ascii="Times New Roman" w:hAnsi="Times New Roman" w:cs="Times New Roman"/>
            <w:sz w:val="24"/>
            <w:szCs w:val="24"/>
            <w:lang w:val="bg-BG"/>
          </w:rPr>
          <w:t>Бюлетин № 7.</w:t>
        </w:r>
      </w:hyperlink>
    </w:p>
    <w:p w14:paraId="498820AE" w14:textId="77777777" w:rsidR="00D6747F" w:rsidRPr="00326CC1" w:rsidRDefault="00D6747F" w:rsidP="00D6747F">
      <w:pPr>
        <w:pBdr>
          <w:bottom w:val="single" w:sz="4" w:space="1" w:color="auto"/>
        </w:pBdr>
        <w:spacing w:after="0" w:line="240" w:lineRule="auto"/>
        <w:jc w:val="both"/>
        <w:rPr>
          <w:rFonts w:ascii="Times New Roman" w:hAnsi="Times New Roman" w:cs="Times New Roman"/>
          <w:i/>
          <w:sz w:val="24"/>
          <w:szCs w:val="24"/>
        </w:rPr>
      </w:pPr>
      <w:r w:rsidRPr="00326CC1">
        <w:rPr>
          <w:rFonts w:ascii="Times New Roman" w:hAnsi="Times New Roman" w:cs="Times New Roman"/>
          <w:i/>
          <w:sz w:val="24"/>
          <w:szCs w:val="24"/>
        </w:rPr>
        <w:t xml:space="preserve">Решение на СЕС по дело </w:t>
      </w:r>
      <w:hyperlink r:id="rId2151" w:history="1">
        <w:r w:rsidRPr="00326CC1">
          <w:rPr>
            <w:rStyle w:val="Hyperlink"/>
            <w:rFonts w:ascii="Times New Roman" w:hAnsi="Times New Roman" w:cs="Times New Roman"/>
            <w:i/>
            <w:sz w:val="24"/>
            <w:szCs w:val="24"/>
          </w:rPr>
          <w:t>C-34/09</w:t>
        </w:r>
      </w:hyperlink>
    </w:p>
    <w:p w14:paraId="065A8EB4" w14:textId="77777777" w:rsidR="00D6747F" w:rsidRPr="00326CC1" w:rsidRDefault="00D6747F" w:rsidP="00D6747F">
      <w:pPr>
        <w:pStyle w:val="NoSpacing"/>
        <w:jc w:val="both"/>
        <w:rPr>
          <w:rStyle w:val="normal--char"/>
          <w:rFonts w:ascii="Times New Roman" w:hAnsi="Times New Roman" w:cs="Times New Roman"/>
          <w:color w:val="000000"/>
          <w:sz w:val="24"/>
          <w:szCs w:val="24"/>
          <w:lang w:val="bg-BG"/>
        </w:rPr>
      </w:pPr>
    </w:p>
    <w:p w14:paraId="5B213A8C" w14:textId="77777777" w:rsidR="00D6747F" w:rsidRPr="00326CC1" w:rsidRDefault="00D6747F" w:rsidP="00D6747F">
      <w:pPr>
        <w:pStyle w:val="NoSpacing"/>
        <w:jc w:val="both"/>
        <w:rPr>
          <w:rFonts w:ascii="Times New Roman" w:hAnsi="Times New Roman" w:cs="Times New Roman"/>
          <w:b/>
          <w:sz w:val="24"/>
          <w:szCs w:val="24"/>
        </w:rPr>
      </w:pPr>
      <w:r w:rsidRPr="00326CC1">
        <w:rPr>
          <w:rFonts w:ascii="Times New Roman" w:hAnsi="Times New Roman" w:cs="Times New Roman"/>
          <w:sz w:val="24"/>
          <w:szCs w:val="24"/>
        </w:rPr>
        <w:t>Гърция е осъдена да заплати еднократно сумата от 3 милиона евро за закъснение в транспонирането на директива относно обезщетението на жертвите на престъпления (Директива 2004/80/ЕО на Съвета от 29.04.2004 година, ОВ L 261, стр. 15). Според СЕС мерките, насочени към улесняване на обезщетяването на жертвите от престъпления,</w:t>
      </w:r>
      <w:r w:rsidRPr="00326CC1">
        <w:rPr>
          <w:rFonts w:ascii="Times New Roman" w:hAnsi="Times New Roman" w:cs="Times New Roman"/>
          <w:b/>
          <w:sz w:val="24"/>
          <w:szCs w:val="24"/>
        </w:rPr>
        <w:t xml:space="preserve"> </w:t>
      </w:r>
      <w:r w:rsidRPr="00326CC1">
        <w:rPr>
          <w:rFonts w:ascii="Times New Roman" w:hAnsi="Times New Roman" w:cs="Times New Roman"/>
          <w:sz w:val="24"/>
          <w:szCs w:val="24"/>
        </w:rPr>
        <w:t xml:space="preserve">допринасят за свободното движение на хора и за защитата на физическата неприкосновеност на гражданите на Съюза, които се придвижват от една държава членка в друга. </w:t>
      </w:r>
      <w:hyperlink r:id="rId2152" w:history="1">
        <w:r w:rsidRPr="00326CC1">
          <w:rPr>
            <w:rStyle w:val="Hyperlink"/>
            <w:rFonts w:ascii="Times New Roman" w:hAnsi="Times New Roman" w:cs="Times New Roman"/>
            <w:sz w:val="24"/>
            <w:szCs w:val="24"/>
            <w:lang w:val="bg-BG"/>
          </w:rPr>
          <w:t>Бюлетин № 7.</w:t>
        </w:r>
      </w:hyperlink>
      <w:r w:rsidRPr="00326CC1">
        <w:rPr>
          <w:rFonts w:ascii="Times New Roman" w:hAnsi="Times New Roman" w:cs="Times New Roman"/>
          <w:b/>
          <w:sz w:val="24"/>
          <w:szCs w:val="24"/>
        </w:rPr>
        <w:tab/>
      </w:r>
    </w:p>
    <w:p w14:paraId="24CFFEAD" w14:textId="77777777" w:rsidR="00D6747F" w:rsidRPr="00326CC1" w:rsidRDefault="00D6747F" w:rsidP="00D6747F">
      <w:pPr>
        <w:pStyle w:val="006SousTitre"/>
        <w:pBdr>
          <w:bottom w:val="single" w:sz="4" w:space="1" w:color="auto"/>
        </w:pBdr>
        <w:jc w:val="both"/>
        <w:rPr>
          <w:rFonts w:ascii="Times New Roman" w:hAnsi="Times New Roman" w:cs="Times New Roman"/>
          <w:i/>
        </w:rPr>
      </w:pPr>
      <w:r w:rsidRPr="00326CC1">
        <w:rPr>
          <w:rFonts w:ascii="Times New Roman" w:hAnsi="Times New Roman" w:cs="Times New Roman"/>
          <w:i/>
        </w:rPr>
        <w:t xml:space="preserve">Решение на СЕС по дело </w:t>
      </w:r>
      <w:hyperlink r:id="rId2153" w:history="1">
        <w:r w:rsidRPr="00326CC1">
          <w:rPr>
            <w:rStyle w:val="Hyperlink"/>
            <w:rFonts w:ascii="Times New Roman" w:hAnsi="Times New Roman" w:cs="Times New Roman"/>
            <w:i/>
          </w:rPr>
          <w:t>C-407/09 Комисия/Гърция</w:t>
        </w:r>
      </w:hyperlink>
    </w:p>
    <w:p w14:paraId="5A6A0950" w14:textId="77777777" w:rsidR="004544FA" w:rsidRPr="00326CC1" w:rsidRDefault="004544FA" w:rsidP="004544FA">
      <w:pPr>
        <w:pStyle w:val="NoSpacing"/>
        <w:jc w:val="both"/>
        <w:rPr>
          <w:rStyle w:val="blue-underlinecursor"/>
          <w:rFonts w:ascii="Times New Roman" w:hAnsi="Times New Roman" w:cs="Times New Roman"/>
          <w:sz w:val="24"/>
          <w:szCs w:val="24"/>
          <w:lang w:val="bg-BG"/>
        </w:rPr>
      </w:pPr>
    </w:p>
    <w:p w14:paraId="30F4336E" w14:textId="77777777" w:rsidR="004544FA" w:rsidRPr="00326CC1" w:rsidRDefault="004544FA" w:rsidP="004544FA">
      <w:pPr>
        <w:pStyle w:val="NoSpacing"/>
        <w:jc w:val="both"/>
        <w:rPr>
          <w:rStyle w:val="blue-underlinecursor"/>
          <w:rFonts w:ascii="Times New Roman" w:hAnsi="Times New Roman" w:cs="Times New Roman"/>
          <w:sz w:val="24"/>
          <w:szCs w:val="24"/>
          <w:lang w:val="bg-BG"/>
        </w:rPr>
      </w:pPr>
      <w:r w:rsidRPr="00326CC1">
        <w:rPr>
          <w:rStyle w:val="blue-underlinecursor"/>
          <w:rFonts w:ascii="Times New Roman" w:hAnsi="Times New Roman" w:cs="Times New Roman"/>
          <w:sz w:val="24"/>
          <w:szCs w:val="24"/>
          <w:lang w:val="bg-BG"/>
        </w:rPr>
        <w:t xml:space="preserve">С въвеждането на изискване за гражданство при достъп до професията нотариус Белгия, Франция, Люксембург, Австрия, Германия и Гърция не са изпълнили задълженията си по чл. 43 от ЕО (свобода на установяване), като са допуснали разлика в третирането, основана на гражданството. </w:t>
      </w:r>
      <w:hyperlink r:id="rId2154" w:history="1">
        <w:r w:rsidRPr="00326CC1">
          <w:rPr>
            <w:rStyle w:val="Hyperlink"/>
            <w:rFonts w:ascii="Times New Roman" w:hAnsi="Times New Roman" w:cs="Times New Roman"/>
            <w:sz w:val="24"/>
            <w:szCs w:val="24"/>
            <w:lang w:val="bg-BG"/>
          </w:rPr>
          <w:t>Бюлетин № 9.</w:t>
        </w:r>
      </w:hyperlink>
    </w:p>
    <w:p w14:paraId="2365D5FC" w14:textId="77777777" w:rsidR="004544FA" w:rsidRPr="00326CC1" w:rsidRDefault="004544FA" w:rsidP="004544FA">
      <w:pPr>
        <w:pBdr>
          <w:bottom w:val="single" w:sz="4" w:space="1" w:color="auto"/>
        </w:pBdr>
        <w:spacing w:after="0" w:line="240" w:lineRule="auto"/>
        <w:jc w:val="both"/>
        <w:rPr>
          <w:rFonts w:ascii="Times New Roman" w:hAnsi="Times New Roman" w:cs="Times New Roman"/>
          <w:sz w:val="24"/>
          <w:szCs w:val="24"/>
        </w:rPr>
      </w:pPr>
      <w:r w:rsidRPr="00326CC1">
        <w:rPr>
          <w:rFonts w:ascii="Times New Roman" w:hAnsi="Times New Roman" w:cs="Times New Roman"/>
          <w:i/>
          <w:color w:val="000000"/>
          <w:sz w:val="24"/>
          <w:szCs w:val="24"/>
        </w:rPr>
        <w:t xml:space="preserve">Решения на СЕС по дела </w:t>
      </w:r>
      <w:hyperlink r:id="rId2155" w:history="1">
        <w:r w:rsidRPr="00326CC1">
          <w:rPr>
            <w:rStyle w:val="Hyperlink"/>
            <w:rFonts w:ascii="Times New Roman" w:hAnsi="Times New Roman" w:cs="Times New Roman"/>
            <w:i/>
            <w:sz w:val="24"/>
            <w:szCs w:val="24"/>
          </w:rPr>
          <w:t>C-47/08</w:t>
        </w:r>
      </w:hyperlink>
      <w:r w:rsidRPr="00326CC1">
        <w:rPr>
          <w:rFonts w:ascii="Times New Roman" w:hAnsi="Times New Roman" w:cs="Times New Roman"/>
          <w:i/>
          <w:color w:val="000000"/>
          <w:sz w:val="24"/>
          <w:szCs w:val="24"/>
        </w:rPr>
        <w:t xml:space="preserve">, </w:t>
      </w:r>
      <w:hyperlink r:id="rId2156" w:history="1">
        <w:r w:rsidRPr="00326CC1">
          <w:rPr>
            <w:rStyle w:val="Hyperlink"/>
            <w:rFonts w:ascii="Times New Roman" w:hAnsi="Times New Roman" w:cs="Times New Roman"/>
            <w:i/>
            <w:sz w:val="24"/>
            <w:szCs w:val="24"/>
          </w:rPr>
          <w:t>C-50/08</w:t>
        </w:r>
      </w:hyperlink>
      <w:r w:rsidRPr="00326CC1">
        <w:rPr>
          <w:rFonts w:ascii="Times New Roman" w:hAnsi="Times New Roman" w:cs="Times New Roman"/>
          <w:i/>
          <w:color w:val="000000"/>
          <w:sz w:val="24"/>
          <w:szCs w:val="24"/>
        </w:rPr>
        <w:t xml:space="preserve">, </w:t>
      </w:r>
      <w:hyperlink r:id="rId2157" w:history="1">
        <w:r w:rsidRPr="00326CC1">
          <w:rPr>
            <w:rStyle w:val="Hyperlink"/>
            <w:rFonts w:ascii="Times New Roman" w:hAnsi="Times New Roman" w:cs="Times New Roman"/>
            <w:i/>
            <w:sz w:val="24"/>
            <w:szCs w:val="24"/>
          </w:rPr>
          <w:t>C-51/08</w:t>
        </w:r>
      </w:hyperlink>
      <w:r w:rsidRPr="00326CC1">
        <w:rPr>
          <w:rFonts w:ascii="Times New Roman" w:hAnsi="Times New Roman" w:cs="Times New Roman"/>
          <w:i/>
          <w:color w:val="000000"/>
          <w:sz w:val="24"/>
          <w:szCs w:val="24"/>
        </w:rPr>
        <w:t xml:space="preserve">, </w:t>
      </w:r>
      <w:hyperlink r:id="rId2158" w:history="1">
        <w:r w:rsidRPr="00326CC1">
          <w:rPr>
            <w:rStyle w:val="Hyperlink"/>
            <w:rFonts w:ascii="Times New Roman" w:hAnsi="Times New Roman" w:cs="Times New Roman"/>
            <w:i/>
            <w:sz w:val="24"/>
            <w:szCs w:val="24"/>
          </w:rPr>
          <w:t>C-53/08</w:t>
        </w:r>
      </w:hyperlink>
      <w:r w:rsidRPr="00326CC1">
        <w:rPr>
          <w:rFonts w:ascii="Times New Roman" w:hAnsi="Times New Roman" w:cs="Times New Roman"/>
          <w:i/>
          <w:color w:val="000000"/>
          <w:sz w:val="24"/>
          <w:szCs w:val="24"/>
        </w:rPr>
        <w:t xml:space="preserve">, </w:t>
      </w:r>
      <w:hyperlink r:id="rId2159" w:history="1">
        <w:r w:rsidRPr="00326CC1">
          <w:rPr>
            <w:rStyle w:val="Hyperlink"/>
            <w:rFonts w:ascii="Times New Roman" w:hAnsi="Times New Roman" w:cs="Times New Roman"/>
            <w:i/>
            <w:sz w:val="24"/>
            <w:szCs w:val="24"/>
          </w:rPr>
          <w:t>C-54/08</w:t>
        </w:r>
      </w:hyperlink>
      <w:r w:rsidRPr="00326CC1">
        <w:rPr>
          <w:rFonts w:ascii="Times New Roman" w:hAnsi="Times New Roman" w:cs="Times New Roman"/>
          <w:i/>
          <w:color w:val="000000"/>
          <w:sz w:val="24"/>
          <w:szCs w:val="24"/>
        </w:rPr>
        <w:t xml:space="preserve"> и </w:t>
      </w:r>
      <w:hyperlink r:id="rId2160" w:history="1">
        <w:r w:rsidRPr="00326CC1">
          <w:rPr>
            <w:rStyle w:val="Hyperlink"/>
            <w:rFonts w:ascii="Times New Roman" w:hAnsi="Times New Roman" w:cs="Times New Roman"/>
            <w:i/>
            <w:sz w:val="24"/>
            <w:szCs w:val="24"/>
          </w:rPr>
          <w:t>C-61/08</w:t>
        </w:r>
      </w:hyperlink>
    </w:p>
    <w:p w14:paraId="14CEE1EB" w14:textId="77777777" w:rsidR="004544FA" w:rsidRPr="00326CC1" w:rsidRDefault="004544FA"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FBD9EC7" w14:textId="77777777" w:rsidR="00BE5410" w:rsidRPr="00326CC1" w:rsidRDefault="00BB5AE1"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326CC1">
        <w:rPr>
          <w:rFonts w:ascii="Times New Roman" w:eastAsia="Times New Roman" w:hAnsi="Times New Roman" w:cs="Times New Roman"/>
          <w:bCs/>
          <w:color w:val="000000"/>
          <w:sz w:val="24"/>
          <w:szCs w:val="24"/>
          <w:lang w:eastAsia="bg-BG"/>
        </w:rPr>
        <w:t xml:space="preserve">Съдът намира нарушение на чл. 2 от Протокол 4 поради неоснователност на наложената мярка забрана за напускане на страната. </w:t>
      </w:r>
      <w:hyperlink r:id="rId2161" w:history="1">
        <w:r w:rsidRPr="00326CC1">
          <w:rPr>
            <w:rStyle w:val="Hyperlink"/>
            <w:rFonts w:ascii="Times New Roman" w:hAnsi="Times New Roman" w:cs="Times New Roman"/>
            <w:sz w:val="24"/>
            <w:szCs w:val="24"/>
          </w:rPr>
          <w:t>Бюлетин № 10.</w:t>
        </w:r>
      </w:hyperlink>
    </w:p>
    <w:p w14:paraId="08813128" w14:textId="77777777" w:rsidR="00BB5AE1" w:rsidRPr="00326CC1" w:rsidRDefault="00D1652E" w:rsidP="00BB5AE1">
      <w:pPr>
        <w:pBdr>
          <w:bottom w:val="single" w:sz="4" w:space="1" w:color="auto"/>
        </w:pBdr>
        <w:spacing w:after="0" w:line="240" w:lineRule="auto"/>
        <w:jc w:val="both"/>
        <w:rPr>
          <w:rFonts w:ascii="Times New Roman" w:eastAsia="Times New Roman" w:hAnsi="Times New Roman" w:cs="Times New Roman"/>
          <w:i/>
          <w:sz w:val="24"/>
          <w:szCs w:val="24"/>
          <w:lang w:eastAsia="bg-BG"/>
        </w:rPr>
      </w:pPr>
      <w:hyperlink r:id="rId2162" w:history="1">
        <w:r w:rsidR="00BB5AE1" w:rsidRPr="00326CC1">
          <w:rPr>
            <w:rStyle w:val="Hyperlink"/>
            <w:rFonts w:ascii="Times New Roman" w:eastAsia="Times New Roman" w:hAnsi="Times New Roman" w:cs="Times New Roman"/>
            <w:i/>
            <w:sz w:val="24"/>
            <w:szCs w:val="24"/>
            <w:lang w:eastAsia="bg-BG"/>
          </w:rPr>
          <w:t>Prescher v. Bulgaria (no. 6767/04)</w:t>
        </w:r>
      </w:hyperlink>
    </w:p>
    <w:p w14:paraId="5F477E7B" w14:textId="77777777" w:rsidR="00035569" w:rsidRPr="00326CC1" w:rsidRDefault="00035569"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4CC224E" w14:textId="77777777" w:rsidR="00BE5410" w:rsidRPr="00326CC1" w:rsidRDefault="00035569"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lastRenderedPageBreak/>
        <w:t xml:space="preserve">Национална законова или подзаконова разпоредба, която придава автоматичен характер на дадено решение за забрана за напускането на територията на страната само поради факта на съществуване на данъчно задължение, без да се вземе предвид личното поведение на съответното лице, не би съответствала на изискванията на правото на Съюза. </w:t>
      </w:r>
      <w:hyperlink r:id="rId2163" w:history="1">
        <w:r w:rsidRPr="00326CC1">
          <w:rPr>
            <w:rStyle w:val="Hyperlink"/>
            <w:rFonts w:ascii="Times New Roman" w:hAnsi="Times New Roman" w:cs="Times New Roman"/>
            <w:sz w:val="24"/>
            <w:szCs w:val="24"/>
          </w:rPr>
          <w:t>Бюлетин № 14.</w:t>
        </w:r>
      </w:hyperlink>
    </w:p>
    <w:p w14:paraId="364CDA36" w14:textId="77777777" w:rsidR="00035569" w:rsidRPr="00326CC1" w:rsidRDefault="00035569" w:rsidP="00035569">
      <w:pPr>
        <w:pStyle w:val="Normal1"/>
        <w:pBdr>
          <w:bottom w:val="single" w:sz="4" w:space="1" w:color="auto"/>
        </w:pBdr>
        <w:spacing w:before="0" w:after="0" w:line="240" w:lineRule="auto"/>
        <w:jc w:val="both"/>
        <w:rPr>
          <w:rStyle w:val="normal--char"/>
          <w:i/>
          <w:lang w:val="bg-BG"/>
        </w:rPr>
      </w:pPr>
      <w:r w:rsidRPr="00326CC1">
        <w:rPr>
          <w:i/>
          <w:color w:val="000000"/>
          <w:lang w:val="bg-BG" w:eastAsia="bg-BG"/>
        </w:rPr>
        <w:t xml:space="preserve">Решение на Съда на ЕС по преюдициално запитване по дело </w:t>
      </w:r>
      <w:hyperlink r:id="rId2164" w:history="1">
        <w:r w:rsidRPr="00326CC1">
          <w:rPr>
            <w:rStyle w:val="Hyperlink"/>
            <w:i/>
            <w:lang w:val="bg-BG" w:eastAsia="bg-BG"/>
          </w:rPr>
          <w:t>C</w:t>
        </w:r>
        <w:r w:rsidRPr="00326CC1">
          <w:rPr>
            <w:rStyle w:val="Hyperlink"/>
            <w:i/>
            <w:lang w:val="bg-BG" w:eastAsia="bg-BG"/>
          </w:rPr>
          <w:noBreakHyphen/>
          <w:t>434/10</w:t>
        </w:r>
      </w:hyperlink>
    </w:p>
    <w:p w14:paraId="3D5C1538" w14:textId="77777777" w:rsidR="00035569" w:rsidRPr="00326CC1" w:rsidRDefault="00035569"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10A6E9C0" w14:textId="77777777" w:rsidR="00035569" w:rsidRPr="00326CC1" w:rsidRDefault="00035569" w:rsidP="0003556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Допустима е национална правна уредба, която позволява да се ограничи правото на гражданин на държава членка да пътува до друга държава членка, по-специално по съображението, че той е осъден с наказателна присъда в друга държава за пренасяне на наркотични вещества, при условие, че: 1. личното поведение на този гражданин представлява истинска, настояща и достатъчно сериозна заплаха, която засяга някой от основните интереси на обществото; 2. предвидената ограничителна мярка гарантира осъществяването на преследваната с нея цел и не надхвърля необходимото за нейното постигане; 3. тази мярка може да бъде предмет на ефективен съдебен контрол, позволяващ да се провери от фактическа и правна страна законосъобразността ѝ по отношение на изискванията на правото на Съюза.</w:t>
      </w:r>
      <w:r w:rsidRPr="00326CC1">
        <w:rPr>
          <w:rStyle w:val="WW8Num4z0"/>
          <w:rFonts w:ascii="Times New Roman" w:hAnsi="Times New Roman" w:cs="Times New Roman"/>
          <w:color w:val="000000"/>
          <w:sz w:val="24"/>
          <w:szCs w:val="24"/>
          <w:lang w:val="bg-BG"/>
        </w:rPr>
        <w:t xml:space="preserve"> </w:t>
      </w:r>
      <w:hyperlink r:id="rId2165" w:history="1">
        <w:r w:rsidRPr="00326CC1">
          <w:rPr>
            <w:rStyle w:val="Hyperlink"/>
            <w:rFonts w:ascii="Times New Roman" w:hAnsi="Times New Roman" w:cs="Times New Roman"/>
            <w:sz w:val="24"/>
            <w:szCs w:val="24"/>
          </w:rPr>
          <w:t>Бюлетин № 14.</w:t>
        </w:r>
      </w:hyperlink>
    </w:p>
    <w:p w14:paraId="6E622D82" w14:textId="77777777" w:rsidR="00035569" w:rsidRPr="00326CC1" w:rsidRDefault="00035569" w:rsidP="00035569">
      <w:pPr>
        <w:pStyle w:val="Normal1"/>
        <w:pBdr>
          <w:bottom w:val="single" w:sz="4" w:space="1" w:color="auto"/>
        </w:pBdr>
        <w:spacing w:before="0" w:after="0" w:line="240" w:lineRule="auto"/>
        <w:jc w:val="both"/>
        <w:rPr>
          <w:rStyle w:val="normal--char"/>
          <w:i/>
          <w:lang w:val="bg-BG"/>
        </w:rPr>
      </w:pPr>
      <w:r w:rsidRPr="00326CC1">
        <w:rPr>
          <w:i/>
          <w:color w:val="000000"/>
          <w:lang w:val="bg-BG" w:eastAsia="bg-BG"/>
        </w:rPr>
        <w:t xml:space="preserve">Решение на Съда на ЕС по преюдициално запитване по дело </w:t>
      </w:r>
      <w:hyperlink r:id="rId2166" w:history="1">
        <w:r w:rsidRPr="00326CC1">
          <w:rPr>
            <w:rStyle w:val="Hyperlink"/>
            <w:i/>
            <w:lang w:val="bg-BG" w:eastAsia="bg-BG"/>
          </w:rPr>
          <w:t>C</w:t>
        </w:r>
        <w:r w:rsidRPr="00326CC1">
          <w:rPr>
            <w:rStyle w:val="Hyperlink"/>
            <w:i/>
            <w:lang w:val="bg-BG" w:eastAsia="bg-BG"/>
          </w:rPr>
          <w:noBreakHyphen/>
          <w:t>430/10</w:t>
        </w:r>
      </w:hyperlink>
    </w:p>
    <w:p w14:paraId="4778CE5C"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00917C43" w14:textId="77777777" w:rsidR="00BE5410" w:rsidRPr="00326CC1" w:rsidRDefault="006F6D93"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Наложената забрана за напускане на страната поради факта на осъждането е в нарушение на правото на свободно придвижване. </w:t>
      </w:r>
      <w:hyperlink r:id="rId2167" w:history="1">
        <w:r w:rsidRPr="00326CC1">
          <w:rPr>
            <w:rStyle w:val="Hyperlink"/>
            <w:rFonts w:ascii="Times New Roman" w:hAnsi="Times New Roman" w:cs="Times New Roman"/>
            <w:sz w:val="24"/>
            <w:szCs w:val="24"/>
          </w:rPr>
          <w:t>Бюлетин № 17.</w:t>
        </w:r>
      </w:hyperlink>
    </w:p>
    <w:p w14:paraId="6858CBD6" w14:textId="77777777" w:rsidR="006F6D93" w:rsidRPr="00326CC1" w:rsidRDefault="00D1652E" w:rsidP="006F6D9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168" w:history="1">
        <w:r w:rsidR="006F6D93" w:rsidRPr="00326CC1">
          <w:rPr>
            <w:rStyle w:val="Hyperlink"/>
            <w:rFonts w:ascii="Times New Roman" w:eastAsia="Times New Roman" w:hAnsi="Times New Roman" w:cs="Times New Roman"/>
            <w:bCs/>
            <w:i/>
            <w:sz w:val="24"/>
            <w:szCs w:val="24"/>
          </w:rPr>
          <w:t>Dimitar Ivanov v. Bulgaria (no. 19418/07)</w:t>
        </w:r>
      </w:hyperlink>
    </w:p>
    <w:p w14:paraId="3190C51C" w14:textId="77777777" w:rsidR="00475D0D" w:rsidRPr="00326CC1" w:rsidRDefault="00475D0D"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19E6857C" w14:textId="77777777" w:rsidR="00BE5410" w:rsidRPr="00326CC1" w:rsidRDefault="00475D0D"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Налице е нарушение на правото на свободно придвижване на двама от жалбоподателите във връзка с наложените им забрани да напускат страната поради факта на осъждането им.</w:t>
      </w:r>
      <w:r w:rsidRPr="00326CC1">
        <w:rPr>
          <w:rStyle w:val="WW8Num4z0"/>
          <w:rFonts w:ascii="Times New Roman" w:hAnsi="Times New Roman" w:cs="Times New Roman"/>
          <w:color w:val="000000"/>
          <w:sz w:val="24"/>
          <w:szCs w:val="24"/>
        </w:rPr>
        <w:t xml:space="preserve"> </w:t>
      </w:r>
      <w:hyperlink r:id="rId2169" w:history="1">
        <w:r w:rsidRPr="00326CC1">
          <w:rPr>
            <w:rStyle w:val="Hyperlink"/>
            <w:rFonts w:ascii="Times New Roman" w:hAnsi="Times New Roman" w:cs="Times New Roman"/>
            <w:sz w:val="24"/>
            <w:szCs w:val="24"/>
          </w:rPr>
          <w:t>Бюлетин № 19.</w:t>
        </w:r>
      </w:hyperlink>
    </w:p>
    <w:p w14:paraId="3B9BB65F" w14:textId="77777777" w:rsidR="00475D0D" w:rsidRPr="00326CC1" w:rsidRDefault="00D1652E" w:rsidP="00475D0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170" w:history="1">
        <w:r w:rsidR="00475D0D" w:rsidRPr="00326CC1">
          <w:rPr>
            <w:rStyle w:val="Hyperlink"/>
            <w:rFonts w:ascii="Times New Roman" w:hAnsi="Times New Roman" w:cs="Times New Roman"/>
            <w:i/>
            <w:iCs/>
            <w:sz w:val="24"/>
            <w:szCs w:val="24"/>
            <w:lang w:val="en-US"/>
          </w:rPr>
          <w:t>Sarkizov</w:t>
        </w:r>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and</w:t>
        </w:r>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others</w:t>
        </w:r>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v</w:t>
        </w:r>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Bulgaria</w:t>
        </w:r>
        <w:r w:rsidR="00475D0D" w:rsidRPr="00326CC1">
          <w:rPr>
            <w:rStyle w:val="Hyperlink"/>
            <w:rFonts w:ascii="Times New Roman" w:hAnsi="Times New Roman" w:cs="Times New Roman"/>
            <w:i/>
            <w:iCs/>
            <w:sz w:val="24"/>
            <w:szCs w:val="24"/>
          </w:rPr>
          <w:t xml:space="preserve"> (nos. 37981/06, 38022/06, 39122/06, and 44278/06)</w:t>
        </w:r>
      </w:hyperlink>
    </w:p>
    <w:p w14:paraId="5FB0298F"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043744FE" w14:textId="77777777" w:rsidR="00F1432E" w:rsidRPr="00326CC1" w:rsidRDefault="00F1432E"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bCs/>
          <w:sz w:val="24"/>
          <w:szCs w:val="24"/>
          <w:lang w:val="ru-RU"/>
        </w:rPr>
        <w:t xml:space="preserve">Съдът заличава жалбата, касаеща оплаквания за нарушения на чл. 8 на Конвенцията и на чл. 2 на Протокол 4 към Конвенцията във връзка с наложена забрана за пътуване, поради неизплатени задължения по банков кредит, поради постигнато приятелско споразумение. </w:t>
      </w:r>
      <w:hyperlink r:id="rId2171" w:history="1">
        <w:r w:rsidR="00B7060E" w:rsidRPr="00326CC1">
          <w:rPr>
            <w:rStyle w:val="Hyperlink"/>
            <w:rFonts w:ascii="Times New Roman" w:hAnsi="Times New Roman" w:cs="Times New Roman"/>
            <w:sz w:val="24"/>
            <w:szCs w:val="24"/>
          </w:rPr>
          <w:t>Бюлетин № 23.</w:t>
        </w:r>
      </w:hyperlink>
    </w:p>
    <w:p w14:paraId="575E8948" w14:textId="77777777" w:rsidR="00BE5410" w:rsidRPr="00326CC1" w:rsidRDefault="00D1652E" w:rsidP="00F1432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172" w:history="1">
        <w:r w:rsidR="00F1432E" w:rsidRPr="00326CC1">
          <w:rPr>
            <w:rStyle w:val="Hyperlink"/>
            <w:rFonts w:ascii="Times New Roman" w:hAnsi="Times New Roman" w:cs="Times New Roman"/>
            <w:i/>
            <w:iCs/>
            <w:sz w:val="24"/>
            <w:szCs w:val="24"/>
          </w:rPr>
          <w:t>Tsoneva v. Bulgaria (no. 34587/07)</w:t>
        </w:r>
      </w:hyperlink>
    </w:p>
    <w:p w14:paraId="60C57428"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12061D0B" w14:textId="77777777" w:rsidR="00BE5410" w:rsidRPr="00326CC1" w:rsidRDefault="00C76DCB"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r w:rsidRPr="00326CC1">
        <w:rPr>
          <w:rFonts w:ascii="Times New Roman" w:eastAsia="Times New Roman" w:hAnsi="Times New Roman" w:cs="Times New Roman"/>
          <w:bCs/>
          <w:color w:val="000000"/>
          <w:lang w:eastAsia="bg-BG"/>
        </w:rPr>
        <w:br w:type="page"/>
      </w:r>
    </w:p>
    <w:p w14:paraId="0F94E1CD" w14:textId="77777777" w:rsidR="00BE5410" w:rsidRPr="00326CC1" w:rsidRDefault="00C76DCB" w:rsidP="008B6A13">
      <w:pPr>
        <w:pStyle w:val="Style2"/>
      </w:pPr>
      <w:r w:rsidRPr="00326CC1">
        <w:lastRenderedPageBreak/>
        <w:t xml:space="preserve"> </w:t>
      </w:r>
      <w:bookmarkStart w:id="37" w:name="_Toc428878982"/>
      <w:r w:rsidR="00BE5410" w:rsidRPr="00326CC1">
        <w:t>ДРУГИ ПРАВА</w:t>
      </w:r>
      <w:bookmarkEnd w:id="37"/>
    </w:p>
    <w:p w14:paraId="5DA72ECB"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71BAF9DC" w14:textId="77777777" w:rsidR="00675228" w:rsidRPr="00326CC1" w:rsidRDefault="00675228" w:rsidP="00442FD2">
      <w:pPr>
        <w:pStyle w:val="Heading2"/>
        <w:ind w:firstLine="360"/>
        <w:rPr>
          <w:rFonts w:ascii="Times New Roman" w:hAnsi="Times New Roman"/>
          <w:i w:val="0"/>
        </w:rPr>
      </w:pPr>
      <w:r w:rsidRPr="00326CC1">
        <w:rPr>
          <w:rFonts w:ascii="Times New Roman" w:hAnsi="Times New Roman"/>
          <w:i w:val="0"/>
        </w:rPr>
        <w:t>Право на ефективно средство за защита</w:t>
      </w:r>
    </w:p>
    <w:p w14:paraId="2D105E24" w14:textId="77777777" w:rsidR="003C0DA3" w:rsidRDefault="003C0DA3" w:rsidP="00A50DD8">
      <w:pPr>
        <w:pStyle w:val="NoSpacing"/>
        <w:jc w:val="both"/>
        <w:rPr>
          <w:rFonts w:ascii="Times New Roman" w:hAnsi="Times New Roman" w:cs="Times New Roman"/>
          <w:sz w:val="24"/>
          <w:szCs w:val="24"/>
          <w:lang w:val="bg-BG"/>
        </w:rPr>
      </w:pPr>
    </w:p>
    <w:p w14:paraId="67F8503C" w14:textId="77777777" w:rsidR="00675228" w:rsidRPr="00326CC1" w:rsidRDefault="00675228" w:rsidP="00A50DD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Законът за отговорността на държавата и общините за вреди не предоставя възможност за обезщетение в случай на вреда от продължително вмешателство в правото на собственост вследствие на изземване, което съставлява нарушение на чл. 13 от Конвенцията. </w:t>
      </w:r>
      <w:hyperlink r:id="rId2173" w:history="1">
        <w:r w:rsidRPr="00326CC1">
          <w:rPr>
            <w:rStyle w:val="Hyperlink"/>
            <w:rFonts w:ascii="Times New Roman" w:hAnsi="Times New Roman" w:cs="Times New Roman"/>
            <w:sz w:val="24"/>
            <w:szCs w:val="24"/>
            <w:lang w:val="bg-BG"/>
          </w:rPr>
          <w:t>Бюлетин № 2.</w:t>
        </w:r>
      </w:hyperlink>
    </w:p>
    <w:p w14:paraId="3C2B00BD" w14:textId="77777777" w:rsidR="00675228" w:rsidRPr="00326CC1" w:rsidRDefault="00D1652E" w:rsidP="00C76DCB">
      <w:pPr>
        <w:pStyle w:val="NoSpacing"/>
        <w:pBdr>
          <w:bottom w:val="single" w:sz="4" w:space="1" w:color="auto"/>
        </w:pBdr>
        <w:jc w:val="both"/>
        <w:rPr>
          <w:rFonts w:ascii="Times New Roman" w:hAnsi="Times New Roman" w:cs="Times New Roman"/>
          <w:color w:val="000000"/>
          <w:sz w:val="24"/>
          <w:szCs w:val="24"/>
          <w:lang w:val="bg-BG"/>
        </w:rPr>
      </w:pPr>
      <w:hyperlink r:id="rId2174" w:history="1">
        <w:r w:rsidR="00675228" w:rsidRPr="00326CC1">
          <w:rPr>
            <w:rStyle w:val="Hyperlink"/>
            <w:rFonts w:ascii="Times New Roman" w:hAnsi="Times New Roman" w:cs="Times New Roman"/>
            <w:i/>
            <w:sz w:val="24"/>
            <w:szCs w:val="24"/>
            <w:lang w:val="bg-BG"/>
          </w:rPr>
          <w:t>Georgi Atanasov v. Bulgaria (no. 5359/04)</w:t>
        </w:r>
      </w:hyperlink>
    </w:p>
    <w:p w14:paraId="58C81E90" w14:textId="77777777" w:rsidR="00C456D5" w:rsidRPr="00326CC1" w:rsidRDefault="00C456D5" w:rsidP="00C456D5">
      <w:pPr>
        <w:pStyle w:val="NoSpacing"/>
        <w:jc w:val="both"/>
        <w:rPr>
          <w:rFonts w:ascii="Times New Roman" w:hAnsi="Times New Roman" w:cs="Times New Roman"/>
          <w:sz w:val="24"/>
          <w:szCs w:val="24"/>
          <w:lang w:val="bg-BG"/>
        </w:rPr>
      </w:pPr>
    </w:p>
    <w:p w14:paraId="1049543B" w14:textId="77777777" w:rsidR="00C456D5" w:rsidRPr="00326CC1" w:rsidRDefault="00C456D5" w:rsidP="00C456D5">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Искът за обезщетение по ЗОДОВ не може да се счита за ефективно вътрешноправно средство във връзка с условията на задържане, когато твърдяното нарушение на чл. 3 продължава, както и поради формалистичния подход на българския съд при доказването на неимуществени вреди. </w:t>
      </w:r>
      <w:hyperlink r:id="rId2175" w:history="1">
        <w:r w:rsidRPr="00326CC1">
          <w:rPr>
            <w:rStyle w:val="Hyperlink"/>
            <w:rFonts w:ascii="Times New Roman" w:hAnsi="Times New Roman" w:cs="Times New Roman"/>
            <w:sz w:val="24"/>
            <w:szCs w:val="24"/>
          </w:rPr>
          <w:t>Бюлетин № 6.</w:t>
        </w:r>
      </w:hyperlink>
    </w:p>
    <w:p w14:paraId="68310DB5" w14:textId="77777777" w:rsidR="00C456D5" w:rsidRPr="00326CC1" w:rsidRDefault="00D1652E"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176" w:history="1">
        <w:r w:rsidR="00C456D5" w:rsidRPr="00326CC1">
          <w:rPr>
            <w:rStyle w:val="Hyperlink"/>
            <w:rFonts w:ascii="Times New Roman" w:hAnsi="Times New Roman" w:cs="Times New Roman"/>
            <w:i/>
            <w:sz w:val="24"/>
            <w:lang w:val="en-US"/>
          </w:rPr>
          <w:t>Iliev</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and</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others</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v</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Bulgaria</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rPr>
          <w:t>nos. 4473/02 and 34138/04</w:t>
        </w:r>
        <w:r w:rsidR="00C456D5" w:rsidRPr="00326CC1">
          <w:rPr>
            <w:rStyle w:val="Hyperlink"/>
            <w:rFonts w:ascii="Times New Roman" w:hAnsi="Times New Roman" w:cs="Times New Roman"/>
            <w:i/>
            <w:sz w:val="24"/>
            <w:lang w:val="en-US"/>
          </w:rPr>
          <w:t>)</w:t>
        </w:r>
      </w:hyperlink>
      <w:r w:rsidR="00C456D5" w:rsidRPr="00326CC1">
        <w:rPr>
          <w:rStyle w:val="normal--char"/>
          <w:rFonts w:ascii="Times New Roman" w:hAnsi="Times New Roman" w:cs="Times New Roman"/>
          <w:i/>
          <w:sz w:val="24"/>
        </w:rPr>
        <w:t xml:space="preserve"> и </w:t>
      </w:r>
      <w:hyperlink r:id="rId2177" w:history="1">
        <w:r w:rsidR="00C456D5" w:rsidRPr="00326CC1">
          <w:rPr>
            <w:rStyle w:val="Hyperlink"/>
            <w:rFonts w:ascii="Times New Roman" w:hAnsi="Times New Roman" w:cs="Times New Roman"/>
            <w:i/>
            <w:sz w:val="24"/>
            <w:lang w:val="en-US"/>
          </w:rPr>
          <w:t>Radkov</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v</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Bulgaria</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 xml:space="preserve">no. </w:t>
        </w:r>
        <w:r w:rsidR="00C456D5" w:rsidRPr="00326CC1">
          <w:rPr>
            <w:rStyle w:val="Hyperlink"/>
            <w:rFonts w:ascii="Times New Roman" w:hAnsi="Times New Roman" w:cs="Times New Roman"/>
            <w:i/>
            <w:sz w:val="24"/>
            <w:lang w:val="en-GB"/>
          </w:rPr>
          <w:t>2) (</w:t>
        </w:r>
        <w:r w:rsidR="00C456D5" w:rsidRPr="00326CC1">
          <w:rPr>
            <w:rStyle w:val="Hyperlink"/>
            <w:rFonts w:ascii="Times New Roman" w:hAnsi="Times New Roman" w:cs="Times New Roman"/>
            <w:i/>
            <w:sz w:val="24"/>
            <w:lang w:val="en-US"/>
          </w:rPr>
          <w:t>no</w:t>
        </w:r>
        <w:r w:rsidR="00C456D5" w:rsidRPr="00326CC1">
          <w:rPr>
            <w:rStyle w:val="Hyperlink"/>
            <w:rFonts w:ascii="Times New Roman" w:hAnsi="Times New Roman" w:cs="Times New Roman"/>
            <w:i/>
            <w:sz w:val="24"/>
            <w:lang w:val="en-GB"/>
          </w:rPr>
          <w:t>.</w:t>
        </w:r>
        <w:r w:rsidR="00C456D5" w:rsidRPr="00326CC1">
          <w:rPr>
            <w:rStyle w:val="Hyperlink"/>
            <w:rFonts w:ascii="Times New Roman" w:hAnsi="Times New Roman" w:cs="Times New Roman"/>
            <w:i/>
            <w:sz w:val="24"/>
          </w:rPr>
          <w:t xml:space="preserve"> 18382/05</w:t>
        </w:r>
        <w:r w:rsidR="00C456D5" w:rsidRPr="00326CC1">
          <w:rPr>
            <w:rStyle w:val="Hyperlink"/>
            <w:rFonts w:ascii="Times New Roman" w:hAnsi="Times New Roman" w:cs="Times New Roman"/>
            <w:i/>
            <w:sz w:val="24"/>
            <w:lang w:val="en-GB"/>
          </w:rPr>
          <w:t>)</w:t>
        </w:r>
      </w:hyperlink>
    </w:p>
    <w:p w14:paraId="3CE7D463" w14:textId="77777777" w:rsidR="00C456D5" w:rsidRPr="00326CC1" w:rsidRDefault="00C456D5" w:rsidP="00C456D5">
      <w:pPr>
        <w:pStyle w:val="Normal1"/>
        <w:pBdr>
          <w:top w:val="single" w:sz="4" w:space="1" w:color="auto"/>
          <w:bottom w:val="single" w:sz="4" w:space="1" w:color="auto"/>
        </w:pBdr>
        <w:spacing w:before="0" w:after="0"/>
        <w:jc w:val="both"/>
        <w:rPr>
          <w:lang w:val="bg-BG"/>
        </w:rPr>
      </w:pPr>
    </w:p>
    <w:p w14:paraId="24CBA891" w14:textId="77777777" w:rsidR="00C456D5" w:rsidRPr="00326CC1" w:rsidRDefault="00C456D5" w:rsidP="00C456D5">
      <w:pPr>
        <w:pStyle w:val="Normal1"/>
        <w:pBdr>
          <w:top w:val="single" w:sz="4" w:space="1" w:color="auto"/>
          <w:bottom w:val="single" w:sz="4" w:space="1" w:color="auto"/>
        </w:pBdr>
        <w:spacing w:before="0" w:after="0"/>
        <w:jc w:val="both"/>
        <w:rPr>
          <w:lang w:val="bg-BG"/>
        </w:rPr>
      </w:pPr>
      <w:r w:rsidRPr="00326CC1">
        <w:rPr>
          <w:lang w:val="bg-BG"/>
        </w:rPr>
        <w:t xml:space="preserve">Две пилотни решения срещу България, в които ЕСПЧ задължава страната да въведе ефективно вътрешноправно средство по оплаквания за прекомерна дължина на съдебното производство. </w:t>
      </w:r>
      <w:hyperlink r:id="rId2178" w:history="1">
        <w:r w:rsidRPr="00326CC1">
          <w:rPr>
            <w:rStyle w:val="Hyperlink"/>
            <w:lang w:val="bg-BG"/>
          </w:rPr>
          <w:t>Бюлетин № 9.</w:t>
        </w:r>
      </w:hyperlink>
    </w:p>
    <w:p w14:paraId="340E8AE8" w14:textId="77777777" w:rsidR="00C456D5" w:rsidRPr="00326CC1" w:rsidRDefault="00D1652E" w:rsidP="00C456D5">
      <w:pPr>
        <w:pStyle w:val="Normal1"/>
        <w:pBdr>
          <w:top w:val="single" w:sz="4" w:space="1" w:color="auto"/>
          <w:bottom w:val="single" w:sz="4" w:space="1" w:color="auto"/>
        </w:pBdr>
        <w:spacing w:before="0" w:after="0"/>
        <w:jc w:val="both"/>
        <w:rPr>
          <w:i/>
          <w:lang w:val="bg-BG" w:eastAsia="bg-BG"/>
        </w:rPr>
      </w:pPr>
      <w:hyperlink r:id="rId2179" w:history="1">
        <w:r w:rsidR="00C456D5" w:rsidRPr="00326CC1">
          <w:rPr>
            <w:rStyle w:val="Hyperlink"/>
            <w:i/>
            <w:lang w:eastAsia="bg-BG"/>
          </w:rPr>
          <w:t>Dimitrov and Hamanov v. Bulgaria (nos. 48059/06 and 2708/09)</w:t>
        </w:r>
      </w:hyperlink>
      <w:r w:rsidR="00C456D5" w:rsidRPr="00326CC1">
        <w:rPr>
          <w:i/>
          <w:lang w:eastAsia="bg-BG"/>
        </w:rPr>
        <w:t xml:space="preserve"> и </w:t>
      </w:r>
      <w:hyperlink r:id="rId2180" w:history="1">
        <w:r w:rsidR="00C456D5" w:rsidRPr="00326CC1">
          <w:rPr>
            <w:rStyle w:val="Hyperlink"/>
            <w:i/>
            <w:lang w:eastAsia="bg-BG"/>
          </w:rPr>
          <w:t>Finger v. Bulgaria (no. 37346/05)</w:t>
        </w:r>
      </w:hyperlink>
    </w:p>
    <w:p w14:paraId="2CF3C405" w14:textId="77777777" w:rsidR="00C456D5" w:rsidRPr="00326CC1" w:rsidRDefault="00C456D5" w:rsidP="00C456D5">
      <w:pPr>
        <w:pStyle w:val="NoSpacing"/>
        <w:rPr>
          <w:rFonts w:ascii="Times New Roman" w:hAnsi="Times New Roman" w:cs="Times New Roman"/>
          <w:sz w:val="24"/>
          <w:szCs w:val="24"/>
          <w:lang w:val="bg-BG"/>
        </w:rPr>
      </w:pPr>
    </w:p>
    <w:p w14:paraId="1EB3B036" w14:textId="77777777" w:rsidR="003C203B" w:rsidRPr="00326CC1" w:rsidRDefault="003C203B" w:rsidP="003C203B">
      <w:pPr>
        <w:pStyle w:val="NoSpacing"/>
        <w:jc w:val="both"/>
        <w:rPr>
          <w:rStyle w:val="normal--char"/>
          <w:rFonts w:ascii="Times New Roman" w:hAnsi="Times New Roman" w:cs="Times New Roman"/>
          <w:iCs/>
          <w:sz w:val="24"/>
          <w:szCs w:val="24"/>
          <w:lang w:val="bg-BG"/>
        </w:rPr>
      </w:pPr>
      <w:r w:rsidRPr="00326CC1">
        <w:rPr>
          <w:rStyle w:val="normal--char"/>
          <w:rFonts w:ascii="Times New Roman" w:hAnsi="Times New Roman" w:cs="Times New Roman"/>
          <w:iCs/>
          <w:sz w:val="24"/>
          <w:szCs w:val="24"/>
          <w:lang w:val="bg-BG"/>
        </w:rPr>
        <w:t>В нарушение на чл. 13 от Конвенцията, жалбоподателите не са разполагали с ефективно средство за защита във връзка с оплакването им по чл. 3, че са държани с белезници на ръцете,</w:t>
      </w:r>
      <w:r w:rsidRPr="00326CC1">
        <w:rPr>
          <w:rFonts w:ascii="Times New Roman" w:hAnsi="Times New Roman" w:cs="Times New Roman"/>
          <w:sz w:val="24"/>
          <w:szCs w:val="24"/>
          <w:lang w:val="bg-BG" w:eastAsia="bg-BG"/>
        </w:rPr>
        <w:t xml:space="preserve"> закачени в неудобна поза зад гърба,</w:t>
      </w:r>
      <w:r w:rsidRPr="00326CC1">
        <w:rPr>
          <w:rStyle w:val="normal--char"/>
          <w:rFonts w:ascii="Times New Roman" w:hAnsi="Times New Roman" w:cs="Times New Roman"/>
          <w:iCs/>
          <w:sz w:val="24"/>
          <w:szCs w:val="24"/>
          <w:lang w:val="bg-BG"/>
        </w:rPr>
        <w:t xml:space="preserve"> в съдебно заседание по дело по ЗОДОВ</w:t>
      </w:r>
      <w:r w:rsidR="00D35E65" w:rsidRPr="00326CC1">
        <w:rPr>
          <w:rStyle w:val="normal--char"/>
          <w:rFonts w:ascii="Times New Roman" w:hAnsi="Times New Roman" w:cs="Times New Roman"/>
          <w:iCs/>
          <w:sz w:val="24"/>
          <w:szCs w:val="24"/>
          <w:lang w:val="bg-BG"/>
        </w:rPr>
        <w:t>.</w:t>
      </w:r>
      <w:r w:rsidRPr="00326CC1">
        <w:rPr>
          <w:rStyle w:val="normal--char"/>
          <w:rFonts w:ascii="Times New Roman" w:hAnsi="Times New Roman" w:cs="Times New Roman"/>
          <w:iCs/>
          <w:sz w:val="24"/>
          <w:szCs w:val="24"/>
          <w:lang w:val="bg-BG"/>
        </w:rPr>
        <w:t xml:space="preserve"> </w:t>
      </w:r>
      <w:hyperlink r:id="rId2181" w:history="1">
        <w:r w:rsidR="0026321A" w:rsidRPr="00326CC1">
          <w:rPr>
            <w:rStyle w:val="Hyperlink"/>
            <w:rFonts w:ascii="Times New Roman" w:hAnsi="Times New Roman" w:cs="Times New Roman"/>
            <w:sz w:val="24"/>
            <w:szCs w:val="24"/>
          </w:rPr>
          <w:t>Бюлетин № 28</w:t>
        </w:r>
      </w:hyperlink>
    </w:p>
    <w:p w14:paraId="6E7BCA87" w14:textId="77777777" w:rsidR="003C203B" w:rsidRPr="00326CC1" w:rsidRDefault="00D1652E" w:rsidP="003C203B">
      <w:pPr>
        <w:pStyle w:val="NoSpacing"/>
        <w:pBdr>
          <w:bottom w:val="single" w:sz="4" w:space="1" w:color="auto"/>
        </w:pBdr>
        <w:jc w:val="both"/>
        <w:rPr>
          <w:rFonts w:ascii="Times New Roman" w:hAnsi="Times New Roman" w:cs="Times New Roman"/>
          <w:i/>
          <w:sz w:val="24"/>
          <w:szCs w:val="24"/>
          <w:lang w:eastAsia="bg-BG"/>
        </w:rPr>
      </w:pPr>
      <w:hyperlink r:id="rId2182" w:history="1">
        <w:r w:rsidR="003C203B" w:rsidRPr="00326CC1">
          <w:rPr>
            <w:rStyle w:val="Hyperlink"/>
            <w:rFonts w:ascii="Times New Roman" w:hAnsi="Times New Roman" w:cs="Times New Roman"/>
            <w:i/>
            <w:sz w:val="24"/>
            <w:szCs w:val="24"/>
            <w:lang w:eastAsia="bg-BG"/>
          </w:rPr>
          <w:t xml:space="preserve">Radkov and Sabev v. </w:t>
        </w:r>
        <w:r w:rsidR="003C203B" w:rsidRPr="00326CC1">
          <w:rPr>
            <w:rStyle w:val="Hyperlink"/>
            <w:rFonts w:ascii="Times New Roman" w:hAnsi="Times New Roman" w:cs="Times New Roman"/>
            <w:i/>
            <w:sz w:val="24"/>
            <w:szCs w:val="24"/>
            <w:lang w:val="en-GB" w:eastAsia="bg-BG"/>
          </w:rPr>
          <w:t>Bulgaria</w:t>
        </w:r>
        <w:r w:rsidR="003C203B" w:rsidRPr="00326CC1">
          <w:rPr>
            <w:rStyle w:val="Hyperlink"/>
            <w:rFonts w:ascii="Times New Roman" w:hAnsi="Times New Roman" w:cs="Times New Roman"/>
            <w:i/>
            <w:sz w:val="24"/>
            <w:szCs w:val="24"/>
            <w:lang w:eastAsia="bg-BG"/>
          </w:rPr>
          <w:t xml:space="preserve"> (nos. 18938/07 и 36069/09)</w:t>
        </w:r>
      </w:hyperlink>
    </w:p>
    <w:p w14:paraId="1E157EC0" w14:textId="77777777" w:rsidR="003C203B" w:rsidRPr="00326CC1" w:rsidRDefault="003C203B" w:rsidP="003C203B">
      <w:pPr>
        <w:pStyle w:val="NoSpacing"/>
        <w:jc w:val="both"/>
        <w:rPr>
          <w:rFonts w:ascii="Times New Roman" w:hAnsi="Times New Roman" w:cs="Times New Roman"/>
          <w:i/>
          <w:sz w:val="24"/>
          <w:szCs w:val="24"/>
          <w:lang w:eastAsia="bg-BG"/>
        </w:rPr>
      </w:pPr>
    </w:p>
    <w:p w14:paraId="39AC6032" w14:textId="77777777" w:rsidR="003C203B" w:rsidRPr="00326CC1" w:rsidRDefault="002A0E07" w:rsidP="003C203B">
      <w:pPr>
        <w:pStyle w:val="NoSpacing"/>
        <w:jc w:val="both"/>
        <w:rPr>
          <w:rFonts w:ascii="Times New Roman" w:hAnsi="Times New Roman" w:cs="Times New Roman"/>
          <w:sz w:val="24"/>
          <w:szCs w:val="24"/>
          <w:lang w:val="bg-BG" w:eastAsia="bg-BG"/>
        </w:rPr>
      </w:pPr>
      <w:r w:rsidRPr="00326CC1">
        <w:rPr>
          <w:rFonts w:ascii="Times New Roman" w:hAnsi="Times New Roman" w:cs="Times New Roman"/>
          <w:iCs/>
          <w:sz w:val="24"/>
          <w:szCs w:val="24"/>
          <w:lang w:val="bg-BG" w:eastAsia="bg-BG"/>
        </w:rPr>
        <w:t xml:space="preserve">Гръцките и италианските власти са нарушили чл. 13 във връзка с чл. 3 от Конвенцията, като не са осигурили </w:t>
      </w:r>
      <w:r w:rsidRPr="00326CC1">
        <w:rPr>
          <w:rFonts w:ascii="Times New Roman" w:hAnsi="Times New Roman" w:cs="Times New Roman"/>
          <w:sz w:val="24"/>
          <w:szCs w:val="24"/>
          <w:lang w:val="bg-BG" w:eastAsia="bg-BG"/>
        </w:rPr>
        <w:t>на жалбоподателите</w:t>
      </w:r>
      <w:r w:rsidRPr="00326CC1">
        <w:rPr>
          <w:rFonts w:ascii="Times New Roman" w:hAnsi="Times New Roman" w:cs="Times New Roman"/>
          <w:iCs/>
          <w:sz w:val="24"/>
          <w:szCs w:val="24"/>
          <w:lang w:val="bg-BG" w:eastAsia="bg-BG"/>
        </w:rPr>
        <w:t xml:space="preserve"> достъп до процедурата за убежище и каквато и да било </w:t>
      </w:r>
      <w:r w:rsidRPr="00326CC1">
        <w:rPr>
          <w:rFonts w:ascii="Times New Roman" w:hAnsi="Times New Roman" w:cs="Times New Roman"/>
          <w:sz w:val="24"/>
          <w:szCs w:val="24"/>
          <w:lang w:val="bg-BG" w:eastAsia="bg-BG"/>
        </w:rPr>
        <w:t xml:space="preserve">процедура, отговаряща на изискванията на чл. 13, въпреки че оплакванията им за риск от малтериране, ако бъдат върнати в Афганистан, са най-малкото „защитими“. </w:t>
      </w:r>
      <w:hyperlink r:id="rId2183" w:history="1">
        <w:r w:rsidR="002D6A1D" w:rsidRPr="00326CC1">
          <w:rPr>
            <w:rStyle w:val="Hyperlink"/>
            <w:rFonts w:ascii="Times New Roman" w:hAnsi="Times New Roman" w:cs="Times New Roman"/>
            <w:sz w:val="24"/>
            <w:szCs w:val="24"/>
            <w:lang w:eastAsia="bg-BG"/>
          </w:rPr>
          <w:t>Бюлетин № 33</w:t>
        </w:r>
      </w:hyperlink>
    </w:p>
    <w:p w14:paraId="24F32CD7" w14:textId="77777777" w:rsidR="002A0E07" w:rsidRPr="00326CC1" w:rsidRDefault="00D1652E" w:rsidP="002A0E07">
      <w:pPr>
        <w:pStyle w:val="NoSpacing"/>
        <w:pBdr>
          <w:bottom w:val="single" w:sz="4" w:space="1" w:color="auto"/>
        </w:pBdr>
        <w:jc w:val="both"/>
        <w:rPr>
          <w:rFonts w:ascii="Times New Roman" w:hAnsi="Times New Roman" w:cs="Times New Roman"/>
          <w:i/>
          <w:sz w:val="24"/>
          <w:szCs w:val="24"/>
          <w:lang w:val="bg-BG" w:eastAsia="bg-BG"/>
        </w:rPr>
      </w:pPr>
      <w:hyperlink r:id="rId2184" w:history="1">
        <w:r w:rsidR="002A0E07" w:rsidRPr="00326CC1">
          <w:rPr>
            <w:rFonts w:ascii="Times New Roman" w:hAnsi="Times New Roman" w:cs="Times New Roman"/>
            <w:i/>
            <w:color w:val="0000FF"/>
            <w:sz w:val="24"/>
            <w:szCs w:val="24"/>
            <w:u w:val="single"/>
            <w:lang w:eastAsia="bg-BG"/>
          </w:rPr>
          <w:t>Sharifi</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and</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Others</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v</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Italy</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and</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Greece</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no</w:t>
        </w:r>
        <w:r w:rsidR="002A0E07" w:rsidRPr="00326CC1">
          <w:rPr>
            <w:rFonts w:ascii="Times New Roman" w:hAnsi="Times New Roman" w:cs="Times New Roman"/>
            <w:i/>
            <w:color w:val="0000FF"/>
            <w:sz w:val="24"/>
            <w:szCs w:val="24"/>
            <w:u w:val="single"/>
            <w:lang w:val="bg-BG" w:eastAsia="bg-BG"/>
          </w:rPr>
          <w:t>. 16643/09)</w:t>
        </w:r>
      </w:hyperlink>
    </w:p>
    <w:p w14:paraId="200C034F" w14:textId="77777777" w:rsidR="002A0E07" w:rsidRPr="00326CC1" w:rsidRDefault="002A0E07" w:rsidP="003C203B">
      <w:pPr>
        <w:pStyle w:val="NoSpacing"/>
        <w:jc w:val="both"/>
        <w:rPr>
          <w:rFonts w:ascii="Times New Roman" w:hAnsi="Times New Roman" w:cs="Times New Roman"/>
          <w:sz w:val="24"/>
          <w:szCs w:val="24"/>
          <w:lang w:val="bg-BG"/>
        </w:rPr>
      </w:pPr>
    </w:p>
    <w:p w14:paraId="07E7A0F4" w14:textId="77777777" w:rsidR="003C203B" w:rsidRPr="00326CC1" w:rsidRDefault="006B4C33" w:rsidP="006B4C33">
      <w:pPr>
        <w:pStyle w:val="NoSpacing"/>
        <w:jc w:val="both"/>
        <w:rPr>
          <w:rStyle w:val="sb8d990e2"/>
          <w:rFonts w:ascii="Times New Roman" w:hAnsi="Times New Roman" w:cs="Times New Roman"/>
          <w:color w:val="000000"/>
          <w:sz w:val="24"/>
          <w:szCs w:val="24"/>
          <w:lang w:val="bg-BG"/>
        </w:rPr>
      </w:pPr>
      <w:r w:rsidRPr="00326CC1">
        <w:rPr>
          <w:rStyle w:val="sb8d990e2"/>
          <w:rFonts w:ascii="Times New Roman" w:hAnsi="Times New Roman" w:cs="Times New Roman"/>
          <w:color w:val="000000"/>
          <w:sz w:val="24"/>
          <w:szCs w:val="24"/>
          <w:lang w:val="bg-BG"/>
        </w:rPr>
        <w:t xml:space="preserve">Ограниченията на състезателното начало в производството по </w:t>
      </w:r>
      <w:r w:rsidRPr="00326CC1">
        <w:rPr>
          <w:rStyle w:val="sb8d990e2"/>
          <w:rFonts w:ascii="Times New Roman" w:hAnsi="Times New Roman" w:cs="Times New Roman"/>
          <w:color w:val="000000"/>
          <w:sz w:val="24"/>
          <w:szCs w:val="24"/>
        </w:rPr>
        <w:t>експулсиране са имали за цел да защитят полицейските източници</w:t>
      </w:r>
      <w:r w:rsidRPr="00326CC1">
        <w:rPr>
          <w:rStyle w:val="sb8d990e2"/>
          <w:rFonts w:ascii="Times New Roman" w:hAnsi="Times New Roman" w:cs="Times New Roman"/>
          <w:color w:val="000000"/>
          <w:sz w:val="24"/>
          <w:szCs w:val="24"/>
          <w:lang w:val="bg-BG"/>
        </w:rPr>
        <w:t xml:space="preserve"> и</w:t>
      </w:r>
      <w:r w:rsidRPr="00326CC1">
        <w:rPr>
          <w:rStyle w:val="sb8d990e2"/>
          <w:rFonts w:ascii="Times New Roman" w:hAnsi="Times New Roman" w:cs="Times New Roman"/>
          <w:color w:val="000000"/>
          <w:sz w:val="24"/>
          <w:szCs w:val="24"/>
        </w:rPr>
        <w:t xml:space="preserve"> не са били неоправдани. ВАС е бил информиран за основанията за експулсиране</w:t>
      </w:r>
      <w:r w:rsidRPr="00326CC1">
        <w:rPr>
          <w:rStyle w:val="sb8d990e2"/>
          <w:rFonts w:ascii="Times New Roman" w:hAnsi="Times New Roman" w:cs="Times New Roman"/>
          <w:color w:val="000000"/>
          <w:sz w:val="24"/>
          <w:szCs w:val="24"/>
          <w:lang w:val="bg-BG"/>
        </w:rPr>
        <w:t>, разполагал е с документите в преписката</w:t>
      </w:r>
      <w:r w:rsidRPr="00326CC1">
        <w:rPr>
          <w:rStyle w:val="sb8d990e2"/>
          <w:rFonts w:ascii="Times New Roman" w:hAnsi="Times New Roman" w:cs="Times New Roman"/>
          <w:color w:val="000000"/>
          <w:sz w:val="24"/>
          <w:szCs w:val="24"/>
        </w:rPr>
        <w:t xml:space="preserve"> и е имал правомощие да се произнесе дали </w:t>
      </w:r>
      <w:r w:rsidRPr="00326CC1">
        <w:rPr>
          <w:rStyle w:val="sb8d990e2"/>
          <w:rFonts w:ascii="Times New Roman" w:hAnsi="Times New Roman" w:cs="Times New Roman"/>
          <w:color w:val="000000"/>
          <w:sz w:val="24"/>
          <w:szCs w:val="24"/>
          <w:lang w:val="bg-BG"/>
        </w:rPr>
        <w:t>жалбоподателят</w:t>
      </w:r>
      <w:r w:rsidRPr="00326CC1">
        <w:rPr>
          <w:rStyle w:val="sb8d990e2"/>
          <w:rFonts w:ascii="Times New Roman" w:hAnsi="Times New Roman" w:cs="Times New Roman"/>
          <w:color w:val="000000"/>
          <w:sz w:val="24"/>
          <w:szCs w:val="24"/>
        </w:rPr>
        <w:t xml:space="preserve"> представлява опасност за националната сигурност и да отмени заповедта за експулсиране.</w:t>
      </w:r>
      <w:r w:rsidRPr="00326CC1">
        <w:rPr>
          <w:rStyle w:val="sb8d990e2"/>
          <w:rFonts w:ascii="Times New Roman" w:hAnsi="Times New Roman" w:cs="Times New Roman"/>
          <w:color w:val="000000"/>
          <w:sz w:val="24"/>
          <w:szCs w:val="24"/>
          <w:lang w:val="bg-BG"/>
        </w:rPr>
        <w:t xml:space="preserve"> Жалбоподателят е получил п</w:t>
      </w:r>
      <w:r w:rsidRPr="00326CC1">
        <w:rPr>
          <w:rStyle w:val="sb8d990e2"/>
          <w:rFonts w:ascii="Times New Roman" w:hAnsi="Times New Roman" w:cs="Times New Roman"/>
          <w:color w:val="000000"/>
          <w:sz w:val="24"/>
          <w:szCs w:val="24"/>
        </w:rPr>
        <w:t>реписи</w:t>
      </w:r>
      <w:r w:rsidRPr="00326CC1">
        <w:rPr>
          <w:rStyle w:val="sb8d990e2"/>
          <w:rFonts w:ascii="Times New Roman" w:hAnsi="Times New Roman" w:cs="Times New Roman"/>
          <w:color w:val="000000"/>
          <w:sz w:val="24"/>
          <w:szCs w:val="24"/>
          <w:lang w:val="bg-BG"/>
        </w:rPr>
        <w:t xml:space="preserve"> от документите, ползвал е </w:t>
      </w:r>
      <w:r w:rsidRPr="00326CC1">
        <w:rPr>
          <w:rStyle w:val="sb8d990e2"/>
          <w:rFonts w:ascii="Times New Roman" w:hAnsi="Times New Roman" w:cs="Times New Roman"/>
          <w:color w:val="000000"/>
          <w:sz w:val="24"/>
          <w:szCs w:val="24"/>
        </w:rPr>
        <w:t>адвокат и е имал възможност да изложи своите аргументи. Следователно чл. 13 от Конвенцията не е бил нарушен</w:t>
      </w:r>
      <w:r w:rsidRPr="00326CC1">
        <w:rPr>
          <w:rStyle w:val="sb8d990e2"/>
          <w:rFonts w:ascii="Times New Roman" w:hAnsi="Times New Roman" w:cs="Times New Roman"/>
          <w:color w:val="000000"/>
          <w:sz w:val="24"/>
          <w:szCs w:val="24"/>
          <w:lang w:val="bg-BG"/>
        </w:rPr>
        <w:t xml:space="preserve">. </w:t>
      </w:r>
      <w:hyperlink r:id="rId2185" w:history="1">
        <w:r w:rsidR="00276112" w:rsidRPr="00326CC1">
          <w:rPr>
            <w:rStyle w:val="Hyperlink"/>
            <w:rFonts w:ascii="Times New Roman" w:hAnsi="Times New Roman" w:cs="Times New Roman"/>
            <w:iCs/>
            <w:sz w:val="24"/>
            <w:szCs w:val="24"/>
          </w:rPr>
          <w:t>Бюлетин № 34</w:t>
        </w:r>
      </w:hyperlink>
    </w:p>
    <w:p w14:paraId="5C166D68" w14:textId="77777777" w:rsidR="006B4C33" w:rsidRPr="00326CC1" w:rsidRDefault="00D1652E" w:rsidP="006B4C33">
      <w:pPr>
        <w:pStyle w:val="NoSpacing"/>
        <w:pBdr>
          <w:bottom w:val="single" w:sz="4" w:space="1" w:color="auto"/>
        </w:pBdr>
        <w:rPr>
          <w:rFonts w:ascii="Times New Roman" w:hAnsi="Times New Roman" w:cs="Times New Roman"/>
          <w:i/>
          <w:sz w:val="24"/>
          <w:szCs w:val="24"/>
        </w:rPr>
      </w:pPr>
      <w:hyperlink r:id="rId2186" w:history="1">
        <w:r w:rsidR="006B4C33" w:rsidRPr="00326CC1">
          <w:rPr>
            <w:rStyle w:val="Hyperlink"/>
            <w:rFonts w:ascii="Times New Roman" w:hAnsi="Times New Roman" w:cs="Times New Roman"/>
            <w:i/>
            <w:sz w:val="24"/>
            <w:szCs w:val="24"/>
          </w:rPr>
          <w:t>Abulail and Ludneva v. Bulgaria (no. 21341/07)</w:t>
        </w:r>
      </w:hyperlink>
      <w:r w:rsidR="006B4C33" w:rsidRPr="00326CC1">
        <w:rPr>
          <w:rFonts w:ascii="Times New Roman" w:hAnsi="Times New Roman" w:cs="Times New Roman"/>
          <w:i/>
          <w:sz w:val="24"/>
          <w:szCs w:val="24"/>
        </w:rPr>
        <w:t xml:space="preserve"> </w:t>
      </w:r>
      <w:r w:rsidR="006B4C33" w:rsidRPr="00326CC1">
        <w:rPr>
          <w:rFonts w:ascii="Times New Roman" w:hAnsi="Times New Roman" w:cs="Times New Roman"/>
          <w:i/>
          <w:sz w:val="24"/>
          <w:szCs w:val="24"/>
          <w:lang w:val="bg-BG"/>
        </w:rPr>
        <w:t xml:space="preserve">- </w:t>
      </w:r>
      <w:r w:rsidR="006B4C33" w:rsidRPr="00326CC1">
        <w:rPr>
          <w:rFonts w:ascii="Times New Roman" w:hAnsi="Times New Roman" w:cs="Times New Roman"/>
          <w:i/>
          <w:sz w:val="24"/>
          <w:szCs w:val="24"/>
        </w:rPr>
        <w:t>Решение по допустимостта</w:t>
      </w:r>
    </w:p>
    <w:p w14:paraId="63701488" w14:textId="77777777" w:rsidR="00AB7934" w:rsidRPr="00326CC1" w:rsidRDefault="00AB7934" w:rsidP="0083012B">
      <w:pPr>
        <w:pStyle w:val="NoSpacing"/>
        <w:jc w:val="both"/>
        <w:rPr>
          <w:rFonts w:ascii="Times New Roman" w:hAnsi="Times New Roman" w:cs="Times New Roman"/>
          <w:sz w:val="24"/>
          <w:szCs w:val="24"/>
          <w:lang w:val="bg-BG"/>
        </w:rPr>
      </w:pPr>
    </w:p>
    <w:p w14:paraId="5DD098DF" w14:textId="77777777" w:rsidR="006B4C33" w:rsidRPr="00326CC1" w:rsidRDefault="0083012B" w:rsidP="0083012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При производства, чиято продължителност има очевидно отражение върху семейния живот, чл. 13 изисква както компенсаторно средство за защита по отношение на вече </w:t>
      </w:r>
      <w:r w:rsidRPr="00326CC1">
        <w:rPr>
          <w:rFonts w:ascii="Times New Roman" w:hAnsi="Times New Roman" w:cs="Times New Roman"/>
          <w:sz w:val="24"/>
          <w:szCs w:val="24"/>
          <w:lang w:val="bg-BG"/>
        </w:rPr>
        <w:lastRenderedPageBreak/>
        <w:t xml:space="preserve">настъпили забавяния, така и превантивно средство за ускоряване на производството. Позитивното задължение на държавата да вземе подходящи мерки за зачитане на семейния живот рискува да се превърне в илюзорно, ако е възможно само последващо заплащане на обезщетение. </w:t>
      </w:r>
      <w:hyperlink r:id="rId2187" w:history="1">
        <w:r w:rsidRPr="00326CC1">
          <w:rPr>
            <w:rStyle w:val="Hyperlink"/>
            <w:rFonts w:ascii="Times New Roman" w:hAnsi="Times New Roman" w:cs="Times New Roman"/>
            <w:sz w:val="24"/>
            <w:szCs w:val="24"/>
            <w:lang w:val="bg-BG"/>
          </w:rPr>
          <w:t>Бюлетин № 36</w:t>
        </w:r>
      </w:hyperlink>
    </w:p>
    <w:p w14:paraId="26857955" w14:textId="77777777" w:rsidR="0083012B" w:rsidRPr="00326CC1" w:rsidRDefault="00D1652E" w:rsidP="0083012B">
      <w:pPr>
        <w:pStyle w:val="NoSpacing"/>
        <w:pBdr>
          <w:bottom w:val="single" w:sz="4" w:space="1" w:color="auto"/>
        </w:pBdr>
        <w:jc w:val="both"/>
        <w:rPr>
          <w:rFonts w:ascii="Times New Roman" w:hAnsi="Times New Roman" w:cs="Times New Roman"/>
          <w:i/>
          <w:sz w:val="24"/>
          <w:szCs w:val="24"/>
        </w:rPr>
      </w:pPr>
      <w:hyperlink r:id="rId2188" w:history="1">
        <w:r w:rsidR="0083012B" w:rsidRPr="00326CC1">
          <w:rPr>
            <w:rStyle w:val="Hyperlink"/>
            <w:rFonts w:ascii="Times New Roman" w:hAnsi="Times New Roman" w:cs="Times New Roman"/>
            <w:bCs/>
            <w:i/>
            <w:iCs/>
            <w:sz w:val="24"/>
            <w:szCs w:val="24"/>
          </w:rPr>
          <w:t>Kuppinger v. Germany</w:t>
        </w:r>
        <w:r w:rsidR="0083012B" w:rsidRPr="00326CC1">
          <w:rPr>
            <w:rStyle w:val="Hyperlink"/>
            <w:rFonts w:ascii="Times New Roman" w:hAnsi="Times New Roman" w:cs="Times New Roman"/>
            <w:bCs/>
            <w:i/>
            <w:sz w:val="24"/>
            <w:szCs w:val="24"/>
          </w:rPr>
          <w:t> </w:t>
        </w:r>
      </w:hyperlink>
      <w:r w:rsidR="0083012B" w:rsidRPr="00326CC1">
        <w:rPr>
          <w:rStyle w:val="apple-converted-space"/>
          <w:rFonts w:ascii="Times New Roman" w:hAnsi="Times New Roman" w:cs="Times New Roman"/>
          <w:bCs/>
          <w:i/>
          <w:color w:val="000000"/>
          <w:sz w:val="24"/>
          <w:szCs w:val="24"/>
        </w:rPr>
        <w:t> (no.</w:t>
      </w:r>
      <w:r w:rsidR="0083012B" w:rsidRPr="00326CC1">
        <w:rPr>
          <w:rStyle w:val="s7d2086b4"/>
          <w:rFonts w:ascii="Times New Roman" w:hAnsi="Times New Roman" w:cs="Times New Roman"/>
          <w:bCs/>
          <w:i/>
          <w:color w:val="000000"/>
          <w:sz w:val="24"/>
          <w:szCs w:val="24"/>
        </w:rPr>
        <w:t>62198/11)</w:t>
      </w:r>
    </w:p>
    <w:p w14:paraId="698C6EF1" w14:textId="77777777" w:rsidR="006B4C33" w:rsidRPr="00326CC1" w:rsidRDefault="006B4C33" w:rsidP="006B4C33">
      <w:pPr>
        <w:pStyle w:val="NoSpacing"/>
        <w:rPr>
          <w:rFonts w:ascii="Times New Roman" w:hAnsi="Times New Roman" w:cs="Times New Roman"/>
          <w:sz w:val="24"/>
          <w:szCs w:val="24"/>
          <w:lang w:val="bg-BG"/>
        </w:rPr>
      </w:pPr>
    </w:p>
    <w:p w14:paraId="4B89152D" w14:textId="77777777" w:rsidR="00E5671F" w:rsidRPr="00326CC1" w:rsidRDefault="00E5671F" w:rsidP="00E5671F">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Съдът намира нарушение на чл. 13 във връзка с чл. 9 от Конвенцията, тъй като искът на жалбоподателката за обезщетение е бил отхвърлен с мотиви, че полицията е действала по нареждане на прокуратурата, а </w:t>
      </w:r>
      <w:r w:rsidR="007536BE" w:rsidRPr="00326CC1">
        <w:rPr>
          <w:rStyle w:val="normal--char"/>
          <w:rFonts w:ascii="Times New Roman" w:hAnsi="Times New Roman" w:cs="Times New Roman"/>
          <w:sz w:val="24"/>
          <w:szCs w:val="24"/>
          <w:lang w:val="bg-BG"/>
        </w:rPr>
        <w:t>прокуратурата</w:t>
      </w:r>
      <w:r w:rsidRPr="00326CC1">
        <w:rPr>
          <w:rStyle w:val="normal--char"/>
          <w:rFonts w:ascii="Times New Roman" w:hAnsi="Times New Roman" w:cs="Times New Roman"/>
          <w:sz w:val="24"/>
          <w:szCs w:val="24"/>
          <w:lang w:val="bg-BG"/>
        </w:rPr>
        <w:t xml:space="preserve"> не носи от</w:t>
      </w:r>
      <w:r w:rsidR="007536BE" w:rsidRPr="00326CC1">
        <w:rPr>
          <w:rStyle w:val="normal--char"/>
          <w:rFonts w:ascii="Times New Roman" w:hAnsi="Times New Roman" w:cs="Times New Roman"/>
          <w:sz w:val="24"/>
          <w:szCs w:val="24"/>
          <w:lang w:val="bg-BG"/>
        </w:rPr>
        <w:t xml:space="preserve">говорност за вреди, причинени </w:t>
      </w:r>
      <w:r w:rsidR="007E5692" w:rsidRPr="00326CC1">
        <w:rPr>
          <w:rStyle w:val="normal--char"/>
          <w:rFonts w:ascii="Times New Roman" w:hAnsi="Times New Roman" w:cs="Times New Roman"/>
          <w:sz w:val="24"/>
          <w:szCs w:val="24"/>
          <w:lang w:val="bg-BG"/>
        </w:rPr>
        <w:t xml:space="preserve">от взимането на такива решения. </w:t>
      </w:r>
      <w:hyperlink r:id="rId2189" w:history="1">
        <w:r w:rsidR="007219FF" w:rsidRPr="00326CC1">
          <w:rPr>
            <w:rStyle w:val="Hyperlink"/>
            <w:rFonts w:ascii="Times New Roman" w:hAnsi="Times New Roman" w:cs="Times New Roman"/>
            <w:sz w:val="24"/>
            <w:szCs w:val="24"/>
          </w:rPr>
          <w:t>Бюлетин № 37</w:t>
        </w:r>
      </w:hyperlink>
    </w:p>
    <w:p w14:paraId="64FE4253" w14:textId="77777777" w:rsidR="00E5671F" w:rsidRPr="00326CC1" w:rsidRDefault="00D1652E" w:rsidP="007E5692">
      <w:pPr>
        <w:pStyle w:val="NoSpacing"/>
        <w:pBdr>
          <w:bottom w:val="single" w:sz="4" w:space="1" w:color="auto"/>
        </w:pBdr>
        <w:jc w:val="both"/>
        <w:rPr>
          <w:rStyle w:val="normal--char"/>
          <w:rFonts w:ascii="Times New Roman" w:hAnsi="Times New Roman" w:cs="Times New Roman"/>
          <w:i/>
          <w:sz w:val="24"/>
          <w:szCs w:val="24"/>
          <w:lang w:val="bg-BG"/>
        </w:rPr>
      </w:pPr>
      <w:hyperlink r:id="rId2190" w:history="1">
        <w:r w:rsidR="00E5671F" w:rsidRPr="00326CC1">
          <w:rPr>
            <w:rStyle w:val="Hyperlink"/>
            <w:rFonts w:ascii="Times New Roman" w:hAnsi="Times New Roman" w:cs="Times New Roman"/>
            <w:i/>
            <w:sz w:val="24"/>
            <w:szCs w:val="24"/>
            <w:lang w:val="bg-BG"/>
          </w:rPr>
          <w:t>Dimitrova v. Bulgaria (no. 15452/07)</w:t>
        </w:r>
      </w:hyperlink>
    </w:p>
    <w:p w14:paraId="09436856" w14:textId="77777777" w:rsidR="00E5671F" w:rsidRPr="00326CC1" w:rsidRDefault="00E5671F" w:rsidP="00E5671F">
      <w:pPr>
        <w:pStyle w:val="NoSpacing"/>
        <w:jc w:val="both"/>
        <w:rPr>
          <w:rStyle w:val="normal--char"/>
          <w:rFonts w:ascii="Times New Roman" w:hAnsi="Times New Roman" w:cs="Times New Roman"/>
          <w:i/>
          <w:sz w:val="24"/>
          <w:szCs w:val="24"/>
          <w:lang w:val="bg-BG"/>
        </w:rPr>
      </w:pPr>
    </w:p>
    <w:p w14:paraId="7A065A38" w14:textId="77777777" w:rsidR="006B7C43" w:rsidRPr="00326CC1" w:rsidRDefault="006B7C43" w:rsidP="00E5671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Искът за вреди по чл. 1 ЗОДОВ сам по себе си не представлява ефикасно средство за защита на правата</w:t>
      </w:r>
      <w:r w:rsidRPr="00326CC1">
        <w:rPr>
          <w:rFonts w:ascii="Times New Roman" w:hAnsi="Times New Roman" w:cs="Times New Roman"/>
          <w:sz w:val="24"/>
          <w:szCs w:val="24"/>
          <w:lang w:val="bg-BG"/>
        </w:rPr>
        <w:t xml:space="preserve"> на</w:t>
      </w:r>
      <w:r w:rsidRPr="00326CC1">
        <w:rPr>
          <w:rFonts w:ascii="Times New Roman" w:hAnsi="Times New Roman" w:cs="Times New Roman"/>
          <w:sz w:val="24"/>
          <w:szCs w:val="24"/>
        </w:rPr>
        <w:t xml:space="preserve"> </w:t>
      </w:r>
      <w:r w:rsidRPr="00326CC1">
        <w:rPr>
          <w:rStyle w:val="s7d2086b4"/>
          <w:rFonts w:ascii="Times New Roman" w:hAnsi="Times New Roman" w:cs="Times New Roman"/>
          <w:sz w:val="24"/>
          <w:szCs w:val="24"/>
        </w:rPr>
        <w:t>осъден на доживотен затвор без замяна</w:t>
      </w:r>
      <w:r w:rsidRPr="00326CC1">
        <w:rPr>
          <w:rFonts w:ascii="Times New Roman" w:hAnsi="Times New Roman" w:cs="Times New Roman"/>
          <w:sz w:val="24"/>
          <w:szCs w:val="24"/>
        </w:rPr>
        <w:t xml:space="preserve"> по чл. 3, тъй като не прекратява продължаващото нарушение и не </w:t>
      </w:r>
      <w:r w:rsidRPr="00326CC1">
        <w:rPr>
          <w:rFonts w:ascii="Times New Roman" w:hAnsi="Times New Roman" w:cs="Times New Roman"/>
          <w:sz w:val="24"/>
          <w:szCs w:val="24"/>
          <w:lang w:val="bg-BG"/>
        </w:rPr>
        <w:t>е</w:t>
      </w:r>
      <w:r w:rsidRPr="00326CC1">
        <w:rPr>
          <w:rFonts w:ascii="Times New Roman" w:hAnsi="Times New Roman" w:cs="Times New Roman"/>
          <w:sz w:val="24"/>
          <w:szCs w:val="24"/>
        </w:rPr>
        <w:t xml:space="preserve"> успешен в случаите на вреди, причинени от „специалния режим“, койт</w:t>
      </w:r>
      <w:r w:rsidR="00AA4331" w:rsidRPr="00326CC1">
        <w:rPr>
          <w:rFonts w:ascii="Times New Roman" w:hAnsi="Times New Roman" w:cs="Times New Roman"/>
          <w:sz w:val="24"/>
          <w:szCs w:val="24"/>
        </w:rPr>
        <w:t>о съдилищата приемат за законен</w:t>
      </w:r>
      <w:r w:rsidRPr="00326CC1">
        <w:rPr>
          <w:rFonts w:ascii="Times New Roman" w:hAnsi="Times New Roman" w:cs="Times New Roman"/>
          <w:sz w:val="24"/>
          <w:szCs w:val="24"/>
          <w:lang w:val="bg-BG"/>
        </w:rPr>
        <w:t xml:space="preserve">. </w:t>
      </w:r>
      <w:hyperlink r:id="rId2191" w:history="1">
        <w:r w:rsidR="00326CC1" w:rsidRPr="00326CC1">
          <w:rPr>
            <w:rStyle w:val="Hyperlink"/>
            <w:rFonts w:ascii="Times New Roman" w:hAnsi="Times New Roman" w:cs="Times New Roman"/>
          </w:rPr>
          <w:t>Бюлетин № 38</w:t>
        </w:r>
      </w:hyperlink>
    </w:p>
    <w:p w14:paraId="60C01246" w14:textId="77777777" w:rsidR="006B7C43" w:rsidRPr="00326CC1" w:rsidRDefault="00D1652E" w:rsidP="005150E8">
      <w:pPr>
        <w:pStyle w:val="NoSpacing"/>
        <w:pBdr>
          <w:bottom w:val="single" w:sz="4" w:space="1" w:color="auto"/>
        </w:pBdr>
        <w:jc w:val="both"/>
        <w:rPr>
          <w:rStyle w:val="Hyperlink"/>
          <w:rFonts w:ascii="Times New Roman" w:hAnsi="Times New Roman" w:cs="Times New Roman"/>
          <w:i/>
          <w:sz w:val="24"/>
          <w:szCs w:val="24"/>
        </w:rPr>
      </w:pPr>
      <w:hyperlink r:id="rId2192" w:history="1">
        <w:r w:rsidR="006B7C43" w:rsidRPr="00326CC1">
          <w:rPr>
            <w:rStyle w:val="Hyperlink"/>
            <w:rFonts w:ascii="Times New Roman" w:hAnsi="Times New Roman" w:cs="Times New Roman"/>
            <w:i/>
            <w:sz w:val="24"/>
            <w:szCs w:val="24"/>
          </w:rPr>
          <w:t>Halil Adem Hasan v. Bulgaria (</w:t>
        </w:r>
        <w:r w:rsidR="006B7C43" w:rsidRPr="00326CC1">
          <w:rPr>
            <w:rStyle w:val="Hyperlink"/>
            <w:rFonts w:ascii="Times New Roman" w:hAnsi="Times New Roman" w:cs="Times New Roman"/>
            <w:i/>
            <w:sz w:val="24"/>
            <w:szCs w:val="24"/>
            <w:lang w:val="es-ES_tradnl"/>
          </w:rPr>
          <w:t xml:space="preserve">no. </w:t>
        </w:r>
        <w:r w:rsidR="006B7C43" w:rsidRPr="00326CC1">
          <w:rPr>
            <w:rStyle w:val="Hyperlink"/>
            <w:rFonts w:ascii="Times New Roman" w:hAnsi="Times New Roman" w:cs="Times New Roman"/>
            <w:i/>
            <w:sz w:val="24"/>
            <w:szCs w:val="24"/>
          </w:rPr>
          <w:t>4374/05)</w:t>
        </w:r>
      </w:hyperlink>
    </w:p>
    <w:p w14:paraId="4389F20E" w14:textId="77777777" w:rsidR="005150E8" w:rsidRPr="00326CC1" w:rsidRDefault="005150E8" w:rsidP="00E5671F">
      <w:pPr>
        <w:pStyle w:val="NoSpacing"/>
        <w:jc w:val="both"/>
        <w:rPr>
          <w:rStyle w:val="normal--char"/>
          <w:rFonts w:ascii="Times New Roman" w:hAnsi="Times New Roman" w:cs="Times New Roman"/>
          <w:i/>
          <w:sz w:val="24"/>
          <w:szCs w:val="24"/>
          <w:lang w:val="bg-BG"/>
        </w:rPr>
      </w:pPr>
    </w:p>
    <w:p w14:paraId="1E17C8C6" w14:textId="77777777" w:rsidR="00E5671F" w:rsidRPr="00326CC1" w:rsidRDefault="005150E8" w:rsidP="00E5671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Налице е нарушение на чл. 13 във връзка с чл. 3 от Конвенцията, тъй като настаняването в дом за възрастни с психични разстройства не се счита за лишаване от свобода по националното право и следователно евентуален иск по чл. 1, ал. 1 от ЗОДОВ едва ли би бил успешен. </w:t>
      </w:r>
      <w:hyperlink r:id="rId2193" w:history="1">
        <w:r w:rsidR="00326CC1" w:rsidRPr="00326CC1">
          <w:rPr>
            <w:rStyle w:val="Hyperlink"/>
            <w:rFonts w:ascii="Times New Roman" w:hAnsi="Times New Roman" w:cs="Times New Roman"/>
          </w:rPr>
          <w:t>Бюлетин № 38</w:t>
        </w:r>
      </w:hyperlink>
    </w:p>
    <w:p w14:paraId="117E0490" w14:textId="77777777" w:rsidR="005150E8" w:rsidRPr="00326CC1" w:rsidRDefault="00D1652E" w:rsidP="005150E8">
      <w:pPr>
        <w:pStyle w:val="NoSpacing"/>
        <w:pBdr>
          <w:bottom w:val="single" w:sz="4" w:space="1" w:color="auto"/>
        </w:pBdr>
        <w:jc w:val="both"/>
        <w:rPr>
          <w:rStyle w:val="Hyperlink"/>
          <w:rFonts w:ascii="Times New Roman" w:hAnsi="Times New Roman" w:cs="Times New Roman"/>
          <w:i/>
          <w:sz w:val="24"/>
          <w:szCs w:val="24"/>
        </w:rPr>
      </w:pPr>
      <w:hyperlink r:id="rId2194" w:history="1">
        <w:r w:rsidR="005150E8" w:rsidRPr="00326CC1">
          <w:rPr>
            <w:rStyle w:val="Hyperlink"/>
            <w:rFonts w:ascii="Times New Roman" w:hAnsi="Times New Roman" w:cs="Times New Roman"/>
            <w:i/>
            <w:sz w:val="24"/>
            <w:szCs w:val="24"/>
            <w:lang w:val="en-GB"/>
          </w:rPr>
          <w:t>Stefan</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Stankov</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v</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Bulgaria</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no</w:t>
        </w:r>
        <w:r w:rsidR="005150E8" w:rsidRPr="00326CC1">
          <w:rPr>
            <w:rStyle w:val="Hyperlink"/>
            <w:rFonts w:ascii="Times New Roman" w:hAnsi="Times New Roman" w:cs="Times New Roman"/>
            <w:i/>
            <w:sz w:val="24"/>
            <w:szCs w:val="24"/>
          </w:rPr>
          <w:t>. 25820/07)</w:t>
        </w:r>
      </w:hyperlink>
    </w:p>
    <w:p w14:paraId="2A81B75E" w14:textId="77777777" w:rsidR="005150E8" w:rsidRPr="00326CC1" w:rsidRDefault="005150E8" w:rsidP="00E5671F">
      <w:pPr>
        <w:pStyle w:val="NoSpacing"/>
        <w:jc w:val="both"/>
        <w:rPr>
          <w:rStyle w:val="Hyperlink"/>
          <w:rFonts w:ascii="Times New Roman" w:hAnsi="Times New Roman" w:cs="Times New Roman"/>
          <w:i/>
          <w:sz w:val="24"/>
          <w:szCs w:val="24"/>
        </w:rPr>
      </w:pPr>
    </w:p>
    <w:p w14:paraId="4D646DAF" w14:textId="77777777" w:rsidR="005150E8" w:rsidRPr="00057BCB" w:rsidRDefault="00462021" w:rsidP="00E5671F">
      <w:pPr>
        <w:pStyle w:val="NoSpacing"/>
        <w:jc w:val="both"/>
        <w:rPr>
          <w:rStyle w:val="s6b621b36"/>
          <w:rFonts w:ascii="Times New Roman" w:hAnsi="Times New Roman" w:cs="Times New Roman"/>
          <w:sz w:val="24"/>
          <w:szCs w:val="24"/>
          <w:lang w:val="bg-BG"/>
        </w:rPr>
      </w:pPr>
      <w:r>
        <w:rPr>
          <w:rFonts w:ascii="Times New Roman" w:hAnsi="Times New Roman" w:cs="Times New Roman"/>
          <w:sz w:val="24"/>
          <w:szCs w:val="24"/>
          <w:lang w:val="bg-BG"/>
        </w:rPr>
        <w:t>Д</w:t>
      </w:r>
      <w:r w:rsidRPr="00057BCB">
        <w:rPr>
          <w:rFonts w:ascii="Times New Roman" w:hAnsi="Times New Roman" w:cs="Times New Roman"/>
          <w:sz w:val="24"/>
          <w:szCs w:val="24"/>
        </w:rPr>
        <w:t xml:space="preserve">ружеството жалбоподател </w:t>
      </w:r>
      <w:r w:rsidR="00057BCB" w:rsidRPr="00057BCB">
        <w:rPr>
          <w:rStyle w:val="sb8d990e2"/>
          <w:rFonts w:ascii="Times New Roman" w:hAnsi="Times New Roman" w:cs="Times New Roman"/>
          <w:sz w:val="24"/>
          <w:szCs w:val="24"/>
        </w:rPr>
        <w:t>то</w:t>
      </w:r>
      <w:r w:rsidR="00057BCB" w:rsidRPr="00057BCB">
        <w:rPr>
          <w:rFonts w:ascii="Times New Roman" w:hAnsi="Times New Roman" w:cs="Times New Roman"/>
          <w:sz w:val="24"/>
          <w:szCs w:val="24"/>
        </w:rPr>
        <w:t xml:space="preserve"> няма „защитимо твърдение“ за нарушение на чл. 8, който не изисква уведомяване на засегнатите лица в случай на законни данъчни проверки или обмен на информа</w:t>
      </w:r>
      <w:r>
        <w:rPr>
          <w:rFonts w:ascii="Times New Roman" w:hAnsi="Times New Roman" w:cs="Times New Roman"/>
          <w:sz w:val="24"/>
          <w:szCs w:val="24"/>
        </w:rPr>
        <w:t xml:space="preserve">ция, свързана с данъчни въпроси. </w:t>
      </w:r>
      <w:r>
        <w:rPr>
          <w:rFonts w:ascii="Times New Roman" w:hAnsi="Times New Roman" w:cs="Times New Roman"/>
          <w:sz w:val="24"/>
          <w:szCs w:val="24"/>
          <w:lang w:val="bg-BG"/>
        </w:rPr>
        <w:t>О</w:t>
      </w:r>
      <w:r w:rsidR="00057BCB" w:rsidRPr="00057BCB">
        <w:rPr>
          <w:rFonts w:ascii="Times New Roman" w:hAnsi="Times New Roman" w:cs="Times New Roman"/>
          <w:sz w:val="24"/>
          <w:szCs w:val="24"/>
        </w:rPr>
        <w:t xml:space="preserve">плакването </w:t>
      </w:r>
      <w:r w:rsidR="00057BCB" w:rsidRPr="00057BCB">
        <w:rPr>
          <w:rStyle w:val="sb8d990e2"/>
          <w:rFonts w:ascii="Times New Roman" w:hAnsi="Times New Roman" w:cs="Times New Roman"/>
          <w:sz w:val="24"/>
          <w:szCs w:val="24"/>
        </w:rPr>
        <w:t xml:space="preserve">му, че не е разполагало с достъп до процедура, годна да предотврати събирането и изпращането на такава информация на испанските власти, </w:t>
      </w:r>
      <w:r w:rsidR="00057BCB" w:rsidRPr="00057BCB">
        <w:rPr>
          <w:rFonts w:ascii="Times New Roman" w:hAnsi="Times New Roman" w:cs="Times New Roman"/>
          <w:sz w:val="24"/>
          <w:szCs w:val="24"/>
        </w:rPr>
        <w:t xml:space="preserve">е несъвместимо  </w:t>
      </w:r>
      <w:r w:rsidR="00057BCB" w:rsidRPr="00057BCB">
        <w:rPr>
          <w:rStyle w:val="s6b621b36"/>
          <w:rFonts w:ascii="Times New Roman" w:hAnsi="Times New Roman" w:cs="Times New Roman"/>
          <w:i/>
          <w:sz w:val="24"/>
          <w:szCs w:val="24"/>
        </w:rPr>
        <w:t xml:space="preserve">ratione materiae </w:t>
      </w:r>
      <w:r w:rsidR="00057BCB" w:rsidRPr="00057BCB">
        <w:rPr>
          <w:rStyle w:val="s6b621b36"/>
          <w:rFonts w:ascii="Times New Roman" w:hAnsi="Times New Roman" w:cs="Times New Roman"/>
          <w:sz w:val="24"/>
          <w:szCs w:val="24"/>
        </w:rPr>
        <w:t xml:space="preserve">с разпоредбите на Конвенцията. Останалите му оплаквания по чл. 13 са явно необосновани – частично поради липса на фактическо основание и частично тъй като </w:t>
      </w:r>
      <w:r w:rsidR="00057BCB" w:rsidRPr="00057BCB">
        <w:rPr>
          <w:rStyle w:val="s6b621b36"/>
          <w:rFonts w:ascii="Times New Roman" w:hAnsi="Times New Roman" w:cs="Times New Roman"/>
          <w:i/>
          <w:sz w:val="24"/>
          <w:szCs w:val="24"/>
        </w:rPr>
        <w:t>ex post facto</w:t>
      </w:r>
      <w:r w:rsidR="00057BCB" w:rsidRPr="00057BCB">
        <w:rPr>
          <w:rStyle w:val="s6b621b36"/>
          <w:rFonts w:ascii="Times New Roman" w:hAnsi="Times New Roman" w:cs="Times New Roman"/>
          <w:sz w:val="24"/>
          <w:szCs w:val="24"/>
        </w:rPr>
        <w:t xml:space="preserve"> то е получило от административните съдилища двуинстанционен съдебен контрол, отговарящ на изискванията на чл. 6.</w:t>
      </w:r>
      <w:r w:rsidR="00057BCB">
        <w:rPr>
          <w:rStyle w:val="s6b621b36"/>
          <w:rFonts w:ascii="Times New Roman" w:hAnsi="Times New Roman" w:cs="Times New Roman"/>
          <w:sz w:val="24"/>
          <w:szCs w:val="24"/>
          <w:lang w:val="bg-BG"/>
        </w:rPr>
        <w:t xml:space="preserve"> </w:t>
      </w:r>
      <w:hyperlink r:id="rId2195" w:history="1">
        <w:r w:rsidR="00396C9F" w:rsidRPr="00396C9F">
          <w:rPr>
            <w:rStyle w:val="Hyperlink"/>
            <w:rFonts w:ascii="Times New Roman" w:hAnsi="Times New Roman" w:cs="Times New Roman"/>
            <w:sz w:val="24"/>
          </w:rPr>
          <w:t>Бюлетин № 41</w:t>
        </w:r>
      </w:hyperlink>
    </w:p>
    <w:p w14:paraId="20D0B8EE" w14:textId="77777777" w:rsidR="00057BCB" w:rsidRDefault="00D1652E" w:rsidP="00E5671F">
      <w:pPr>
        <w:pStyle w:val="NoSpacing"/>
        <w:jc w:val="both"/>
        <w:rPr>
          <w:rFonts w:ascii="Times New Roman" w:hAnsi="Times New Roman" w:cs="Times New Roman"/>
          <w:i/>
          <w:sz w:val="24"/>
          <w:szCs w:val="24"/>
        </w:rPr>
      </w:pPr>
      <w:hyperlink r:id="rId2196" w:history="1">
        <w:r w:rsidR="00057BCB" w:rsidRPr="00057BCB">
          <w:rPr>
            <w:rStyle w:val="Hyperlink"/>
            <w:rFonts w:ascii="Times New Roman" w:hAnsi="Times New Roman" w:cs="Times New Roman"/>
            <w:i/>
            <w:sz w:val="24"/>
            <w:szCs w:val="24"/>
            <w:lang w:val="en-GB"/>
          </w:rPr>
          <w:t>Othymia</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Investments</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BV</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v</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The</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Netherlands</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dec</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(no. 75292/10)</w:t>
        </w:r>
      </w:hyperlink>
      <w:r w:rsidR="00057BCB" w:rsidRPr="00057BCB">
        <w:rPr>
          <w:rStyle w:val="Hyperlink"/>
          <w:rFonts w:ascii="Times New Roman" w:hAnsi="Times New Roman" w:cs="Times New Roman"/>
          <w:i/>
          <w:sz w:val="24"/>
          <w:szCs w:val="24"/>
          <w:lang w:val="bg-BG"/>
        </w:rPr>
        <w:t xml:space="preserve"> - </w:t>
      </w:r>
      <w:r w:rsidR="00057BCB" w:rsidRPr="00057BCB">
        <w:rPr>
          <w:rFonts w:ascii="Times New Roman" w:hAnsi="Times New Roman" w:cs="Times New Roman"/>
          <w:i/>
          <w:sz w:val="24"/>
          <w:szCs w:val="24"/>
        </w:rPr>
        <w:t>Решение по допустимостта</w:t>
      </w:r>
    </w:p>
    <w:p w14:paraId="02533A96" w14:textId="77777777" w:rsidR="005834A4" w:rsidRPr="005834A4" w:rsidRDefault="005834A4" w:rsidP="005834A4">
      <w:pPr>
        <w:spacing w:before="100" w:beforeAutospacing="1" w:after="100" w:afterAutospacing="1" w:line="240" w:lineRule="auto"/>
        <w:contextualSpacing/>
        <w:jc w:val="both"/>
        <w:rPr>
          <w:rStyle w:val="normal--char"/>
          <w:rFonts w:ascii="Times New Roman" w:hAnsi="Times New Roman" w:cs="Times New Roman"/>
          <w:iCs/>
          <w:sz w:val="24"/>
          <w:szCs w:val="24"/>
        </w:rPr>
      </w:pPr>
      <w:r w:rsidRPr="005834A4">
        <w:rPr>
          <w:rStyle w:val="normal--char"/>
          <w:rFonts w:ascii="Times New Roman" w:hAnsi="Times New Roman" w:cs="Times New Roman"/>
          <w:iCs/>
          <w:sz w:val="24"/>
          <w:szCs w:val="24"/>
        </w:rPr>
        <w:t xml:space="preserve">Налице е нарушение на чл. 13, във връзка с чл. 2 и чл. 3 от Конвенцията, тъй като в производството по жалбата срещу заповедта за </w:t>
      </w:r>
      <w:r w:rsidRPr="005834A4">
        <w:rPr>
          <w:rFonts w:ascii="Times New Roman" w:hAnsi="Times New Roman" w:cs="Times New Roman"/>
          <w:sz w:val="24"/>
          <w:szCs w:val="24"/>
        </w:rPr>
        <w:t xml:space="preserve">експулсиране съдът </w:t>
      </w:r>
      <w:r w:rsidRPr="005834A4">
        <w:rPr>
          <w:rStyle w:val="normal--char"/>
          <w:rFonts w:ascii="Times New Roman" w:hAnsi="Times New Roman" w:cs="Times New Roman"/>
          <w:iCs/>
          <w:sz w:val="24"/>
          <w:szCs w:val="24"/>
        </w:rPr>
        <w:t xml:space="preserve"> е разгледал главно данните за  застрашаване на националната сигурност и законосъобразността на заповедта от гледна точка на националното право, а по отношение на твърдения от жалбоподателя риск не е анализирал общото положение в Сирия. Освен това обжалването не спира автоматично изпълнението на заповедта, а искането на жалбоподателя за спиране е отхвърлено по съображения за защита на националната сигурност. Производството по исканията </w:t>
      </w:r>
      <w:r w:rsidRPr="005834A4">
        <w:rPr>
          <w:rFonts w:ascii="Times New Roman" w:hAnsi="Times New Roman" w:cs="Times New Roman"/>
          <w:sz w:val="24"/>
          <w:szCs w:val="24"/>
          <w:lang w:eastAsia="bg-BG"/>
        </w:rPr>
        <w:t>за статут на бежанец или хуманитарен статут</w:t>
      </w:r>
      <w:r w:rsidRPr="005834A4">
        <w:rPr>
          <w:rStyle w:val="normal--char"/>
          <w:rFonts w:ascii="Times New Roman" w:hAnsi="Times New Roman" w:cs="Times New Roman"/>
          <w:iCs/>
          <w:sz w:val="24"/>
          <w:szCs w:val="24"/>
        </w:rPr>
        <w:t xml:space="preserve"> няма за цел упражняване на контрол върху законността на заповедта за </w:t>
      </w:r>
      <w:r w:rsidRPr="005834A4">
        <w:rPr>
          <w:rFonts w:ascii="Times New Roman" w:hAnsi="Times New Roman" w:cs="Times New Roman"/>
          <w:sz w:val="24"/>
          <w:szCs w:val="24"/>
        </w:rPr>
        <w:t xml:space="preserve">експулсиране и нейния ефект от гледна точка на </w:t>
      </w:r>
      <w:r w:rsidRPr="005834A4">
        <w:rPr>
          <w:rStyle w:val="normal--char"/>
          <w:rFonts w:ascii="Times New Roman" w:hAnsi="Times New Roman" w:cs="Times New Roman"/>
          <w:iCs/>
          <w:sz w:val="24"/>
          <w:szCs w:val="24"/>
        </w:rPr>
        <w:t>чл. 2 и чл. 3 от Конвенцията, а и ВАС ги е отхвърлил, като е приложил националното право, според което съображенията за национална сигурност надделяват над наличието на риск в държавата по произход.</w:t>
      </w:r>
      <w:r>
        <w:rPr>
          <w:rStyle w:val="normal--char"/>
          <w:rFonts w:ascii="Times New Roman" w:hAnsi="Times New Roman" w:cs="Times New Roman"/>
          <w:iCs/>
          <w:sz w:val="24"/>
          <w:szCs w:val="24"/>
        </w:rPr>
        <w:t xml:space="preserve"> </w:t>
      </w:r>
      <w:hyperlink r:id="rId2197" w:history="1">
        <w:r w:rsidRPr="005834A4">
          <w:rPr>
            <w:rStyle w:val="Hyperlink"/>
            <w:rFonts w:ascii="Times New Roman" w:hAnsi="Times New Roman" w:cs="Times New Roman"/>
            <w:iCs/>
            <w:sz w:val="24"/>
            <w:szCs w:val="24"/>
          </w:rPr>
          <w:t>Бюлетин № 42</w:t>
        </w:r>
      </w:hyperlink>
    </w:p>
    <w:p w14:paraId="4DFB41D7" w14:textId="77777777" w:rsidR="005834A4" w:rsidRDefault="00D1652E" w:rsidP="005834A4">
      <w:pPr>
        <w:spacing w:before="100" w:beforeAutospacing="1" w:after="100" w:afterAutospacing="1" w:line="240" w:lineRule="auto"/>
        <w:contextualSpacing/>
        <w:jc w:val="both"/>
        <w:rPr>
          <w:rStyle w:val="Hyperlink"/>
          <w:rFonts w:ascii="Times New Roman" w:hAnsi="Times New Roman" w:cs="Times New Roman"/>
          <w:i/>
          <w:iCs/>
          <w:szCs w:val="24"/>
          <w:lang w:eastAsia="bg-BG"/>
        </w:rPr>
      </w:pPr>
      <w:hyperlink r:id="rId2198" w:history="1">
        <w:r w:rsidR="005834A4" w:rsidRPr="005834A4">
          <w:rPr>
            <w:rStyle w:val="Hyperlink"/>
            <w:rFonts w:ascii="Times New Roman" w:hAnsi="Times New Roman" w:cs="Times New Roman"/>
            <w:bCs/>
            <w:i/>
            <w:iCs/>
            <w:szCs w:val="24"/>
            <w:lang w:eastAsia="bg-BG"/>
          </w:rPr>
          <w:t>O.D. c. Bulgarie</w:t>
        </w:r>
        <w:r w:rsidR="005834A4" w:rsidRPr="005834A4">
          <w:rPr>
            <w:rStyle w:val="Hyperlink"/>
            <w:rFonts w:ascii="Times New Roman" w:hAnsi="Times New Roman" w:cs="Times New Roman"/>
            <w:i/>
            <w:szCs w:val="24"/>
            <w:lang w:eastAsia="bg-BG"/>
          </w:rPr>
          <w:t xml:space="preserve"> (</w:t>
        </w:r>
        <w:r w:rsidR="005834A4" w:rsidRPr="005834A4">
          <w:rPr>
            <w:rStyle w:val="Hyperlink"/>
            <w:rFonts w:ascii="Times New Roman" w:hAnsi="Times New Roman" w:cs="Times New Roman"/>
            <w:i/>
            <w:iCs/>
            <w:szCs w:val="24"/>
            <w:lang w:eastAsia="bg-BG"/>
          </w:rPr>
          <w:t>n</w:t>
        </w:r>
        <w:r w:rsidR="005834A4" w:rsidRPr="005834A4">
          <w:rPr>
            <w:rStyle w:val="Hyperlink"/>
            <w:rFonts w:ascii="Times New Roman" w:hAnsi="Times New Roman" w:cs="Times New Roman"/>
            <w:i/>
            <w:iCs/>
            <w:szCs w:val="24"/>
            <w:vertAlign w:val="superscript"/>
            <w:lang w:eastAsia="bg-BG"/>
          </w:rPr>
          <w:t>o</w:t>
        </w:r>
        <w:r w:rsidR="005834A4" w:rsidRPr="005834A4">
          <w:rPr>
            <w:rStyle w:val="Hyperlink"/>
            <w:rFonts w:ascii="Times New Roman" w:hAnsi="Times New Roman" w:cs="Times New Roman"/>
            <w:i/>
            <w:iCs/>
            <w:szCs w:val="24"/>
            <w:lang w:eastAsia="bg-BG"/>
          </w:rPr>
          <w:t xml:space="preserve"> 34016/18)</w:t>
        </w:r>
      </w:hyperlink>
    </w:p>
    <w:p w14:paraId="3B19BB89" w14:textId="77777777" w:rsidR="00BF47B4" w:rsidRDefault="00BF47B4" w:rsidP="005834A4">
      <w:pPr>
        <w:spacing w:before="100" w:beforeAutospacing="1" w:after="100" w:afterAutospacing="1" w:line="240" w:lineRule="auto"/>
        <w:contextualSpacing/>
        <w:jc w:val="both"/>
        <w:rPr>
          <w:rStyle w:val="Hyperlink"/>
          <w:rFonts w:ascii="Times New Roman" w:hAnsi="Times New Roman" w:cs="Times New Roman"/>
          <w:i/>
          <w:iCs/>
          <w:szCs w:val="24"/>
          <w:lang w:eastAsia="bg-BG"/>
        </w:rPr>
      </w:pPr>
    </w:p>
    <w:p w14:paraId="653C4CDC" w14:textId="77777777" w:rsidR="00BF47B4" w:rsidRPr="00BF47B4" w:rsidRDefault="00BF47B4" w:rsidP="00BF47B4">
      <w:pPr>
        <w:spacing w:line="240" w:lineRule="auto"/>
        <w:contextualSpacing/>
        <w:jc w:val="both"/>
        <w:rPr>
          <w:rFonts w:ascii="Times New Roman" w:hAnsi="Times New Roman" w:cs="Times New Roman"/>
        </w:rPr>
      </w:pPr>
      <w:r w:rsidRPr="00BF47B4">
        <w:rPr>
          <w:rFonts w:ascii="Times New Roman" w:hAnsi="Times New Roman" w:cs="Times New Roman"/>
          <w:sz w:val="24"/>
          <w:szCs w:val="24"/>
        </w:rPr>
        <w:lastRenderedPageBreak/>
        <w:t>Особеното значение, което Конвенцията придава на чл. 3, изисква договарящите държави да предвидят, освен компенсаторните средства за защита, и ефективен механизъм за бързо преустановяване на забранено от чл. 3 третиране. В противен случай възможността за бъдещо присъждане на обезщетение би легитимирала особено тежки страдания в нарушение на тази основна разпоредба от Конвенцията и би смекчила по недопустим начин задължението на държавата да съобрази стандартите си за задържане с изискванията на Конвенцията.</w:t>
      </w:r>
      <w:r w:rsidRPr="00BF47B4">
        <w:rPr>
          <w:rFonts w:ascii="Times New Roman" w:hAnsi="Times New Roman" w:cs="Times New Roman"/>
        </w:rPr>
        <w:t xml:space="preserve"> </w:t>
      </w:r>
      <w:hyperlink r:id="rId2199" w:history="1">
        <w:r w:rsidRPr="00BF47B4">
          <w:rPr>
            <w:rStyle w:val="Hyperlink"/>
            <w:rFonts w:ascii="Times New Roman" w:hAnsi="Times New Roman" w:cs="Times New Roman"/>
            <w:iCs/>
            <w:sz w:val="24"/>
            <w:szCs w:val="24"/>
          </w:rPr>
          <w:t>Бюлетин № 42</w:t>
        </w:r>
      </w:hyperlink>
    </w:p>
    <w:p w14:paraId="555D88CF" w14:textId="77777777" w:rsidR="00BF47B4" w:rsidRPr="00BF47B4" w:rsidRDefault="00D1652E" w:rsidP="00BF47B4">
      <w:pPr>
        <w:spacing w:line="240" w:lineRule="auto"/>
        <w:contextualSpacing/>
        <w:jc w:val="both"/>
        <w:rPr>
          <w:rStyle w:val="Hyperlink"/>
          <w:rFonts w:ascii="Times New Roman" w:hAnsi="Times New Roman" w:cs="Times New Roman"/>
          <w:color w:val="auto"/>
          <w:szCs w:val="20"/>
          <w:u w:val="none"/>
        </w:rPr>
      </w:pPr>
      <w:hyperlink r:id="rId2200" w:history="1">
        <w:r w:rsidR="00BF47B4" w:rsidRPr="00BF47B4">
          <w:rPr>
            <w:rStyle w:val="Hyperlink"/>
            <w:rFonts w:ascii="Times New Roman" w:hAnsi="Times New Roman" w:cs="Times New Roman"/>
            <w:i/>
            <w:szCs w:val="24"/>
          </w:rPr>
          <w:t>G.B. and Others v. Turkey (no. 4633/15)</w:t>
        </w:r>
      </w:hyperlink>
    </w:p>
    <w:p w14:paraId="005654D4" w14:textId="77777777" w:rsidR="00BF47B4" w:rsidRDefault="00BF47B4" w:rsidP="00BF47B4">
      <w:pPr>
        <w:spacing w:after="0" w:line="240" w:lineRule="auto"/>
        <w:jc w:val="both"/>
        <w:rPr>
          <w:rStyle w:val="normal--char"/>
          <w:iCs/>
          <w:sz w:val="24"/>
          <w:szCs w:val="24"/>
        </w:rPr>
      </w:pPr>
    </w:p>
    <w:p w14:paraId="0B010483" w14:textId="77777777" w:rsidR="00C456D5" w:rsidRPr="00326CC1" w:rsidRDefault="00AB542B" w:rsidP="00442FD2">
      <w:pPr>
        <w:pStyle w:val="Heading2"/>
        <w:ind w:firstLine="360"/>
        <w:rPr>
          <w:rStyle w:val="blue-underlinecursor"/>
          <w:rFonts w:ascii="Times New Roman" w:hAnsi="Times New Roman"/>
          <w:i w:val="0"/>
        </w:rPr>
      </w:pPr>
      <w:r w:rsidRPr="00326CC1">
        <w:rPr>
          <w:rFonts w:ascii="Times New Roman" w:hAnsi="Times New Roman"/>
          <w:i w:val="0"/>
        </w:rPr>
        <w:t>П</w:t>
      </w:r>
      <w:r w:rsidR="00C456D5" w:rsidRPr="00326CC1">
        <w:rPr>
          <w:rFonts w:ascii="Times New Roman" w:hAnsi="Times New Roman"/>
          <w:i w:val="0"/>
        </w:rPr>
        <w:t>овторно осъждане или наказание</w:t>
      </w:r>
    </w:p>
    <w:p w14:paraId="4116D19C" w14:textId="77777777" w:rsidR="00C456D5" w:rsidRPr="00326CC1" w:rsidRDefault="00C456D5" w:rsidP="00C456D5">
      <w:pPr>
        <w:pStyle w:val="NoSpacing"/>
        <w:jc w:val="both"/>
        <w:rPr>
          <w:rStyle w:val="normal--char"/>
          <w:rFonts w:ascii="Times New Roman" w:hAnsi="Times New Roman" w:cs="Times New Roman"/>
          <w:color w:val="000000"/>
          <w:sz w:val="24"/>
          <w:szCs w:val="24"/>
          <w:lang w:val="bg-BG"/>
        </w:rPr>
      </w:pPr>
      <w:r w:rsidRPr="00326CC1">
        <w:rPr>
          <w:rStyle w:val="apple-style-span"/>
          <w:rFonts w:ascii="Times New Roman" w:hAnsi="Times New Roman" w:cs="Times New Roman"/>
          <w:color w:val="000000"/>
          <w:sz w:val="24"/>
          <w:szCs w:val="24"/>
          <w:lang w:val="bg-BG"/>
        </w:rPr>
        <w:t xml:space="preserve">Административно-наказателно производство за нарушаване правилата за пожарна безопасност, при което максималната глоба била 200 лв., не представлява повдигане на „наказателно обвинение” по смисъла на Конвенцията и затова привличането на лицето и към наказателна отговорност за същото деяние не нарушава принципа </w:t>
      </w:r>
      <w:r w:rsidRPr="00326CC1">
        <w:rPr>
          <w:rFonts w:ascii="Times New Roman" w:hAnsi="Times New Roman" w:cs="Times New Roman"/>
          <w:i/>
          <w:sz w:val="24"/>
          <w:szCs w:val="24"/>
        </w:rPr>
        <w:t>non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bis</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idem</w:t>
      </w:r>
      <w:r w:rsidRPr="00326CC1">
        <w:rPr>
          <w:rStyle w:val="apple-style-span"/>
          <w:rFonts w:ascii="Times New Roman" w:hAnsi="Times New Roman" w:cs="Times New Roman"/>
          <w:color w:val="000000"/>
          <w:sz w:val="24"/>
          <w:szCs w:val="24"/>
          <w:lang w:val="bg-BG"/>
        </w:rPr>
        <w:t xml:space="preserve">. </w:t>
      </w:r>
      <w:hyperlink r:id="rId2201" w:history="1">
        <w:r w:rsidRPr="00326CC1">
          <w:rPr>
            <w:rStyle w:val="Hyperlink"/>
            <w:rFonts w:ascii="Times New Roman" w:hAnsi="Times New Roman" w:cs="Times New Roman"/>
            <w:sz w:val="24"/>
            <w:szCs w:val="24"/>
            <w:lang w:val="bg-BG"/>
          </w:rPr>
          <w:t>Бюлетин № 9.</w:t>
        </w:r>
      </w:hyperlink>
    </w:p>
    <w:p w14:paraId="2374227C" w14:textId="77777777" w:rsidR="00C456D5" w:rsidRPr="00326CC1" w:rsidRDefault="00D1652E" w:rsidP="00C456D5">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2202" w:history="1">
        <w:r w:rsidR="00C456D5" w:rsidRPr="00326CC1">
          <w:rPr>
            <w:rStyle w:val="Hyperlink"/>
            <w:rFonts w:ascii="Times New Roman" w:hAnsi="Times New Roman" w:cs="Times New Roman"/>
            <w:i/>
            <w:sz w:val="24"/>
            <w:lang w:val="en-US"/>
          </w:rPr>
          <w:t>Kurdov</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and</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Ivanov</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v</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Bulgaria</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n</w:t>
        </w:r>
        <w:r w:rsidR="00C456D5" w:rsidRPr="00326CC1">
          <w:rPr>
            <w:rStyle w:val="Hyperlink"/>
            <w:rFonts w:ascii="Times New Roman" w:hAnsi="Times New Roman" w:cs="Times New Roman"/>
            <w:i/>
            <w:sz w:val="24"/>
          </w:rPr>
          <w:t>o. 16137/04</w:t>
        </w:r>
        <w:r w:rsidR="00C456D5" w:rsidRPr="00326CC1">
          <w:rPr>
            <w:rStyle w:val="Hyperlink"/>
            <w:rFonts w:ascii="Times New Roman" w:hAnsi="Times New Roman" w:cs="Times New Roman"/>
            <w:i/>
            <w:sz w:val="24"/>
            <w:lang w:val="ru-RU"/>
          </w:rPr>
          <w:t>)</w:t>
        </w:r>
      </w:hyperlink>
    </w:p>
    <w:p w14:paraId="395BAAEA" w14:textId="77777777" w:rsidR="00675228" w:rsidRPr="00326CC1" w:rsidRDefault="00675228" w:rsidP="00B7060E">
      <w:pPr>
        <w:suppressAutoHyphens w:val="0"/>
        <w:autoSpaceDE w:val="0"/>
        <w:autoSpaceDN w:val="0"/>
        <w:adjustRightInd w:val="0"/>
        <w:spacing w:after="0" w:line="240" w:lineRule="auto"/>
        <w:jc w:val="both"/>
        <w:rPr>
          <w:rStyle w:val="normal--char"/>
          <w:rFonts w:ascii="Times New Roman" w:hAnsi="Times New Roman" w:cs="Times New Roman"/>
          <w:i/>
        </w:rPr>
      </w:pPr>
    </w:p>
    <w:p w14:paraId="0CB8B1DF" w14:textId="77777777" w:rsidR="00B10C5D" w:rsidRPr="00326CC1" w:rsidRDefault="00B10C5D" w:rsidP="00B7060E">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Извършено е нарушение на чл. 4 от Протокол № 7, тъй като е налице съвпадение на фактите, във връзка с които жалбоподателите са били обвинени пред административния орган и пред наказателния съд. </w:t>
      </w:r>
      <w:hyperlink r:id="rId2203" w:history="1">
        <w:r w:rsidR="00B27A21" w:rsidRPr="00326CC1">
          <w:rPr>
            <w:rStyle w:val="Hyperlink"/>
            <w:rFonts w:ascii="Times New Roman" w:hAnsi="Times New Roman" w:cs="Times New Roman"/>
            <w:sz w:val="24"/>
            <w:szCs w:val="24"/>
          </w:rPr>
          <w:t>Бюлетин № 26</w:t>
        </w:r>
      </w:hyperlink>
    </w:p>
    <w:p w14:paraId="248C69D7" w14:textId="77777777" w:rsidR="00B10C5D" w:rsidRPr="00326CC1" w:rsidRDefault="00D1652E" w:rsidP="003C203B">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i/>
          <w:sz w:val="24"/>
          <w:szCs w:val="24"/>
        </w:rPr>
      </w:pPr>
      <w:hyperlink r:id="rId2204" w:history="1">
        <w:r w:rsidR="00B10C5D" w:rsidRPr="00326CC1">
          <w:rPr>
            <w:rStyle w:val="Hyperlink"/>
            <w:rFonts w:ascii="Times New Roman" w:hAnsi="Times New Roman" w:cs="Times New Roman"/>
            <w:i/>
            <w:sz w:val="24"/>
            <w:szCs w:val="24"/>
          </w:rPr>
          <w:t>Grande Stevens and Others v. Italy (nos. 18640/10, 18647/10, 18663/10, 18668/10 и 18698/10</w:t>
        </w:r>
      </w:hyperlink>
    </w:p>
    <w:p w14:paraId="39C52EEE" w14:textId="77777777" w:rsidR="003C203B" w:rsidRPr="00326C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5CA6216C" w14:textId="77777777" w:rsidR="003C203B" w:rsidRPr="00326CC1" w:rsidRDefault="003C203B" w:rsidP="003C203B">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Чл. 4 от Протокол № 7 не е приложим в случай на осъждане за деяния, представляващи тежки нарушения на основни човешки права, въпреки че същите деяния са били предмет на амнистия преди това. Хармоничното тълкуване на разпоредбите на Конвенцията и развитието на международното право обосновават извода, че амнистия в подобни случаи е неприемлива, тъй като е несъвместима с общопризнатото задължение на държавите да преследват и наказват тежките нарушения на основни човешки права. </w:t>
      </w:r>
      <w:hyperlink r:id="rId2205" w:history="1">
        <w:r w:rsidR="0026321A" w:rsidRPr="00326CC1">
          <w:rPr>
            <w:rStyle w:val="Hyperlink"/>
            <w:rFonts w:ascii="Times New Roman" w:hAnsi="Times New Roman" w:cs="Times New Roman"/>
            <w:sz w:val="24"/>
            <w:szCs w:val="24"/>
          </w:rPr>
          <w:t>Бюлетин № 28</w:t>
        </w:r>
      </w:hyperlink>
    </w:p>
    <w:p w14:paraId="6C5D1894" w14:textId="77777777" w:rsidR="003C203B" w:rsidRPr="00326CC1" w:rsidRDefault="00D1652E" w:rsidP="003C203B">
      <w:pPr>
        <w:pBdr>
          <w:bottom w:val="single" w:sz="4" w:space="1" w:color="auto"/>
        </w:pBdr>
        <w:suppressAutoHyphens w:val="0"/>
        <w:autoSpaceDE w:val="0"/>
        <w:autoSpaceDN w:val="0"/>
        <w:adjustRightInd w:val="0"/>
        <w:spacing w:after="0" w:line="240" w:lineRule="auto"/>
        <w:jc w:val="both"/>
        <w:rPr>
          <w:rStyle w:val="s6b621b36"/>
          <w:rFonts w:ascii="Times New Roman" w:hAnsi="Times New Roman" w:cs="Times New Roman"/>
          <w:i/>
          <w:sz w:val="24"/>
          <w:szCs w:val="24"/>
        </w:rPr>
      </w:pPr>
      <w:hyperlink r:id="rId2206" w:history="1">
        <w:r w:rsidR="003C203B" w:rsidRPr="00326CC1">
          <w:rPr>
            <w:rStyle w:val="Hyperlink"/>
            <w:rFonts w:ascii="Times New Roman" w:hAnsi="Times New Roman" w:cs="Times New Roman"/>
            <w:i/>
            <w:sz w:val="24"/>
            <w:szCs w:val="24"/>
          </w:rPr>
          <w:t>Marguš v. Croatia (GC) (</w:t>
        </w:r>
        <w:r w:rsidR="003C203B" w:rsidRPr="00326CC1">
          <w:rPr>
            <w:rStyle w:val="Hyperlink"/>
            <w:rFonts w:ascii="Times New Roman" w:hAnsi="Times New Roman" w:cs="Times New Roman"/>
            <w:i/>
            <w:sz w:val="24"/>
            <w:szCs w:val="24"/>
            <w:lang w:val="en-US"/>
          </w:rPr>
          <w:t>no</w:t>
        </w:r>
        <w:r w:rsidR="003C203B" w:rsidRPr="00326CC1">
          <w:rPr>
            <w:rStyle w:val="Hyperlink"/>
            <w:rFonts w:ascii="Times New Roman" w:hAnsi="Times New Roman" w:cs="Times New Roman"/>
            <w:i/>
            <w:sz w:val="24"/>
            <w:szCs w:val="24"/>
          </w:rPr>
          <w:t>. 4455/10)</w:t>
        </w:r>
      </w:hyperlink>
      <w:r w:rsidR="003C203B" w:rsidRPr="00326CC1">
        <w:rPr>
          <w:rStyle w:val="s6b621b36"/>
          <w:rFonts w:ascii="Times New Roman" w:hAnsi="Times New Roman" w:cs="Times New Roman"/>
          <w:i/>
          <w:sz w:val="24"/>
          <w:szCs w:val="24"/>
        </w:rPr>
        <w:t xml:space="preserve"> - Решение на Голямото отделение</w:t>
      </w:r>
    </w:p>
    <w:p w14:paraId="4A84D8A1" w14:textId="77777777" w:rsidR="003C203B" w:rsidRPr="00326CC1" w:rsidRDefault="003C203B" w:rsidP="003C203B">
      <w:pPr>
        <w:suppressAutoHyphens w:val="0"/>
        <w:autoSpaceDE w:val="0"/>
        <w:autoSpaceDN w:val="0"/>
        <w:adjustRightInd w:val="0"/>
        <w:spacing w:after="0" w:line="240" w:lineRule="auto"/>
        <w:jc w:val="both"/>
        <w:rPr>
          <w:rStyle w:val="s6b621b36"/>
          <w:rFonts w:ascii="Times New Roman" w:hAnsi="Times New Roman" w:cs="Times New Roman"/>
          <w:i/>
          <w:sz w:val="24"/>
          <w:szCs w:val="24"/>
        </w:rPr>
      </w:pPr>
    </w:p>
    <w:p w14:paraId="657783DC" w14:textId="77777777" w:rsidR="003C203B" w:rsidRPr="00326CC1" w:rsidRDefault="0026321A" w:rsidP="003C203B">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Style w:val="sdfc50a6a"/>
          <w:rFonts w:ascii="Times New Roman" w:hAnsi="Times New Roman" w:cs="Times New Roman"/>
          <w:sz w:val="24"/>
          <w:szCs w:val="24"/>
        </w:rPr>
        <w:t>Член</w:t>
      </w:r>
      <w:r w:rsidR="003C203B" w:rsidRPr="00326CC1">
        <w:rPr>
          <w:rStyle w:val="sdfc50a6a"/>
          <w:rFonts w:ascii="Times New Roman" w:hAnsi="Times New Roman" w:cs="Times New Roman"/>
          <w:sz w:val="24"/>
          <w:szCs w:val="24"/>
        </w:rPr>
        <w:t xml:space="preserve"> 4 от Протокол № 7 не забранява провеждането на паралелни „наказателни” производства преди окончателното приключване на първото производство</w:t>
      </w:r>
      <w:r w:rsidR="00666128" w:rsidRPr="00326CC1">
        <w:rPr>
          <w:rStyle w:val="sdfc50a6a"/>
          <w:rFonts w:ascii="Times New Roman" w:hAnsi="Times New Roman" w:cs="Times New Roman"/>
          <w:sz w:val="24"/>
          <w:szCs w:val="24"/>
        </w:rPr>
        <w:t xml:space="preserve">. </w:t>
      </w:r>
      <w:hyperlink r:id="rId2207" w:history="1">
        <w:r w:rsidRPr="00326CC1">
          <w:rPr>
            <w:rStyle w:val="Hyperlink"/>
            <w:rFonts w:ascii="Times New Roman" w:hAnsi="Times New Roman" w:cs="Times New Roman"/>
            <w:sz w:val="24"/>
            <w:szCs w:val="24"/>
          </w:rPr>
          <w:t>Бюлетин № 28</w:t>
        </w:r>
      </w:hyperlink>
    </w:p>
    <w:p w14:paraId="350A73ED" w14:textId="77777777" w:rsidR="00655CFC" w:rsidRPr="00326CC1" w:rsidRDefault="00D1652E" w:rsidP="00655CF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rPr>
      </w:pPr>
      <w:hyperlink r:id="rId2208" w:history="1">
        <w:r w:rsidR="00655CFC" w:rsidRPr="00326CC1">
          <w:rPr>
            <w:rStyle w:val="Hyperlink"/>
            <w:rFonts w:ascii="Times New Roman" w:hAnsi="Times New Roman" w:cs="Times New Roman"/>
            <w:i/>
            <w:sz w:val="24"/>
            <w:szCs w:val="24"/>
          </w:rPr>
          <w:t>Hӓkkӓ v. Finland (</w:t>
        </w:r>
        <w:r w:rsidR="00655CFC" w:rsidRPr="00326CC1">
          <w:rPr>
            <w:rStyle w:val="Hyperlink"/>
            <w:rFonts w:ascii="Times New Roman" w:hAnsi="Times New Roman" w:cs="Times New Roman"/>
            <w:i/>
            <w:sz w:val="24"/>
            <w:szCs w:val="24"/>
            <w:lang w:val="en-US"/>
          </w:rPr>
          <w:t>no</w:t>
        </w:r>
        <w:r w:rsidR="00655CFC" w:rsidRPr="00326CC1">
          <w:rPr>
            <w:rStyle w:val="Hyperlink"/>
            <w:rFonts w:ascii="Times New Roman" w:hAnsi="Times New Roman" w:cs="Times New Roman"/>
            <w:i/>
            <w:sz w:val="24"/>
            <w:szCs w:val="24"/>
          </w:rPr>
          <w:t>. 758/11)</w:t>
        </w:r>
      </w:hyperlink>
    </w:p>
    <w:p w14:paraId="6D0E1F3D" w14:textId="77777777" w:rsidR="00655CFC" w:rsidRPr="00326CC1" w:rsidRDefault="00655CFC" w:rsidP="003C203B">
      <w:pPr>
        <w:suppressAutoHyphens w:val="0"/>
        <w:autoSpaceDE w:val="0"/>
        <w:autoSpaceDN w:val="0"/>
        <w:adjustRightInd w:val="0"/>
        <w:spacing w:after="0" w:line="240" w:lineRule="auto"/>
        <w:jc w:val="both"/>
        <w:rPr>
          <w:rStyle w:val="s6b621b36"/>
          <w:rFonts w:ascii="Times New Roman" w:hAnsi="Times New Roman" w:cs="Times New Roman"/>
          <w:i/>
          <w:sz w:val="24"/>
          <w:szCs w:val="24"/>
        </w:rPr>
      </w:pPr>
    </w:p>
    <w:p w14:paraId="51D166B0" w14:textId="77777777" w:rsidR="00655CFC" w:rsidRPr="00326CC1" w:rsidRDefault="00655CFC" w:rsidP="00655CFC">
      <w:pPr>
        <w:pBdr>
          <w:bottom w:val="single" w:sz="4" w:space="1" w:color="auto"/>
        </w:pBdr>
        <w:suppressAutoHyphens w:val="0"/>
        <w:autoSpaceDE w:val="0"/>
        <w:autoSpaceDN w:val="0"/>
        <w:adjustRightInd w:val="0"/>
        <w:spacing w:after="0" w:line="240" w:lineRule="auto"/>
        <w:jc w:val="both"/>
        <w:rPr>
          <w:rStyle w:val="s6b621b36"/>
          <w:rFonts w:ascii="Times New Roman" w:hAnsi="Times New Roman" w:cs="Times New Roman"/>
          <w:i/>
          <w:sz w:val="24"/>
          <w:szCs w:val="24"/>
        </w:rPr>
      </w:pPr>
      <w:r w:rsidRPr="00326CC1">
        <w:rPr>
          <w:rFonts w:ascii="Times New Roman" w:hAnsi="Times New Roman" w:cs="Times New Roman"/>
          <w:sz w:val="24"/>
          <w:szCs w:val="24"/>
        </w:rPr>
        <w:t xml:space="preserve">За разлика от решението по делото </w:t>
      </w:r>
      <w:r w:rsidRPr="00326CC1">
        <w:rPr>
          <w:rFonts w:ascii="Times New Roman" w:hAnsi="Times New Roman" w:cs="Times New Roman"/>
          <w:i/>
          <w:sz w:val="24"/>
          <w:szCs w:val="24"/>
        </w:rPr>
        <w:t>Hӓkkӓ</w:t>
      </w:r>
      <w:r w:rsidRPr="00326CC1">
        <w:rPr>
          <w:rFonts w:ascii="Times New Roman" w:hAnsi="Times New Roman" w:cs="Times New Roman"/>
        </w:rPr>
        <w:t xml:space="preserve"> </w:t>
      </w:r>
      <w:r w:rsidRPr="00326CC1">
        <w:rPr>
          <w:rFonts w:ascii="Times New Roman" w:hAnsi="Times New Roman" w:cs="Times New Roman"/>
          <w:sz w:val="24"/>
          <w:szCs w:val="24"/>
        </w:rPr>
        <w:t xml:space="preserve">(виж по-горе), в </w:t>
      </w:r>
      <w:r w:rsidRPr="00326CC1">
        <w:rPr>
          <w:rFonts w:ascii="Times New Roman" w:hAnsi="Times New Roman" w:cs="Times New Roman"/>
          <w:i/>
          <w:sz w:val="24"/>
          <w:szCs w:val="24"/>
        </w:rPr>
        <w:t>Hykӓnen</w:t>
      </w:r>
      <w:r w:rsidRPr="00326CC1">
        <w:rPr>
          <w:rFonts w:ascii="Times New Roman" w:hAnsi="Times New Roman" w:cs="Times New Roman"/>
        </w:rPr>
        <w:t xml:space="preserve"> </w:t>
      </w:r>
      <w:r w:rsidRPr="00326CC1">
        <w:rPr>
          <w:rFonts w:ascii="Times New Roman" w:hAnsi="Times New Roman" w:cs="Times New Roman"/>
          <w:i/>
          <w:sz w:val="24"/>
          <w:szCs w:val="24"/>
        </w:rPr>
        <w:t>v. Finland</w:t>
      </w:r>
      <w:r w:rsidRPr="00326CC1">
        <w:rPr>
          <w:rFonts w:ascii="Times New Roman" w:hAnsi="Times New Roman" w:cs="Times New Roman"/>
          <w:sz w:val="24"/>
          <w:szCs w:val="24"/>
        </w:rPr>
        <w:t xml:space="preserve">, публикувано същия ден и отнасящо се до сходен случай на недекларирани доходи, Съдът намира нарушение на чл. 4 от Протокол № 7 от Конвенцията. </w:t>
      </w:r>
      <w:hyperlink r:id="rId2209" w:history="1">
        <w:r w:rsidR="0026321A" w:rsidRPr="00326CC1">
          <w:rPr>
            <w:rStyle w:val="Hyperlink"/>
            <w:rFonts w:ascii="Times New Roman" w:hAnsi="Times New Roman" w:cs="Times New Roman"/>
            <w:sz w:val="24"/>
            <w:szCs w:val="24"/>
          </w:rPr>
          <w:t>Бюлетин № 28</w:t>
        </w:r>
      </w:hyperlink>
      <w:r w:rsidRPr="00326CC1">
        <w:rPr>
          <w:rStyle w:val="sb8d990e2"/>
          <w:rFonts w:ascii="Times New Roman" w:hAnsi="Times New Roman" w:cs="Times New Roman"/>
          <w:sz w:val="24"/>
          <w:szCs w:val="24"/>
        </w:rPr>
        <w:t xml:space="preserve"> </w:t>
      </w:r>
      <w:hyperlink r:id="rId2210" w:history="1">
        <w:r w:rsidRPr="00326CC1">
          <w:rPr>
            <w:rStyle w:val="Hyperlink"/>
            <w:rFonts w:ascii="Times New Roman" w:hAnsi="Times New Roman" w:cs="Times New Roman"/>
            <w:i/>
            <w:sz w:val="24"/>
            <w:szCs w:val="24"/>
          </w:rPr>
          <w:t>Hykӓnen v. Finland (</w:t>
        </w:r>
        <w:r w:rsidRPr="00326CC1">
          <w:rPr>
            <w:rStyle w:val="Hyperlink"/>
            <w:rFonts w:ascii="Times New Roman" w:hAnsi="Times New Roman" w:cs="Times New Roman"/>
            <w:i/>
            <w:sz w:val="24"/>
            <w:szCs w:val="24"/>
            <w:lang w:val="en-US"/>
          </w:rPr>
          <w:t>no</w:t>
        </w:r>
        <w:r w:rsidRPr="00326CC1">
          <w:rPr>
            <w:rStyle w:val="Hyperlink"/>
            <w:rFonts w:ascii="Times New Roman" w:hAnsi="Times New Roman" w:cs="Times New Roman"/>
            <w:i/>
            <w:sz w:val="24"/>
            <w:szCs w:val="24"/>
          </w:rPr>
          <w:t>. 11828/11)</w:t>
        </w:r>
      </w:hyperlink>
    </w:p>
    <w:p w14:paraId="695D4DC5" w14:textId="77777777" w:rsidR="003C203B" w:rsidRPr="00326C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3B7D649F" w14:textId="77777777" w:rsidR="00147ABB" w:rsidRPr="00326CC1" w:rsidRDefault="00147ABB" w:rsidP="00147ABB">
      <w:pPr>
        <w:spacing w:line="240" w:lineRule="auto"/>
        <w:ind w:right="141"/>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Член 54 от Конвенцията за прилагане на Споразумението от Шенген  трябва да се тълкува в смисъл, че определение за прекратяване на наказателното производство, което в държавата по постановяването му е пречка за образуване на ново производство, освен при откриване на нови обстоятелства, следва да се разглежда като съдебен акт, с който </w:t>
      </w:r>
      <w:r w:rsidRPr="00326CC1">
        <w:rPr>
          <w:rFonts w:ascii="Times New Roman" w:hAnsi="Times New Roman" w:cs="Times New Roman"/>
          <w:bCs/>
          <w:sz w:val="24"/>
          <w:szCs w:val="24"/>
        </w:rPr>
        <w:t>наказателното производство е приключило окончателно по смисъла на този член</w:t>
      </w:r>
      <w:r w:rsidRPr="00326CC1">
        <w:rPr>
          <w:rFonts w:ascii="Times New Roman" w:hAnsi="Times New Roman" w:cs="Times New Roman"/>
          <w:sz w:val="24"/>
          <w:szCs w:val="24"/>
        </w:rPr>
        <w:t xml:space="preserve"> и който поради това е пречка за образуването в друга договаряща държава на ново производство срещу същото лице и за същите деяния. </w:t>
      </w:r>
      <w:hyperlink r:id="rId2211" w:history="1">
        <w:r w:rsidR="0037368B" w:rsidRPr="00326CC1">
          <w:rPr>
            <w:rStyle w:val="Hyperlink"/>
            <w:rFonts w:ascii="Times New Roman" w:hAnsi="Times New Roman" w:cs="Times New Roman"/>
            <w:sz w:val="24"/>
            <w:szCs w:val="24"/>
            <w:lang w:eastAsia="bg-BG"/>
          </w:rPr>
          <w:t>Бюлетин № 29</w:t>
        </w:r>
      </w:hyperlink>
    </w:p>
    <w:p w14:paraId="5489EA5F" w14:textId="77777777" w:rsidR="00147ABB" w:rsidRPr="00326CC1" w:rsidRDefault="00D1652E" w:rsidP="003A2138">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i/>
          <w:sz w:val="24"/>
          <w:szCs w:val="24"/>
        </w:rPr>
      </w:pPr>
      <w:hyperlink r:id="rId2212" w:history="1">
        <w:r w:rsidR="00147ABB" w:rsidRPr="00326CC1">
          <w:rPr>
            <w:rStyle w:val="Hyperlink"/>
            <w:rFonts w:ascii="Times New Roman" w:hAnsi="Times New Roman" w:cs="Times New Roman"/>
            <w:i/>
            <w:sz w:val="24"/>
            <w:szCs w:val="24"/>
          </w:rPr>
          <w:t>Решение на СЕС по дело C-398/12</w:t>
        </w:r>
      </w:hyperlink>
    </w:p>
    <w:p w14:paraId="49F12AB5" w14:textId="77777777" w:rsidR="003C203B" w:rsidRPr="00326C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440046AF" w14:textId="77777777" w:rsidR="00857A6D" w:rsidRDefault="00CB4E51" w:rsidP="00857A6D">
      <w:pPr>
        <w:pStyle w:val="s32b251d"/>
        <w:contextualSpacing/>
        <w:jc w:val="both"/>
        <w:rPr>
          <w:iCs/>
        </w:rPr>
      </w:pPr>
      <w:r w:rsidRPr="00326CC1">
        <w:rPr>
          <w:rStyle w:val="sb8d990e2"/>
          <w:color w:val="000000"/>
        </w:rPr>
        <w:t xml:space="preserve">Член 4 от Протокол № 7 не предоставя защита срещу водене на паралелни производства, но би имало нарушение на тази разпоредба, ако едно производство продължи след датата, на която другото производство е приключило с окончателно решение. </w:t>
      </w:r>
      <w:hyperlink r:id="rId2213" w:history="1">
        <w:r w:rsidR="00276112" w:rsidRPr="00326CC1">
          <w:rPr>
            <w:rStyle w:val="Hyperlink"/>
            <w:iCs/>
          </w:rPr>
          <w:t>Бюлетин № 34</w:t>
        </w:r>
      </w:hyperlink>
    </w:p>
    <w:p w14:paraId="59A474C0" w14:textId="77777777" w:rsidR="00CB4E51" w:rsidRPr="00857A6D" w:rsidRDefault="00D1652E" w:rsidP="00857A6D">
      <w:pPr>
        <w:pStyle w:val="s32b251d"/>
        <w:contextualSpacing/>
        <w:jc w:val="both"/>
        <w:rPr>
          <w:rStyle w:val="s6b621b36"/>
          <w:iCs/>
        </w:rPr>
      </w:pPr>
      <w:hyperlink r:id="rId2214" w:history="1">
        <w:r w:rsidR="00CB4E51" w:rsidRPr="00326CC1">
          <w:rPr>
            <w:rStyle w:val="Hyperlink"/>
            <w:i/>
            <w:iCs/>
          </w:rPr>
          <w:t>Lucky Dev v. Sweden (7356/10)</w:t>
        </w:r>
      </w:hyperlink>
    </w:p>
    <w:p w14:paraId="151FC70A" w14:textId="77777777" w:rsidR="00857A6D" w:rsidRDefault="00857A6D" w:rsidP="00857A6D">
      <w:pPr>
        <w:pStyle w:val="s32b251d"/>
        <w:spacing w:before="0"/>
        <w:contextualSpacing/>
        <w:jc w:val="both"/>
        <w:rPr>
          <w:rStyle w:val="apple-converted-space"/>
          <w:iCs/>
          <w:color w:val="000000"/>
        </w:rPr>
      </w:pPr>
    </w:p>
    <w:p w14:paraId="7F238393" w14:textId="77777777" w:rsidR="00C66DE4" w:rsidRPr="00C66DE4" w:rsidRDefault="00C66DE4" w:rsidP="00857A6D">
      <w:pPr>
        <w:pStyle w:val="s32b251d"/>
        <w:spacing w:before="0"/>
        <w:contextualSpacing/>
        <w:jc w:val="both"/>
        <w:rPr>
          <w:rStyle w:val="apple-converted-space"/>
          <w:iCs/>
          <w:color w:val="000000"/>
        </w:rPr>
      </w:pPr>
      <w:r w:rsidRPr="00C66DE4">
        <w:rPr>
          <w:rStyle w:val="apple-converted-space"/>
          <w:iCs/>
          <w:color w:val="000000"/>
        </w:rPr>
        <w:t xml:space="preserve">Извършено е нарушение на чл. 4 от </w:t>
      </w:r>
      <w:r>
        <w:rPr>
          <w:rStyle w:val="apple-converted-space"/>
          <w:iCs/>
          <w:color w:val="000000"/>
        </w:rPr>
        <w:t>Протокол № 7, тъй като админист</w:t>
      </w:r>
      <w:r w:rsidRPr="00C66DE4">
        <w:rPr>
          <w:rStyle w:val="apple-converted-space"/>
          <w:iCs/>
          <w:color w:val="000000"/>
        </w:rPr>
        <w:t>ративните производства, в които на жалбоподателите са били наложени глоби за контрабанда, са се отнасяли до „наказателно обвинение“ съгласно критериите „</w:t>
      </w:r>
      <w:r w:rsidRPr="00C66DE4">
        <w:rPr>
          <w:rStyle w:val="apple-converted-space"/>
          <w:i/>
          <w:iCs/>
          <w:color w:val="000000"/>
        </w:rPr>
        <w:t>Енгел</w:t>
      </w:r>
      <w:r w:rsidRPr="00C66DE4">
        <w:rPr>
          <w:rStyle w:val="apple-converted-space"/>
          <w:iCs/>
          <w:color w:val="000000"/>
        </w:rPr>
        <w:t>“ и до същите факти, във връзка с които наказателните съдилища са оправдали жалбоподателите с влезли в сила присъди, и те са представили доказателства за това пред админи</w:t>
      </w:r>
      <w:r>
        <w:rPr>
          <w:rStyle w:val="apple-converted-space"/>
          <w:iCs/>
          <w:color w:val="000000"/>
        </w:rPr>
        <w:t>-</w:t>
      </w:r>
      <w:r w:rsidRPr="00C66DE4">
        <w:rPr>
          <w:rStyle w:val="apple-converted-space"/>
          <w:iCs/>
          <w:color w:val="000000"/>
        </w:rPr>
        <w:t xml:space="preserve">стративните съдилища. </w:t>
      </w:r>
      <w:hyperlink r:id="rId2215" w:history="1">
        <w:r w:rsidR="00CE689E" w:rsidRPr="00CE689E">
          <w:rPr>
            <w:rStyle w:val="Hyperlink"/>
            <w:iCs/>
          </w:rPr>
          <w:t>Бюлетин № 39</w:t>
        </w:r>
      </w:hyperlink>
    </w:p>
    <w:p w14:paraId="107BA068" w14:textId="77777777" w:rsidR="00C66DE4" w:rsidRPr="00326CC1" w:rsidRDefault="00D1652E" w:rsidP="00857A6D">
      <w:pPr>
        <w:pStyle w:val="s32b251d"/>
        <w:pBdr>
          <w:bottom w:val="single" w:sz="4" w:space="1" w:color="auto"/>
        </w:pBdr>
        <w:spacing w:before="0" w:beforeAutospacing="0"/>
        <w:contextualSpacing/>
        <w:jc w:val="both"/>
        <w:rPr>
          <w:rStyle w:val="sb8d990e2"/>
          <w:color w:val="000000"/>
        </w:rPr>
      </w:pPr>
      <w:hyperlink r:id="rId2216" w:history="1">
        <w:r w:rsidR="00C66DE4" w:rsidRPr="006E626A">
          <w:rPr>
            <w:rStyle w:val="Hyperlink"/>
            <w:i/>
            <w:iCs/>
            <w:lang w:val="en-GB"/>
          </w:rPr>
          <w:t>Kapetanos</w:t>
        </w:r>
        <w:r w:rsidR="00C66DE4" w:rsidRPr="006E626A">
          <w:rPr>
            <w:rStyle w:val="Hyperlink"/>
            <w:i/>
            <w:iCs/>
          </w:rPr>
          <w:t xml:space="preserve"> </w:t>
        </w:r>
        <w:r w:rsidR="00C66DE4" w:rsidRPr="006E626A">
          <w:rPr>
            <w:rStyle w:val="Hyperlink"/>
            <w:i/>
            <w:iCs/>
            <w:lang w:val="en-GB"/>
          </w:rPr>
          <w:t>and</w:t>
        </w:r>
        <w:r w:rsidR="00C66DE4" w:rsidRPr="006E626A">
          <w:rPr>
            <w:rStyle w:val="Hyperlink"/>
            <w:i/>
            <w:iCs/>
          </w:rPr>
          <w:t xml:space="preserve"> </w:t>
        </w:r>
        <w:r w:rsidR="00C66DE4" w:rsidRPr="006E626A">
          <w:rPr>
            <w:rStyle w:val="Hyperlink"/>
            <w:i/>
            <w:iCs/>
            <w:lang w:val="en-GB"/>
          </w:rPr>
          <w:t>Others</w:t>
        </w:r>
        <w:r w:rsidR="00C66DE4" w:rsidRPr="006E626A">
          <w:rPr>
            <w:rStyle w:val="Hyperlink"/>
            <w:i/>
            <w:iCs/>
          </w:rPr>
          <w:t xml:space="preserve"> </w:t>
        </w:r>
        <w:r w:rsidR="00C66DE4" w:rsidRPr="006E626A">
          <w:rPr>
            <w:rStyle w:val="Hyperlink"/>
            <w:i/>
            <w:iCs/>
            <w:lang w:val="en-GB"/>
          </w:rPr>
          <w:t>v</w:t>
        </w:r>
        <w:r w:rsidR="00C66DE4" w:rsidRPr="006E626A">
          <w:rPr>
            <w:rStyle w:val="Hyperlink"/>
            <w:i/>
            <w:iCs/>
          </w:rPr>
          <w:t xml:space="preserve">. </w:t>
        </w:r>
        <w:r w:rsidR="00C66DE4" w:rsidRPr="006E626A">
          <w:rPr>
            <w:rStyle w:val="Hyperlink"/>
            <w:i/>
            <w:iCs/>
            <w:lang w:val="en-GB"/>
          </w:rPr>
          <w:t>Greece</w:t>
        </w:r>
        <w:r w:rsidR="00C66DE4" w:rsidRPr="006E626A">
          <w:rPr>
            <w:rStyle w:val="Hyperlink"/>
            <w:i/>
            <w:iCs/>
          </w:rPr>
          <w:t xml:space="preserve"> (</w:t>
        </w:r>
        <w:r w:rsidR="00C66DE4" w:rsidRPr="006E626A">
          <w:rPr>
            <w:rStyle w:val="Hyperlink"/>
            <w:i/>
            <w:iCs/>
            <w:lang w:val="en-GB"/>
          </w:rPr>
          <w:t>nos</w:t>
        </w:r>
        <w:r w:rsidR="00C66DE4" w:rsidRPr="006E626A">
          <w:rPr>
            <w:rStyle w:val="Hyperlink"/>
            <w:i/>
            <w:iCs/>
          </w:rPr>
          <w:t>. 3</w:t>
        </w:r>
        <w:r w:rsidR="00C66DE4" w:rsidRPr="006E626A">
          <w:rPr>
            <w:rStyle w:val="Hyperlink"/>
            <w:i/>
            <w:iCs/>
            <w:lang w:val="en-GB"/>
          </w:rPr>
          <w:t xml:space="preserve">453/12, 42941/12 </w:t>
        </w:r>
        <w:r w:rsidR="00C66DE4" w:rsidRPr="006E626A">
          <w:rPr>
            <w:rStyle w:val="Hyperlink"/>
            <w:i/>
            <w:iCs/>
          </w:rPr>
          <w:t>и</w:t>
        </w:r>
        <w:r w:rsidR="00C66DE4" w:rsidRPr="006E626A">
          <w:rPr>
            <w:rStyle w:val="Hyperlink"/>
            <w:i/>
            <w:iCs/>
            <w:lang w:val="en-GB"/>
          </w:rPr>
          <w:t xml:space="preserve"> 9028/13</w:t>
        </w:r>
        <w:r w:rsidR="00C66DE4" w:rsidRPr="006E626A">
          <w:rPr>
            <w:rStyle w:val="Hyperlink"/>
            <w:i/>
            <w:iCs/>
          </w:rPr>
          <w:t>)</w:t>
        </w:r>
      </w:hyperlink>
    </w:p>
    <w:p w14:paraId="71C56EF3" w14:textId="77777777" w:rsidR="00252AB4" w:rsidRPr="00326CC1" w:rsidRDefault="00252AB4" w:rsidP="00252AB4">
      <w:pPr>
        <w:pStyle w:val="Heading2"/>
        <w:ind w:firstLine="360"/>
        <w:rPr>
          <w:rFonts w:ascii="Times New Roman" w:hAnsi="Times New Roman"/>
          <w:i w:val="0"/>
        </w:rPr>
      </w:pPr>
      <w:r w:rsidRPr="00326CC1">
        <w:rPr>
          <w:rFonts w:ascii="Times New Roman" w:hAnsi="Times New Roman"/>
          <w:i w:val="0"/>
        </w:rPr>
        <w:t>Право на обжалване в наказателното производство</w:t>
      </w:r>
    </w:p>
    <w:p w14:paraId="3E3E50D2" w14:textId="77777777" w:rsidR="00252AB4" w:rsidRPr="00326CC1" w:rsidRDefault="00252AB4" w:rsidP="00252AB4">
      <w:pPr>
        <w:suppressAutoHyphens w:val="0"/>
        <w:spacing w:before="240" w:after="0" w:line="240" w:lineRule="auto"/>
        <w:contextualSpacing/>
        <w:jc w:val="both"/>
        <w:rPr>
          <w:rFonts w:ascii="Times New Roman" w:hAnsi="Times New Roman" w:cs="Times New Roman"/>
          <w:iCs/>
          <w:sz w:val="24"/>
          <w:szCs w:val="24"/>
          <w:lang w:eastAsia="en-GB"/>
        </w:rPr>
      </w:pPr>
      <w:bookmarkStart w:id="38" w:name="други"/>
      <w:r w:rsidRPr="00326CC1">
        <w:rPr>
          <w:rFonts w:ascii="Times New Roman" w:hAnsi="Times New Roman" w:cs="Times New Roman"/>
          <w:iCs/>
          <w:sz w:val="24"/>
          <w:szCs w:val="24"/>
          <w:lang w:eastAsia="en-GB"/>
        </w:rPr>
        <w:t>Осъществяването на въззивен съдебен контрол едва след пълното изтърпяване на административното наказание задържане е в нарушение на правото на обжалване в наказателното производство.</w:t>
      </w:r>
      <w:bookmarkEnd w:id="38"/>
      <w:r w:rsidRPr="00326CC1">
        <w:rPr>
          <w:rFonts w:ascii="Times New Roman" w:hAnsi="Times New Roman" w:cs="Times New Roman"/>
          <w:iCs/>
          <w:sz w:val="24"/>
          <w:szCs w:val="24"/>
          <w:lang w:eastAsia="en-GB"/>
        </w:rPr>
        <w:t xml:space="preserve"> </w:t>
      </w:r>
      <w:hyperlink r:id="rId2217" w:history="1">
        <w:r w:rsidR="002D6A1D" w:rsidRPr="00326CC1">
          <w:rPr>
            <w:rStyle w:val="Hyperlink"/>
            <w:rFonts w:ascii="Times New Roman" w:hAnsi="Times New Roman" w:cs="Times New Roman"/>
            <w:sz w:val="24"/>
            <w:szCs w:val="24"/>
            <w:lang w:eastAsia="bg-BG"/>
          </w:rPr>
          <w:t>Бюлетин № 33</w:t>
        </w:r>
      </w:hyperlink>
    </w:p>
    <w:p w14:paraId="77AF5B88" w14:textId="77777777" w:rsidR="00252AB4" w:rsidRPr="00326CC1" w:rsidRDefault="00D1652E" w:rsidP="00252AB4">
      <w:pPr>
        <w:pBdr>
          <w:bottom w:val="single" w:sz="4" w:space="1" w:color="auto"/>
        </w:pBdr>
        <w:suppressAutoHyphens w:val="0"/>
        <w:spacing w:before="240" w:after="0" w:line="240" w:lineRule="auto"/>
        <w:contextualSpacing/>
        <w:jc w:val="both"/>
        <w:rPr>
          <w:rFonts w:ascii="Times New Roman" w:hAnsi="Times New Roman" w:cs="Times New Roman"/>
          <w:iCs/>
          <w:sz w:val="24"/>
          <w:szCs w:val="24"/>
          <w:lang w:eastAsia="en-GB"/>
        </w:rPr>
      </w:pPr>
      <w:hyperlink r:id="rId2218" w:history="1">
        <w:r w:rsidR="00252AB4" w:rsidRPr="00326CC1">
          <w:rPr>
            <w:rFonts w:ascii="Times New Roman" w:hAnsi="Times New Roman" w:cs="Times New Roman"/>
            <w:i/>
            <w:color w:val="0000FF"/>
            <w:sz w:val="24"/>
            <w:szCs w:val="24"/>
            <w:u w:val="single"/>
            <w:lang w:eastAsia="bg-BG"/>
          </w:rPr>
          <w:t>Shvydka v. Ukraine (</w:t>
        </w:r>
        <w:r w:rsidR="00252AB4" w:rsidRPr="00326CC1">
          <w:rPr>
            <w:rFonts w:ascii="Times New Roman" w:hAnsi="Times New Roman" w:cs="Times New Roman"/>
            <w:i/>
            <w:color w:val="0000FF"/>
            <w:sz w:val="24"/>
            <w:szCs w:val="24"/>
            <w:u w:val="single"/>
            <w:lang w:val="en-US" w:eastAsia="bg-BG"/>
          </w:rPr>
          <w:t xml:space="preserve">no. </w:t>
        </w:r>
        <w:r w:rsidR="00252AB4" w:rsidRPr="00326CC1">
          <w:rPr>
            <w:rFonts w:ascii="Times New Roman" w:hAnsi="Times New Roman" w:cs="Times New Roman"/>
            <w:i/>
            <w:color w:val="0000FF"/>
            <w:sz w:val="24"/>
            <w:szCs w:val="24"/>
            <w:u w:val="single"/>
            <w:lang w:eastAsia="bg-BG"/>
          </w:rPr>
          <w:t>17888/12)</w:t>
        </w:r>
      </w:hyperlink>
    </w:p>
    <w:p w14:paraId="1D57690B" w14:textId="77777777" w:rsidR="00252AB4" w:rsidRPr="00326CC1" w:rsidRDefault="00252AB4" w:rsidP="00252AB4">
      <w:pPr>
        <w:rPr>
          <w:rFonts w:ascii="Times New Roman" w:hAnsi="Times New Roman" w:cs="Times New Roman"/>
        </w:rPr>
      </w:pPr>
    </w:p>
    <w:p w14:paraId="3D658F8E" w14:textId="77777777" w:rsidR="009765D6" w:rsidRPr="00326CC1" w:rsidRDefault="009765D6" w:rsidP="00442FD2">
      <w:pPr>
        <w:pStyle w:val="Heading2"/>
        <w:ind w:firstLine="360"/>
        <w:rPr>
          <w:rFonts w:ascii="Times New Roman" w:hAnsi="Times New Roman"/>
          <w:i w:val="0"/>
        </w:rPr>
      </w:pPr>
      <w:r w:rsidRPr="00326CC1">
        <w:rPr>
          <w:rFonts w:ascii="Times New Roman" w:hAnsi="Times New Roman"/>
          <w:i w:val="0"/>
        </w:rPr>
        <w:t>Право на свобо</w:t>
      </w:r>
      <w:r w:rsidR="00D051C1" w:rsidRPr="00326CC1">
        <w:rPr>
          <w:rFonts w:ascii="Times New Roman" w:hAnsi="Times New Roman"/>
          <w:i w:val="0"/>
        </w:rPr>
        <w:t>д</w:t>
      </w:r>
      <w:r w:rsidRPr="00326CC1">
        <w:rPr>
          <w:rFonts w:ascii="Times New Roman" w:hAnsi="Times New Roman"/>
          <w:i w:val="0"/>
        </w:rPr>
        <w:t>ни избори</w:t>
      </w:r>
    </w:p>
    <w:p w14:paraId="7C411C24" w14:textId="77777777" w:rsidR="009765D6" w:rsidRPr="00326CC1" w:rsidRDefault="009765D6" w:rsidP="00A50DD8">
      <w:pPr>
        <w:pStyle w:val="ju-005fpara-002cleft-002cfirst-0020line-003a-0020-00200-0020cm"/>
        <w:spacing w:after="0"/>
        <w:jc w:val="both"/>
        <w:rPr>
          <w:lang w:val="bg-BG"/>
        </w:rPr>
      </w:pPr>
      <w:r w:rsidRPr="00326CC1">
        <w:rPr>
          <w:lang w:val="bg-BG"/>
        </w:rPr>
        <w:t xml:space="preserve">Бланкетната забрана пред затворниците да гласуват на изборите във Великобритания е в нарушение на чл. 3 от Протокол 1 (право на свободни избори). </w:t>
      </w:r>
    </w:p>
    <w:p w14:paraId="68E17DF2" w14:textId="77777777" w:rsidR="009765D6" w:rsidRPr="00326CC1" w:rsidRDefault="00D1652E" w:rsidP="00A50DD8">
      <w:pPr>
        <w:pStyle w:val="NoSpacing"/>
        <w:pBdr>
          <w:bottom w:val="single" w:sz="4" w:space="1" w:color="auto"/>
        </w:pBdr>
        <w:rPr>
          <w:rStyle w:val="normal--char"/>
          <w:rFonts w:ascii="Times New Roman" w:hAnsi="Times New Roman" w:cs="Times New Roman"/>
          <w:i/>
          <w:sz w:val="24"/>
          <w:szCs w:val="24"/>
          <w:lang w:val="bg-BG"/>
        </w:rPr>
      </w:pPr>
      <w:hyperlink r:id="rId2219" w:history="1">
        <w:r w:rsidR="009765D6" w:rsidRPr="00326CC1">
          <w:rPr>
            <w:rStyle w:val="Hyperlink"/>
            <w:rFonts w:ascii="Times New Roman" w:hAnsi="Times New Roman" w:cs="Times New Roman"/>
            <w:i/>
            <w:sz w:val="24"/>
            <w:szCs w:val="24"/>
            <w:lang w:val="bg-BG"/>
          </w:rPr>
          <w:t>Greens and M. T. v. the United Kingdom</w:t>
        </w:r>
        <w:r w:rsidR="009765D6" w:rsidRPr="00326CC1">
          <w:rPr>
            <w:rStyle w:val="Hyperlink"/>
            <w:rFonts w:ascii="Times New Roman" w:hAnsi="Times New Roman" w:cs="Times New Roman"/>
            <w:sz w:val="24"/>
            <w:szCs w:val="24"/>
            <w:lang w:val="bg-BG"/>
          </w:rPr>
          <w:t xml:space="preserve"> </w:t>
        </w:r>
        <w:r w:rsidR="009765D6" w:rsidRPr="00326CC1">
          <w:rPr>
            <w:rStyle w:val="Hyperlink"/>
            <w:rFonts w:ascii="Times New Roman" w:hAnsi="Times New Roman" w:cs="Times New Roman"/>
            <w:i/>
            <w:sz w:val="24"/>
            <w:szCs w:val="24"/>
            <w:lang w:val="bg-BG"/>
          </w:rPr>
          <w:t>(no. 60041/08 и 60054/08)</w:t>
        </w:r>
      </w:hyperlink>
      <w:r w:rsidR="009765D6" w:rsidRPr="00326CC1">
        <w:rPr>
          <w:rFonts w:ascii="Times New Roman" w:hAnsi="Times New Roman" w:cs="Times New Roman"/>
          <w:sz w:val="24"/>
          <w:szCs w:val="24"/>
          <w:lang w:val="bg-BG"/>
        </w:rPr>
        <w:t xml:space="preserve"> – </w:t>
      </w:r>
      <w:r w:rsidR="009765D6"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2DA9AA45" w14:textId="77777777" w:rsidR="00EC7A50" w:rsidRPr="00326CC1" w:rsidRDefault="00EC7A50" w:rsidP="00EC7A50">
      <w:pPr>
        <w:pStyle w:val="NoSpacing"/>
        <w:jc w:val="both"/>
        <w:rPr>
          <w:rFonts w:ascii="Times New Roman" w:hAnsi="Times New Roman" w:cs="Times New Roman"/>
          <w:sz w:val="24"/>
          <w:szCs w:val="24"/>
          <w:lang w:val="bg-BG"/>
        </w:rPr>
      </w:pPr>
    </w:p>
    <w:p w14:paraId="60F5EE7C" w14:textId="77777777" w:rsidR="009765D6" w:rsidRPr="00326CC1" w:rsidRDefault="00EC7A50" w:rsidP="00EC7A5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Анулирането на част от кандидатурите за местни избори на политическа партия, свързана със забранени по-рано подкрепящи тероризма формирования, не противоречи на разпоредбите на Конвенцията, включително чл. 3 от Протокол 1 (право на свободни избори). </w:t>
      </w:r>
      <w:hyperlink r:id="rId2220" w:history="1">
        <w:r w:rsidRPr="00326CC1">
          <w:rPr>
            <w:rStyle w:val="Hyperlink"/>
            <w:rFonts w:ascii="Times New Roman" w:hAnsi="Times New Roman" w:cs="Times New Roman"/>
            <w:sz w:val="24"/>
            <w:szCs w:val="24"/>
            <w:lang w:val="bg-BG"/>
          </w:rPr>
          <w:t>Бюлетин № 4.</w:t>
        </w:r>
      </w:hyperlink>
    </w:p>
    <w:p w14:paraId="55CAE795" w14:textId="77777777" w:rsidR="00EC7A50" w:rsidRPr="00326CC1" w:rsidRDefault="00D1652E" w:rsidP="00EC7A50">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221" w:history="1">
        <w:r w:rsidR="00EC7A50" w:rsidRPr="00326CC1">
          <w:rPr>
            <w:rStyle w:val="Hyperlink"/>
            <w:rFonts w:ascii="Times New Roman" w:hAnsi="Times New Roman" w:cs="Times New Roman"/>
            <w:i/>
            <w:sz w:val="24"/>
            <w:szCs w:val="24"/>
            <w:lang w:val="es-ES_tradnl"/>
          </w:rPr>
          <w:t>Eusko</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Abertzale</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Ekintza</w:t>
        </w:r>
        <w:r w:rsidR="00EC7A50" w:rsidRPr="00326CC1">
          <w:rPr>
            <w:rStyle w:val="Hyperlink"/>
            <w:rFonts w:ascii="Times New Roman" w:hAnsi="Times New Roman" w:cs="Times New Roman"/>
            <w:i/>
            <w:sz w:val="24"/>
            <w:szCs w:val="24"/>
            <w:lang w:val="bg-BG"/>
          </w:rPr>
          <w:t xml:space="preserve"> – </w:t>
        </w:r>
        <w:r w:rsidR="00EC7A50" w:rsidRPr="00326CC1">
          <w:rPr>
            <w:rStyle w:val="Hyperlink"/>
            <w:rFonts w:ascii="Times New Roman" w:hAnsi="Times New Roman" w:cs="Times New Roman"/>
            <w:i/>
            <w:sz w:val="24"/>
            <w:szCs w:val="24"/>
            <w:lang w:val="es-ES_tradnl"/>
          </w:rPr>
          <w:t>Acci</w:t>
        </w:r>
        <w:r w:rsidR="00EC7A50" w:rsidRPr="00326CC1">
          <w:rPr>
            <w:rStyle w:val="Hyperlink"/>
            <w:rFonts w:ascii="Times New Roman" w:hAnsi="Times New Roman" w:cs="Times New Roman"/>
            <w:i/>
            <w:sz w:val="24"/>
            <w:szCs w:val="24"/>
            <w:lang w:val="bg-BG"/>
          </w:rPr>
          <w:t>ó</w:t>
        </w:r>
        <w:r w:rsidR="00EC7A50" w:rsidRPr="00326CC1">
          <w:rPr>
            <w:rStyle w:val="Hyperlink"/>
            <w:rFonts w:ascii="Times New Roman" w:hAnsi="Times New Roman" w:cs="Times New Roman"/>
            <w:i/>
            <w:sz w:val="24"/>
            <w:szCs w:val="24"/>
            <w:lang w:val="es-ES_tradnl"/>
          </w:rPr>
          <w:t>n</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Nacionalista</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Vasca</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EAE</w:t>
        </w:r>
        <w:r w:rsidR="00EC7A50" w:rsidRPr="00326CC1">
          <w:rPr>
            <w:rStyle w:val="Hyperlink"/>
            <w:rFonts w:ascii="Times New Roman" w:hAnsi="Times New Roman" w:cs="Times New Roman"/>
            <w:i/>
            <w:sz w:val="24"/>
            <w:szCs w:val="24"/>
            <w:lang w:val="bg-BG"/>
          </w:rPr>
          <w:t>-</w:t>
        </w:r>
        <w:r w:rsidR="00EC7A50" w:rsidRPr="00326CC1">
          <w:rPr>
            <w:rStyle w:val="Hyperlink"/>
            <w:rFonts w:ascii="Times New Roman" w:hAnsi="Times New Roman" w:cs="Times New Roman"/>
            <w:i/>
            <w:sz w:val="24"/>
            <w:szCs w:val="24"/>
            <w:lang w:val="es-ES_tradnl"/>
          </w:rPr>
          <w:t>ANV</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v</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Spain</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nos</w:t>
        </w:r>
        <w:r w:rsidR="00EC7A50" w:rsidRPr="00326CC1">
          <w:rPr>
            <w:rStyle w:val="Hyperlink"/>
            <w:rFonts w:ascii="Times New Roman" w:hAnsi="Times New Roman" w:cs="Times New Roman"/>
            <w:i/>
            <w:sz w:val="24"/>
            <w:szCs w:val="24"/>
            <w:lang w:val="bg-BG"/>
          </w:rPr>
          <w:t xml:space="preserve">. 51762/07 </w:t>
        </w:r>
        <w:r w:rsidR="00EC7A50" w:rsidRPr="00326CC1">
          <w:rPr>
            <w:rStyle w:val="Hyperlink"/>
            <w:rFonts w:ascii="Times New Roman" w:hAnsi="Times New Roman" w:cs="Times New Roman"/>
            <w:i/>
            <w:sz w:val="24"/>
            <w:szCs w:val="24"/>
            <w:lang w:val="es-ES_tradnl"/>
          </w:rPr>
          <w:t>and</w:t>
        </w:r>
        <w:r w:rsidR="00EC7A50" w:rsidRPr="00326CC1">
          <w:rPr>
            <w:rStyle w:val="Hyperlink"/>
            <w:rFonts w:ascii="Times New Roman" w:hAnsi="Times New Roman" w:cs="Times New Roman"/>
            <w:i/>
            <w:sz w:val="24"/>
            <w:szCs w:val="24"/>
            <w:lang w:val="bg-BG"/>
          </w:rPr>
          <w:t xml:space="preserve"> 51882/07)</w:t>
        </w:r>
      </w:hyperlink>
    </w:p>
    <w:p w14:paraId="6423257B" w14:textId="77777777" w:rsidR="00B15BD4" w:rsidRPr="00326CC1" w:rsidRDefault="00B15BD4" w:rsidP="00B15BD4">
      <w:pPr>
        <w:pStyle w:val="NoSpacing"/>
        <w:rPr>
          <w:rFonts w:ascii="Times New Roman" w:hAnsi="Times New Roman" w:cs="Times New Roman"/>
          <w:sz w:val="24"/>
          <w:szCs w:val="24"/>
          <w:lang w:val="bg-BG"/>
        </w:rPr>
      </w:pPr>
    </w:p>
    <w:p w14:paraId="3361BE2B" w14:textId="77777777" w:rsidR="00077BEA" w:rsidRPr="00326CC1" w:rsidRDefault="00077BEA" w:rsidP="00077BE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Забраната бивш президент на Литва, отстранен от поста заради нарушаване на конституцията, да се кандидатира за депутат, представлява непропорционално ограничение на правото му да участва свободно в избори (чл. 3 от Протокол 1 към Конвенцията). </w:t>
      </w:r>
      <w:hyperlink r:id="rId2222" w:history="1">
        <w:r w:rsidRPr="00326CC1">
          <w:rPr>
            <w:rStyle w:val="Hyperlink"/>
            <w:rFonts w:ascii="Times New Roman" w:hAnsi="Times New Roman" w:cs="Times New Roman"/>
            <w:sz w:val="24"/>
            <w:szCs w:val="24"/>
            <w:lang w:val="bg-BG"/>
          </w:rPr>
          <w:t>Бюлетин № 5.</w:t>
        </w:r>
      </w:hyperlink>
    </w:p>
    <w:p w14:paraId="47C95355" w14:textId="77777777" w:rsidR="00077BEA" w:rsidRPr="00326CC1" w:rsidRDefault="00D1652E" w:rsidP="00077BEA">
      <w:pPr>
        <w:pStyle w:val="JuList"/>
        <w:keepNext/>
        <w:keepLines/>
        <w:pBdr>
          <w:bottom w:val="single" w:sz="4" w:space="1" w:color="auto"/>
        </w:pBdr>
        <w:spacing w:line="240" w:lineRule="auto"/>
        <w:rPr>
          <w:rStyle w:val="normal--char"/>
          <w:i/>
          <w:lang w:val="bg-BG"/>
        </w:rPr>
      </w:pPr>
      <w:hyperlink r:id="rId2223" w:history="1">
        <w:r w:rsidR="00077BEA" w:rsidRPr="00326CC1">
          <w:rPr>
            <w:rStyle w:val="Hyperlink"/>
            <w:i/>
            <w:lang w:val="bg-BG" w:eastAsia="bg-BG"/>
          </w:rPr>
          <w:t>Paksas v. Lithuania (no. 34932/04)</w:t>
        </w:r>
      </w:hyperlink>
      <w:r w:rsidR="00077BEA" w:rsidRPr="00326CC1">
        <w:rPr>
          <w:i/>
          <w:color w:val="000000"/>
          <w:lang w:val="bg-BG" w:eastAsia="bg-BG"/>
        </w:rPr>
        <w:t xml:space="preserve"> - Решение на Голямото отделение </w:t>
      </w:r>
    </w:p>
    <w:p w14:paraId="118ECA4F" w14:textId="77777777" w:rsidR="009A7FFD" w:rsidRPr="00326CC1" w:rsidRDefault="009A7FFD" w:rsidP="00077BEA">
      <w:pPr>
        <w:pStyle w:val="NoSpacing"/>
        <w:jc w:val="both"/>
        <w:rPr>
          <w:rFonts w:ascii="Times New Roman" w:hAnsi="Times New Roman" w:cs="Times New Roman"/>
          <w:sz w:val="24"/>
          <w:szCs w:val="24"/>
          <w:lang w:val="bg-BG"/>
        </w:rPr>
      </w:pPr>
    </w:p>
    <w:p w14:paraId="2DF3F7CA" w14:textId="77777777" w:rsidR="009A7FFD" w:rsidRPr="00326CC1" w:rsidRDefault="009A7FFD" w:rsidP="009A7FFD">
      <w:pPr>
        <w:pStyle w:val="Default"/>
        <w:jc w:val="both"/>
        <w:rPr>
          <w:rStyle w:val="normal--char"/>
          <w:rFonts w:ascii="Times New Roman" w:hAnsi="Times New Roman" w:cs="Times New Roman"/>
        </w:rPr>
      </w:pPr>
      <w:r w:rsidRPr="00326CC1">
        <w:rPr>
          <w:rFonts w:ascii="Times New Roman" w:hAnsi="Times New Roman" w:cs="Times New Roman"/>
        </w:rPr>
        <w:t>Съдът комуникира жалба, свързана с решението на Конституционния съд да касира резултатите от парламентарните избори от 05.07.2009 г. в 23 секции в Турция.</w:t>
      </w:r>
      <w:r w:rsidR="00802E95" w:rsidRPr="00326CC1">
        <w:rPr>
          <w:rFonts w:ascii="Times New Roman" w:hAnsi="Times New Roman" w:cs="Times New Roman"/>
        </w:rPr>
        <w:t xml:space="preserve"> </w:t>
      </w:r>
      <w:hyperlink r:id="rId2224" w:history="1">
        <w:r w:rsidRPr="00326CC1">
          <w:rPr>
            <w:rStyle w:val="Hyperlink"/>
            <w:rFonts w:ascii="Times New Roman" w:hAnsi="Times New Roman" w:cs="Times New Roman"/>
          </w:rPr>
          <w:t>Бюлетин № 8.</w:t>
        </w:r>
      </w:hyperlink>
    </w:p>
    <w:p w14:paraId="0375D7FA" w14:textId="77777777" w:rsidR="009A7FFD" w:rsidRPr="00326CC1" w:rsidRDefault="00542CD3" w:rsidP="009A7FFD">
      <w:pPr>
        <w:pStyle w:val="Default"/>
        <w:pBdr>
          <w:bottom w:val="single" w:sz="4" w:space="1" w:color="auto"/>
        </w:pBdr>
        <w:jc w:val="both"/>
        <w:rPr>
          <w:rStyle w:val="Hyperlink"/>
          <w:rFonts w:ascii="Times New Roman" w:hAnsi="Times New Roman" w:cs="Times New Roman"/>
        </w:rPr>
      </w:pPr>
      <w:r w:rsidRPr="00326CC1">
        <w:rPr>
          <w:rFonts w:ascii="Times New Roman" w:hAnsi="Times New Roman" w:cs="Times New Roman"/>
          <w:i/>
          <w:color w:val="0000FF"/>
          <w:lang w:val="en-US"/>
        </w:rPr>
        <w:fldChar w:fldCharType="begin"/>
      </w:r>
      <w:r w:rsidRPr="00326CC1">
        <w:rPr>
          <w:rFonts w:ascii="Times New Roman" w:hAnsi="Times New Roman" w:cs="Times New Roman"/>
          <w:i/>
          <w:color w:val="0000FF"/>
        </w:rPr>
        <w:instrText xml:space="preserve"> </w:instrText>
      </w:r>
      <w:r w:rsidRPr="00326CC1">
        <w:rPr>
          <w:rFonts w:ascii="Times New Roman" w:hAnsi="Times New Roman" w:cs="Times New Roman"/>
          <w:i/>
          <w:color w:val="0000FF"/>
          <w:lang w:val="es-ES_tradnl"/>
        </w:rPr>
        <w:instrText>HYPERLINK</w:instrText>
      </w:r>
      <w:r w:rsidRPr="00326CC1">
        <w:rPr>
          <w:rFonts w:ascii="Times New Roman" w:hAnsi="Times New Roman" w:cs="Times New Roman"/>
          <w:i/>
          <w:color w:val="0000FF"/>
        </w:rPr>
        <w:instrText xml:space="preserve"> "</w:instrText>
      </w:r>
      <w:r w:rsidRPr="00326CC1">
        <w:rPr>
          <w:rFonts w:ascii="Times New Roman" w:hAnsi="Times New Roman" w:cs="Times New Roman"/>
          <w:i/>
          <w:color w:val="0000FF"/>
          <w:lang w:val="es-ES_tradnl"/>
        </w:rPr>
        <w:instrText>http</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hudoc</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echr</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coe</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int</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sites</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eng</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pages</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search</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aspx</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i</w:instrText>
      </w:r>
      <w:r w:rsidRPr="00326CC1">
        <w:rPr>
          <w:rFonts w:ascii="Times New Roman" w:hAnsi="Times New Roman" w:cs="Times New Roman"/>
          <w:i/>
          <w:color w:val="0000FF"/>
        </w:rPr>
        <w:instrText xml:space="preserve">=003-3500494-3945912" </w:instrText>
      </w:r>
      <w:r w:rsidRPr="00326CC1">
        <w:rPr>
          <w:rFonts w:ascii="Times New Roman" w:hAnsi="Times New Roman" w:cs="Times New Roman"/>
          <w:i/>
          <w:color w:val="0000FF"/>
          <w:lang w:val="en-US"/>
        </w:rPr>
        <w:fldChar w:fldCharType="separate"/>
      </w:r>
      <w:r w:rsidR="009A7FFD" w:rsidRPr="00326CC1">
        <w:rPr>
          <w:rStyle w:val="Hyperlink"/>
          <w:rFonts w:ascii="Times New Roman" w:hAnsi="Times New Roman" w:cs="Times New Roman"/>
          <w:i/>
          <w:lang w:val="es-ES_tradnl"/>
        </w:rPr>
        <w:t>Riza</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and</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DPS</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v</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Bulgaria</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no</w:t>
      </w:r>
      <w:r w:rsidR="009A7FFD" w:rsidRPr="00326CC1">
        <w:rPr>
          <w:rStyle w:val="Hyperlink"/>
          <w:rFonts w:ascii="Times New Roman" w:hAnsi="Times New Roman" w:cs="Times New Roman"/>
          <w:i/>
        </w:rPr>
        <w:t>. 48555/10)</w:t>
      </w:r>
    </w:p>
    <w:p w14:paraId="5AEB5242" w14:textId="77777777" w:rsidR="00E6630F" w:rsidRPr="00326CC1" w:rsidRDefault="00542CD3" w:rsidP="00077BEA">
      <w:pPr>
        <w:pStyle w:val="NoSpacing"/>
        <w:jc w:val="both"/>
        <w:rPr>
          <w:rFonts w:ascii="Times New Roman" w:hAnsi="Times New Roman" w:cs="Times New Roman"/>
          <w:sz w:val="24"/>
          <w:szCs w:val="24"/>
          <w:lang w:val="bg-BG"/>
        </w:rPr>
      </w:pPr>
      <w:r w:rsidRPr="00326CC1">
        <w:rPr>
          <w:rFonts w:ascii="Times New Roman" w:eastAsia="Calibri" w:hAnsi="Times New Roman" w:cs="Times New Roman"/>
          <w:i/>
          <w:color w:val="0000FF"/>
          <w:sz w:val="24"/>
          <w:szCs w:val="24"/>
          <w:lang w:eastAsia="en-US"/>
        </w:rPr>
        <w:fldChar w:fldCharType="end"/>
      </w:r>
    </w:p>
    <w:p w14:paraId="10BF8FE9" w14:textId="77777777" w:rsidR="00077BEA" w:rsidRPr="00326CC1" w:rsidRDefault="00E6630F" w:rsidP="00077BE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Невъзможността на гръцките граждани, живеещи в чужбина, да упражнят правото си на гласуване на парламентарните избори в Гърция от местоживеенето си не представлява нарушаване на правото на свободни избори по чл. 3 от Протокол № 1. </w:t>
      </w:r>
      <w:hyperlink r:id="rId2225" w:history="1">
        <w:r w:rsidRPr="00326CC1">
          <w:rPr>
            <w:rStyle w:val="Hyperlink"/>
            <w:rFonts w:ascii="Times New Roman" w:hAnsi="Times New Roman" w:cs="Times New Roman"/>
            <w:sz w:val="24"/>
            <w:szCs w:val="24"/>
          </w:rPr>
          <w:t>Бюлетин № 18.</w:t>
        </w:r>
      </w:hyperlink>
    </w:p>
    <w:p w14:paraId="2000A0A2" w14:textId="77777777" w:rsidR="00E6630F" w:rsidRPr="00326CC1" w:rsidRDefault="00D1652E" w:rsidP="00E6630F">
      <w:pPr>
        <w:pStyle w:val="Normal1"/>
        <w:pBdr>
          <w:bottom w:val="single" w:sz="4" w:space="1" w:color="auto"/>
        </w:pBdr>
        <w:spacing w:before="0" w:after="0" w:line="240" w:lineRule="auto"/>
        <w:jc w:val="both"/>
        <w:rPr>
          <w:rStyle w:val="affairetitle"/>
          <w:i/>
          <w:color w:val="000000"/>
          <w:lang w:val="bg-BG" w:eastAsia="bg-BG"/>
        </w:rPr>
      </w:pPr>
      <w:hyperlink r:id="rId2226" w:history="1">
        <w:r w:rsidR="00E6630F" w:rsidRPr="00326CC1">
          <w:rPr>
            <w:rStyle w:val="Hyperlink"/>
            <w:i/>
            <w:lang w:val="bg-BG" w:eastAsia="bg-BG"/>
          </w:rPr>
          <w:t>Sitaropoulos and Giakoumopoulos v. Greece (no. 42202/07)</w:t>
        </w:r>
      </w:hyperlink>
    </w:p>
    <w:p w14:paraId="531F292A" w14:textId="77777777" w:rsidR="00C636B6" w:rsidRPr="00326CC1" w:rsidRDefault="00C636B6" w:rsidP="00E6630F">
      <w:pPr>
        <w:pStyle w:val="NoSpacing"/>
        <w:jc w:val="both"/>
        <w:rPr>
          <w:rFonts w:ascii="Times New Roman" w:hAnsi="Times New Roman" w:cs="Times New Roman"/>
          <w:sz w:val="24"/>
          <w:szCs w:val="24"/>
        </w:rPr>
      </w:pPr>
    </w:p>
    <w:p w14:paraId="6D7B0094" w14:textId="77777777" w:rsidR="00C636B6" w:rsidRPr="00326CC1" w:rsidRDefault="00C636B6" w:rsidP="00C636B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Невъзможността на лишен от свобода да гласува не е непропорционална, тъй като забраната за гласуване по италианското право не е обща, автоматично приложима и неразграничаваща различните случаи, а е съобразена със срока на наказанието и характера и тежестта на престъплението.</w:t>
      </w:r>
      <w:r w:rsidRPr="00326CC1">
        <w:rPr>
          <w:rFonts w:ascii="Times New Roman" w:hAnsi="Times New Roman" w:cs="Times New Roman"/>
          <w:sz w:val="24"/>
          <w:szCs w:val="24"/>
        </w:rPr>
        <w:t xml:space="preserve"> </w:t>
      </w:r>
      <w:hyperlink r:id="rId2227" w:history="1">
        <w:r w:rsidRPr="00326CC1">
          <w:rPr>
            <w:rStyle w:val="Hyperlink"/>
            <w:rFonts w:ascii="Times New Roman" w:hAnsi="Times New Roman" w:cs="Times New Roman"/>
            <w:sz w:val="24"/>
            <w:szCs w:val="24"/>
            <w:lang w:val="bg-BG"/>
          </w:rPr>
          <w:t>Бюлетин № 20.</w:t>
        </w:r>
      </w:hyperlink>
    </w:p>
    <w:p w14:paraId="22D2232E" w14:textId="77777777" w:rsidR="00C636B6" w:rsidRPr="00326CC1" w:rsidRDefault="00D1652E" w:rsidP="00C636B6">
      <w:pPr>
        <w:pStyle w:val="Normal1"/>
        <w:pBdr>
          <w:bottom w:val="single" w:sz="4" w:space="1" w:color="auto"/>
        </w:pBdr>
        <w:spacing w:before="0" w:after="0" w:line="240" w:lineRule="auto"/>
        <w:jc w:val="both"/>
        <w:rPr>
          <w:rStyle w:val="affairetitle"/>
          <w:i/>
        </w:rPr>
      </w:pPr>
      <w:hyperlink r:id="rId2228" w:history="1">
        <w:r w:rsidR="00C636B6" w:rsidRPr="00326CC1">
          <w:rPr>
            <w:rStyle w:val="Hyperlink"/>
            <w:i/>
          </w:rPr>
          <w:t>Scoppola v. Italy (n° 3) (no. 126/05)</w:t>
        </w:r>
      </w:hyperlink>
      <w:r w:rsidR="00C636B6" w:rsidRPr="00326CC1">
        <w:rPr>
          <w:i/>
          <w:lang w:val="bg-BG"/>
        </w:rPr>
        <w:t xml:space="preserve"> - </w:t>
      </w:r>
      <w:r w:rsidR="00C636B6" w:rsidRPr="00326CC1">
        <w:rPr>
          <w:i/>
          <w:color w:val="000000"/>
          <w:lang w:val="bg-BG" w:eastAsia="bg-BG"/>
        </w:rPr>
        <w:t>Решение на Голямото отделение</w:t>
      </w:r>
      <w:r w:rsidR="00802E95" w:rsidRPr="00326CC1">
        <w:rPr>
          <w:i/>
          <w:color w:val="000000"/>
          <w:lang w:val="bg-BG" w:eastAsia="bg-BG"/>
        </w:rPr>
        <w:t xml:space="preserve"> </w:t>
      </w:r>
    </w:p>
    <w:p w14:paraId="729C6776" w14:textId="77777777" w:rsidR="009A7FFD" w:rsidRPr="00326CC1" w:rsidRDefault="009A7FFD" w:rsidP="00077BEA">
      <w:pPr>
        <w:pStyle w:val="NoSpacing"/>
        <w:jc w:val="both"/>
        <w:rPr>
          <w:rFonts w:ascii="Times New Roman" w:hAnsi="Times New Roman" w:cs="Times New Roman"/>
          <w:sz w:val="24"/>
          <w:szCs w:val="24"/>
          <w:lang w:val="bg-BG"/>
        </w:rPr>
      </w:pPr>
    </w:p>
    <w:p w14:paraId="753A0C34" w14:textId="77777777" w:rsidR="0068223E" w:rsidRPr="00326CC1" w:rsidRDefault="0068223E" w:rsidP="0068223E">
      <w:pPr>
        <w:pStyle w:val="JuPara"/>
        <w:ind w:firstLine="0"/>
        <w:rPr>
          <w:szCs w:val="24"/>
          <w:lang w:val="bg-BG"/>
        </w:rPr>
      </w:pPr>
      <w:r w:rsidRPr="00326CC1">
        <w:rPr>
          <w:szCs w:val="24"/>
          <w:lang w:val="bg-BG"/>
        </w:rPr>
        <w:t xml:space="preserve">Съдът е комуникирал жалба на 101 български граждани от турски произход и/или мюсюлманско вероизповедание, упражнили правото си на глас на парламентарните избори през 2009 г. в 17 от избирателните секции в Турция, изборните резултати от които са касирани с решение на Конституционния съд от 16 февруари 2010 г. </w:t>
      </w:r>
      <w:hyperlink r:id="rId2229" w:history="1">
        <w:r w:rsidR="00816986" w:rsidRPr="00326CC1">
          <w:rPr>
            <w:rStyle w:val="Hyperlink"/>
            <w:szCs w:val="24"/>
            <w:lang w:val="bg-BG"/>
          </w:rPr>
          <w:t>Бюлетин № 31</w:t>
        </w:r>
      </w:hyperlink>
    </w:p>
    <w:p w14:paraId="4EF32E49" w14:textId="77777777" w:rsidR="0068223E" w:rsidRPr="00326CC1" w:rsidRDefault="00D1652E" w:rsidP="00C1447A">
      <w:pPr>
        <w:pStyle w:val="NoSpacing"/>
        <w:pBdr>
          <w:bottom w:val="single" w:sz="4" w:space="1" w:color="auto"/>
        </w:pBdr>
        <w:jc w:val="both"/>
        <w:rPr>
          <w:rStyle w:val="column01"/>
          <w:rFonts w:ascii="Times New Roman" w:hAnsi="Times New Roman" w:cs="Times New Roman"/>
          <w:i/>
          <w:sz w:val="24"/>
          <w:szCs w:val="24"/>
        </w:rPr>
      </w:pPr>
      <w:hyperlink r:id="rId2230" w:history="1">
        <w:r w:rsidR="0068223E" w:rsidRPr="00326CC1">
          <w:rPr>
            <w:rStyle w:val="Hyperlink"/>
            <w:rFonts w:ascii="Times New Roman" w:hAnsi="Times New Roman" w:cs="Times New Roman"/>
            <w:i/>
            <w:sz w:val="24"/>
            <w:szCs w:val="24"/>
          </w:rPr>
          <w:t>Hasan et autres c. Bulgarie</w:t>
        </w:r>
      </w:hyperlink>
      <w:r w:rsidR="0068223E" w:rsidRPr="00326CC1">
        <w:rPr>
          <w:rFonts w:ascii="Times New Roman" w:hAnsi="Times New Roman" w:cs="Times New Roman"/>
          <w:i/>
          <w:sz w:val="24"/>
          <w:szCs w:val="24"/>
        </w:rPr>
        <w:t xml:space="preserve"> (no. </w:t>
      </w:r>
      <w:r w:rsidR="0068223E" w:rsidRPr="00326CC1">
        <w:rPr>
          <w:rStyle w:val="column01"/>
          <w:rFonts w:ascii="Times New Roman" w:hAnsi="Times New Roman" w:cs="Times New Roman"/>
          <w:i/>
          <w:sz w:val="24"/>
          <w:szCs w:val="24"/>
        </w:rPr>
        <w:t>48377/10)</w:t>
      </w:r>
    </w:p>
    <w:p w14:paraId="6243890C" w14:textId="77777777" w:rsidR="00C1447A" w:rsidRPr="00326CC1" w:rsidRDefault="00C1447A" w:rsidP="00C1447A">
      <w:pPr>
        <w:pStyle w:val="NoSpacing"/>
        <w:jc w:val="both"/>
        <w:rPr>
          <w:rStyle w:val="column01"/>
          <w:rFonts w:ascii="Times New Roman" w:hAnsi="Times New Roman" w:cs="Times New Roman"/>
          <w:i/>
          <w:sz w:val="24"/>
          <w:szCs w:val="24"/>
        </w:rPr>
      </w:pPr>
    </w:p>
    <w:p w14:paraId="53ED8C17" w14:textId="77777777" w:rsidR="00C1447A" w:rsidRPr="00326CC1" w:rsidRDefault="00C1447A" w:rsidP="00C1447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Когато за дадено нарушение на националното изборно законодателство се твърди, че е засегнало сериозно легитимността на изборите като цяло, Съдът трябва да установи дали е извършено такова нарушение и дали в резултат на това проведените избори не са били свободни и честни. </w:t>
      </w:r>
      <w:hyperlink r:id="rId2231" w:history="1">
        <w:r w:rsidRPr="00326CC1">
          <w:rPr>
            <w:rStyle w:val="Hyperlink"/>
            <w:rFonts w:ascii="Times New Roman" w:hAnsi="Times New Roman" w:cs="Times New Roman"/>
            <w:sz w:val="24"/>
            <w:szCs w:val="24"/>
            <w:lang w:val="bg-BG"/>
          </w:rPr>
          <w:t>Бюлетин № 32</w:t>
        </w:r>
      </w:hyperlink>
    </w:p>
    <w:p w14:paraId="5B243C6C" w14:textId="77777777" w:rsidR="00C1447A" w:rsidRPr="00326CC1" w:rsidRDefault="00D1652E" w:rsidP="00C1447A">
      <w:pPr>
        <w:pStyle w:val="NoSpacing"/>
        <w:pBdr>
          <w:bottom w:val="single" w:sz="4" w:space="1" w:color="auto"/>
        </w:pBdr>
        <w:jc w:val="both"/>
        <w:rPr>
          <w:rStyle w:val="s7d2086b4"/>
          <w:rFonts w:ascii="Times New Roman" w:hAnsi="Times New Roman" w:cs="Times New Roman"/>
          <w:i/>
          <w:sz w:val="24"/>
          <w:szCs w:val="24"/>
          <w:u w:val="single"/>
          <w:lang w:val="bg-BG"/>
        </w:rPr>
      </w:pPr>
      <w:hyperlink r:id="rId2232" w:history="1">
        <w:r w:rsidR="00C1447A" w:rsidRPr="00326CC1">
          <w:rPr>
            <w:rStyle w:val="Hyperlink"/>
            <w:rFonts w:ascii="Times New Roman" w:hAnsi="Times New Roman" w:cs="Times New Roman"/>
            <w:i/>
            <w:sz w:val="24"/>
            <w:szCs w:val="24"/>
            <w:lang w:val="bg-BG"/>
          </w:rPr>
          <w:t>Karimov v. Azerbaijan (no. 12535/06)</w:t>
        </w:r>
      </w:hyperlink>
    </w:p>
    <w:p w14:paraId="182EF4EC" w14:textId="77777777" w:rsidR="00C1447A" w:rsidRPr="00326CC1" w:rsidRDefault="00252AB4" w:rsidP="00C1447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Според турския закон всеки осъден на лишаване от свобода за умишлено престъпление автоматично бива лишен и от избирателни права за срока на наказанието. Съдът пот-върждава извода, който е направил по предишни дела срещу Турция, че това законодателно решение надхвърля свободата на преценка на държавата. Намира нарушение на правата на жалбоподателя по чл. 3 от Протокол № 1, тъй като в продължение на 11 години той е бил лишен от възможност да гласува на парламентарни избори. </w:t>
      </w:r>
      <w:hyperlink r:id="rId2233" w:history="1">
        <w:r w:rsidR="002D6A1D" w:rsidRPr="00326CC1">
          <w:rPr>
            <w:rStyle w:val="Hyperlink"/>
            <w:rFonts w:ascii="Times New Roman" w:hAnsi="Times New Roman" w:cs="Times New Roman"/>
            <w:sz w:val="24"/>
            <w:szCs w:val="24"/>
            <w:lang w:eastAsia="bg-BG"/>
          </w:rPr>
          <w:t>Бюлетин № 33</w:t>
        </w:r>
      </w:hyperlink>
    </w:p>
    <w:p w14:paraId="5C76B49C" w14:textId="77777777" w:rsidR="00252AB4" w:rsidRPr="00326CC1" w:rsidRDefault="00D1652E" w:rsidP="00252AB4">
      <w:pPr>
        <w:pBdr>
          <w:bottom w:val="single" w:sz="4" w:space="1" w:color="auto"/>
        </w:pBdr>
        <w:spacing w:line="240" w:lineRule="auto"/>
        <w:contextualSpacing/>
        <w:jc w:val="both"/>
        <w:rPr>
          <w:rFonts w:ascii="Times New Roman" w:hAnsi="Times New Roman" w:cs="Times New Roman"/>
          <w:i/>
          <w:sz w:val="24"/>
          <w:szCs w:val="24"/>
        </w:rPr>
      </w:pPr>
      <w:hyperlink r:id="rId2234" w:history="1">
        <w:r w:rsidR="00252AB4" w:rsidRPr="00326CC1">
          <w:rPr>
            <w:rStyle w:val="Hyperlink"/>
            <w:rFonts w:ascii="Times New Roman" w:hAnsi="Times New Roman" w:cs="Times New Roman"/>
            <w:i/>
            <w:sz w:val="24"/>
            <w:szCs w:val="24"/>
          </w:rPr>
          <w:t>Murat Vural v. Turkey (no. 9540/07)</w:t>
        </w:r>
      </w:hyperlink>
    </w:p>
    <w:p w14:paraId="50FBAB53" w14:textId="77777777" w:rsidR="00057BCB" w:rsidRPr="00057BCB" w:rsidRDefault="00057BCB" w:rsidP="00057BCB">
      <w:pPr>
        <w:pStyle w:val="NoSpacing"/>
        <w:jc w:val="both"/>
        <w:rPr>
          <w:rStyle w:val="sb8d990e2"/>
          <w:rFonts w:ascii="Times New Roman" w:hAnsi="Times New Roman" w:cs="Times New Roman"/>
          <w:sz w:val="24"/>
          <w:szCs w:val="24"/>
        </w:rPr>
      </w:pPr>
      <w:r w:rsidRPr="00057BCB">
        <w:rPr>
          <w:rStyle w:val="sb8d990e2"/>
          <w:rFonts w:ascii="Times New Roman" w:hAnsi="Times New Roman" w:cs="Times New Roman"/>
          <w:sz w:val="24"/>
          <w:szCs w:val="24"/>
        </w:rPr>
        <w:t xml:space="preserve">Съдът е комуникирал </w:t>
      </w:r>
      <w:r w:rsidRPr="00057BCB">
        <w:rPr>
          <w:rFonts w:ascii="Times New Roman" w:hAnsi="Times New Roman" w:cs="Times New Roman"/>
          <w:sz w:val="24"/>
          <w:szCs w:val="24"/>
        </w:rPr>
        <w:t xml:space="preserve">жалбите </w:t>
      </w:r>
      <w:r w:rsidRPr="00057BCB">
        <w:rPr>
          <w:rStyle w:val="sb8d990e2"/>
          <w:rFonts w:ascii="Times New Roman" w:hAnsi="Times New Roman" w:cs="Times New Roman"/>
          <w:sz w:val="24"/>
          <w:szCs w:val="24"/>
        </w:rPr>
        <w:t xml:space="preserve">на две лица с оплаквания на основание чл. 3 от Протокол № 1, че съгласно приложимото законодателство не са имали право да гласуват на изборите, проведени докато са изтърпявали наказания лишаване от свобода. </w:t>
      </w:r>
      <w:hyperlink r:id="rId2235" w:history="1">
        <w:r w:rsidR="00396C9F" w:rsidRPr="00396C9F">
          <w:rPr>
            <w:rStyle w:val="Hyperlink"/>
            <w:rFonts w:ascii="Times New Roman" w:hAnsi="Times New Roman" w:cs="Times New Roman"/>
            <w:sz w:val="24"/>
          </w:rPr>
          <w:t>Бюлетин № 41</w:t>
        </w:r>
      </w:hyperlink>
    </w:p>
    <w:p w14:paraId="61E86325" w14:textId="77777777" w:rsidR="00252AB4" w:rsidRDefault="00D1652E" w:rsidP="00057BCB">
      <w:pPr>
        <w:pStyle w:val="NoSpacing"/>
        <w:jc w:val="both"/>
        <w:rPr>
          <w:rStyle w:val="Hyperlink"/>
          <w:rFonts w:ascii="Times New Roman" w:hAnsi="Times New Roman" w:cs="Times New Roman"/>
          <w:i/>
          <w:sz w:val="24"/>
          <w:szCs w:val="24"/>
        </w:rPr>
      </w:pPr>
      <w:hyperlink r:id="rId2236" w:history="1">
        <w:r w:rsidR="00057BCB" w:rsidRPr="00057BCB">
          <w:rPr>
            <w:rStyle w:val="Hyperlink"/>
            <w:rFonts w:ascii="Times New Roman" w:hAnsi="Times New Roman" w:cs="Times New Roman"/>
            <w:i/>
            <w:sz w:val="24"/>
            <w:szCs w:val="24"/>
          </w:rPr>
          <w:t>Kulinski and Sabev v. Bulgaria</w:t>
        </w:r>
        <w:r w:rsidR="00057BCB" w:rsidRPr="00057BCB">
          <w:rPr>
            <w:rStyle w:val="Hyperlink"/>
            <w:rFonts w:ascii="Times New Roman" w:hAnsi="Times New Roman" w:cs="Times New Roman"/>
            <w:i/>
            <w:sz w:val="24"/>
            <w:szCs w:val="24"/>
            <w:lang w:val="en-GB"/>
          </w:rPr>
          <w:t xml:space="preserve"> </w:t>
        </w:r>
        <w:r w:rsidR="00057BCB" w:rsidRPr="00057BCB">
          <w:rPr>
            <w:rStyle w:val="Hyperlink"/>
            <w:rFonts w:ascii="Times New Roman" w:hAnsi="Times New Roman" w:cs="Times New Roman"/>
            <w:i/>
            <w:sz w:val="24"/>
            <w:szCs w:val="24"/>
          </w:rPr>
          <w:t>(no. 63849/09)</w:t>
        </w:r>
      </w:hyperlink>
    </w:p>
    <w:p w14:paraId="2B307409" w14:textId="77777777" w:rsidR="00057BCB" w:rsidRDefault="00057BCB" w:rsidP="00057BCB">
      <w:pPr>
        <w:pStyle w:val="NoSpacing"/>
        <w:jc w:val="both"/>
        <w:rPr>
          <w:rStyle w:val="Hyperlink"/>
          <w:rFonts w:ascii="Times New Roman" w:hAnsi="Times New Roman" w:cs="Times New Roman"/>
          <w:i/>
          <w:sz w:val="24"/>
          <w:szCs w:val="24"/>
        </w:rPr>
      </w:pPr>
    </w:p>
    <w:p w14:paraId="7CE03ED4" w14:textId="77777777" w:rsidR="00077BEA" w:rsidRPr="00326CC1" w:rsidRDefault="00077BEA" w:rsidP="00442FD2">
      <w:pPr>
        <w:pStyle w:val="Heading2"/>
        <w:ind w:firstLine="360"/>
        <w:rPr>
          <w:rFonts w:ascii="Times New Roman" w:hAnsi="Times New Roman"/>
          <w:i w:val="0"/>
        </w:rPr>
      </w:pPr>
      <w:r w:rsidRPr="00326CC1">
        <w:rPr>
          <w:rFonts w:ascii="Times New Roman" w:hAnsi="Times New Roman"/>
          <w:i w:val="0"/>
        </w:rPr>
        <w:t>Право на образование</w:t>
      </w:r>
    </w:p>
    <w:p w14:paraId="41D748BF" w14:textId="77777777" w:rsidR="00077BEA" w:rsidRPr="00326CC1" w:rsidRDefault="00077BEA" w:rsidP="00077BEA">
      <w:pPr>
        <w:spacing w:after="0" w:line="240" w:lineRule="auto"/>
        <w:jc w:val="both"/>
        <w:rPr>
          <w:rStyle w:val="normal--char"/>
          <w:rFonts w:ascii="Times New Roman" w:hAnsi="Times New Roman" w:cs="Times New Roman"/>
          <w:color w:val="000000"/>
          <w:sz w:val="24"/>
          <w:szCs w:val="24"/>
        </w:rPr>
      </w:pPr>
      <w:r w:rsidRPr="00326CC1">
        <w:rPr>
          <w:rStyle w:val="blue-underlinecursor"/>
          <w:rFonts w:ascii="Times New Roman" w:hAnsi="Times New Roman" w:cs="Times New Roman"/>
          <w:sz w:val="24"/>
        </w:rPr>
        <w:t>Временното изключване на ученик, заподозрян, че е извършил палеж в класната стая, не е в нарушение на правото на образование по чл. 2 от Протокол 1 към ЕКПЧ.</w:t>
      </w:r>
      <w:r w:rsidRPr="00326CC1">
        <w:rPr>
          <w:rStyle w:val="blue-underlinecursor"/>
          <w:rFonts w:ascii="Times New Roman" w:hAnsi="Times New Roman" w:cs="Times New Roman"/>
          <w:b/>
          <w:sz w:val="24"/>
        </w:rPr>
        <w:t xml:space="preserve"> </w:t>
      </w:r>
      <w:hyperlink r:id="rId2237" w:history="1">
        <w:r w:rsidRPr="00326CC1">
          <w:rPr>
            <w:rStyle w:val="Hyperlink"/>
            <w:rFonts w:ascii="Times New Roman" w:hAnsi="Times New Roman" w:cs="Times New Roman"/>
            <w:sz w:val="24"/>
            <w:szCs w:val="24"/>
          </w:rPr>
          <w:t>Бюлетин № 5.</w:t>
        </w:r>
      </w:hyperlink>
    </w:p>
    <w:p w14:paraId="7B0E996E" w14:textId="77777777" w:rsidR="00077BEA" w:rsidRPr="00326CC1" w:rsidRDefault="00D1652E" w:rsidP="00077BEA">
      <w:pPr>
        <w:pBdr>
          <w:bottom w:val="single" w:sz="4" w:space="1" w:color="auto"/>
        </w:pBdr>
        <w:spacing w:after="0" w:line="240" w:lineRule="auto"/>
        <w:jc w:val="both"/>
        <w:rPr>
          <w:rFonts w:ascii="Times New Roman" w:hAnsi="Times New Roman" w:cs="Times New Roman"/>
          <w:i/>
          <w:lang w:eastAsia="bg-BG"/>
        </w:rPr>
      </w:pPr>
      <w:hyperlink r:id="rId2238" w:history="1">
        <w:r w:rsidR="00077BEA" w:rsidRPr="00326CC1">
          <w:rPr>
            <w:rStyle w:val="Hyperlink"/>
            <w:rFonts w:ascii="Times New Roman" w:hAnsi="Times New Roman" w:cs="Times New Roman"/>
            <w:i/>
            <w:sz w:val="24"/>
          </w:rPr>
          <w:t xml:space="preserve">Ali v. </w:t>
        </w:r>
        <w:r w:rsidR="00077BEA" w:rsidRPr="00326CC1">
          <w:rPr>
            <w:rStyle w:val="Hyperlink"/>
            <w:rFonts w:ascii="Times New Roman" w:hAnsi="Times New Roman" w:cs="Times New Roman"/>
            <w:i/>
            <w:sz w:val="24"/>
            <w:lang w:val="en-US"/>
          </w:rPr>
          <w:t>t</w:t>
        </w:r>
        <w:r w:rsidR="00077BEA" w:rsidRPr="00326CC1">
          <w:rPr>
            <w:rStyle w:val="Hyperlink"/>
            <w:rFonts w:ascii="Times New Roman" w:hAnsi="Times New Roman" w:cs="Times New Roman"/>
            <w:i/>
            <w:sz w:val="24"/>
          </w:rPr>
          <w:t>he United Kingdom (</w:t>
        </w:r>
        <w:r w:rsidR="00077BEA" w:rsidRPr="00326CC1">
          <w:rPr>
            <w:rStyle w:val="Hyperlink"/>
            <w:rFonts w:ascii="Times New Roman" w:hAnsi="Times New Roman" w:cs="Times New Roman"/>
            <w:i/>
            <w:sz w:val="24"/>
            <w:lang w:val="en-US"/>
          </w:rPr>
          <w:t>no</w:t>
        </w:r>
        <w:r w:rsidR="00077BEA" w:rsidRPr="00326CC1">
          <w:rPr>
            <w:rStyle w:val="Hyperlink"/>
            <w:rFonts w:ascii="Times New Roman" w:hAnsi="Times New Roman" w:cs="Times New Roman"/>
            <w:i/>
            <w:sz w:val="24"/>
          </w:rPr>
          <w:t>. 40385/06)</w:t>
        </w:r>
      </w:hyperlink>
    </w:p>
    <w:p w14:paraId="7A210D30" w14:textId="77777777" w:rsidR="00D6747F" w:rsidRPr="00326CC1" w:rsidRDefault="00D6747F" w:rsidP="00077BEA">
      <w:pPr>
        <w:spacing w:after="0" w:line="240" w:lineRule="auto"/>
        <w:jc w:val="both"/>
        <w:rPr>
          <w:rStyle w:val="blue-underlinecursor"/>
          <w:rFonts w:ascii="Times New Roman" w:hAnsi="Times New Roman" w:cs="Times New Roman"/>
          <w:b/>
          <w:sz w:val="24"/>
        </w:rPr>
      </w:pPr>
    </w:p>
    <w:p w14:paraId="6103F0EF" w14:textId="77777777" w:rsidR="00077BEA" w:rsidRPr="00326CC1" w:rsidRDefault="00D6747F" w:rsidP="00D6747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Поставянето на разпятия в класните стаи в Италия не води до индоктринизация или налагане на християнската религия и затова не е в нарушение на чл. 2 от Протокол 1, който гарантира на родителите правото да възпитават децата си в съответствие със собствените си религиозни възгледи. </w:t>
      </w:r>
      <w:hyperlink r:id="rId2239" w:history="1">
        <w:r w:rsidRPr="00326CC1">
          <w:rPr>
            <w:rStyle w:val="Hyperlink"/>
            <w:rFonts w:ascii="Times New Roman" w:hAnsi="Times New Roman" w:cs="Times New Roman"/>
            <w:sz w:val="24"/>
            <w:szCs w:val="24"/>
            <w:lang w:val="bg-BG"/>
          </w:rPr>
          <w:t>Бюлетин № 7.</w:t>
        </w:r>
      </w:hyperlink>
    </w:p>
    <w:p w14:paraId="6F3EDC75" w14:textId="77777777" w:rsidR="00D6747F" w:rsidRPr="00326CC1" w:rsidRDefault="00D1652E" w:rsidP="00D6747F">
      <w:pPr>
        <w:pStyle w:val="Normal1"/>
        <w:pBdr>
          <w:bottom w:val="single" w:sz="4" w:space="1" w:color="auto"/>
        </w:pBdr>
        <w:spacing w:before="0" w:after="0" w:line="240" w:lineRule="auto"/>
        <w:jc w:val="both"/>
        <w:rPr>
          <w:rStyle w:val="normal--char"/>
          <w:i/>
          <w:lang w:val="bg-BG"/>
        </w:rPr>
      </w:pPr>
      <w:hyperlink r:id="rId2240" w:history="1">
        <w:r w:rsidR="00D6747F" w:rsidRPr="00326CC1">
          <w:rPr>
            <w:rStyle w:val="Hyperlink"/>
            <w:i/>
            <w:lang w:val="bg-BG" w:eastAsia="bg-BG"/>
          </w:rPr>
          <w:t>Lautsi and оthers v. Italy (no. 30814/06)</w:t>
        </w:r>
      </w:hyperlink>
      <w:r w:rsidR="00D6747F" w:rsidRPr="00326CC1">
        <w:rPr>
          <w:i/>
          <w:color w:val="000000"/>
          <w:lang w:val="bg-BG" w:eastAsia="bg-BG"/>
        </w:rPr>
        <w:t xml:space="preserve"> - Решение на Голямото отделение </w:t>
      </w:r>
    </w:p>
    <w:p w14:paraId="599C7A53" w14:textId="77777777" w:rsidR="00C456D5" w:rsidRPr="00326CC1" w:rsidRDefault="00C456D5" w:rsidP="00D6747F">
      <w:pPr>
        <w:pStyle w:val="NoSpacing"/>
        <w:jc w:val="both"/>
        <w:rPr>
          <w:rStyle w:val="blue-underlinecursor"/>
          <w:rFonts w:ascii="Times New Roman" w:hAnsi="Times New Roman" w:cs="Times New Roman"/>
          <w:sz w:val="24"/>
          <w:lang w:val="bg-BG"/>
        </w:rPr>
      </w:pPr>
    </w:p>
    <w:p w14:paraId="630DABE0" w14:textId="77777777" w:rsidR="00D6747F" w:rsidRPr="00326CC1" w:rsidRDefault="00C456D5" w:rsidP="00D6747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Санкционирането на родители заради това, че са спрели децата си от посещаване на задължителни часове в училище по сексуално образование и други подобни задължителни мероприятия не е в нарушение на правото им да обучават децата си съобразно религиозните им разбирания. </w:t>
      </w:r>
      <w:hyperlink r:id="rId2241" w:history="1">
        <w:r w:rsidRPr="00326CC1">
          <w:rPr>
            <w:rStyle w:val="Hyperlink"/>
            <w:rFonts w:ascii="Times New Roman" w:hAnsi="Times New Roman" w:cs="Times New Roman"/>
            <w:sz w:val="24"/>
            <w:szCs w:val="24"/>
          </w:rPr>
          <w:t>Бюлетин №</w:t>
        </w:r>
        <w:r w:rsidRPr="00326CC1">
          <w:rPr>
            <w:rStyle w:val="Hyperlink"/>
            <w:rFonts w:ascii="Times New Roman" w:hAnsi="Times New Roman" w:cs="Times New Roman"/>
            <w:sz w:val="24"/>
            <w:szCs w:val="24"/>
            <w:lang w:val="bg-BG"/>
          </w:rPr>
          <w:t xml:space="preserve"> 12.</w:t>
        </w:r>
      </w:hyperlink>
    </w:p>
    <w:p w14:paraId="1E879588" w14:textId="77777777" w:rsidR="00C456D5" w:rsidRPr="00326CC1" w:rsidRDefault="00D1652E" w:rsidP="00C456D5">
      <w:pPr>
        <w:pStyle w:val="Normal1"/>
        <w:pBdr>
          <w:bottom w:val="single" w:sz="4" w:space="1" w:color="auto"/>
        </w:pBdr>
        <w:spacing w:before="0" w:after="0" w:line="240" w:lineRule="auto"/>
        <w:jc w:val="both"/>
        <w:rPr>
          <w:rStyle w:val="normal--char"/>
          <w:i/>
          <w:lang w:val="bg-BG"/>
        </w:rPr>
      </w:pPr>
      <w:hyperlink r:id="rId2242" w:history="1">
        <w:r w:rsidR="00C456D5" w:rsidRPr="00326CC1">
          <w:rPr>
            <w:rStyle w:val="Hyperlink"/>
            <w:i/>
            <w:lang w:val="bg-BG" w:eastAsia="bg-BG"/>
          </w:rPr>
          <w:t>Dojan and others v. Germany (nos. 319/08, 2455/08, 7908/10, 8152/10 и 8155/10)</w:t>
        </w:r>
      </w:hyperlink>
      <w:r w:rsidR="00483728" w:rsidRPr="00326CC1">
        <w:rPr>
          <w:i/>
          <w:color w:val="000000"/>
          <w:lang w:val="bg-BG" w:eastAsia="bg-BG"/>
        </w:rPr>
        <w:t xml:space="preserve"> – Решение по допустимостта</w:t>
      </w:r>
    </w:p>
    <w:p w14:paraId="52803E20" w14:textId="77777777" w:rsidR="00AB542B" w:rsidRPr="00326CC1" w:rsidRDefault="00AB542B" w:rsidP="00AB542B">
      <w:pPr>
        <w:pStyle w:val="NoSpacing"/>
        <w:rPr>
          <w:rFonts w:ascii="Times New Roman" w:hAnsi="Times New Roman" w:cs="Times New Roman"/>
          <w:sz w:val="24"/>
          <w:szCs w:val="24"/>
          <w:lang w:val="bg-BG"/>
        </w:rPr>
      </w:pPr>
    </w:p>
    <w:p w14:paraId="1CDC228D" w14:textId="77777777" w:rsidR="003C203B" w:rsidRPr="00326CC1" w:rsidRDefault="003C203B" w:rsidP="003C203B">
      <w:pPr>
        <w:pStyle w:val="JuPara"/>
        <w:ind w:firstLine="0"/>
        <w:contextualSpacing/>
        <w:rPr>
          <w:rStyle w:val="blue-underlinecursor"/>
          <w:szCs w:val="22"/>
        </w:rPr>
      </w:pPr>
      <w:r w:rsidRPr="00326CC1">
        <w:rPr>
          <w:rStyle w:val="blue-underlinecursor"/>
          <w:szCs w:val="22"/>
          <w:lang w:val="bg-BG"/>
        </w:rPr>
        <w:t>Отказът на властите да позволят на задържан под стража да продължи средното си образование в училището към затвора в Стара Загора е в нарушение на чл. 2 от П</w:t>
      </w:r>
      <w:r w:rsidR="00D35E65" w:rsidRPr="00326CC1">
        <w:rPr>
          <w:rStyle w:val="blue-underlinecursor"/>
          <w:szCs w:val="22"/>
          <w:lang w:val="bg-BG"/>
        </w:rPr>
        <w:t>ротокол № 1 към Конвенцията</w:t>
      </w:r>
      <w:r w:rsidRPr="00326CC1">
        <w:rPr>
          <w:rStyle w:val="blue-underlinecursor"/>
          <w:szCs w:val="22"/>
          <w:lang w:val="bg-BG"/>
        </w:rPr>
        <w:t xml:space="preserve">. </w:t>
      </w:r>
      <w:hyperlink r:id="rId2243" w:history="1">
        <w:r w:rsidR="0026321A" w:rsidRPr="00326CC1">
          <w:rPr>
            <w:rStyle w:val="Hyperlink"/>
            <w:szCs w:val="24"/>
          </w:rPr>
          <w:t>Бюлетин № 28</w:t>
        </w:r>
      </w:hyperlink>
    </w:p>
    <w:p w14:paraId="4426354B" w14:textId="77777777" w:rsidR="003C203B" w:rsidRPr="00326CC1" w:rsidRDefault="00D1652E" w:rsidP="003C203B">
      <w:pPr>
        <w:pBdr>
          <w:bottom w:val="single" w:sz="4" w:space="1" w:color="auto"/>
        </w:pBdr>
        <w:spacing w:after="0" w:line="240" w:lineRule="auto"/>
        <w:jc w:val="both"/>
        <w:rPr>
          <w:rFonts w:ascii="Times New Roman" w:hAnsi="Times New Roman" w:cs="Times New Roman"/>
          <w:sz w:val="24"/>
          <w:szCs w:val="24"/>
        </w:rPr>
      </w:pPr>
      <w:hyperlink r:id="rId2244" w:anchor="{&quot;docname&quot;:[&quot;Velev&quot;],&quot;itemid&quot;:[&quot;001-144131&quot;]}" w:history="1">
        <w:r w:rsidR="003C203B" w:rsidRPr="00326CC1">
          <w:rPr>
            <w:rStyle w:val="Hyperlink"/>
            <w:rFonts w:ascii="Times New Roman" w:hAnsi="Times New Roman" w:cs="Times New Roman"/>
            <w:i/>
            <w:sz w:val="24"/>
            <w:szCs w:val="24"/>
          </w:rPr>
          <w:t>Velyo Velev v. Bulgaria (</w:t>
        </w:r>
        <w:r w:rsidR="003C203B" w:rsidRPr="00326CC1">
          <w:rPr>
            <w:rStyle w:val="Hyperlink"/>
            <w:rFonts w:ascii="Times New Roman" w:hAnsi="Times New Roman" w:cs="Times New Roman"/>
            <w:i/>
            <w:sz w:val="24"/>
            <w:szCs w:val="24"/>
            <w:lang w:val="en-US"/>
          </w:rPr>
          <w:t>no.</w:t>
        </w:r>
        <w:r w:rsidR="003C203B" w:rsidRPr="00326CC1">
          <w:rPr>
            <w:rStyle w:val="Hyperlink"/>
            <w:rFonts w:ascii="Times New Roman" w:hAnsi="Times New Roman" w:cs="Times New Roman"/>
            <w:i/>
            <w:sz w:val="24"/>
            <w:szCs w:val="24"/>
          </w:rPr>
          <w:t>16032/07)</w:t>
        </w:r>
      </w:hyperlink>
    </w:p>
    <w:p w14:paraId="08D74F52" w14:textId="77777777" w:rsidR="00F24C09" w:rsidRPr="000463D3" w:rsidRDefault="00F24C09" w:rsidP="00F24C09">
      <w:pPr>
        <w:pStyle w:val="s89688ec0"/>
        <w:contextualSpacing/>
        <w:jc w:val="both"/>
        <w:rPr>
          <w:i/>
          <w:iCs/>
          <w:lang w:val="bg-BG"/>
        </w:rPr>
      </w:pPr>
      <w:bookmarkStart w:id="39" w:name="протокол1"/>
      <w:r w:rsidRPr="000463D3">
        <w:rPr>
          <w:snapToGrid w:val="0"/>
          <w:lang w:val="bg-BG"/>
        </w:rPr>
        <w:t>При прочит на второто изречение на чл. 2 от Протокол № 1 в светлината на чл. 9 от Конвенцията, първото изречение на разпоредбата гарантира на учениците право на образование, което уважава правото им да бъдат или да не бъдат вярващи</w:t>
      </w:r>
      <w:r w:rsidRPr="000463D3">
        <w:rPr>
          <w:i/>
          <w:iCs/>
          <w:lang w:val="bg-BG"/>
        </w:rPr>
        <w:t>.</w:t>
      </w:r>
      <w:r>
        <w:rPr>
          <w:i/>
          <w:iCs/>
          <w:lang w:val="bg-BG"/>
        </w:rPr>
        <w:t xml:space="preserve"> </w:t>
      </w:r>
      <w:r w:rsidRPr="000463D3">
        <w:rPr>
          <w:lang w:val="bg-BG"/>
        </w:rPr>
        <w:t>Когато държава – страна по Конвенцията включва религиозно обучение в учебната програма, е необходимо, доколкото е възможно, да се избягва ситуация, която изправя учениците пред конфликт между предоставяното от училището обучение и</w:t>
      </w:r>
      <w:r w:rsidRPr="000463D3">
        <w:rPr>
          <w:sz w:val="22"/>
          <w:lang w:val="bg-BG"/>
        </w:rPr>
        <w:t xml:space="preserve"> </w:t>
      </w:r>
      <w:r w:rsidRPr="000463D3">
        <w:rPr>
          <w:lang w:val="bg-BG"/>
        </w:rPr>
        <w:t>религиозните или фило</w:t>
      </w:r>
      <w:r>
        <w:rPr>
          <w:lang w:val="bg-BG"/>
        </w:rPr>
        <w:t>с</w:t>
      </w:r>
      <w:r w:rsidRPr="000463D3">
        <w:rPr>
          <w:lang w:val="bg-BG"/>
        </w:rPr>
        <w:t>офски убеждения на родителите им.</w:t>
      </w:r>
      <w:r>
        <w:rPr>
          <w:lang w:val="bg-BG"/>
        </w:rPr>
        <w:t xml:space="preserve"> </w:t>
      </w:r>
      <w:hyperlink r:id="rId2245" w:history="1">
        <w:r w:rsidRPr="00F24C09">
          <w:rPr>
            <w:rStyle w:val="Hyperlink"/>
            <w:lang w:val="bg-BG"/>
          </w:rPr>
          <w:t>Бюлетин № 42</w:t>
        </w:r>
      </w:hyperlink>
    </w:p>
    <w:p w14:paraId="470AC4CC" w14:textId="77777777" w:rsidR="00F24C09" w:rsidRDefault="00D1652E" w:rsidP="00F24C09">
      <w:pPr>
        <w:pStyle w:val="s89688ec0"/>
        <w:contextualSpacing/>
        <w:rPr>
          <w:rStyle w:val="Hyperlink"/>
          <w:i/>
          <w:lang w:val="bg-BG"/>
        </w:rPr>
      </w:pPr>
      <w:hyperlink r:id="rId2246" w:history="1">
        <w:r w:rsidR="00F24C09" w:rsidRPr="00B113B1">
          <w:rPr>
            <w:rStyle w:val="Hyperlink"/>
            <w:i/>
            <w:lang w:val="bg-BG"/>
          </w:rPr>
          <w:t>Papageorgiou and Others v. Greece, nos. 4762/18, 6140/18</w:t>
        </w:r>
      </w:hyperlink>
      <w:bookmarkEnd w:id="39"/>
    </w:p>
    <w:p w14:paraId="032C8EF2" w14:textId="77777777" w:rsidR="00BB5AE1" w:rsidRPr="00326CC1" w:rsidRDefault="003802EC" w:rsidP="00442FD2">
      <w:pPr>
        <w:pStyle w:val="Heading2"/>
        <w:ind w:firstLine="360"/>
        <w:rPr>
          <w:rFonts w:ascii="Times New Roman" w:hAnsi="Times New Roman"/>
          <w:i w:val="0"/>
        </w:rPr>
      </w:pPr>
      <w:r w:rsidRPr="00326CC1">
        <w:rPr>
          <w:rFonts w:ascii="Times New Roman" w:hAnsi="Times New Roman"/>
          <w:i w:val="0"/>
        </w:rPr>
        <w:t>Право на индивидуална жа</w:t>
      </w:r>
      <w:r w:rsidR="00BB5AE1" w:rsidRPr="00326CC1">
        <w:rPr>
          <w:rFonts w:ascii="Times New Roman" w:hAnsi="Times New Roman"/>
          <w:i w:val="0"/>
        </w:rPr>
        <w:t xml:space="preserve">лба </w:t>
      </w:r>
    </w:p>
    <w:p w14:paraId="5F747C4E" w14:textId="77777777" w:rsidR="00BB5AE1" w:rsidRPr="00326CC1" w:rsidRDefault="00BB5AE1" w:rsidP="00BB5AE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Отказът на българския съд да предостави на жалбоподателя необходимите документи във връзка с депозирана жалба в Страсбург представлява нарушение на правото на индвидуална жалба по чл. 34 от Конвенцията. </w:t>
      </w:r>
      <w:hyperlink r:id="rId2247" w:history="1">
        <w:r w:rsidRPr="00326CC1">
          <w:rPr>
            <w:rStyle w:val="Hyperlink"/>
            <w:rFonts w:ascii="Times New Roman" w:hAnsi="Times New Roman" w:cs="Times New Roman"/>
            <w:sz w:val="24"/>
            <w:szCs w:val="24"/>
            <w:lang w:val="bg-BG"/>
          </w:rPr>
          <w:t>Бюлетин № 10.</w:t>
        </w:r>
      </w:hyperlink>
    </w:p>
    <w:p w14:paraId="12D1A47E" w14:textId="77777777" w:rsidR="00BB5AE1" w:rsidRPr="00326CC1" w:rsidRDefault="00D1652E" w:rsidP="00BB5AE1">
      <w:pPr>
        <w:pBdr>
          <w:bottom w:val="single" w:sz="4" w:space="1" w:color="auto"/>
        </w:pBdr>
        <w:spacing w:after="0" w:line="240" w:lineRule="auto"/>
        <w:jc w:val="both"/>
        <w:rPr>
          <w:rFonts w:ascii="Times New Roman" w:eastAsia="Times New Roman" w:hAnsi="Times New Roman" w:cs="Times New Roman"/>
          <w:i/>
          <w:sz w:val="24"/>
          <w:lang w:eastAsia="bg-BG"/>
        </w:rPr>
      </w:pPr>
      <w:hyperlink r:id="rId2248" w:history="1">
        <w:r w:rsidR="00BB5AE1" w:rsidRPr="00326CC1">
          <w:rPr>
            <w:rStyle w:val="Hyperlink"/>
            <w:rFonts w:ascii="Times New Roman" w:eastAsia="Times New Roman" w:hAnsi="Times New Roman" w:cs="Times New Roman"/>
            <w:i/>
            <w:sz w:val="24"/>
            <w:lang w:eastAsia="bg-BG"/>
          </w:rPr>
          <w:t>Zdravko Petrov v. Bulgaria (no. 20024/04)</w:t>
        </w:r>
      </w:hyperlink>
    </w:p>
    <w:p w14:paraId="0FA02C53" w14:textId="77777777" w:rsidR="00446276" w:rsidRPr="00326CC1" w:rsidRDefault="00446276" w:rsidP="00446276">
      <w:pPr>
        <w:pStyle w:val="NoSpacing"/>
        <w:jc w:val="both"/>
        <w:rPr>
          <w:rFonts w:ascii="Times New Roman" w:hAnsi="Times New Roman" w:cs="Times New Roman"/>
          <w:sz w:val="24"/>
          <w:szCs w:val="24"/>
          <w:lang w:val="bg-BG"/>
        </w:rPr>
      </w:pPr>
    </w:p>
    <w:p w14:paraId="0ED1289F" w14:textId="77777777" w:rsidR="003802EC" w:rsidRPr="00326CC1" w:rsidRDefault="00446276" w:rsidP="004462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Налице е нарушение на чл. 34 от Конвенцията (право на индивидуална жалба и забрана държавите да пречат на ефективното упражняване на това право) заради неизпълнение на привременни мерки, постановени от ЕСПЧ, от страна на правителството да премести лишен от свобода в специализирана болница, в която да може да му се осигури подходящо лечение.</w:t>
      </w:r>
      <w:r w:rsidRPr="00326CC1">
        <w:rPr>
          <w:rStyle w:val="WW8Num4z0"/>
          <w:rFonts w:ascii="Times New Roman" w:hAnsi="Times New Roman" w:cs="Times New Roman"/>
          <w:color w:val="000000"/>
          <w:sz w:val="24"/>
          <w:szCs w:val="24"/>
          <w:lang w:val="bg-BG"/>
        </w:rPr>
        <w:t xml:space="preserve"> </w:t>
      </w:r>
      <w:hyperlink r:id="rId2249" w:history="1">
        <w:r w:rsidRPr="00326CC1">
          <w:rPr>
            <w:rStyle w:val="Hyperlink"/>
            <w:rFonts w:ascii="Times New Roman" w:hAnsi="Times New Roman" w:cs="Times New Roman"/>
            <w:sz w:val="24"/>
            <w:szCs w:val="24"/>
          </w:rPr>
          <w:t>Бюлетин № 14.</w:t>
        </w:r>
      </w:hyperlink>
    </w:p>
    <w:p w14:paraId="091025A5" w14:textId="77777777" w:rsidR="00446276" w:rsidRPr="00326CC1" w:rsidRDefault="00D1652E" w:rsidP="00446276">
      <w:pPr>
        <w:pStyle w:val="NoSpacing"/>
        <w:pBdr>
          <w:bottom w:val="single" w:sz="4" w:space="1" w:color="auto"/>
        </w:pBdr>
        <w:jc w:val="both"/>
        <w:rPr>
          <w:rFonts w:ascii="Times New Roman" w:hAnsi="Times New Roman" w:cs="Times New Roman"/>
          <w:sz w:val="24"/>
          <w:szCs w:val="24"/>
          <w:lang w:val="bg-BG"/>
        </w:rPr>
      </w:pPr>
      <w:hyperlink r:id="rId2250" w:history="1">
        <w:r w:rsidR="00446276" w:rsidRPr="00326CC1">
          <w:rPr>
            <w:rStyle w:val="Hyperlink"/>
            <w:rFonts w:ascii="Times New Roman" w:hAnsi="Times New Roman" w:cs="Times New Roman"/>
            <w:i/>
            <w:iCs/>
            <w:sz w:val="24"/>
            <w:szCs w:val="24"/>
          </w:rPr>
          <w:t>Makharadze and Sikharulidze v. Georgia (no.35254/07)</w:t>
        </w:r>
      </w:hyperlink>
    </w:p>
    <w:p w14:paraId="4B80E22A" w14:textId="77777777" w:rsidR="00EA2E26" w:rsidRPr="00326CC1" w:rsidRDefault="00EA2E26" w:rsidP="00446276">
      <w:pPr>
        <w:pStyle w:val="NoSpacing"/>
        <w:jc w:val="both"/>
        <w:rPr>
          <w:rFonts w:ascii="Times New Roman" w:hAnsi="Times New Roman" w:cs="Times New Roman"/>
          <w:sz w:val="24"/>
          <w:szCs w:val="24"/>
          <w:lang w:val="bg-BG"/>
        </w:rPr>
      </w:pPr>
    </w:p>
    <w:p w14:paraId="2A713A14" w14:textId="77777777" w:rsidR="00446276" w:rsidRPr="00326CC1" w:rsidRDefault="00EA2E26" w:rsidP="00EA2E2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Жалбоподателите трябва да могат свободно да комуникират със Съда без каквато и да е форма на натиск от страна на властите; писмо от Регистратурата на Съда до жалбоподателя, отворено от затворническата администрация, е намеса в правото му на индивидуална жалба.</w:t>
      </w:r>
      <w:r w:rsidRPr="00326CC1">
        <w:rPr>
          <w:rStyle w:val="WW8Num4z0"/>
          <w:rFonts w:ascii="Times New Roman" w:hAnsi="Times New Roman" w:cs="Times New Roman"/>
          <w:color w:val="000000"/>
          <w:sz w:val="24"/>
          <w:szCs w:val="24"/>
          <w:lang w:val="bg-BG"/>
        </w:rPr>
        <w:t xml:space="preserve"> </w:t>
      </w:r>
      <w:hyperlink r:id="rId2251" w:history="1">
        <w:r w:rsidRPr="00326CC1">
          <w:rPr>
            <w:rStyle w:val="Hyperlink"/>
            <w:rFonts w:ascii="Times New Roman" w:hAnsi="Times New Roman" w:cs="Times New Roman"/>
            <w:sz w:val="24"/>
            <w:szCs w:val="24"/>
          </w:rPr>
          <w:t>Бюлетин № 16.</w:t>
        </w:r>
      </w:hyperlink>
    </w:p>
    <w:p w14:paraId="54CDDC6B" w14:textId="77777777" w:rsidR="00EA2E26" w:rsidRPr="00326CC1" w:rsidRDefault="00D1652E" w:rsidP="00B7060E">
      <w:pPr>
        <w:pStyle w:val="Normal1"/>
        <w:pBdr>
          <w:bottom w:val="single" w:sz="4" w:space="1" w:color="auto"/>
        </w:pBdr>
        <w:spacing w:before="0" w:after="0" w:line="240" w:lineRule="auto"/>
        <w:jc w:val="both"/>
        <w:rPr>
          <w:i/>
          <w:lang w:val="bg-BG"/>
        </w:rPr>
      </w:pPr>
      <w:hyperlink r:id="rId2252" w:history="1">
        <w:r w:rsidR="00EA2E26" w:rsidRPr="00326CC1">
          <w:rPr>
            <w:rStyle w:val="Hyperlink"/>
            <w:i/>
            <w:lang w:val="bg-BG" w:eastAsia="bg-BG"/>
          </w:rPr>
          <w:t>Fetisov and Others v. Russia (nos. 43710/07, 6023/08, 11248/08, 27668/08, 31242/08 и 52133/08)</w:t>
        </w:r>
      </w:hyperlink>
    </w:p>
    <w:p w14:paraId="788DD5D3" w14:textId="77777777" w:rsidR="00EA2E26" w:rsidRPr="00326CC1" w:rsidRDefault="00EA2E26" w:rsidP="00446276">
      <w:pPr>
        <w:pStyle w:val="NoSpacing"/>
        <w:jc w:val="both"/>
        <w:rPr>
          <w:rFonts w:ascii="Times New Roman" w:hAnsi="Times New Roman" w:cs="Times New Roman"/>
          <w:sz w:val="24"/>
          <w:szCs w:val="24"/>
          <w:lang w:val="bg-BG"/>
        </w:rPr>
      </w:pPr>
    </w:p>
    <w:p w14:paraId="74510180" w14:textId="77777777" w:rsidR="00C6427D" w:rsidRPr="00326CC1" w:rsidRDefault="00C6427D" w:rsidP="00C6427D">
      <w:pPr>
        <w:spacing w:line="240" w:lineRule="auto"/>
        <w:contextualSpacing/>
        <w:jc w:val="both"/>
        <w:rPr>
          <w:rFonts w:ascii="Times New Roman" w:eastAsia="MS Mincho" w:hAnsi="Times New Roman" w:cs="Times New Roman"/>
          <w:sz w:val="24"/>
          <w:szCs w:val="24"/>
        </w:rPr>
      </w:pPr>
      <w:r w:rsidRPr="00326CC1">
        <w:rPr>
          <w:rFonts w:ascii="Times New Roman" w:eastAsia="MS Mincho" w:hAnsi="Times New Roman" w:cs="Times New Roman"/>
          <w:sz w:val="24"/>
          <w:szCs w:val="24"/>
        </w:rPr>
        <w:t xml:space="preserve">Екстрадицията, извършена въпреки привременните мерки, които Съдът е постановил </w:t>
      </w:r>
      <w:r w:rsidRPr="00326CC1">
        <w:rPr>
          <w:rFonts w:ascii="Times New Roman" w:hAnsi="Times New Roman" w:cs="Times New Roman"/>
          <w:sz w:val="24"/>
          <w:szCs w:val="24"/>
        </w:rPr>
        <w:t>на основание правило 39 от своя процедурен правилник,</w:t>
      </w:r>
      <w:r w:rsidRPr="00326CC1">
        <w:rPr>
          <w:rFonts w:ascii="Times New Roman" w:eastAsia="MS Mincho" w:hAnsi="Times New Roman" w:cs="Times New Roman"/>
          <w:sz w:val="24"/>
          <w:szCs w:val="24"/>
        </w:rPr>
        <w:t xml:space="preserve"> съставлява нарушение на правото на индивидуална жалба по чл. 34 от Конвенцията. </w:t>
      </w:r>
      <w:hyperlink r:id="rId2253" w:history="1">
        <w:r w:rsidRPr="00326CC1">
          <w:rPr>
            <w:rStyle w:val="Hyperlink"/>
            <w:rFonts w:ascii="Times New Roman" w:eastAsia="MS Mincho" w:hAnsi="Times New Roman" w:cs="Times New Roman"/>
            <w:sz w:val="24"/>
            <w:szCs w:val="24"/>
          </w:rPr>
          <w:t>Бюлетин № 32</w:t>
        </w:r>
      </w:hyperlink>
    </w:p>
    <w:p w14:paraId="62B38375" w14:textId="77777777" w:rsidR="00C6427D" w:rsidRPr="00326CC1" w:rsidRDefault="00D1652E" w:rsidP="00686899">
      <w:pPr>
        <w:pBdr>
          <w:bottom w:val="single" w:sz="4" w:space="1" w:color="auto"/>
        </w:pBdr>
        <w:spacing w:line="240" w:lineRule="auto"/>
        <w:contextualSpacing/>
        <w:jc w:val="both"/>
        <w:rPr>
          <w:rStyle w:val="Hyperlink"/>
          <w:rFonts w:ascii="Times New Roman" w:hAnsi="Times New Roman" w:cs="Times New Roman"/>
          <w:i/>
          <w:sz w:val="24"/>
          <w:szCs w:val="24"/>
        </w:rPr>
      </w:pPr>
      <w:hyperlink r:id="rId2254" w:history="1">
        <w:r w:rsidR="00C6427D" w:rsidRPr="00326CC1">
          <w:rPr>
            <w:rStyle w:val="Hyperlink"/>
            <w:rFonts w:ascii="Times New Roman" w:hAnsi="Times New Roman" w:cs="Times New Roman"/>
            <w:i/>
            <w:sz w:val="24"/>
            <w:szCs w:val="24"/>
          </w:rPr>
          <w:t>Trabelsi v. Belgium</w:t>
        </w:r>
      </w:hyperlink>
      <w:r w:rsidR="00C6427D" w:rsidRPr="00326CC1">
        <w:rPr>
          <w:rFonts w:ascii="Times New Roman" w:hAnsi="Times New Roman" w:cs="Times New Roman"/>
          <w:i/>
          <w:sz w:val="24"/>
          <w:szCs w:val="24"/>
        </w:rPr>
        <w:t xml:space="preserve"> </w:t>
      </w:r>
      <w:r w:rsidR="00C6427D" w:rsidRPr="00326CC1">
        <w:rPr>
          <w:rStyle w:val="Hyperlink"/>
          <w:rFonts w:ascii="Times New Roman" w:hAnsi="Times New Roman" w:cs="Times New Roman"/>
          <w:i/>
          <w:sz w:val="24"/>
          <w:szCs w:val="24"/>
        </w:rPr>
        <w:t>(no. 140/10)</w:t>
      </w:r>
    </w:p>
    <w:p w14:paraId="1BC7185E" w14:textId="77777777" w:rsidR="00C6427D" w:rsidRPr="00326CC1" w:rsidRDefault="00C6427D" w:rsidP="00C6427D">
      <w:pPr>
        <w:spacing w:line="240" w:lineRule="auto"/>
        <w:contextualSpacing/>
        <w:jc w:val="both"/>
        <w:rPr>
          <w:rFonts w:ascii="Times New Roman" w:eastAsia="MS Mincho" w:hAnsi="Times New Roman" w:cs="Times New Roman"/>
          <w:b/>
          <w:sz w:val="24"/>
          <w:szCs w:val="24"/>
        </w:rPr>
      </w:pPr>
    </w:p>
    <w:p w14:paraId="3FFE811A" w14:textId="77777777" w:rsidR="006B4C33" w:rsidRPr="00326CC1" w:rsidRDefault="006B4C33" w:rsidP="00C6427D">
      <w:pPr>
        <w:spacing w:line="240" w:lineRule="auto"/>
        <w:contextualSpacing/>
        <w:jc w:val="both"/>
        <w:rPr>
          <w:rStyle w:val="normal--char"/>
          <w:rFonts w:ascii="Times New Roman" w:hAnsi="Times New Roman" w:cs="Times New Roman"/>
          <w:iCs/>
          <w:sz w:val="24"/>
          <w:szCs w:val="24"/>
        </w:rPr>
      </w:pPr>
      <w:r w:rsidRPr="00326CC1">
        <w:rPr>
          <w:rStyle w:val="normal--char"/>
          <w:rFonts w:ascii="Times New Roman" w:hAnsi="Times New Roman" w:cs="Times New Roman"/>
          <w:iCs/>
          <w:sz w:val="24"/>
          <w:szCs w:val="24"/>
        </w:rPr>
        <w:t xml:space="preserve">Когато държавата не предприеме всички разумно възможни действия, за да се съобрази с привременните мерки, посочени от Съда съгласно правило 39 от неговия процедурен </w:t>
      </w:r>
      <w:r w:rsidRPr="00326CC1">
        <w:rPr>
          <w:rStyle w:val="normal--char"/>
          <w:rFonts w:ascii="Times New Roman" w:hAnsi="Times New Roman" w:cs="Times New Roman"/>
          <w:iCs/>
          <w:sz w:val="24"/>
          <w:szCs w:val="24"/>
        </w:rPr>
        <w:lastRenderedPageBreak/>
        <w:t xml:space="preserve">правилник, е налице нарушение на правото на индивидуална жалба по чл. 34 от Конвенцията. </w:t>
      </w:r>
      <w:hyperlink r:id="rId2255" w:history="1">
        <w:r w:rsidR="00276112" w:rsidRPr="00326CC1">
          <w:rPr>
            <w:rStyle w:val="Hyperlink"/>
            <w:rFonts w:ascii="Times New Roman" w:hAnsi="Times New Roman" w:cs="Times New Roman"/>
            <w:iCs/>
            <w:sz w:val="24"/>
            <w:szCs w:val="24"/>
          </w:rPr>
          <w:t>Бюлетин № 34</w:t>
        </w:r>
      </w:hyperlink>
    </w:p>
    <w:p w14:paraId="21AB89B4" w14:textId="77777777" w:rsidR="006B4C33" w:rsidRPr="00326CC1" w:rsidRDefault="00D1652E" w:rsidP="002C6F12">
      <w:pPr>
        <w:pBdr>
          <w:bottom w:val="single" w:sz="4" w:space="1" w:color="auto"/>
        </w:pBdr>
        <w:spacing w:line="240" w:lineRule="auto"/>
        <w:contextualSpacing/>
        <w:jc w:val="both"/>
        <w:rPr>
          <w:rFonts w:ascii="Times New Roman" w:eastAsia="MS Mincho" w:hAnsi="Times New Roman" w:cs="Times New Roman"/>
          <w:sz w:val="24"/>
          <w:szCs w:val="24"/>
        </w:rPr>
      </w:pPr>
      <w:hyperlink r:id="rId2256" w:history="1">
        <w:r w:rsidR="006B4C33" w:rsidRPr="00326CC1">
          <w:rPr>
            <w:rStyle w:val="Hyperlink"/>
            <w:rFonts w:ascii="Times New Roman" w:hAnsi="Times New Roman" w:cs="Times New Roman"/>
            <w:i/>
            <w:iCs/>
            <w:sz w:val="24"/>
            <w:szCs w:val="24"/>
          </w:rPr>
          <w:t>Amirov v. Russia</w:t>
        </w:r>
        <w:r w:rsidR="006B4C33" w:rsidRPr="00326CC1">
          <w:rPr>
            <w:rStyle w:val="Hyperlink"/>
            <w:rFonts w:ascii="Times New Roman" w:hAnsi="Times New Roman" w:cs="Times New Roman"/>
            <w:i/>
            <w:iCs/>
            <w:sz w:val="24"/>
            <w:szCs w:val="24"/>
            <w:lang w:val="en-US"/>
          </w:rPr>
          <w:t xml:space="preserve"> </w:t>
        </w:r>
        <w:r w:rsidR="006B4C33" w:rsidRPr="00326CC1">
          <w:rPr>
            <w:rStyle w:val="Hyperlink"/>
            <w:rFonts w:ascii="Times New Roman" w:hAnsi="Times New Roman" w:cs="Times New Roman"/>
            <w:i/>
            <w:iCs/>
            <w:sz w:val="24"/>
            <w:szCs w:val="24"/>
          </w:rPr>
          <w:t>(no. 51857/13)</w:t>
        </w:r>
      </w:hyperlink>
    </w:p>
    <w:p w14:paraId="4CCE8E44" w14:textId="77777777" w:rsidR="00C6427D" w:rsidRPr="00326CC1" w:rsidRDefault="00C6427D" w:rsidP="00446276">
      <w:pPr>
        <w:pStyle w:val="NoSpacing"/>
        <w:jc w:val="both"/>
        <w:rPr>
          <w:rFonts w:ascii="Times New Roman" w:hAnsi="Times New Roman" w:cs="Times New Roman"/>
          <w:sz w:val="24"/>
          <w:szCs w:val="24"/>
          <w:lang w:val="bg-BG"/>
        </w:rPr>
      </w:pPr>
    </w:p>
    <w:p w14:paraId="2B34924F" w14:textId="77777777" w:rsidR="005150E8" w:rsidRPr="00326CC1" w:rsidRDefault="005150E8" w:rsidP="005150E8">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Отварянето и разглеждането от прокурор на писмото с оплакването на жалбоподателя до Съда, изпратено от затворническата аминистрация до президента, а оттам до прокуратурата, е имало „смразяващ ефект“ върху упражняването на правото му на индивидуална жалба, тъй като потенциално е било в състояние да го разубеди или обезкуражи да внесе жалбата си</w:t>
      </w:r>
      <w:r w:rsidRPr="00326CC1">
        <w:rPr>
          <w:rFonts w:ascii="Times New Roman" w:hAnsi="Times New Roman" w:cs="Times New Roman"/>
          <w:sz w:val="24"/>
          <w:szCs w:val="24"/>
          <w:lang w:val="bg-BG"/>
        </w:rPr>
        <w:t xml:space="preserve">. </w:t>
      </w:r>
      <w:hyperlink r:id="rId2257" w:history="1">
        <w:r w:rsidR="00326CC1" w:rsidRPr="00326CC1">
          <w:rPr>
            <w:rStyle w:val="Hyperlink"/>
            <w:rFonts w:ascii="Times New Roman" w:hAnsi="Times New Roman" w:cs="Times New Roman"/>
          </w:rPr>
          <w:t>Бюлетин № 38</w:t>
        </w:r>
      </w:hyperlink>
    </w:p>
    <w:p w14:paraId="1ADD9EBE" w14:textId="77777777" w:rsidR="005150E8" w:rsidRPr="00326CC1" w:rsidRDefault="00D1652E" w:rsidP="005150E8">
      <w:pPr>
        <w:pStyle w:val="NoSpacing"/>
        <w:pBdr>
          <w:bottom w:val="single" w:sz="4" w:space="1" w:color="auto"/>
        </w:pBdr>
        <w:jc w:val="both"/>
        <w:rPr>
          <w:rFonts w:ascii="Times New Roman" w:hAnsi="Times New Roman" w:cs="Times New Roman"/>
          <w:sz w:val="24"/>
          <w:szCs w:val="24"/>
          <w:lang w:val="bg-BG"/>
        </w:rPr>
      </w:pPr>
      <w:hyperlink r:id="rId2258" w:history="1">
        <w:r w:rsidR="005150E8" w:rsidRPr="00326CC1">
          <w:rPr>
            <w:rStyle w:val="Hyperlink"/>
            <w:rFonts w:ascii="Times New Roman" w:hAnsi="Times New Roman" w:cs="Times New Roman"/>
            <w:i/>
            <w:sz w:val="24"/>
            <w:szCs w:val="24"/>
            <w:lang w:val="en-GB"/>
          </w:rPr>
          <w:t>Kopanitsyn</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v</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Russia</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no</w:t>
        </w:r>
        <w:r w:rsidR="005150E8" w:rsidRPr="00326CC1">
          <w:rPr>
            <w:rStyle w:val="Hyperlink"/>
            <w:rFonts w:ascii="Times New Roman" w:hAnsi="Times New Roman" w:cs="Times New Roman"/>
            <w:i/>
            <w:sz w:val="24"/>
            <w:szCs w:val="24"/>
          </w:rPr>
          <w:t>. 43231/04)</w:t>
        </w:r>
      </w:hyperlink>
    </w:p>
    <w:p w14:paraId="431FA1C9" w14:textId="77777777" w:rsidR="005150E8" w:rsidRPr="00326CC1" w:rsidRDefault="005150E8" w:rsidP="00446276">
      <w:pPr>
        <w:pStyle w:val="NoSpacing"/>
        <w:jc w:val="both"/>
        <w:rPr>
          <w:rFonts w:ascii="Times New Roman" w:hAnsi="Times New Roman" w:cs="Times New Roman"/>
          <w:sz w:val="24"/>
          <w:szCs w:val="24"/>
          <w:lang w:val="bg-BG"/>
        </w:rPr>
      </w:pPr>
    </w:p>
    <w:p w14:paraId="2F8E6FCA" w14:textId="77777777" w:rsidR="00BB5AE1" w:rsidRPr="00326CC1" w:rsidRDefault="003802EC" w:rsidP="00442FD2">
      <w:pPr>
        <w:pStyle w:val="Heading2"/>
        <w:ind w:firstLine="360"/>
        <w:rPr>
          <w:rFonts w:ascii="Times New Roman" w:hAnsi="Times New Roman"/>
          <w:i w:val="0"/>
        </w:rPr>
      </w:pPr>
      <w:r w:rsidRPr="00326CC1">
        <w:rPr>
          <w:rFonts w:ascii="Times New Roman" w:hAnsi="Times New Roman"/>
          <w:i w:val="0"/>
        </w:rPr>
        <w:t>Забрана на принудителен труд</w:t>
      </w:r>
    </w:p>
    <w:p w14:paraId="06637513" w14:textId="77777777" w:rsidR="00BB5AE1" w:rsidRPr="00326CC1" w:rsidRDefault="003802EC" w:rsidP="003802E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Законовото задължение на адвокати и нотариуси да приемат назначаването си за юридически настойници на психично болни лица и да работят без заплащане не представлява принудителен труд в нарушение на чл. 4, § 2 от Конвенцията. Няма нарушение и на забраната за дискриминация, тъй като тези две професионални групи не са в сравнима сходна ситуация с други лица с юридическо образование. </w:t>
      </w:r>
      <w:hyperlink r:id="rId2259" w:history="1">
        <w:r w:rsidRPr="00326CC1">
          <w:rPr>
            <w:rStyle w:val="Hyperlink"/>
            <w:rFonts w:ascii="Times New Roman" w:hAnsi="Times New Roman" w:cs="Times New Roman"/>
            <w:sz w:val="24"/>
            <w:szCs w:val="24"/>
          </w:rPr>
          <w:t>Бюлетин № 13.</w:t>
        </w:r>
      </w:hyperlink>
    </w:p>
    <w:p w14:paraId="308F0177" w14:textId="77777777" w:rsidR="006F6D93" w:rsidRPr="00326CC1" w:rsidRDefault="00D1652E" w:rsidP="00B7060E">
      <w:pPr>
        <w:pStyle w:val="Normal1"/>
        <w:pBdr>
          <w:bottom w:val="single" w:sz="4" w:space="1" w:color="auto"/>
        </w:pBdr>
        <w:spacing w:before="0" w:after="0" w:line="240" w:lineRule="auto"/>
        <w:jc w:val="both"/>
        <w:rPr>
          <w:i/>
          <w:lang w:val="bg-BG"/>
        </w:rPr>
      </w:pPr>
      <w:hyperlink r:id="rId2260" w:history="1">
        <w:r w:rsidR="003802EC" w:rsidRPr="00326CC1">
          <w:rPr>
            <w:rStyle w:val="Hyperlink"/>
            <w:i/>
          </w:rPr>
          <w:t>Graziani-Weiss v. Austria (</w:t>
        </w:r>
        <w:r w:rsidR="003802EC" w:rsidRPr="00326CC1">
          <w:rPr>
            <w:rStyle w:val="Hyperlink"/>
            <w:i/>
            <w:lang w:val="en-US"/>
          </w:rPr>
          <w:t>no</w:t>
        </w:r>
        <w:r w:rsidR="003802EC" w:rsidRPr="00326CC1">
          <w:rPr>
            <w:rStyle w:val="Hyperlink"/>
            <w:i/>
          </w:rPr>
          <w:t>. 31950/06)</w:t>
        </w:r>
      </w:hyperlink>
    </w:p>
    <w:p w14:paraId="79380878" w14:textId="77777777" w:rsidR="00B7060E" w:rsidRPr="00326CC1" w:rsidRDefault="00B7060E" w:rsidP="00B7060E">
      <w:pPr>
        <w:pStyle w:val="Normal1"/>
        <w:spacing w:before="0" w:after="0" w:line="240" w:lineRule="auto"/>
        <w:jc w:val="both"/>
        <w:rPr>
          <w:i/>
          <w:lang w:val="bg-BG"/>
        </w:rPr>
      </w:pPr>
    </w:p>
    <w:p w14:paraId="75A9E66A" w14:textId="77777777" w:rsidR="003802EC" w:rsidRPr="00326CC1" w:rsidRDefault="006F6D93" w:rsidP="00442FD2">
      <w:pPr>
        <w:pStyle w:val="Heading2"/>
        <w:ind w:firstLine="360"/>
        <w:rPr>
          <w:rFonts w:ascii="Times New Roman" w:hAnsi="Times New Roman"/>
          <w:i w:val="0"/>
        </w:rPr>
      </w:pPr>
      <w:r w:rsidRPr="00326CC1">
        <w:rPr>
          <w:rFonts w:ascii="Times New Roman" w:hAnsi="Times New Roman"/>
          <w:i w:val="0"/>
        </w:rPr>
        <w:t xml:space="preserve">Забрана за </w:t>
      </w:r>
      <w:r w:rsidR="009212B9" w:rsidRPr="00326CC1">
        <w:rPr>
          <w:rFonts w:ascii="Times New Roman" w:hAnsi="Times New Roman"/>
          <w:i w:val="0"/>
        </w:rPr>
        <w:t>нал</w:t>
      </w:r>
      <w:r w:rsidR="00CC6003" w:rsidRPr="00326CC1">
        <w:rPr>
          <w:rFonts w:ascii="Times New Roman" w:hAnsi="Times New Roman"/>
          <w:i w:val="0"/>
        </w:rPr>
        <w:t>агане на наказание без закон</w:t>
      </w:r>
    </w:p>
    <w:p w14:paraId="11F97668" w14:textId="77777777" w:rsidR="00BB5AE1" w:rsidRPr="00326CC1" w:rsidRDefault="006F6D93"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Наложеното наказание на шеф на финансова пирамида за поредица измами е в нарушение на чл. 7 от Конвенцията, тъй като към момента на извършване на деянието предвиденото по закон наказание е било по-леко от наложеното му.</w:t>
      </w:r>
      <w:r w:rsidRPr="00326CC1">
        <w:rPr>
          <w:rStyle w:val="WW8Num4z0"/>
          <w:rFonts w:ascii="Times New Roman" w:hAnsi="Times New Roman" w:cs="Times New Roman"/>
          <w:color w:val="000000"/>
          <w:sz w:val="24"/>
          <w:szCs w:val="24"/>
        </w:rPr>
        <w:t xml:space="preserve"> </w:t>
      </w:r>
      <w:hyperlink r:id="rId2261" w:history="1">
        <w:r w:rsidRPr="00326CC1">
          <w:rPr>
            <w:rStyle w:val="Hyperlink"/>
            <w:rFonts w:ascii="Times New Roman" w:hAnsi="Times New Roman" w:cs="Times New Roman"/>
            <w:sz w:val="24"/>
            <w:szCs w:val="24"/>
          </w:rPr>
          <w:t>Бюлетин № 17.</w:t>
        </w:r>
      </w:hyperlink>
    </w:p>
    <w:p w14:paraId="2A403E09" w14:textId="77777777" w:rsidR="00ED008A" w:rsidRPr="00326CC1" w:rsidRDefault="00D1652E" w:rsidP="00B7060E">
      <w:pPr>
        <w:pStyle w:val="Normal1"/>
        <w:pBdr>
          <w:bottom w:val="single" w:sz="4" w:space="1" w:color="auto"/>
        </w:pBdr>
        <w:spacing w:before="0" w:after="0" w:line="240" w:lineRule="auto"/>
        <w:jc w:val="both"/>
        <w:rPr>
          <w:i/>
          <w:lang w:val="bg-BG"/>
        </w:rPr>
      </w:pPr>
      <w:hyperlink r:id="rId2262" w:history="1">
        <w:r w:rsidR="006F6D93" w:rsidRPr="00326CC1">
          <w:rPr>
            <w:rStyle w:val="Hyperlink"/>
            <w:i/>
          </w:rPr>
          <w:t>Alimuçaj v. Albania (no.20134/05)</w:t>
        </w:r>
      </w:hyperlink>
    </w:p>
    <w:p w14:paraId="7D98B954" w14:textId="77777777" w:rsidR="00B7060E" w:rsidRPr="00326CC1" w:rsidRDefault="00B7060E" w:rsidP="00B7060E">
      <w:pPr>
        <w:pStyle w:val="Normal1"/>
        <w:spacing w:before="0" w:after="0" w:line="240" w:lineRule="auto"/>
        <w:jc w:val="both"/>
        <w:rPr>
          <w:i/>
          <w:lang w:val="bg-BG"/>
        </w:rPr>
      </w:pPr>
    </w:p>
    <w:p w14:paraId="670AD874" w14:textId="77777777" w:rsidR="00B10C5D" w:rsidRPr="00326CC1" w:rsidRDefault="00B10C5D" w:rsidP="00B7060E">
      <w:pPr>
        <w:pStyle w:val="Normal1"/>
        <w:spacing w:before="0" w:after="0" w:line="240" w:lineRule="auto"/>
        <w:jc w:val="both"/>
        <w:rPr>
          <w:lang w:val="bg-BG" w:eastAsia="bg-BG"/>
        </w:rPr>
      </w:pPr>
      <w:r w:rsidRPr="00326CC1">
        <w:rPr>
          <w:lang w:eastAsia="bg-BG"/>
        </w:rPr>
        <w:t>Не е извършено нарушение на чл. 7 от Конвенцията със замяната на смъртното наказание на жалбоподателя с доживотен затвор без възможност за условно освобождаване, защото към момента на отмяната на смъртното наказание не е съществувала законова разпоредба, даваща възможност за условно освобождаване след определен минимален срок на лишаване от свобода. Член 7 не е нарушен и с изпълнението на наложеното на жалбоподателя наказание в затвор, в който е сам, защото то има за цел не да го накаже по-сурово, а да запази живота му и да предотврати риска от бягство</w:t>
      </w:r>
      <w:r w:rsidRPr="00326CC1">
        <w:rPr>
          <w:lang w:val="bg-BG" w:eastAsia="bg-BG"/>
        </w:rPr>
        <w:t xml:space="preserve">. </w:t>
      </w:r>
      <w:hyperlink r:id="rId2263" w:history="1">
        <w:r w:rsidR="00B27A21" w:rsidRPr="00326CC1">
          <w:rPr>
            <w:rStyle w:val="Hyperlink"/>
          </w:rPr>
          <w:t>Бюлетин № 26</w:t>
        </w:r>
      </w:hyperlink>
    </w:p>
    <w:p w14:paraId="261ECD9B" w14:textId="77777777" w:rsidR="00B10C5D" w:rsidRPr="00326CC1" w:rsidRDefault="00D1652E" w:rsidP="00816986">
      <w:pPr>
        <w:pStyle w:val="Normal1"/>
        <w:pBdr>
          <w:bottom w:val="single" w:sz="4" w:space="1" w:color="auto"/>
        </w:pBdr>
        <w:spacing w:before="0" w:after="0" w:line="240" w:lineRule="auto"/>
        <w:jc w:val="both"/>
        <w:rPr>
          <w:i/>
        </w:rPr>
      </w:pPr>
      <w:hyperlink r:id="rId2264" w:history="1">
        <w:r w:rsidR="00B10C5D" w:rsidRPr="00326CC1">
          <w:rPr>
            <w:rStyle w:val="Hyperlink"/>
            <w:i/>
          </w:rPr>
          <w:t>Öcalan c. Turquie (No 2)</w:t>
        </w:r>
      </w:hyperlink>
      <w:r w:rsidR="00B10C5D" w:rsidRPr="00326CC1">
        <w:rPr>
          <w:i/>
        </w:rPr>
        <w:t xml:space="preserve"> (no.no. 24069/03, 197/04, 6201/06, 10464/07)</w:t>
      </w:r>
    </w:p>
    <w:p w14:paraId="06C289A1" w14:textId="77777777" w:rsidR="00816986" w:rsidRPr="00326CC1" w:rsidRDefault="00816986" w:rsidP="00816986">
      <w:pPr>
        <w:pStyle w:val="Normal1"/>
        <w:spacing w:before="0" w:after="0" w:line="240" w:lineRule="auto"/>
        <w:jc w:val="both"/>
        <w:rPr>
          <w:i/>
        </w:rPr>
      </w:pPr>
    </w:p>
    <w:p w14:paraId="7026A28D" w14:textId="77777777" w:rsidR="00816986" w:rsidRPr="00326CC1" w:rsidRDefault="00816986" w:rsidP="00816986">
      <w:pPr>
        <w:pStyle w:val="Normal1"/>
        <w:spacing w:before="0" w:after="0" w:line="240" w:lineRule="auto"/>
        <w:jc w:val="both"/>
        <w:rPr>
          <w:lang w:val="bg-BG"/>
        </w:rPr>
      </w:pPr>
      <w:r w:rsidRPr="00326CC1">
        <w:t>Престъпленията и съответните наказания трябва да бъдат ясно дефинирани в закона, така че гражданинът да може да разбере – ако е необходимо с помощта на съдебната практика и чрез подходяща правна консултация, кои действия и бездействия могат да доведат до наказателна отговорност.</w:t>
      </w:r>
      <w:r w:rsidRPr="00326CC1">
        <w:rPr>
          <w:lang w:val="bg-BG"/>
        </w:rPr>
        <w:t xml:space="preserve"> </w:t>
      </w:r>
      <w:hyperlink r:id="rId2265" w:history="1">
        <w:r w:rsidRPr="00326CC1">
          <w:rPr>
            <w:rStyle w:val="Hyperlink"/>
            <w:lang w:val="bg-BG"/>
          </w:rPr>
          <w:t>Бюлетин № 31</w:t>
        </w:r>
      </w:hyperlink>
    </w:p>
    <w:p w14:paraId="1536FCDA" w14:textId="77777777" w:rsidR="00816986" w:rsidRPr="00326CC1" w:rsidRDefault="00D1652E" w:rsidP="00816986">
      <w:pPr>
        <w:pStyle w:val="Normal1"/>
        <w:pBdr>
          <w:bottom w:val="single" w:sz="4" w:space="1" w:color="auto"/>
        </w:pBdr>
        <w:spacing w:before="0" w:after="0" w:line="240" w:lineRule="auto"/>
        <w:jc w:val="both"/>
        <w:rPr>
          <w:i/>
        </w:rPr>
      </w:pPr>
      <w:hyperlink r:id="rId2266" w:history="1">
        <w:r w:rsidR="00816986" w:rsidRPr="00326CC1">
          <w:rPr>
            <w:rStyle w:val="Hyperlink"/>
            <w:i/>
          </w:rPr>
          <w:t>Ashlarba v Georgia (no. 45554/08)</w:t>
        </w:r>
      </w:hyperlink>
    </w:p>
    <w:p w14:paraId="798EF3F5" w14:textId="77777777" w:rsidR="00816986" w:rsidRPr="00326CC1" w:rsidRDefault="00816986" w:rsidP="00816986">
      <w:pPr>
        <w:pStyle w:val="Normal1"/>
        <w:spacing w:before="0" w:after="0" w:line="240" w:lineRule="auto"/>
        <w:jc w:val="both"/>
        <w:rPr>
          <w:i/>
        </w:rPr>
      </w:pPr>
    </w:p>
    <w:p w14:paraId="7C320A1E" w14:textId="77777777" w:rsidR="00E72B83" w:rsidRPr="00326CC1" w:rsidRDefault="00E72B83" w:rsidP="00E72B83">
      <w:pPr>
        <w:suppressAutoHyphens w:val="0"/>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 оглед на румънските вътрешноправни разпоредби и тълкуването им от съдилищата, осъждането на жалбоподателя за нарушаване на изключителната икономическа зона на Румъния в Черно море не е било достатъчно предвидимо, както изисква чл. 7 от Конвенцията.  </w:t>
      </w:r>
      <w:hyperlink r:id="rId2267" w:history="1">
        <w:r w:rsidRPr="00326CC1">
          <w:rPr>
            <w:rStyle w:val="Hyperlink"/>
            <w:rFonts w:ascii="Times New Roman" w:hAnsi="Times New Roman" w:cs="Times New Roman"/>
            <w:sz w:val="24"/>
            <w:szCs w:val="24"/>
          </w:rPr>
          <w:t>Бюлетин № 32</w:t>
        </w:r>
      </w:hyperlink>
    </w:p>
    <w:p w14:paraId="26BB1484" w14:textId="77777777" w:rsidR="00816986" w:rsidRPr="00326CC1" w:rsidRDefault="00D1652E" w:rsidP="00E72B83">
      <w:pPr>
        <w:pStyle w:val="Normal1"/>
        <w:pBdr>
          <w:bottom w:val="single" w:sz="4" w:space="1" w:color="auto"/>
        </w:pBdr>
        <w:spacing w:before="0" w:after="0" w:line="240" w:lineRule="auto"/>
        <w:jc w:val="both"/>
        <w:rPr>
          <w:i/>
          <w:lang w:val="bg-BG"/>
        </w:rPr>
      </w:pPr>
      <w:hyperlink r:id="rId2268" w:history="1">
        <w:r w:rsidR="00E72B83" w:rsidRPr="00326CC1">
          <w:rPr>
            <w:rStyle w:val="Hyperlink"/>
            <w:i/>
            <w:lang w:val="bg-BG"/>
          </w:rPr>
          <w:t>Plechkov v. Romania (no. 1660/03)</w:t>
        </w:r>
      </w:hyperlink>
    </w:p>
    <w:p w14:paraId="720EC9EB" w14:textId="77777777" w:rsidR="00E72B83" w:rsidRPr="00326CC1" w:rsidRDefault="00E72B83" w:rsidP="00816986">
      <w:pPr>
        <w:pStyle w:val="Normal1"/>
        <w:spacing w:before="0" w:after="0" w:line="240" w:lineRule="auto"/>
        <w:jc w:val="both"/>
        <w:rPr>
          <w:i/>
        </w:rPr>
      </w:pPr>
    </w:p>
    <w:p w14:paraId="3C651E87" w14:textId="77777777" w:rsidR="00431BF5" w:rsidRPr="00326CC1" w:rsidRDefault="00431BF5" w:rsidP="00816986">
      <w:pPr>
        <w:pStyle w:val="Normal1"/>
        <w:spacing w:before="0" w:after="0" w:line="240" w:lineRule="auto"/>
        <w:jc w:val="both"/>
        <w:rPr>
          <w:lang w:val="bg-BG"/>
        </w:rPr>
      </w:pPr>
      <w:r w:rsidRPr="00326CC1">
        <w:rPr>
          <w:lang w:val="bg-BG"/>
        </w:rPr>
        <w:lastRenderedPageBreak/>
        <w:t xml:space="preserve">Осъждането на жалбоподателя за продължавано престъпление домашно насилие, като част от деянията са били извършени преди въвеждането на това престъпление в НК, не е в нарушение на чл. 7 от Конвенцията, защото извършените по-рано деяния са представлявали друго престъпление и наложеното наказание не е по-тежко. </w:t>
      </w:r>
      <w:hyperlink r:id="rId2269" w:history="1">
        <w:r w:rsidR="006A2A95" w:rsidRPr="00326CC1">
          <w:rPr>
            <w:rStyle w:val="Hyperlink"/>
            <w:lang w:val="bg-BG"/>
          </w:rPr>
          <w:t>Бюлетин № 36</w:t>
        </w:r>
      </w:hyperlink>
    </w:p>
    <w:p w14:paraId="0E50F916" w14:textId="77777777" w:rsidR="00431BF5" w:rsidRPr="00326CC1" w:rsidRDefault="00D1652E" w:rsidP="00431BF5">
      <w:pPr>
        <w:pStyle w:val="Normal1"/>
        <w:pBdr>
          <w:bottom w:val="single" w:sz="4" w:space="1" w:color="auto"/>
        </w:pBdr>
        <w:spacing w:before="0" w:after="0" w:line="240" w:lineRule="auto"/>
        <w:jc w:val="both"/>
        <w:rPr>
          <w:i/>
        </w:rPr>
      </w:pPr>
      <w:hyperlink r:id="rId2270" w:history="1">
        <w:r w:rsidR="00431BF5" w:rsidRPr="00326CC1">
          <w:rPr>
            <w:rStyle w:val="Hyperlink"/>
            <w:i/>
          </w:rPr>
          <w:t>Rohlena v. The Czech Republic</w:t>
        </w:r>
      </w:hyperlink>
      <w:r w:rsidR="00431BF5" w:rsidRPr="00326CC1">
        <w:rPr>
          <w:i/>
          <w:lang w:val="bg-BG"/>
        </w:rPr>
        <w:t xml:space="preserve"> (</w:t>
      </w:r>
      <w:r w:rsidR="00431BF5" w:rsidRPr="00326CC1">
        <w:rPr>
          <w:i/>
          <w:lang w:val="en-GB"/>
        </w:rPr>
        <w:t>no. 59552/08</w:t>
      </w:r>
      <w:r w:rsidR="00431BF5" w:rsidRPr="00326CC1">
        <w:rPr>
          <w:i/>
          <w:lang w:val="bg-BG"/>
        </w:rPr>
        <w:t>)</w:t>
      </w:r>
      <w:r w:rsidR="006A2A95" w:rsidRPr="00326CC1">
        <w:rPr>
          <w:i/>
          <w:lang w:val="bg-BG"/>
        </w:rPr>
        <w:t xml:space="preserve"> -</w:t>
      </w:r>
      <w:r w:rsidR="006A2A95" w:rsidRPr="00326CC1">
        <w:rPr>
          <w:i/>
        </w:rPr>
        <w:t xml:space="preserve"> Решение на Голямото отделение</w:t>
      </w:r>
    </w:p>
    <w:p w14:paraId="537084E0" w14:textId="77777777" w:rsidR="00816986" w:rsidRDefault="00816986" w:rsidP="00816986">
      <w:pPr>
        <w:pStyle w:val="Normal1"/>
        <w:spacing w:before="0" w:after="0" w:line="240" w:lineRule="auto"/>
        <w:jc w:val="both"/>
        <w:rPr>
          <w:i/>
          <w:lang w:val="bg-BG"/>
        </w:rPr>
      </w:pPr>
    </w:p>
    <w:p w14:paraId="1EA674F2" w14:textId="77777777" w:rsidR="00C66DE4" w:rsidRPr="00C66DE4" w:rsidRDefault="00C66DE4" w:rsidP="00816986">
      <w:pPr>
        <w:pStyle w:val="Normal1"/>
        <w:spacing w:before="0" w:after="0" w:line="240" w:lineRule="auto"/>
        <w:jc w:val="both"/>
        <w:rPr>
          <w:rStyle w:val="normal--char"/>
          <w:iCs/>
          <w:lang w:val="bg-BG"/>
        </w:rPr>
      </w:pPr>
      <w:r w:rsidRPr="00C66DE4">
        <w:rPr>
          <w:rStyle w:val="normal--char"/>
          <w:iCs/>
        </w:rPr>
        <w:t>Престъплението „подпомагане на организация от мафиотски тип отвън“ се основава на тълкуване в съдебната практика, а тя е била противоречива в периода на действията, за които е осъден жалбоподателят. При извършването им престъплението не е било достатъчно ясно установено и предвидимо и жалбоподателят не е бил в състояние да знае какво наказание рискува да понесе.</w:t>
      </w:r>
      <w:r w:rsidRPr="00C66DE4">
        <w:rPr>
          <w:rStyle w:val="normal--char"/>
          <w:iCs/>
          <w:lang w:val="bg-BG"/>
        </w:rPr>
        <w:t xml:space="preserve"> </w:t>
      </w:r>
      <w:hyperlink r:id="rId2271" w:history="1">
        <w:r w:rsidRPr="00C96DFB">
          <w:rPr>
            <w:rStyle w:val="Hyperlink"/>
            <w:iCs/>
            <w:lang w:val="bg-BG"/>
          </w:rPr>
          <w:t>Бюлетин № 39</w:t>
        </w:r>
      </w:hyperlink>
    </w:p>
    <w:p w14:paraId="72E12D25" w14:textId="77777777" w:rsidR="00C66DE4" w:rsidRPr="00C66DE4" w:rsidRDefault="00D1652E" w:rsidP="00C66DE4">
      <w:pPr>
        <w:pStyle w:val="Normal1"/>
        <w:pBdr>
          <w:bottom w:val="single" w:sz="4" w:space="1" w:color="auto"/>
        </w:pBdr>
        <w:spacing w:before="0" w:after="0" w:line="240" w:lineRule="auto"/>
        <w:jc w:val="both"/>
        <w:rPr>
          <w:i/>
          <w:lang w:val="bg-BG"/>
        </w:rPr>
      </w:pPr>
      <w:hyperlink r:id="rId2272" w:history="1">
        <w:r w:rsidR="00C66DE4" w:rsidRPr="00C66DE4">
          <w:rPr>
            <w:rStyle w:val="Hyperlink"/>
            <w:i/>
            <w:iCs/>
            <w:lang w:val="en-GB"/>
          </w:rPr>
          <w:t>Contrada</w:t>
        </w:r>
        <w:r w:rsidR="00C66DE4" w:rsidRPr="00C66DE4">
          <w:rPr>
            <w:rStyle w:val="Hyperlink"/>
            <w:i/>
            <w:iCs/>
          </w:rPr>
          <w:t xml:space="preserve"> </w:t>
        </w:r>
        <w:r w:rsidR="00C66DE4" w:rsidRPr="00C66DE4">
          <w:rPr>
            <w:rStyle w:val="Hyperlink"/>
            <w:i/>
            <w:iCs/>
            <w:lang w:val="en-GB"/>
          </w:rPr>
          <w:t>v</w:t>
        </w:r>
        <w:r w:rsidR="00C66DE4" w:rsidRPr="00C66DE4">
          <w:rPr>
            <w:rStyle w:val="Hyperlink"/>
            <w:i/>
            <w:iCs/>
          </w:rPr>
          <w:t xml:space="preserve">. </w:t>
        </w:r>
        <w:r w:rsidR="00C66DE4" w:rsidRPr="00C66DE4">
          <w:rPr>
            <w:rStyle w:val="Hyperlink"/>
            <w:i/>
            <w:iCs/>
            <w:lang w:val="en-GB"/>
          </w:rPr>
          <w:t>Italy</w:t>
        </w:r>
        <w:r w:rsidR="00C66DE4" w:rsidRPr="00C66DE4">
          <w:rPr>
            <w:rStyle w:val="Hyperlink"/>
            <w:i/>
            <w:iCs/>
          </w:rPr>
          <w:t xml:space="preserve"> (</w:t>
        </w:r>
        <w:r w:rsidR="00C66DE4" w:rsidRPr="00C66DE4">
          <w:rPr>
            <w:rStyle w:val="Hyperlink"/>
            <w:i/>
            <w:iCs/>
            <w:lang w:val="en-GB"/>
          </w:rPr>
          <w:t>no</w:t>
        </w:r>
        <w:r w:rsidR="00C66DE4" w:rsidRPr="00C66DE4">
          <w:rPr>
            <w:rStyle w:val="Hyperlink"/>
            <w:i/>
            <w:iCs/>
          </w:rPr>
          <w:t>. 3) (</w:t>
        </w:r>
        <w:r w:rsidR="00C66DE4" w:rsidRPr="00C66DE4">
          <w:rPr>
            <w:rStyle w:val="Hyperlink"/>
            <w:i/>
            <w:iCs/>
            <w:lang w:val="en-GB"/>
          </w:rPr>
          <w:t>no</w:t>
        </w:r>
        <w:r w:rsidR="00C66DE4" w:rsidRPr="00C66DE4">
          <w:rPr>
            <w:rStyle w:val="Hyperlink"/>
            <w:i/>
            <w:iCs/>
          </w:rPr>
          <w:t>. 66655/13)</w:t>
        </w:r>
      </w:hyperlink>
    </w:p>
    <w:p w14:paraId="438DDE5A" w14:textId="77777777" w:rsidR="00C66DE4" w:rsidRPr="00326CC1" w:rsidRDefault="00C66DE4" w:rsidP="00816986">
      <w:pPr>
        <w:pStyle w:val="Normal1"/>
        <w:spacing w:before="0" w:after="0" w:line="240" w:lineRule="auto"/>
        <w:jc w:val="both"/>
        <w:rPr>
          <w:i/>
          <w:lang w:val="bg-BG"/>
        </w:rPr>
      </w:pPr>
    </w:p>
    <w:p w14:paraId="3497EA8D" w14:textId="77777777" w:rsidR="00ED008A" w:rsidRPr="00326CC1" w:rsidRDefault="00ED008A" w:rsidP="00442FD2">
      <w:pPr>
        <w:pStyle w:val="Heading2"/>
        <w:ind w:firstLine="360"/>
        <w:rPr>
          <w:rFonts w:ascii="Times New Roman" w:hAnsi="Times New Roman"/>
          <w:i w:val="0"/>
        </w:rPr>
      </w:pPr>
      <w:r w:rsidRPr="00326CC1">
        <w:rPr>
          <w:rFonts w:ascii="Times New Roman" w:hAnsi="Times New Roman"/>
          <w:i w:val="0"/>
        </w:rPr>
        <w:t>Забрана за колективно експулсиране</w:t>
      </w:r>
    </w:p>
    <w:p w14:paraId="430E047B" w14:textId="77777777" w:rsidR="00ED008A" w:rsidRPr="00326CC1" w:rsidRDefault="00ED008A"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Връщането в Либия на мигранти, бягащи от Сомалия и Еритрея, без да са били разгледани конкретните обстоятелства по случая, представлява колективно експулсиране, в нарушение на чл. 4 от Протокол № 4. </w:t>
      </w:r>
      <w:hyperlink r:id="rId2273" w:history="1">
        <w:r w:rsidRPr="00326CC1">
          <w:rPr>
            <w:rStyle w:val="Hyperlink"/>
            <w:rFonts w:ascii="Times New Roman" w:hAnsi="Times New Roman" w:cs="Times New Roman"/>
            <w:sz w:val="24"/>
            <w:szCs w:val="24"/>
          </w:rPr>
          <w:t>Бюлетин № 17.</w:t>
        </w:r>
      </w:hyperlink>
    </w:p>
    <w:p w14:paraId="0BCEB3AF" w14:textId="77777777" w:rsidR="00ED008A" w:rsidRPr="00326CC1" w:rsidRDefault="00D1652E" w:rsidP="00ED008A">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2274" w:history="1">
        <w:r w:rsidR="00ED008A" w:rsidRPr="00326CC1">
          <w:rPr>
            <w:rStyle w:val="Hyperlink"/>
            <w:rFonts w:ascii="Times New Roman" w:hAnsi="Times New Roman" w:cs="Times New Roman"/>
            <w:i/>
            <w:sz w:val="24"/>
            <w:szCs w:val="24"/>
          </w:rPr>
          <w:t>Hirsi Jamaa and others v. Italy (</w:t>
        </w:r>
        <w:r w:rsidR="00ED008A" w:rsidRPr="00326CC1">
          <w:rPr>
            <w:rStyle w:val="Hyperlink"/>
            <w:rFonts w:ascii="Times New Roman" w:hAnsi="Times New Roman" w:cs="Times New Roman"/>
            <w:i/>
            <w:sz w:val="24"/>
            <w:szCs w:val="24"/>
            <w:lang w:val="en-US"/>
          </w:rPr>
          <w:t>no</w:t>
        </w:r>
        <w:r w:rsidR="00ED008A" w:rsidRPr="00326CC1">
          <w:rPr>
            <w:rStyle w:val="Hyperlink"/>
            <w:rFonts w:ascii="Times New Roman" w:hAnsi="Times New Roman" w:cs="Times New Roman"/>
            <w:i/>
            <w:sz w:val="24"/>
            <w:szCs w:val="24"/>
            <w:lang w:val="ru-RU"/>
          </w:rPr>
          <w:t>.</w:t>
        </w:r>
        <w:r w:rsidR="00ED008A" w:rsidRPr="00326CC1">
          <w:rPr>
            <w:rStyle w:val="Hyperlink"/>
            <w:rFonts w:ascii="Times New Roman" w:hAnsi="Times New Roman" w:cs="Times New Roman"/>
            <w:i/>
            <w:sz w:val="24"/>
            <w:szCs w:val="24"/>
          </w:rPr>
          <w:t xml:space="preserve"> 27765/09</w:t>
        </w:r>
        <w:r w:rsidR="00ED008A" w:rsidRPr="00326CC1">
          <w:rPr>
            <w:rStyle w:val="Hyperlink"/>
            <w:rFonts w:ascii="Times New Roman" w:hAnsi="Times New Roman" w:cs="Times New Roman"/>
            <w:i/>
            <w:sz w:val="24"/>
            <w:szCs w:val="24"/>
            <w:lang w:val="ru-RU"/>
          </w:rPr>
          <w:t>)</w:t>
        </w:r>
      </w:hyperlink>
      <w:r w:rsidR="00ED008A" w:rsidRPr="00326CC1">
        <w:rPr>
          <w:rStyle w:val="blue-underline"/>
          <w:rFonts w:ascii="Times New Roman" w:hAnsi="Times New Roman" w:cs="Times New Roman"/>
          <w:i/>
          <w:sz w:val="24"/>
          <w:szCs w:val="24"/>
        </w:rPr>
        <w:t xml:space="preserve"> - </w:t>
      </w:r>
      <w:r w:rsidR="00ED008A" w:rsidRPr="00326CC1">
        <w:rPr>
          <w:rFonts w:ascii="Times New Roman" w:hAnsi="Times New Roman" w:cs="Times New Roman"/>
          <w:i/>
          <w:sz w:val="24"/>
          <w:szCs w:val="24"/>
        </w:rPr>
        <w:t>Решение на Голямото отделение</w:t>
      </w:r>
      <w:r w:rsidR="00802E95" w:rsidRPr="00326CC1">
        <w:rPr>
          <w:rFonts w:ascii="Times New Roman" w:hAnsi="Times New Roman" w:cs="Times New Roman"/>
          <w:i/>
          <w:sz w:val="24"/>
          <w:szCs w:val="24"/>
        </w:rPr>
        <w:t xml:space="preserve"> </w:t>
      </w:r>
    </w:p>
    <w:p w14:paraId="13D0019D" w14:textId="77777777" w:rsidR="00514A52" w:rsidRPr="00326CC1" w:rsidRDefault="00514A52"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2DDAB0FD" w14:textId="77777777" w:rsidR="005B544D" w:rsidRPr="00326CC1" w:rsidRDefault="005B544D" w:rsidP="005B544D">
      <w:pPr>
        <w:pStyle w:val="JuPara"/>
        <w:ind w:firstLine="0"/>
        <w:rPr>
          <w:lang w:val="bg-BG" w:eastAsia="fr-FR"/>
        </w:rPr>
      </w:pPr>
      <w:r w:rsidRPr="00326CC1">
        <w:rPr>
          <w:szCs w:val="24"/>
          <w:lang w:val="bg-BG"/>
        </w:rPr>
        <w:t>Експулсирането на грузински граждани от Русия в периода от края на септември 2006 г. до края на януари 2007 г. представлява административна практика в нарушение на забраната за колективно експулсиране на чужденци, установена в</w:t>
      </w:r>
      <w:r w:rsidRPr="00326CC1">
        <w:rPr>
          <w:i/>
          <w:sz w:val="22"/>
          <w:szCs w:val="22"/>
          <w:lang w:val="bg-BG"/>
        </w:rPr>
        <w:t xml:space="preserve"> </w:t>
      </w:r>
      <w:r w:rsidRPr="00326CC1">
        <w:rPr>
          <w:szCs w:val="24"/>
          <w:lang w:val="bg-BG"/>
        </w:rPr>
        <w:t xml:space="preserve">чл. 4 от Протокол № 4 към Конвенцията. </w:t>
      </w:r>
      <w:hyperlink r:id="rId2275" w:history="1">
        <w:r w:rsidR="00E6653A" w:rsidRPr="00326CC1">
          <w:rPr>
            <w:rStyle w:val="Hyperlink"/>
            <w:szCs w:val="24"/>
            <w:lang w:eastAsia="en-US"/>
          </w:rPr>
          <w:t>Бюлетин № 30</w:t>
        </w:r>
      </w:hyperlink>
    </w:p>
    <w:p w14:paraId="39C4A24B" w14:textId="77777777" w:rsidR="005B544D" w:rsidRPr="00326CC1" w:rsidRDefault="00D1652E" w:rsidP="00A028AD">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rPr>
      </w:pPr>
      <w:hyperlink r:id="rId2276" w:history="1">
        <w:r w:rsidR="005B544D" w:rsidRPr="00326CC1">
          <w:rPr>
            <w:rFonts w:ascii="Times New Roman" w:hAnsi="Times New Roman" w:cs="Times New Roman"/>
            <w:i/>
            <w:color w:val="0000FF"/>
            <w:sz w:val="24"/>
            <w:szCs w:val="24"/>
            <w:u w:val="single"/>
          </w:rPr>
          <w:t>Georgia v. Russia (I)</w:t>
        </w:r>
      </w:hyperlink>
      <w:r w:rsidR="005B544D" w:rsidRPr="00326CC1">
        <w:rPr>
          <w:rFonts w:ascii="Times New Roman" w:hAnsi="Times New Roman" w:cs="Times New Roman"/>
          <w:i/>
          <w:sz w:val="24"/>
          <w:szCs w:val="24"/>
        </w:rPr>
        <w:t xml:space="preserve"> (no. 13255/07) -  Решение на Голямото отделение</w:t>
      </w:r>
    </w:p>
    <w:p w14:paraId="4792DC8E" w14:textId="77777777" w:rsidR="00A028AD" w:rsidRPr="00326CC1" w:rsidRDefault="00A028AD" w:rsidP="005B544D">
      <w:pPr>
        <w:suppressAutoHyphens w:val="0"/>
        <w:autoSpaceDE w:val="0"/>
        <w:autoSpaceDN w:val="0"/>
        <w:adjustRightInd w:val="0"/>
        <w:spacing w:after="0" w:line="240" w:lineRule="auto"/>
        <w:jc w:val="both"/>
        <w:rPr>
          <w:rFonts w:ascii="Times New Roman" w:hAnsi="Times New Roman" w:cs="Times New Roman"/>
          <w:i/>
          <w:sz w:val="24"/>
          <w:szCs w:val="24"/>
        </w:rPr>
      </w:pPr>
    </w:p>
    <w:p w14:paraId="68240E19" w14:textId="77777777" w:rsidR="002A0E07" w:rsidRPr="00326CC1" w:rsidRDefault="002A0E07" w:rsidP="002A0E07">
      <w:pPr>
        <w:spacing w:after="0" w:line="100" w:lineRule="atLeast"/>
        <w:jc w:val="both"/>
        <w:rPr>
          <w:rFonts w:ascii="Times New Roman" w:hAnsi="Times New Roman" w:cs="Times New Roman"/>
          <w:color w:val="000000"/>
          <w:sz w:val="24"/>
          <w:szCs w:val="24"/>
          <w:lang w:eastAsia="bg-BG"/>
        </w:rPr>
      </w:pPr>
      <w:r w:rsidRPr="00326CC1">
        <w:rPr>
          <w:rFonts w:ascii="Times New Roman" w:hAnsi="Times New Roman" w:cs="Times New Roman"/>
          <w:iCs/>
          <w:sz w:val="24"/>
          <w:szCs w:val="24"/>
          <w:lang w:eastAsia="bg-BG"/>
        </w:rPr>
        <w:t xml:space="preserve">Италианските власти са нарушили и </w:t>
      </w:r>
      <w:r w:rsidRPr="00326CC1">
        <w:rPr>
          <w:rFonts w:ascii="Times New Roman" w:hAnsi="Times New Roman" w:cs="Times New Roman"/>
          <w:color w:val="000000"/>
          <w:sz w:val="24"/>
          <w:szCs w:val="24"/>
          <w:lang w:eastAsia="bg-BG"/>
        </w:rPr>
        <w:t>чл. 4 от Протокол № 4 с в</w:t>
      </w:r>
      <w:r w:rsidRPr="00326CC1">
        <w:rPr>
          <w:rFonts w:ascii="Times New Roman" w:hAnsi="Times New Roman" w:cs="Times New Roman"/>
          <w:iCs/>
          <w:sz w:val="24"/>
          <w:szCs w:val="24"/>
          <w:lang w:eastAsia="bg-BG"/>
        </w:rPr>
        <w:t xml:space="preserve">ръщането на жалбоподателите в Гърция без да </w:t>
      </w:r>
      <w:r w:rsidRPr="00326CC1">
        <w:rPr>
          <w:rFonts w:ascii="Times New Roman" w:hAnsi="Times New Roman" w:cs="Times New Roman"/>
          <w:color w:val="000000"/>
          <w:sz w:val="24"/>
          <w:szCs w:val="24"/>
          <w:lang w:eastAsia="bg-BG"/>
        </w:rPr>
        <w:t xml:space="preserve">разгледат конкретните обстоятелства във всеки индивидуален случай, което представлява колективно експулсиране. </w:t>
      </w:r>
      <w:hyperlink r:id="rId2277" w:history="1">
        <w:r w:rsidR="002D6A1D" w:rsidRPr="00326CC1">
          <w:rPr>
            <w:rStyle w:val="Hyperlink"/>
            <w:rFonts w:ascii="Times New Roman" w:hAnsi="Times New Roman" w:cs="Times New Roman"/>
            <w:sz w:val="24"/>
            <w:szCs w:val="24"/>
            <w:lang w:eastAsia="bg-BG"/>
          </w:rPr>
          <w:t>Бюлетин № 33</w:t>
        </w:r>
      </w:hyperlink>
    </w:p>
    <w:p w14:paraId="4A3DBF1B" w14:textId="77777777" w:rsidR="002A0E07" w:rsidRPr="00326CC1" w:rsidRDefault="00D1652E" w:rsidP="002A0E07">
      <w:pPr>
        <w:pBdr>
          <w:bottom w:val="single" w:sz="4" w:space="1" w:color="auto"/>
        </w:pBdr>
        <w:spacing w:after="0" w:line="100" w:lineRule="atLeast"/>
        <w:jc w:val="both"/>
        <w:rPr>
          <w:rFonts w:ascii="Times New Roman" w:hAnsi="Times New Roman" w:cs="Times New Roman"/>
          <w:i/>
          <w:sz w:val="24"/>
          <w:szCs w:val="24"/>
          <w:lang w:eastAsia="bg-BG"/>
        </w:rPr>
      </w:pPr>
      <w:hyperlink r:id="rId2278" w:history="1">
        <w:r w:rsidR="002A0E07" w:rsidRPr="00326CC1">
          <w:rPr>
            <w:rFonts w:ascii="Times New Roman" w:hAnsi="Times New Roman" w:cs="Times New Roman"/>
            <w:i/>
            <w:color w:val="0000FF"/>
            <w:sz w:val="24"/>
            <w:szCs w:val="24"/>
            <w:u w:val="single"/>
            <w:lang w:eastAsia="bg-BG"/>
          </w:rPr>
          <w:t>Sharifi and Others v. Italy and Greece (no. 16643/09)</w:t>
        </w:r>
      </w:hyperlink>
    </w:p>
    <w:p w14:paraId="3DD94979" w14:textId="77777777" w:rsidR="002A0E07" w:rsidRPr="00326CC1" w:rsidRDefault="002A0E07" w:rsidP="002A0E07">
      <w:pPr>
        <w:spacing w:after="0" w:line="100" w:lineRule="atLeast"/>
        <w:jc w:val="both"/>
        <w:rPr>
          <w:rFonts w:ascii="Times New Roman" w:hAnsi="Times New Roman" w:cs="Times New Roman"/>
          <w:i/>
          <w:sz w:val="24"/>
          <w:szCs w:val="24"/>
          <w:lang w:eastAsia="bg-BG"/>
        </w:rPr>
      </w:pPr>
    </w:p>
    <w:p w14:paraId="53E4788E" w14:textId="77777777" w:rsidR="00514A52" w:rsidRPr="00326CC1" w:rsidRDefault="00514A52" w:rsidP="00442FD2">
      <w:pPr>
        <w:pStyle w:val="Heading2"/>
        <w:ind w:firstLine="360"/>
        <w:rPr>
          <w:rFonts w:ascii="Times New Roman" w:hAnsi="Times New Roman"/>
          <w:i w:val="0"/>
        </w:rPr>
      </w:pPr>
      <w:r w:rsidRPr="00326CC1">
        <w:rPr>
          <w:rFonts w:ascii="Times New Roman" w:hAnsi="Times New Roman"/>
          <w:i w:val="0"/>
        </w:rPr>
        <w:t>Задължение за подпомагане на Съда в производството</w:t>
      </w:r>
    </w:p>
    <w:p w14:paraId="7EF1B201" w14:textId="77777777" w:rsidR="00ED008A" w:rsidRPr="00326CC1" w:rsidRDefault="00514A52"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Русия е нарушила чл. 38 от Конвенцията (задължението за подпомагане на Съда в производството), като е отказала да предостави постановлението за прекратяване на разследването относно т. нар. Катинско клане с аргумента, че то е било засекретено, а няма някакви законни съображения за сигурност.</w:t>
      </w:r>
      <w:r w:rsidRPr="00326CC1">
        <w:rPr>
          <w:rStyle w:val="WW8Num4z0"/>
          <w:rFonts w:ascii="Times New Roman" w:hAnsi="Times New Roman" w:cs="Times New Roman"/>
          <w:color w:val="000000"/>
          <w:sz w:val="24"/>
          <w:szCs w:val="24"/>
        </w:rPr>
        <w:t xml:space="preserve"> </w:t>
      </w:r>
      <w:hyperlink r:id="rId2279" w:history="1">
        <w:r w:rsidRPr="00326CC1">
          <w:rPr>
            <w:rStyle w:val="Hyperlink"/>
            <w:rFonts w:ascii="Times New Roman" w:hAnsi="Times New Roman" w:cs="Times New Roman"/>
            <w:sz w:val="24"/>
            <w:szCs w:val="24"/>
          </w:rPr>
          <w:t>Бюлетин № 19.</w:t>
        </w:r>
      </w:hyperlink>
    </w:p>
    <w:p w14:paraId="1946C913" w14:textId="77777777" w:rsidR="00514A52" w:rsidRPr="00326CC1" w:rsidRDefault="00D1652E" w:rsidP="00514A52">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hyperlink r:id="rId2280" w:history="1">
        <w:r w:rsidR="00514A52" w:rsidRPr="00326CC1">
          <w:rPr>
            <w:rStyle w:val="Hyperlink"/>
            <w:rFonts w:ascii="Times New Roman" w:hAnsi="Times New Roman" w:cs="Times New Roman"/>
            <w:i/>
            <w:sz w:val="24"/>
            <w:szCs w:val="24"/>
          </w:rPr>
          <w:t>Janowiec and others v. Russia (</w:t>
        </w:r>
        <w:r w:rsidR="00514A52" w:rsidRPr="00326CC1">
          <w:rPr>
            <w:rStyle w:val="Hyperlink"/>
            <w:rFonts w:ascii="Times New Roman" w:hAnsi="Times New Roman" w:cs="Times New Roman"/>
            <w:i/>
            <w:sz w:val="24"/>
            <w:szCs w:val="24"/>
            <w:lang w:val="en-US"/>
          </w:rPr>
          <w:t>nos</w:t>
        </w:r>
        <w:r w:rsidR="00514A52" w:rsidRPr="00326CC1">
          <w:rPr>
            <w:rStyle w:val="Hyperlink"/>
            <w:rFonts w:ascii="Times New Roman" w:hAnsi="Times New Roman" w:cs="Times New Roman"/>
            <w:i/>
            <w:sz w:val="24"/>
            <w:szCs w:val="24"/>
          </w:rPr>
          <w:t>. 55508/07, 29520/09)</w:t>
        </w:r>
      </w:hyperlink>
    </w:p>
    <w:p w14:paraId="4B9CA95B" w14:textId="77777777" w:rsidR="00D97CDB" w:rsidRPr="00326CC1" w:rsidRDefault="00D97CDB"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5419DE86" w14:textId="77777777" w:rsidR="005B544D" w:rsidRPr="00326CC1" w:rsidRDefault="005B544D" w:rsidP="005B544D">
      <w:pPr>
        <w:pStyle w:val="JuPara"/>
        <w:ind w:firstLine="0"/>
        <w:rPr>
          <w:lang w:val="bg-BG" w:eastAsia="fr-FR"/>
        </w:rPr>
      </w:pPr>
      <w:r w:rsidRPr="00326CC1">
        <w:rPr>
          <w:szCs w:val="24"/>
          <w:lang w:val="bg-BG"/>
        </w:rPr>
        <w:t>Като не е представила поискани от Съда засекретени административни указания, без задоволително обяснение, Русия е нарушила процедурното си задължение по чл. 38 от Конвенцията.</w:t>
      </w:r>
      <w:r w:rsidRPr="00326CC1">
        <w:rPr>
          <w:lang w:val="bg-BG" w:eastAsia="fr-FR"/>
        </w:rPr>
        <w:t xml:space="preserve"> </w:t>
      </w:r>
      <w:hyperlink r:id="rId2281" w:history="1">
        <w:r w:rsidR="00E6653A" w:rsidRPr="00326CC1">
          <w:rPr>
            <w:rStyle w:val="Hyperlink"/>
            <w:szCs w:val="24"/>
            <w:lang w:eastAsia="en-US"/>
          </w:rPr>
          <w:t>Бюлетин № 30</w:t>
        </w:r>
      </w:hyperlink>
    </w:p>
    <w:p w14:paraId="7F7AAC0B" w14:textId="77777777" w:rsidR="005B544D" w:rsidRPr="00326CC1" w:rsidRDefault="00D1652E" w:rsidP="005B544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hyperlink r:id="rId2282" w:history="1">
        <w:r w:rsidR="005B544D" w:rsidRPr="00326CC1">
          <w:rPr>
            <w:rFonts w:ascii="Times New Roman" w:hAnsi="Times New Roman" w:cs="Times New Roman"/>
            <w:i/>
            <w:color w:val="0000FF"/>
            <w:sz w:val="24"/>
            <w:szCs w:val="24"/>
            <w:u w:val="single"/>
          </w:rPr>
          <w:t>Georgia v. Russia (I)</w:t>
        </w:r>
      </w:hyperlink>
      <w:r w:rsidR="005B544D" w:rsidRPr="00326CC1">
        <w:rPr>
          <w:rFonts w:ascii="Times New Roman" w:hAnsi="Times New Roman" w:cs="Times New Roman"/>
          <w:i/>
          <w:sz w:val="24"/>
          <w:szCs w:val="24"/>
        </w:rPr>
        <w:t xml:space="preserve"> (no. 13255/07) -  Решение на Голямото отделение</w:t>
      </w:r>
    </w:p>
    <w:p w14:paraId="20271B62" w14:textId="77777777" w:rsidR="005B544D" w:rsidRPr="00326CC1" w:rsidRDefault="005B544D" w:rsidP="005B544D">
      <w:pPr>
        <w:pStyle w:val="JuPara"/>
        <w:ind w:firstLine="0"/>
        <w:rPr>
          <w:b/>
          <w:szCs w:val="24"/>
          <w:lang w:val="bg-BG"/>
        </w:rPr>
      </w:pPr>
    </w:p>
    <w:p w14:paraId="17523BF8" w14:textId="77777777" w:rsidR="005B544D" w:rsidRPr="00326CC1" w:rsidRDefault="005B544D"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48D369DE" w14:textId="77777777" w:rsidR="001508EC" w:rsidRDefault="001508EC" w:rsidP="003C203B">
      <w:pPr>
        <w:pStyle w:val="Heading2"/>
        <w:rPr>
          <w:rFonts w:ascii="Times New Roman" w:hAnsi="Times New Roman"/>
          <w:i w:val="0"/>
        </w:rPr>
      </w:pPr>
    </w:p>
    <w:p w14:paraId="71913C24" w14:textId="77777777" w:rsidR="00D97CDB" w:rsidRPr="00326CC1" w:rsidRDefault="007A35E9" w:rsidP="003C203B">
      <w:pPr>
        <w:pStyle w:val="Heading2"/>
        <w:rPr>
          <w:rFonts w:ascii="Times New Roman" w:hAnsi="Times New Roman"/>
          <w:b w:val="0"/>
          <w:bCs w:val="0"/>
          <w:color w:val="000000"/>
          <w:lang w:eastAsia="bg-BG"/>
        </w:rPr>
      </w:pPr>
      <w:r w:rsidRPr="00326CC1">
        <w:rPr>
          <w:rFonts w:ascii="Times New Roman" w:hAnsi="Times New Roman"/>
          <w:i w:val="0"/>
        </w:rPr>
        <w:t>Право на обезщетение в случа</w:t>
      </w:r>
      <w:r w:rsidR="00D97CDB" w:rsidRPr="00326CC1">
        <w:rPr>
          <w:rFonts w:ascii="Times New Roman" w:hAnsi="Times New Roman"/>
          <w:i w:val="0"/>
        </w:rPr>
        <w:t>й на съдебна грешка</w:t>
      </w:r>
    </w:p>
    <w:p w14:paraId="6BBD30C1" w14:textId="77777777" w:rsidR="00ED008A" w:rsidRPr="00326CC1" w:rsidRDefault="00B94386" w:rsidP="00675228">
      <w:pPr>
        <w:suppressAutoHyphens w:val="0"/>
        <w:autoSpaceDE w:val="0"/>
        <w:autoSpaceDN w:val="0"/>
        <w:adjustRightInd w:val="0"/>
        <w:spacing w:after="0" w:line="240" w:lineRule="auto"/>
        <w:jc w:val="both"/>
        <w:rPr>
          <w:rStyle w:val="normal--char"/>
          <w:rFonts w:ascii="Times New Roman" w:hAnsi="Times New Roman" w:cs="Times New Roman"/>
          <w:sz w:val="24"/>
          <w:szCs w:val="24"/>
        </w:rPr>
      </w:pPr>
      <w:r w:rsidRPr="00326CC1">
        <w:rPr>
          <w:rFonts w:ascii="Times New Roman" w:eastAsia="Times New Roman" w:hAnsi="Times New Roman" w:cs="Times New Roman"/>
          <w:bCs/>
          <w:color w:val="000000"/>
          <w:sz w:val="24"/>
          <w:szCs w:val="24"/>
          <w:lang w:eastAsia="bg-BG"/>
        </w:rPr>
        <w:t xml:space="preserve">Невъзможността на осъден поради съдебна грешка да търси впоследствие обезщетение за неимуществени вреди (а не само имуществени), е в нарушение на чл. 3 от Протокол № 7. </w:t>
      </w:r>
      <w:hyperlink r:id="rId2283" w:history="1">
        <w:r w:rsidR="00A154B6" w:rsidRPr="00326CC1">
          <w:rPr>
            <w:rStyle w:val="Hyperlink"/>
            <w:rFonts w:ascii="Times New Roman" w:hAnsi="Times New Roman" w:cs="Times New Roman"/>
            <w:sz w:val="24"/>
            <w:szCs w:val="24"/>
          </w:rPr>
          <w:t>Бюлетин № 21.</w:t>
        </w:r>
      </w:hyperlink>
    </w:p>
    <w:p w14:paraId="540449BC" w14:textId="77777777" w:rsidR="00A154B6" w:rsidRPr="00326CC1" w:rsidRDefault="00D1652E" w:rsidP="00A154B6">
      <w:pPr>
        <w:pStyle w:val="Normal1"/>
        <w:pBdr>
          <w:bottom w:val="single" w:sz="4" w:space="1" w:color="auto"/>
        </w:pBdr>
        <w:spacing w:before="0" w:after="0" w:line="240" w:lineRule="auto"/>
        <w:jc w:val="both"/>
        <w:rPr>
          <w:rStyle w:val="normal--char"/>
          <w:i/>
          <w:iCs/>
        </w:rPr>
      </w:pPr>
      <w:hyperlink r:id="rId2284" w:history="1">
        <w:r w:rsidR="00A154B6" w:rsidRPr="00326CC1">
          <w:rPr>
            <w:rStyle w:val="Hyperlink"/>
            <w:i/>
            <w:iCs/>
          </w:rPr>
          <w:t>Poghosyan and Baghdasaryan v. Armenia (no. 22999/06)</w:t>
        </w:r>
      </w:hyperlink>
    </w:p>
    <w:p w14:paraId="438D813F" w14:textId="77777777" w:rsidR="00B94386" w:rsidRPr="00326CC1" w:rsidRDefault="00B94386"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26A42076" w14:textId="77777777" w:rsidR="003C203B" w:rsidRPr="00326CC1" w:rsidRDefault="003C203B" w:rsidP="003C203B">
      <w:pPr>
        <w:pStyle w:val="Heading2"/>
        <w:rPr>
          <w:rFonts w:ascii="Times New Roman" w:hAnsi="Times New Roman"/>
          <w:i w:val="0"/>
        </w:rPr>
      </w:pPr>
      <w:r w:rsidRPr="00326CC1">
        <w:rPr>
          <w:rFonts w:ascii="Times New Roman" w:hAnsi="Times New Roman"/>
          <w:i w:val="0"/>
        </w:rPr>
        <w:t>Ограничаване на правата за цели, различни от предвидените в Конвенцията</w:t>
      </w:r>
    </w:p>
    <w:p w14:paraId="017E08CA" w14:textId="77777777" w:rsidR="003C203B" w:rsidRPr="00326CC1" w:rsidRDefault="003C203B" w:rsidP="008F636C">
      <w:pPr>
        <w:pStyle w:val="NoSpacing"/>
        <w:jc w:val="both"/>
        <w:rPr>
          <w:rFonts w:ascii="Times New Roman" w:hAnsi="Times New Roman" w:cs="Times New Roman"/>
          <w:sz w:val="24"/>
          <w:szCs w:val="24"/>
        </w:rPr>
      </w:pPr>
      <w:r w:rsidRPr="00326CC1">
        <w:rPr>
          <w:rFonts w:ascii="Times New Roman" w:hAnsi="Times New Roman" w:cs="Times New Roman"/>
          <w:sz w:val="24"/>
          <w:szCs w:val="24"/>
          <w:lang w:val="bg-BG"/>
        </w:rPr>
        <w:t>Действителната цел на властите при задържането на жалбоподателя – лидер на опозиционна партия,</w:t>
      </w:r>
      <w:r w:rsidR="00802E95"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е била да го принудят да замълчи или да го накажат за критиките му към правителството и за опита му да разпространи информация с убеждението, че тя е истината, която правителството се опитва да скрие. </w:t>
      </w:r>
      <w:hyperlink r:id="rId2285" w:history="1">
        <w:r w:rsidR="0026321A" w:rsidRPr="00326CC1">
          <w:rPr>
            <w:rStyle w:val="Hyperlink"/>
            <w:rFonts w:ascii="Times New Roman" w:hAnsi="Times New Roman" w:cs="Times New Roman"/>
            <w:sz w:val="24"/>
            <w:szCs w:val="24"/>
          </w:rPr>
          <w:t>Бюлетин № 28</w:t>
        </w:r>
      </w:hyperlink>
    </w:p>
    <w:p w14:paraId="5B23F084" w14:textId="77777777" w:rsidR="003C203B" w:rsidRPr="00326CC1" w:rsidRDefault="00D1652E" w:rsidP="008F636C">
      <w:pPr>
        <w:pStyle w:val="NoSpacing"/>
        <w:pBdr>
          <w:bottom w:val="single" w:sz="4" w:space="1" w:color="auto"/>
        </w:pBdr>
        <w:jc w:val="both"/>
        <w:rPr>
          <w:rFonts w:ascii="Times New Roman" w:hAnsi="Times New Roman" w:cs="Times New Roman"/>
          <w:i/>
          <w:sz w:val="24"/>
          <w:szCs w:val="24"/>
        </w:rPr>
      </w:pPr>
      <w:hyperlink r:id="rId2286" w:history="1">
        <w:r w:rsidR="003C203B" w:rsidRPr="00326CC1">
          <w:rPr>
            <w:rStyle w:val="Hyperlink"/>
            <w:rFonts w:ascii="Times New Roman" w:hAnsi="Times New Roman" w:cs="Times New Roman"/>
            <w:i/>
            <w:sz w:val="24"/>
            <w:szCs w:val="24"/>
          </w:rPr>
          <w:t>Ilgar Mammadov v. Azerbaijan (no. 15172/13)</w:t>
        </w:r>
      </w:hyperlink>
    </w:p>
    <w:p w14:paraId="0CCEEE92" w14:textId="77777777" w:rsidR="003C203B" w:rsidRPr="00326CC1" w:rsidRDefault="003C203B" w:rsidP="003C203B">
      <w:pPr>
        <w:jc w:val="both"/>
        <w:rPr>
          <w:rFonts w:ascii="Times New Roman" w:hAnsi="Times New Roman" w:cs="Times New Roman"/>
        </w:rPr>
      </w:pPr>
    </w:p>
    <w:p w14:paraId="79A30438" w14:textId="77777777" w:rsidR="00BE5410" w:rsidRPr="00326CC1" w:rsidRDefault="00675228" w:rsidP="00BA387E">
      <w:pPr>
        <w:pStyle w:val="Heading2"/>
        <w:rPr>
          <w:rFonts w:ascii="Times New Roman" w:hAnsi="Times New Roman"/>
          <w:i w:val="0"/>
        </w:rPr>
      </w:pPr>
      <w:r w:rsidRPr="00326CC1">
        <w:rPr>
          <w:rFonts w:ascii="Times New Roman" w:hAnsi="Times New Roman"/>
          <w:i w:val="0"/>
        </w:rPr>
        <w:t xml:space="preserve">Решения на </w:t>
      </w:r>
      <w:r w:rsidR="00B27A21" w:rsidRPr="00326CC1">
        <w:rPr>
          <w:rFonts w:ascii="Times New Roman" w:hAnsi="Times New Roman"/>
          <w:i w:val="0"/>
        </w:rPr>
        <w:t>Съда на ЕС и на Общия съд на ЕС</w:t>
      </w:r>
    </w:p>
    <w:p w14:paraId="7DE5C67C" w14:textId="77777777" w:rsidR="00675228" w:rsidRPr="00326CC1" w:rsidRDefault="00675228" w:rsidP="0076734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Не може да се отхвърли молба за разрешение за лечение в друга държава членка от компетентната институция, когато в държавата членка по местопребиваване не може своевременно да бъде получено идентично на предвиденото лечение или лечение с еднаква ефикасност, както и по съображение, че такъв способ на лечение не се прилага в държавата членка по местопребиваването на осигуреното лице. Подобно съображение ограничава обхвата на Регламент №</w:t>
      </w:r>
      <w:r w:rsidRPr="00326CC1">
        <w:rPr>
          <w:rFonts w:ascii="Times New Roman" w:hAnsi="Times New Roman" w:cs="Times New Roman"/>
          <w:sz w:val="24"/>
          <w:szCs w:val="24"/>
        </w:rPr>
        <w:t> </w:t>
      </w:r>
      <w:r w:rsidRPr="00326CC1">
        <w:rPr>
          <w:rFonts w:ascii="Times New Roman" w:hAnsi="Times New Roman" w:cs="Times New Roman"/>
          <w:sz w:val="24"/>
          <w:szCs w:val="24"/>
          <w:lang w:val="bg-BG"/>
        </w:rPr>
        <w:t>1408/71</w:t>
      </w:r>
      <w:r w:rsidRPr="00326CC1">
        <w:rPr>
          <w:rFonts w:ascii="Times New Roman" w:hAnsi="Times New Roman" w:cs="Times New Roman"/>
          <w:sz w:val="24"/>
          <w:szCs w:val="24"/>
        </w:rPr>
        <w:footnoteReference w:id="2"/>
      </w:r>
      <w:r w:rsidRPr="00326CC1">
        <w:rPr>
          <w:rFonts w:ascii="Times New Roman" w:hAnsi="Times New Roman" w:cs="Times New Roman"/>
          <w:sz w:val="24"/>
          <w:szCs w:val="24"/>
          <w:lang w:val="bg-BG"/>
        </w:rPr>
        <w:t xml:space="preserve">. </w:t>
      </w:r>
      <w:hyperlink r:id="rId2287" w:history="1">
        <w:r w:rsidRPr="00326CC1">
          <w:rPr>
            <w:rStyle w:val="Hyperlink"/>
            <w:rFonts w:ascii="Times New Roman" w:hAnsi="Times New Roman" w:cs="Times New Roman"/>
            <w:sz w:val="24"/>
            <w:szCs w:val="24"/>
            <w:u w:val="none"/>
            <w:lang w:val="bg-BG"/>
          </w:rPr>
          <w:t>Бюлетин № 2</w:t>
        </w:r>
      </w:hyperlink>
    </w:p>
    <w:p w14:paraId="72FC83D9" w14:textId="77777777" w:rsidR="00874DAE" w:rsidRPr="00326CC1" w:rsidRDefault="00D1652E" w:rsidP="00B27A21">
      <w:pPr>
        <w:pStyle w:val="Normal1"/>
        <w:pBdr>
          <w:bottom w:val="single" w:sz="4" w:space="1" w:color="auto"/>
        </w:pBdr>
        <w:spacing w:before="0" w:after="0" w:line="240" w:lineRule="auto"/>
        <w:jc w:val="both"/>
        <w:rPr>
          <w:rStyle w:val="Hyperlink"/>
          <w:i/>
          <w:iCs/>
        </w:rPr>
      </w:pPr>
      <w:hyperlink r:id="rId2288" w:history="1">
        <w:r w:rsidR="00874DAE" w:rsidRPr="00326CC1">
          <w:rPr>
            <w:rStyle w:val="Hyperlink"/>
            <w:i/>
            <w:iCs/>
          </w:rPr>
          <w:t>Решение на Съда на ЕС по дело C</w:t>
        </w:r>
        <w:r w:rsidR="00874DAE" w:rsidRPr="00326CC1">
          <w:rPr>
            <w:rStyle w:val="Hyperlink"/>
            <w:i/>
            <w:iCs/>
          </w:rPr>
          <w:noBreakHyphen/>
          <w:t>173/09 Елчинов / Националната здравноосигурителна каса (НЗОК)</w:t>
        </w:r>
      </w:hyperlink>
    </w:p>
    <w:p w14:paraId="5C5AFEF6" w14:textId="77777777" w:rsidR="00B7060E" w:rsidRPr="00326CC1" w:rsidRDefault="00B7060E" w:rsidP="00B7060E">
      <w:pPr>
        <w:pStyle w:val="NoSpacing"/>
        <w:rPr>
          <w:rFonts w:ascii="Times New Roman" w:hAnsi="Times New Roman" w:cs="Times New Roman"/>
          <w:sz w:val="24"/>
          <w:szCs w:val="24"/>
          <w:lang w:val="bg-BG"/>
        </w:rPr>
      </w:pPr>
    </w:p>
    <w:p w14:paraId="29F40932" w14:textId="77777777" w:rsidR="00874DAE" w:rsidRPr="00326CC1" w:rsidRDefault="00AB22CD" w:rsidP="009212B9">
      <w:pPr>
        <w:pStyle w:val="NoSpacing"/>
        <w:jc w:val="both"/>
        <w:rPr>
          <w:rFonts w:ascii="Times New Roman" w:hAnsi="Times New Roman" w:cs="Times New Roman"/>
          <w:sz w:val="24"/>
          <w:szCs w:val="24"/>
        </w:rPr>
      </w:pPr>
      <w:r w:rsidRPr="00326CC1">
        <w:rPr>
          <w:rFonts w:ascii="Times New Roman" w:hAnsi="Times New Roman" w:cs="Times New Roman"/>
          <w:sz w:val="24"/>
          <w:szCs w:val="24"/>
          <w:lang w:val="bg-BG"/>
        </w:rPr>
        <w:t>Националният съд, който издава европейска заповед за арест, е компетентен да констатира, че постановена по реда на националното право предходна присъда не обхваща същите деяния като деянията, посочени в заповедта за арест. В такива случаи съдебният орган, който задържа подсъдимия, по принцип не може да откаже предаването му.</w:t>
      </w:r>
      <w:r w:rsidR="00A50DD8" w:rsidRPr="00326CC1">
        <w:rPr>
          <w:rFonts w:ascii="Times New Roman" w:hAnsi="Times New Roman" w:cs="Times New Roman"/>
          <w:sz w:val="24"/>
          <w:szCs w:val="24"/>
          <w:lang w:val="bg-BG"/>
        </w:rPr>
        <w:t xml:space="preserve"> </w:t>
      </w:r>
      <w:hyperlink r:id="rId2289" w:history="1">
        <w:r w:rsidR="00A50DD8" w:rsidRPr="00326CC1">
          <w:rPr>
            <w:rStyle w:val="Hyperlink"/>
            <w:rFonts w:ascii="Times New Roman" w:hAnsi="Times New Roman" w:cs="Times New Roman"/>
            <w:sz w:val="24"/>
            <w:szCs w:val="24"/>
          </w:rPr>
          <w:t>Бюлетин № 3</w:t>
        </w:r>
      </w:hyperlink>
    </w:p>
    <w:p w14:paraId="1211973D" w14:textId="77777777" w:rsidR="00AB22CD" w:rsidRPr="00326CC1" w:rsidRDefault="00D1652E" w:rsidP="00B7060E">
      <w:pPr>
        <w:pStyle w:val="NoSpacing"/>
        <w:pBdr>
          <w:bottom w:val="single" w:sz="4" w:space="1" w:color="auto"/>
        </w:pBdr>
        <w:rPr>
          <w:rFonts w:ascii="Times New Roman" w:hAnsi="Times New Roman" w:cs="Times New Roman"/>
          <w:i/>
        </w:rPr>
      </w:pPr>
      <w:hyperlink r:id="rId2290" w:history="1">
        <w:r w:rsidR="00AB22CD" w:rsidRPr="00326CC1">
          <w:rPr>
            <w:rStyle w:val="Hyperlink"/>
            <w:rFonts w:ascii="Times New Roman" w:hAnsi="Times New Roman" w:cs="Times New Roman"/>
            <w:i/>
            <w:sz w:val="24"/>
            <w:szCs w:val="24"/>
          </w:rPr>
          <w:t>Решение по Съда на ЕС по преюдициално запитване по дело С-261/09 Mantello</w:t>
        </w:r>
      </w:hyperlink>
    </w:p>
    <w:p w14:paraId="47E3AAFE" w14:textId="77777777" w:rsidR="00B7060E" w:rsidRPr="00326CC1" w:rsidRDefault="00B7060E" w:rsidP="00A8303E">
      <w:pPr>
        <w:pStyle w:val="NoSpacing"/>
        <w:jc w:val="both"/>
        <w:rPr>
          <w:rFonts w:ascii="Times New Roman" w:hAnsi="Times New Roman" w:cs="Times New Roman"/>
          <w:sz w:val="24"/>
          <w:lang w:val="bg-BG"/>
        </w:rPr>
      </w:pPr>
    </w:p>
    <w:p w14:paraId="0423B615" w14:textId="77777777" w:rsidR="00A8303E" w:rsidRPr="00326CC1" w:rsidRDefault="00A8303E" w:rsidP="00A8303E">
      <w:pPr>
        <w:pStyle w:val="NoSpacing"/>
        <w:jc w:val="both"/>
        <w:rPr>
          <w:rFonts w:ascii="Times New Roman" w:hAnsi="Times New Roman" w:cs="Times New Roman"/>
          <w:sz w:val="24"/>
          <w:lang w:val="bg-BG"/>
        </w:rPr>
      </w:pPr>
      <w:r w:rsidRPr="00326CC1">
        <w:rPr>
          <w:rFonts w:ascii="Times New Roman" w:hAnsi="Times New Roman" w:cs="Times New Roman"/>
          <w:sz w:val="24"/>
          <w:lang w:val="bg-BG"/>
        </w:rPr>
        <w:t>На едно лице може да му бъде отнет статута на бежанец, ако то е лично отговорно за действия на организация, която ползва терористични методи. Сам по себе си фактът, че лицето е било член на такава организация, не може автоматично да води до изключване от статута на бежанец.</w:t>
      </w:r>
      <w:r w:rsidR="00A50DD8" w:rsidRPr="00326CC1">
        <w:rPr>
          <w:rFonts w:ascii="Times New Roman" w:hAnsi="Times New Roman" w:cs="Times New Roman"/>
          <w:sz w:val="24"/>
          <w:lang w:val="bg-BG"/>
        </w:rPr>
        <w:t xml:space="preserve"> </w:t>
      </w:r>
      <w:hyperlink r:id="rId2291" w:history="1">
        <w:r w:rsidR="00A50DD8" w:rsidRPr="00326CC1">
          <w:rPr>
            <w:rStyle w:val="Hyperlink"/>
            <w:rFonts w:ascii="Times New Roman" w:hAnsi="Times New Roman" w:cs="Times New Roman"/>
            <w:sz w:val="24"/>
            <w:szCs w:val="24"/>
            <w:lang w:val="bg-BG"/>
          </w:rPr>
          <w:t>Бюлетин № 3</w:t>
        </w:r>
      </w:hyperlink>
    </w:p>
    <w:p w14:paraId="690CF501" w14:textId="77777777" w:rsidR="00A8303E" w:rsidRPr="00326CC1" w:rsidRDefault="00D1652E" w:rsidP="00A8303E">
      <w:pPr>
        <w:pStyle w:val="NoSpacing"/>
        <w:pBdr>
          <w:bottom w:val="single" w:sz="4" w:space="1" w:color="auto"/>
        </w:pBdr>
        <w:jc w:val="both"/>
        <w:rPr>
          <w:rFonts w:ascii="Times New Roman" w:hAnsi="Times New Roman" w:cs="Times New Roman"/>
          <w:i/>
          <w:sz w:val="24"/>
          <w:lang w:val="bg-BG"/>
        </w:rPr>
      </w:pPr>
      <w:hyperlink r:id="rId2292" w:history="1">
        <w:r w:rsidR="00A8303E" w:rsidRPr="00326CC1">
          <w:rPr>
            <w:rStyle w:val="Hyperlink"/>
            <w:rFonts w:ascii="Times New Roman" w:hAnsi="Times New Roman" w:cs="Times New Roman"/>
            <w:i/>
            <w:sz w:val="24"/>
            <w:lang w:val="bg-BG"/>
          </w:rPr>
          <w:t xml:space="preserve">Решение на Съда на ЕС по преюдициално запитване по съединени дела </w:t>
        </w:r>
        <w:r w:rsidR="00A8303E" w:rsidRPr="00326CC1">
          <w:rPr>
            <w:rStyle w:val="Hyperlink"/>
            <w:rFonts w:ascii="Times New Roman" w:hAnsi="Times New Roman" w:cs="Times New Roman"/>
            <w:i/>
            <w:sz w:val="24"/>
          </w:rPr>
          <w:t>C</w:t>
        </w:r>
        <w:r w:rsidR="00A8303E" w:rsidRPr="00326CC1">
          <w:rPr>
            <w:rStyle w:val="Hyperlink"/>
            <w:rFonts w:ascii="Times New Roman" w:hAnsi="Times New Roman" w:cs="Times New Roman"/>
            <w:i/>
            <w:sz w:val="24"/>
            <w:lang w:val="bg-BG"/>
          </w:rPr>
          <w:noBreakHyphen/>
          <w:t xml:space="preserve">57/09 и </w:t>
        </w:r>
        <w:r w:rsidR="00A8303E" w:rsidRPr="00326CC1">
          <w:rPr>
            <w:rStyle w:val="Hyperlink"/>
            <w:rFonts w:ascii="Times New Roman" w:hAnsi="Times New Roman" w:cs="Times New Roman"/>
            <w:i/>
            <w:sz w:val="24"/>
          </w:rPr>
          <w:t>C</w:t>
        </w:r>
        <w:r w:rsidR="00A8303E" w:rsidRPr="00326CC1">
          <w:rPr>
            <w:rStyle w:val="Hyperlink"/>
            <w:rFonts w:ascii="Times New Roman" w:hAnsi="Times New Roman" w:cs="Times New Roman"/>
            <w:i/>
            <w:sz w:val="24"/>
            <w:lang w:val="bg-BG"/>
          </w:rPr>
          <w:noBreakHyphen/>
          <w:t xml:space="preserve">101/09 Германия срещу В и Германия срещу </w:t>
        </w:r>
        <w:r w:rsidR="00A8303E" w:rsidRPr="00326CC1">
          <w:rPr>
            <w:rStyle w:val="Hyperlink"/>
            <w:rFonts w:ascii="Times New Roman" w:hAnsi="Times New Roman" w:cs="Times New Roman"/>
            <w:i/>
            <w:sz w:val="24"/>
          </w:rPr>
          <w:t>D</w:t>
        </w:r>
      </w:hyperlink>
    </w:p>
    <w:p w14:paraId="31201C1A" w14:textId="77777777" w:rsidR="003C5329" w:rsidRPr="00326CC1" w:rsidRDefault="003C5329" w:rsidP="00D6747F">
      <w:pPr>
        <w:pStyle w:val="NoSpacing"/>
        <w:rPr>
          <w:rFonts w:ascii="Times New Roman" w:hAnsi="Times New Roman" w:cs="Times New Roman"/>
          <w:sz w:val="24"/>
          <w:szCs w:val="24"/>
          <w:lang w:val="bg-BG"/>
        </w:rPr>
      </w:pPr>
    </w:p>
    <w:p w14:paraId="37E2EB23" w14:textId="77777777" w:rsidR="00857A6D" w:rsidRDefault="003C5329" w:rsidP="00857A6D">
      <w:pPr>
        <w:pStyle w:val="NoSpacing"/>
        <w:contextualSpacing/>
        <w:jc w:val="both"/>
        <w:rPr>
          <w:rStyle w:val="Hyperlink"/>
          <w:rFonts w:ascii="Times New Roman" w:hAnsi="Times New Roman" w:cs="Times New Roman"/>
          <w:sz w:val="24"/>
          <w:szCs w:val="24"/>
        </w:rPr>
      </w:pPr>
      <w:r w:rsidRPr="00326CC1">
        <w:rPr>
          <w:rFonts w:ascii="Times New Roman" w:hAnsi="Times New Roman" w:cs="Times New Roman"/>
          <w:sz w:val="24"/>
          <w:szCs w:val="24"/>
          <w:lang w:val="bg-BG"/>
        </w:rPr>
        <w:t xml:space="preserve">Държавата не е изпълнила задълженията си по чл. 49 ДЕО, когато не е предвидила възможност за възстановяване на медицинските разходи за извънболнично лечение в </w:t>
      </w:r>
      <w:r w:rsidRPr="00326CC1">
        <w:rPr>
          <w:rFonts w:ascii="Times New Roman" w:hAnsi="Times New Roman" w:cs="Times New Roman"/>
          <w:sz w:val="24"/>
          <w:szCs w:val="24"/>
          <w:lang w:val="bg-BG"/>
        </w:rPr>
        <w:lastRenderedPageBreak/>
        <w:t>друга държава членка, както и когато националният закон поставя възстановяването на тези разходи в зависимост от издаването на предварително разрешение.</w:t>
      </w:r>
      <w:r w:rsidRPr="00326CC1">
        <w:rPr>
          <w:rStyle w:val="WW8Num4z0"/>
          <w:rFonts w:ascii="Times New Roman" w:hAnsi="Times New Roman" w:cs="Times New Roman"/>
          <w:color w:val="000000"/>
          <w:sz w:val="24"/>
          <w:szCs w:val="24"/>
          <w:lang w:val="bg-BG"/>
        </w:rPr>
        <w:t xml:space="preserve"> </w:t>
      </w:r>
      <w:hyperlink r:id="rId2293" w:history="1">
        <w:r w:rsidRPr="00326CC1">
          <w:rPr>
            <w:rStyle w:val="Hyperlink"/>
            <w:rFonts w:ascii="Times New Roman" w:hAnsi="Times New Roman" w:cs="Times New Roman"/>
            <w:sz w:val="24"/>
            <w:szCs w:val="24"/>
          </w:rPr>
          <w:t>Бюлетин № 13</w:t>
        </w:r>
      </w:hyperlink>
    </w:p>
    <w:p w14:paraId="17636174" w14:textId="77777777" w:rsidR="003C5329" w:rsidRPr="00857A6D" w:rsidRDefault="003C5329" w:rsidP="00857A6D">
      <w:pPr>
        <w:pStyle w:val="NoSpacing"/>
        <w:contextualSpacing/>
        <w:jc w:val="both"/>
        <w:rPr>
          <w:rStyle w:val="normal--char"/>
          <w:rFonts w:ascii="Times New Roman" w:hAnsi="Times New Roman" w:cs="Times New Roman"/>
          <w:sz w:val="24"/>
          <w:szCs w:val="24"/>
          <w:lang w:val="bg-BG"/>
        </w:rPr>
      </w:pPr>
      <w:r w:rsidRPr="00857A6D">
        <w:rPr>
          <w:rFonts w:ascii="Times New Roman" w:hAnsi="Times New Roman" w:cs="Times New Roman"/>
          <w:i/>
          <w:color w:val="000000"/>
          <w:sz w:val="24"/>
          <w:szCs w:val="24"/>
          <w:lang w:val="bg-BG" w:eastAsia="bg-BG"/>
        </w:rPr>
        <w:t xml:space="preserve">Решение на Съда на ЕС по преюдициално запитване по дело </w:t>
      </w:r>
      <w:hyperlink r:id="rId2294" w:history="1">
        <w:r w:rsidRPr="00857A6D">
          <w:rPr>
            <w:rStyle w:val="Hyperlink"/>
            <w:rFonts w:ascii="Times New Roman" w:hAnsi="Times New Roman" w:cs="Times New Roman"/>
            <w:i/>
            <w:sz w:val="24"/>
            <w:szCs w:val="24"/>
            <w:lang w:val="bg-BG" w:eastAsia="bg-BG"/>
          </w:rPr>
          <w:t>C 255/09 Комисия/Португалия</w:t>
        </w:r>
      </w:hyperlink>
    </w:p>
    <w:p w14:paraId="5A9E5A68" w14:textId="77777777" w:rsidR="00D72F00" w:rsidRPr="00857A6D" w:rsidRDefault="00D72F00" w:rsidP="003C5329">
      <w:pPr>
        <w:pStyle w:val="NoSpacing"/>
        <w:contextualSpacing/>
        <w:jc w:val="both"/>
        <w:rPr>
          <w:rFonts w:ascii="Times New Roman" w:hAnsi="Times New Roman" w:cs="Times New Roman"/>
          <w:sz w:val="24"/>
          <w:szCs w:val="24"/>
          <w:lang w:val="bg-BG"/>
        </w:rPr>
      </w:pPr>
    </w:p>
    <w:p w14:paraId="07FF3BA0" w14:textId="77777777" w:rsidR="00AB22CD" w:rsidRPr="00326CC1" w:rsidRDefault="00D72F00" w:rsidP="003C532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Директива 2008/115 не допуска правна уредба на държава членка, която наказва незаконното пребиваване в страната с наказателноправни санкции, в случай че не е извършено друго нарушение освен незаконно пребиваване. </w:t>
      </w:r>
      <w:hyperlink r:id="rId2295" w:history="1">
        <w:r w:rsidRPr="00326CC1">
          <w:rPr>
            <w:rStyle w:val="Hyperlink"/>
            <w:rFonts w:ascii="Times New Roman" w:hAnsi="Times New Roman" w:cs="Times New Roman"/>
            <w:sz w:val="24"/>
            <w:szCs w:val="24"/>
          </w:rPr>
          <w:t>Бюлетин № 15</w:t>
        </w:r>
      </w:hyperlink>
    </w:p>
    <w:p w14:paraId="659F158E" w14:textId="77777777" w:rsidR="00D72F00" w:rsidRPr="00326CC1" w:rsidRDefault="00D72F00" w:rsidP="00D72F00">
      <w:pPr>
        <w:pStyle w:val="Normal1"/>
        <w:pBdr>
          <w:bottom w:val="single" w:sz="4" w:space="1" w:color="auto"/>
        </w:pBdr>
        <w:spacing w:before="0" w:after="0" w:line="240" w:lineRule="auto"/>
        <w:jc w:val="both"/>
        <w:rPr>
          <w:rStyle w:val="affairetitle"/>
          <w:i/>
          <w:lang w:val="bg-BG"/>
        </w:rPr>
      </w:pPr>
      <w:r w:rsidRPr="00326CC1">
        <w:rPr>
          <w:i/>
          <w:color w:val="000000"/>
          <w:lang w:val="bg-BG" w:eastAsia="bg-BG"/>
        </w:rPr>
        <w:t xml:space="preserve">Решение на Съда на ЕС по преюдициално запитване по дело </w:t>
      </w:r>
      <w:hyperlink r:id="rId2296" w:history="1">
        <w:r w:rsidRPr="00326CC1">
          <w:rPr>
            <w:rStyle w:val="Hyperlink"/>
            <w:i/>
          </w:rPr>
          <w:t>C</w:t>
        </w:r>
        <w:r w:rsidRPr="00326CC1">
          <w:rPr>
            <w:rStyle w:val="Hyperlink"/>
            <w:i/>
          </w:rPr>
          <w:noBreakHyphen/>
          <w:t>329/11</w:t>
        </w:r>
        <w:r w:rsidRPr="00326CC1">
          <w:rPr>
            <w:rStyle w:val="Hyperlink"/>
            <w:i/>
            <w:lang w:val="bg-BG"/>
          </w:rPr>
          <w:t xml:space="preserve"> </w:t>
        </w:r>
        <w:r w:rsidRPr="00326CC1">
          <w:rPr>
            <w:rStyle w:val="Hyperlink"/>
            <w:i/>
          </w:rPr>
          <w:t>Achughbabian</w:t>
        </w:r>
      </w:hyperlink>
    </w:p>
    <w:p w14:paraId="230ADDC7" w14:textId="77777777" w:rsidR="00D72F00" w:rsidRPr="00326CC1" w:rsidRDefault="00D72F00" w:rsidP="00D72F00">
      <w:pPr>
        <w:pStyle w:val="NoSpacing"/>
        <w:jc w:val="both"/>
        <w:rPr>
          <w:rFonts w:ascii="Times New Roman" w:hAnsi="Times New Roman" w:cs="Times New Roman"/>
          <w:sz w:val="24"/>
          <w:szCs w:val="24"/>
          <w:lang w:val="bg-BG"/>
        </w:rPr>
      </w:pPr>
    </w:p>
    <w:p w14:paraId="72EAD210" w14:textId="77777777" w:rsidR="00D72F00" w:rsidRPr="00326CC1" w:rsidRDefault="00D72F00" w:rsidP="00D72F0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Правото на ЕС не допуска прилагането на необорима презумпция, че държавата членка, която е компетентна да се произнесе по молби за убежище, спазва основните права в Европейския съюз. </w:t>
      </w:r>
      <w:hyperlink r:id="rId2297" w:history="1">
        <w:r w:rsidRPr="00326CC1">
          <w:rPr>
            <w:rStyle w:val="Hyperlink"/>
            <w:rFonts w:ascii="Times New Roman" w:hAnsi="Times New Roman" w:cs="Times New Roman"/>
            <w:sz w:val="24"/>
            <w:szCs w:val="24"/>
          </w:rPr>
          <w:t>Бюлетин № 15</w:t>
        </w:r>
      </w:hyperlink>
    </w:p>
    <w:p w14:paraId="3589A78D" w14:textId="77777777" w:rsidR="00D72F00" w:rsidRPr="00326CC1" w:rsidRDefault="00D72F00" w:rsidP="00D72F00">
      <w:pPr>
        <w:pStyle w:val="Normal1"/>
        <w:pBdr>
          <w:bottom w:val="single" w:sz="4" w:space="1" w:color="auto"/>
        </w:pBdr>
        <w:spacing w:before="0" w:after="0" w:line="240" w:lineRule="auto"/>
        <w:jc w:val="both"/>
        <w:rPr>
          <w:rStyle w:val="affairetitle"/>
          <w:i/>
          <w:lang w:val="bg-BG"/>
        </w:rPr>
      </w:pPr>
      <w:r w:rsidRPr="00326CC1">
        <w:rPr>
          <w:i/>
          <w:color w:val="000000"/>
          <w:lang w:val="bg-BG" w:eastAsia="bg-BG"/>
        </w:rPr>
        <w:t xml:space="preserve">Решение на Съда на ЕС по преюдициално запитване по </w:t>
      </w:r>
      <w:r w:rsidRPr="00326CC1">
        <w:rPr>
          <w:i/>
        </w:rPr>
        <w:t xml:space="preserve">съединени дела </w:t>
      </w:r>
      <w:hyperlink r:id="rId2298" w:history="1">
        <w:r w:rsidRPr="00326CC1">
          <w:rPr>
            <w:rStyle w:val="Hyperlink"/>
            <w:i/>
          </w:rPr>
          <w:t>C</w:t>
        </w:r>
        <w:r w:rsidRPr="00326CC1">
          <w:rPr>
            <w:rStyle w:val="Hyperlink"/>
            <w:i/>
          </w:rPr>
          <w:noBreakHyphen/>
          <w:t>411/10 и C</w:t>
        </w:r>
        <w:r w:rsidRPr="00326CC1">
          <w:rPr>
            <w:rStyle w:val="Hyperlink"/>
            <w:i/>
          </w:rPr>
          <w:noBreakHyphen/>
          <w:t>493/10</w:t>
        </w:r>
        <w:r w:rsidRPr="00326CC1">
          <w:rPr>
            <w:rStyle w:val="Hyperlink"/>
            <w:i/>
            <w:lang w:val="bg-BG"/>
          </w:rPr>
          <w:t xml:space="preserve"> - </w:t>
        </w:r>
        <w:r w:rsidRPr="00326CC1">
          <w:rPr>
            <w:rStyle w:val="Hyperlink"/>
            <w:b/>
            <w:bCs/>
            <w:i/>
          </w:rPr>
          <w:t>N. S.</w:t>
        </w:r>
        <w:r w:rsidRPr="00326CC1">
          <w:rPr>
            <w:rStyle w:val="Hyperlink"/>
            <w:i/>
          </w:rPr>
          <w:t xml:space="preserve"> (C</w:t>
        </w:r>
        <w:r w:rsidRPr="00326CC1">
          <w:rPr>
            <w:rStyle w:val="Hyperlink"/>
            <w:i/>
          </w:rPr>
          <w:noBreakHyphen/>
          <w:t>411/10</w:t>
        </w:r>
        <w:r w:rsidRPr="00326CC1">
          <w:rPr>
            <w:rStyle w:val="Hyperlink"/>
            <w:i/>
            <w:lang w:val="bg-BG"/>
          </w:rPr>
          <w:t>)</w:t>
        </w:r>
      </w:hyperlink>
    </w:p>
    <w:p w14:paraId="7CED89E3" w14:textId="77777777" w:rsidR="00D72F00" w:rsidRPr="00326CC1" w:rsidRDefault="00D72F00" w:rsidP="00D72F00">
      <w:pPr>
        <w:pStyle w:val="NoSpacing"/>
        <w:jc w:val="both"/>
        <w:rPr>
          <w:rFonts w:ascii="Times New Roman" w:hAnsi="Times New Roman" w:cs="Times New Roman"/>
          <w:sz w:val="24"/>
          <w:szCs w:val="24"/>
          <w:lang w:val="bg-BG"/>
        </w:rPr>
      </w:pPr>
    </w:p>
    <w:p w14:paraId="3FCFB61C" w14:textId="77777777" w:rsidR="00CD3CFA" w:rsidRPr="00326CC1" w:rsidRDefault="00CD3CFA" w:rsidP="00CD3CF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bCs/>
          <w:color w:val="000000"/>
          <w:sz w:val="24"/>
          <w:szCs w:val="24"/>
          <w:lang w:val="bg-BG" w:eastAsia="bg-BG"/>
        </w:rPr>
        <w:t>Държавите могат да приемат, че престъпления като сексуалната експлоатация на деца и другите престъпления, посочени в чл. 83, параграф 1, ал. 2 от ДФЕС, са особено тежко посегателство върху основен интерес на обществото и пряка заплаха за спокойствието и физическата сигурност на населението и следователно попадат в обхвата на понятието „императивни съображения, свързани с обществената сигурност“, като обосновават мярка за експулсиране по чл. 28, параграф 3 от Директива 2004/38.</w:t>
      </w:r>
      <w:r w:rsidR="00802E95" w:rsidRPr="00326CC1">
        <w:rPr>
          <w:rFonts w:ascii="Times New Roman" w:hAnsi="Times New Roman" w:cs="Times New Roman"/>
          <w:bCs/>
          <w:color w:val="000000"/>
          <w:sz w:val="24"/>
          <w:szCs w:val="24"/>
          <w:lang w:val="bg-BG" w:eastAsia="bg-BG"/>
        </w:rPr>
        <w:t xml:space="preserve"> </w:t>
      </w:r>
      <w:hyperlink r:id="rId2299" w:history="1">
        <w:r w:rsidRPr="00326CC1">
          <w:rPr>
            <w:rStyle w:val="Hyperlink"/>
            <w:rFonts w:ascii="Times New Roman" w:hAnsi="Times New Roman" w:cs="Times New Roman"/>
            <w:sz w:val="24"/>
            <w:szCs w:val="24"/>
            <w:lang w:val="bg-BG"/>
          </w:rPr>
          <w:t>Бюлетин № 20</w:t>
        </w:r>
      </w:hyperlink>
    </w:p>
    <w:p w14:paraId="1E8A38B3" w14:textId="77777777" w:rsidR="00CD3CFA" w:rsidRPr="00326CC1" w:rsidRDefault="00CD3CFA" w:rsidP="00CD3CFA">
      <w:pPr>
        <w:pStyle w:val="Normal1"/>
        <w:pBdr>
          <w:bottom w:val="single" w:sz="4" w:space="1" w:color="auto"/>
        </w:pBdr>
        <w:spacing w:before="0" w:after="0" w:line="240" w:lineRule="auto"/>
        <w:jc w:val="both"/>
        <w:rPr>
          <w:rStyle w:val="affairetitle"/>
          <w:i/>
          <w:color w:val="000000"/>
          <w:lang w:val="bg-BG" w:eastAsia="bg-BG"/>
        </w:rPr>
      </w:pPr>
      <w:r w:rsidRPr="00326CC1">
        <w:rPr>
          <w:i/>
          <w:color w:val="000000"/>
          <w:lang w:val="bg-BG" w:eastAsia="bg-BG"/>
        </w:rPr>
        <w:t xml:space="preserve">Решение на </w:t>
      </w:r>
      <w:r w:rsidR="00B27A21" w:rsidRPr="00326CC1">
        <w:rPr>
          <w:i/>
          <w:color w:val="000000"/>
          <w:lang w:val="bg-BG" w:eastAsia="bg-BG"/>
        </w:rPr>
        <w:t xml:space="preserve">Съда на ЕС </w:t>
      </w:r>
      <w:r w:rsidRPr="00326CC1">
        <w:rPr>
          <w:i/>
          <w:color w:val="000000"/>
          <w:lang w:val="bg-BG" w:eastAsia="bg-BG"/>
        </w:rPr>
        <w:t xml:space="preserve">по </w:t>
      </w:r>
      <w:hyperlink r:id="rId2300" w:history="1">
        <w:r w:rsidRPr="00326CC1">
          <w:rPr>
            <w:rStyle w:val="Hyperlink"/>
            <w:i/>
            <w:lang w:val="bg-BG" w:eastAsia="bg-BG"/>
          </w:rPr>
          <w:t>дело C 348/09</w:t>
        </w:r>
      </w:hyperlink>
    </w:p>
    <w:p w14:paraId="37ADED6A" w14:textId="77777777" w:rsidR="00BE5410" w:rsidRPr="00326CC1" w:rsidRDefault="00BE5410" w:rsidP="003C5329">
      <w:pPr>
        <w:suppressAutoHyphens w:val="0"/>
        <w:autoSpaceDE w:val="0"/>
        <w:autoSpaceDN w:val="0"/>
        <w:adjustRightInd w:val="0"/>
        <w:spacing w:after="0" w:line="240" w:lineRule="auto"/>
        <w:jc w:val="both"/>
        <w:rPr>
          <w:rFonts w:ascii="Times New Roman" w:eastAsia="Times New Roman" w:hAnsi="Times New Roman" w:cs="Times New Roman"/>
          <w:bCs/>
          <w:color w:val="000000"/>
          <w:lang w:val="en-US" w:eastAsia="bg-BG"/>
        </w:rPr>
      </w:pPr>
    </w:p>
    <w:p w14:paraId="2679D2CD" w14:textId="77777777" w:rsidR="00BE5410" w:rsidRPr="00326CC1" w:rsidRDefault="00A154B6" w:rsidP="0043711E">
      <w:pPr>
        <w:suppressAutoHyphens w:val="0"/>
        <w:autoSpaceDE w:val="0"/>
        <w:autoSpaceDN w:val="0"/>
        <w:adjustRightInd w:val="0"/>
        <w:spacing w:after="0" w:line="240" w:lineRule="auto"/>
        <w:jc w:val="both"/>
        <w:rPr>
          <w:rStyle w:val="normal--char"/>
          <w:rFonts w:ascii="Times New Roman" w:hAnsi="Times New Roman" w:cs="Times New Roman"/>
          <w:sz w:val="24"/>
          <w:szCs w:val="24"/>
        </w:rPr>
      </w:pPr>
      <w:r w:rsidRPr="00326CC1">
        <w:rPr>
          <w:rFonts w:ascii="Times New Roman" w:eastAsia="Times New Roman" w:hAnsi="Times New Roman" w:cs="Times New Roman"/>
          <w:bCs/>
          <w:color w:val="000000"/>
          <w:sz w:val="24"/>
          <w:szCs w:val="24"/>
          <w:lang w:eastAsia="bg-BG"/>
        </w:rPr>
        <w:t xml:space="preserve">Достъпът на български студенти до австрийския пазар на труда трябва да бъде при преференциални условия спрямо този на граждани на трета държава. </w:t>
      </w:r>
      <w:hyperlink r:id="rId2301" w:history="1">
        <w:r w:rsidRPr="00326CC1">
          <w:rPr>
            <w:rStyle w:val="Hyperlink"/>
            <w:rFonts w:ascii="Times New Roman" w:hAnsi="Times New Roman" w:cs="Times New Roman"/>
            <w:sz w:val="24"/>
            <w:szCs w:val="24"/>
          </w:rPr>
          <w:t>Бюлетин № 21</w:t>
        </w:r>
      </w:hyperlink>
    </w:p>
    <w:p w14:paraId="2A98CD67" w14:textId="77777777" w:rsidR="00A154B6" w:rsidRPr="00326CC1" w:rsidRDefault="00A154B6" w:rsidP="00A154B6">
      <w:pPr>
        <w:pStyle w:val="Normal1"/>
        <w:pBdr>
          <w:bottom w:val="single" w:sz="4" w:space="1" w:color="auto"/>
        </w:pBdr>
        <w:spacing w:before="0" w:after="0" w:line="240" w:lineRule="auto"/>
        <w:jc w:val="both"/>
        <w:rPr>
          <w:rStyle w:val="affairetitle"/>
          <w:i/>
          <w:color w:val="000000"/>
          <w:lang w:val="bg-BG" w:eastAsia="bg-BG"/>
        </w:rPr>
      </w:pPr>
      <w:r w:rsidRPr="00326CC1">
        <w:rPr>
          <w:i/>
          <w:color w:val="000000"/>
          <w:lang w:val="bg-BG" w:eastAsia="bg-BG"/>
        </w:rPr>
        <w:t xml:space="preserve">Решение на </w:t>
      </w:r>
      <w:r w:rsidR="00B27A21" w:rsidRPr="00326CC1">
        <w:rPr>
          <w:i/>
          <w:color w:val="000000"/>
          <w:lang w:val="bg-BG" w:eastAsia="bg-BG"/>
        </w:rPr>
        <w:t xml:space="preserve">Съда на ЕС </w:t>
      </w:r>
      <w:r w:rsidRPr="00326CC1">
        <w:rPr>
          <w:i/>
          <w:color w:val="000000"/>
          <w:lang w:val="bg-BG" w:eastAsia="bg-BG"/>
        </w:rPr>
        <w:t xml:space="preserve">по </w:t>
      </w:r>
      <w:hyperlink r:id="rId2302" w:history="1">
        <w:r w:rsidRPr="00326CC1">
          <w:rPr>
            <w:rStyle w:val="Hyperlink"/>
            <w:i/>
            <w:lang w:val="bg-BG" w:eastAsia="bg-BG"/>
          </w:rPr>
          <w:t xml:space="preserve">дело </w:t>
        </w:r>
        <w:r w:rsidRPr="00326CC1">
          <w:rPr>
            <w:rStyle w:val="Hyperlink"/>
            <w:i/>
          </w:rPr>
          <w:t>C-15/11</w:t>
        </w:r>
      </w:hyperlink>
    </w:p>
    <w:p w14:paraId="430CB478" w14:textId="77777777" w:rsidR="00A154B6" w:rsidRPr="00326CC1" w:rsidRDefault="00A154B6"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59744771" w14:textId="77777777" w:rsidR="003F27FB" w:rsidRPr="00326CC1" w:rsidRDefault="003F27FB" w:rsidP="003F27FB">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bg-BG" w:eastAsia="bg-BG"/>
        </w:rPr>
        <w:t xml:space="preserve">Държавата членка, сезирана с молба за убежище, е длъжна да предостави предвидените в Директива 2003/9 минимални условия на приемане на търсещите убежище, дори спрямо такива, за които реши съгласно Регламент № 343/2003 да отправи искане към друга държава членка да поеме отговорността за тях или да ги приеме обратно в качеството ѝ на държава членка, компетентна за разглеждането на молбата за убежище. Тези задължения се погасяват при действителното прехвърляне на лицето от молещата държава членка и тя е тази която понася финансовата тежест за предоставянето на минималните условия. </w:t>
      </w:r>
      <w:hyperlink r:id="rId2303" w:history="1">
        <w:r w:rsidR="00B7060E" w:rsidRPr="00326CC1">
          <w:rPr>
            <w:rStyle w:val="Hyperlink"/>
            <w:rFonts w:ascii="Times New Roman" w:hAnsi="Times New Roman" w:cs="Times New Roman"/>
            <w:sz w:val="24"/>
            <w:szCs w:val="24"/>
          </w:rPr>
          <w:t>Бюлетин № 23</w:t>
        </w:r>
      </w:hyperlink>
    </w:p>
    <w:p w14:paraId="5CE5B0D0" w14:textId="77777777" w:rsidR="003F27FB" w:rsidRPr="00326CC1" w:rsidRDefault="003F27FB" w:rsidP="003F27FB">
      <w:pPr>
        <w:pStyle w:val="NoSpacing"/>
        <w:pBdr>
          <w:bottom w:val="single" w:sz="4" w:space="1" w:color="auto"/>
        </w:pBdr>
        <w:jc w:val="both"/>
        <w:rPr>
          <w:rFonts w:ascii="Times New Roman" w:hAnsi="Times New Roman" w:cs="Times New Roman"/>
          <w:i/>
          <w:sz w:val="24"/>
          <w:szCs w:val="24"/>
        </w:rPr>
      </w:pPr>
      <w:r w:rsidRPr="00326CC1">
        <w:rPr>
          <w:rFonts w:ascii="Times New Roman" w:hAnsi="Times New Roman" w:cs="Times New Roman"/>
          <w:i/>
          <w:sz w:val="24"/>
          <w:szCs w:val="24"/>
          <w:lang w:val="bg-BG"/>
        </w:rPr>
        <w:t xml:space="preserve">Решение на </w:t>
      </w:r>
      <w:r w:rsidR="00B27A21" w:rsidRPr="00326CC1">
        <w:rPr>
          <w:rFonts w:ascii="Times New Roman" w:hAnsi="Times New Roman" w:cs="Times New Roman"/>
          <w:i/>
          <w:color w:val="000000"/>
          <w:sz w:val="24"/>
          <w:szCs w:val="24"/>
          <w:lang w:val="bg-BG" w:eastAsia="bg-BG"/>
        </w:rPr>
        <w:t xml:space="preserve">Съда на ЕС </w:t>
      </w:r>
      <w:r w:rsidRPr="00326CC1">
        <w:rPr>
          <w:rFonts w:ascii="Times New Roman" w:hAnsi="Times New Roman" w:cs="Times New Roman"/>
          <w:i/>
          <w:sz w:val="24"/>
          <w:szCs w:val="24"/>
          <w:lang w:val="bg-BG"/>
        </w:rPr>
        <w:t xml:space="preserve">по дело </w:t>
      </w:r>
      <w:hyperlink r:id="rId2304" w:history="1">
        <w:r w:rsidRPr="00326CC1">
          <w:rPr>
            <w:rStyle w:val="Hyperlink"/>
            <w:rFonts w:ascii="Times New Roman" w:hAnsi="Times New Roman" w:cs="Times New Roman"/>
            <w:i/>
            <w:sz w:val="24"/>
            <w:szCs w:val="24"/>
          </w:rPr>
          <w:t>C</w:t>
        </w:r>
        <w:r w:rsidRPr="00326CC1">
          <w:rPr>
            <w:rStyle w:val="Hyperlink"/>
            <w:rFonts w:ascii="Times New Roman" w:hAnsi="Times New Roman" w:cs="Times New Roman"/>
            <w:i/>
            <w:sz w:val="24"/>
            <w:szCs w:val="24"/>
            <w:lang w:val="bg-BG"/>
          </w:rPr>
          <w:t>-179/11</w:t>
        </w:r>
      </w:hyperlink>
    </w:p>
    <w:p w14:paraId="72BCF194" w14:textId="77777777" w:rsidR="00122F0A" w:rsidRPr="00326CC1" w:rsidRDefault="00122F0A" w:rsidP="00122F0A">
      <w:pPr>
        <w:pStyle w:val="006SousTitre"/>
        <w:contextualSpacing/>
        <w:jc w:val="both"/>
        <w:rPr>
          <w:rFonts w:ascii="Times New Roman" w:hAnsi="Times New Roman" w:cs="Times New Roman"/>
        </w:rPr>
      </w:pPr>
    </w:p>
    <w:p w14:paraId="558CA8AF" w14:textId="77777777" w:rsidR="00122F0A" w:rsidRPr="00326CC1" w:rsidRDefault="00122F0A" w:rsidP="00122F0A">
      <w:pPr>
        <w:pStyle w:val="006SousTitre"/>
        <w:contextualSpacing/>
        <w:jc w:val="both"/>
        <w:rPr>
          <w:rFonts w:ascii="Times New Roman" w:hAnsi="Times New Roman" w:cs="Times New Roman"/>
        </w:rPr>
      </w:pPr>
      <w:r w:rsidRPr="00326CC1">
        <w:rPr>
          <w:rFonts w:ascii="Times New Roman" w:hAnsi="Times New Roman" w:cs="Times New Roman"/>
        </w:rPr>
        <w:t>Член 15, буква в) от Директива 2004/83/ЕО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 трябва да се тълкува в смисъл, че въоръжен вътрешен конфликт</w:t>
      </w:r>
      <w:r w:rsidRPr="00326CC1">
        <w:rPr>
          <w:rFonts w:ascii="Times New Roman" w:hAnsi="Times New Roman" w:cs="Times New Roman"/>
          <w:lang w:val="en-US"/>
        </w:rPr>
        <w:t xml:space="preserve"> </w:t>
      </w:r>
      <w:r w:rsidRPr="00326CC1">
        <w:rPr>
          <w:rFonts w:ascii="Times New Roman" w:hAnsi="Times New Roman" w:cs="Times New Roman"/>
        </w:rPr>
        <w:t xml:space="preserve">е налице, когато редовните въоръжените сили на дадена държава се сблъскват с една или повече въоръжени групи или когато се сблъскват две или повече въоръжени групи. Не е необходимо конфликтът да съставлява „въоръжен конфликт, който няма международен характер” по смисъла на международното хуманитарно право и не е необходима преценка за интензитета на въоръжените сблъсъци, равнището на организираност на замесените въоръжени сили или продължителността на конфликта, отделна от </w:t>
      </w:r>
      <w:r w:rsidRPr="00326CC1">
        <w:rPr>
          <w:rFonts w:ascii="Times New Roman" w:hAnsi="Times New Roman" w:cs="Times New Roman"/>
        </w:rPr>
        <w:lastRenderedPageBreak/>
        <w:t xml:space="preserve">преценката за степента на насилие, съществуващо на въпросната територия. </w:t>
      </w:r>
      <w:hyperlink r:id="rId2305" w:history="1">
        <w:r w:rsidRPr="00326CC1">
          <w:rPr>
            <w:rStyle w:val="Hyperlink"/>
            <w:rFonts w:ascii="Times New Roman" w:hAnsi="Times New Roman" w:cs="Times New Roman"/>
          </w:rPr>
          <w:t>Бюлетин № 24</w:t>
        </w:r>
      </w:hyperlink>
    </w:p>
    <w:p w14:paraId="10302D66" w14:textId="77777777" w:rsidR="00122F0A" w:rsidRPr="00326CC1" w:rsidRDefault="00D1652E" w:rsidP="00B27A21">
      <w:pPr>
        <w:pStyle w:val="006SousTitre"/>
        <w:pBdr>
          <w:bottom w:val="single" w:sz="4" w:space="1" w:color="auto"/>
        </w:pBdr>
        <w:contextualSpacing/>
        <w:jc w:val="both"/>
        <w:rPr>
          <w:rFonts w:ascii="Times New Roman" w:hAnsi="Times New Roman" w:cs="Times New Roman"/>
          <w:i/>
          <w:color w:val="365F91"/>
          <w:u w:val="single"/>
        </w:rPr>
      </w:pPr>
      <w:hyperlink r:id="rId2306" w:history="1">
        <w:r w:rsidR="00122F0A" w:rsidRPr="00326CC1">
          <w:rPr>
            <w:rFonts w:ascii="Times New Roman" w:eastAsia="Times New Roman" w:hAnsi="Times New Roman" w:cs="Times New Roman"/>
            <w:i/>
            <w:lang w:eastAsia="ar-SA"/>
          </w:rPr>
          <w:t xml:space="preserve">Решение на </w:t>
        </w:r>
        <w:r w:rsidR="00B27A21" w:rsidRPr="00326CC1">
          <w:rPr>
            <w:rFonts w:ascii="Times New Roman" w:hAnsi="Times New Roman" w:cs="Times New Roman"/>
            <w:i/>
            <w:color w:val="000000"/>
            <w:lang w:eastAsia="bg-BG"/>
          </w:rPr>
          <w:t xml:space="preserve">Съда на ЕС </w:t>
        </w:r>
        <w:r w:rsidR="00122F0A" w:rsidRPr="00326CC1">
          <w:rPr>
            <w:rFonts w:ascii="Times New Roman" w:eastAsia="Times New Roman" w:hAnsi="Times New Roman" w:cs="Times New Roman"/>
            <w:i/>
            <w:lang w:eastAsia="ar-SA"/>
          </w:rPr>
          <w:t>по дело</w:t>
        </w:r>
        <w:r w:rsidR="00122F0A" w:rsidRPr="00326CC1">
          <w:rPr>
            <w:rStyle w:val="Hyperlink"/>
            <w:rFonts w:ascii="Times New Roman" w:hAnsi="Times New Roman" w:cs="Times New Roman"/>
            <w:i/>
          </w:rPr>
          <w:t xml:space="preserve"> </w:t>
        </w:r>
        <w:r w:rsidR="00122F0A" w:rsidRPr="00326CC1">
          <w:rPr>
            <w:rStyle w:val="Hyperlink"/>
            <w:rFonts w:ascii="Times New Roman" w:hAnsi="Times New Roman" w:cs="Times New Roman"/>
            <w:i/>
            <w:lang w:val="en-US"/>
          </w:rPr>
          <w:t>C</w:t>
        </w:r>
        <w:r w:rsidR="00122F0A" w:rsidRPr="00326CC1">
          <w:rPr>
            <w:rStyle w:val="Hyperlink"/>
            <w:rFonts w:ascii="Times New Roman" w:hAnsi="Times New Roman" w:cs="Times New Roman"/>
            <w:i/>
            <w:lang w:val="ru-RU"/>
          </w:rPr>
          <w:t>-285/12</w:t>
        </w:r>
      </w:hyperlink>
    </w:p>
    <w:p w14:paraId="234A6425" w14:textId="77777777" w:rsidR="00AF21AC" w:rsidRPr="00326CC1" w:rsidRDefault="00AF21AC" w:rsidP="00AF21AC">
      <w:pPr>
        <w:pStyle w:val="006SousTitre"/>
        <w:jc w:val="both"/>
        <w:rPr>
          <w:rFonts w:ascii="Times New Roman" w:hAnsi="Times New Roman" w:cs="Times New Roman"/>
          <w:b/>
        </w:rPr>
      </w:pPr>
    </w:p>
    <w:p w14:paraId="77F09ADB" w14:textId="77777777" w:rsidR="00AF21AC" w:rsidRPr="00326CC1" w:rsidRDefault="00AF21AC" w:rsidP="00AF21AC">
      <w:pPr>
        <w:pStyle w:val="006SousTitre"/>
        <w:contextualSpacing/>
        <w:jc w:val="both"/>
        <w:rPr>
          <w:rFonts w:ascii="Times New Roman" w:hAnsi="Times New Roman" w:cs="Times New Roman"/>
        </w:rPr>
      </w:pPr>
      <w:r w:rsidRPr="00326CC1">
        <w:rPr>
          <w:rFonts w:ascii="Times New Roman" w:hAnsi="Times New Roman" w:cs="Times New Roman"/>
        </w:rPr>
        <w:t xml:space="preserve">Член 2, т. 2, буква в) от Директива 2004/38/ЕО относно правото на гражданите на Съюза и на членовете на техните семейства да се движат и пребивават свободно на територията на държавите членки трябва да се тълкува в смисъл, че не допуска държавите членки да налагат на навършил 21 години низходящ на гражданин на Съюза изискване да докаже, че безуспешно е търсил работа и/или се е опитал да си осигури издръжка по друг начин, за да бъде определен като лице „на издръжка“ и следователно член на семейството. </w:t>
      </w:r>
      <w:r w:rsidRPr="00326CC1">
        <w:rPr>
          <w:rFonts w:ascii="Times New Roman" w:hAnsi="Times New Roman" w:cs="Times New Roman"/>
          <w:bCs/>
        </w:rPr>
        <w:t xml:space="preserve">Фактът, че член на семейството има добри възможности да си намери работа и възнамерява да работи в приемащата държава членка, не е от значение за тълкуването на предвиденото в тази разпоредба условие той да бъде „на издръжка“. </w:t>
      </w:r>
      <w:hyperlink r:id="rId2307" w:history="1">
        <w:r w:rsidRPr="00326CC1">
          <w:rPr>
            <w:rStyle w:val="Hyperlink"/>
            <w:rFonts w:ascii="Times New Roman" w:hAnsi="Times New Roman" w:cs="Times New Roman"/>
          </w:rPr>
          <w:t>Бюлетин № 24</w:t>
        </w:r>
      </w:hyperlink>
    </w:p>
    <w:p w14:paraId="6471C555" w14:textId="77777777" w:rsidR="00AF21AC" w:rsidRPr="00326CC1" w:rsidRDefault="00D1652E" w:rsidP="00B27A21">
      <w:pPr>
        <w:pStyle w:val="006SousTitre"/>
        <w:pBdr>
          <w:bottom w:val="single" w:sz="4" w:space="1" w:color="auto"/>
        </w:pBdr>
        <w:contextualSpacing/>
        <w:jc w:val="both"/>
        <w:rPr>
          <w:rFonts w:ascii="Times New Roman" w:eastAsia="Times New Roman" w:hAnsi="Times New Roman" w:cs="Times New Roman"/>
          <w:i/>
          <w:lang w:eastAsia="ar-SA"/>
        </w:rPr>
      </w:pPr>
      <w:hyperlink r:id="rId2308" w:history="1">
        <w:r w:rsidR="00AF21AC" w:rsidRPr="00326CC1">
          <w:rPr>
            <w:rFonts w:ascii="Times New Roman" w:eastAsia="Times New Roman" w:hAnsi="Times New Roman" w:cs="Times New Roman"/>
            <w:i/>
            <w:lang w:eastAsia="ar-SA"/>
          </w:rPr>
          <w:t xml:space="preserve">Решение на </w:t>
        </w:r>
        <w:r w:rsidR="00B27A21" w:rsidRPr="00326CC1">
          <w:rPr>
            <w:rFonts w:ascii="Times New Roman" w:hAnsi="Times New Roman" w:cs="Times New Roman"/>
            <w:i/>
            <w:color w:val="000000"/>
            <w:lang w:eastAsia="bg-BG"/>
          </w:rPr>
          <w:t xml:space="preserve">Съда на ЕС </w:t>
        </w:r>
        <w:r w:rsidR="00AF21AC" w:rsidRPr="00326CC1">
          <w:rPr>
            <w:rFonts w:ascii="Times New Roman" w:eastAsia="Times New Roman" w:hAnsi="Times New Roman" w:cs="Times New Roman"/>
            <w:i/>
            <w:lang w:eastAsia="ar-SA"/>
          </w:rPr>
          <w:t xml:space="preserve">по дело </w:t>
        </w:r>
        <w:r w:rsidR="00AF21AC" w:rsidRPr="00326CC1">
          <w:rPr>
            <w:rStyle w:val="Hyperlink"/>
            <w:rFonts w:ascii="Times New Roman" w:hAnsi="Times New Roman" w:cs="Times New Roman"/>
            <w:i/>
          </w:rPr>
          <w:t>C-423/12</w:t>
        </w:r>
      </w:hyperlink>
    </w:p>
    <w:p w14:paraId="7BAC3ECB" w14:textId="77777777" w:rsidR="00D4733A" w:rsidRPr="00326CC1" w:rsidRDefault="00D4733A" w:rsidP="004E456C">
      <w:pPr>
        <w:pStyle w:val="JuList"/>
        <w:keepNext/>
        <w:keepLines/>
        <w:ind w:left="0" w:firstLine="0"/>
        <w:rPr>
          <w:color w:val="333333"/>
          <w:szCs w:val="24"/>
          <w:lang w:val="bg-BG" w:eastAsia="bg-BG"/>
        </w:rPr>
      </w:pPr>
    </w:p>
    <w:p w14:paraId="19F1E7B0" w14:textId="77777777" w:rsidR="00D4733A" w:rsidRPr="00326CC1" w:rsidRDefault="00D4733A" w:rsidP="004E456C">
      <w:pPr>
        <w:pStyle w:val="JuList"/>
        <w:keepNext/>
        <w:keepLines/>
        <w:ind w:left="0" w:firstLine="0"/>
        <w:rPr>
          <w:color w:val="333333"/>
          <w:szCs w:val="24"/>
          <w:lang w:val="bg-BG" w:eastAsia="bg-BG"/>
        </w:rPr>
      </w:pPr>
      <w:r w:rsidRPr="00326CC1">
        <w:rPr>
          <w:color w:val="333333"/>
          <w:szCs w:val="24"/>
          <w:lang w:val="bg-BG" w:eastAsia="bg-BG"/>
        </w:rPr>
        <w:t>В случаи на лица, търсещи убежище, когато държава членка е избрала да предостави материалните условия на приемане под формата на финансови помощи или на бонове, помощите трябва да се предоставят от момента на подаване на молбата за убежище в съответствие с чл.</w:t>
      </w:r>
      <w:r w:rsidRPr="00326CC1">
        <w:rPr>
          <w:color w:val="333333"/>
          <w:szCs w:val="24"/>
          <w:lang w:eastAsia="bg-BG"/>
        </w:rPr>
        <w:t> </w:t>
      </w:r>
      <w:r w:rsidRPr="00326CC1">
        <w:rPr>
          <w:color w:val="333333"/>
          <w:szCs w:val="24"/>
          <w:lang w:val="bg-BG" w:eastAsia="bg-BG"/>
        </w:rPr>
        <w:t>13, §</w:t>
      </w:r>
      <w:r w:rsidRPr="00326CC1">
        <w:rPr>
          <w:color w:val="333333"/>
          <w:szCs w:val="24"/>
          <w:lang w:eastAsia="bg-BG"/>
        </w:rPr>
        <w:t> </w:t>
      </w:r>
      <w:r w:rsidRPr="00326CC1">
        <w:rPr>
          <w:color w:val="333333"/>
          <w:szCs w:val="24"/>
          <w:lang w:val="bg-BG" w:eastAsia="bg-BG"/>
        </w:rPr>
        <w:t>1 от Директива 2003/9/ЕО и да отговарят на минималните стандарти, установени в чл.</w:t>
      </w:r>
      <w:r w:rsidRPr="00326CC1">
        <w:rPr>
          <w:color w:val="333333"/>
          <w:szCs w:val="24"/>
          <w:lang w:eastAsia="bg-BG"/>
        </w:rPr>
        <w:t> </w:t>
      </w:r>
      <w:r w:rsidRPr="00326CC1">
        <w:rPr>
          <w:color w:val="333333"/>
          <w:szCs w:val="24"/>
          <w:lang w:val="bg-BG" w:eastAsia="bg-BG"/>
        </w:rPr>
        <w:t>13, §</w:t>
      </w:r>
      <w:r w:rsidRPr="00326CC1">
        <w:rPr>
          <w:color w:val="333333"/>
          <w:szCs w:val="24"/>
          <w:lang w:eastAsia="bg-BG"/>
        </w:rPr>
        <w:t> </w:t>
      </w:r>
      <w:r w:rsidRPr="00326CC1">
        <w:rPr>
          <w:color w:val="333333"/>
          <w:szCs w:val="24"/>
          <w:lang w:val="bg-BG" w:eastAsia="bg-BG"/>
        </w:rPr>
        <w:t>2 от същата директива. Държавата членка трябва да следи за това общият размер на финансовите помощи, които покриват материалните условия на приемане, да бъде достатъчен, за да се гарантира подходящо за здравето жизнено равнище и да се осигури прехраната на лицето, търсещо убежище, така че да се позволи настаняването му, като при необходимост се вземе предвид запазването на интереса на лицата, които имат особени потребности съгласно чл.</w:t>
      </w:r>
      <w:r w:rsidRPr="00326CC1">
        <w:rPr>
          <w:color w:val="333333"/>
          <w:szCs w:val="24"/>
          <w:lang w:eastAsia="bg-BG"/>
        </w:rPr>
        <w:t> </w:t>
      </w:r>
      <w:r w:rsidRPr="00326CC1">
        <w:rPr>
          <w:color w:val="333333"/>
          <w:szCs w:val="24"/>
          <w:lang w:val="bg-BG" w:eastAsia="bg-BG"/>
        </w:rPr>
        <w:t>17 от същата директива. Държавите членки не са длъжни да спазват материалните условия на приемане, предвидени в чл.</w:t>
      </w:r>
      <w:r w:rsidRPr="00326CC1">
        <w:rPr>
          <w:color w:val="333333"/>
          <w:szCs w:val="24"/>
          <w:lang w:eastAsia="bg-BG"/>
        </w:rPr>
        <w:t> </w:t>
      </w:r>
      <w:r w:rsidRPr="00326CC1">
        <w:rPr>
          <w:color w:val="333333"/>
          <w:szCs w:val="24"/>
          <w:lang w:val="bg-BG" w:eastAsia="bg-BG"/>
        </w:rPr>
        <w:t xml:space="preserve">14, §§ 1, 3, 5 и 8 от Директива 2003/9/ЕО, когато са избрали да предоставят тези условия под формата на финансови помощи. Размерът на помощите обаче трябва да бъде достатъчен, за да позволи малолетните деца да бъдат настанени с родителите им, за да бъде запазено единството на семейството. </w:t>
      </w:r>
      <w:hyperlink r:id="rId2309" w:history="1">
        <w:r w:rsidR="00E6653A" w:rsidRPr="00326CC1">
          <w:rPr>
            <w:rStyle w:val="Hyperlink"/>
            <w:szCs w:val="24"/>
          </w:rPr>
          <w:t>Бюлетин №</w:t>
        </w:r>
        <w:r w:rsidR="00E6653A" w:rsidRPr="00326CC1">
          <w:rPr>
            <w:rStyle w:val="Hyperlink"/>
            <w:szCs w:val="24"/>
            <w:lang w:val="bg-BG"/>
          </w:rPr>
          <w:t xml:space="preserve"> 25</w:t>
        </w:r>
      </w:hyperlink>
    </w:p>
    <w:p w14:paraId="7051FAD0" w14:textId="77777777" w:rsidR="00D4733A" w:rsidRPr="00326CC1" w:rsidRDefault="00D4733A" w:rsidP="00D4733A">
      <w:pPr>
        <w:pStyle w:val="NoSpacing"/>
        <w:pBdr>
          <w:bottom w:val="single" w:sz="4" w:space="1" w:color="auto"/>
        </w:pBdr>
        <w:jc w:val="both"/>
        <w:rPr>
          <w:rFonts w:ascii="Times New Roman" w:hAnsi="Times New Roman" w:cs="Times New Roman"/>
          <w:sz w:val="24"/>
          <w:szCs w:val="24"/>
          <w:lang w:val="bg-BG" w:eastAsia="bg-BG"/>
        </w:rPr>
      </w:pPr>
      <w:r w:rsidRPr="00326CC1">
        <w:rPr>
          <w:rFonts w:ascii="Times New Roman" w:hAnsi="Times New Roman" w:cs="Times New Roman"/>
          <w:i/>
          <w:sz w:val="24"/>
          <w:szCs w:val="24"/>
          <w:lang w:val="bg-BG"/>
        </w:rPr>
        <w:t xml:space="preserve">Решение на </w:t>
      </w:r>
      <w:r w:rsidR="00B27A21" w:rsidRPr="00326CC1">
        <w:rPr>
          <w:rFonts w:ascii="Times New Roman" w:hAnsi="Times New Roman" w:cs="Times New Roman"/>
          <w:i/>
          <w:color w:val="000000"/>
          <w:sz w:val="24"/>
          <w:szCs w:val="24"/>
          <w:lang w:val="bg-BG" w:eastAsia="bg-BG"/>
        </w:rPr>
        <w:t>Съда н</w:t>
      </w:r>
      <w:bookmarkStart w:id="40" w:name="_GoBack"/>
      <w:bookmarkEnd w:id="40"/>
      <w:r w:rsidR="00B27A21" w:rsidRPr="00326CC1">
        <w:rPr>
          <w:rFonts w:ascii="Times New Roman" w:hAnsi="Times New Roman" w:cs="Times New Roman"/>
          <w:i/>
          <w:color w:val="000000"/>
          <w:sz w:val="24"/>
          <w:szCs w:val="24"/>
          <w:lang w:val="bg-BG" w:eastAsia="bg-BG"/>
        </w:rPr>
        <w:t xml:space="preserve">а ЕС </w:t>
      </w:r>
      <w:r w:rsidRPr="00326CC1">
        <w:rPr>
          <w:rFonts w:ascii="Times New Roman" w:hAnsi="Times New Roman" w:cs="Times New Roman"/>
          <w:i/>
          <w:sz w:val="24"/>
          <w:szCs w:val="24"/>
          <w:lang w:val="bg-BG"/>
        </w:rPr>
        <w:t xml:space="preserve">по дело </w:t>
      </w:r>
      <w:r w:rsidRPr="00326CC1">
        <w:rPr>
          <w:rFonts w:ascii="Times New Roman" w:hAnsi="Times New Roman" w:cs="Times New Roman"/>
          <w:i/>
          <w:sz w:val="24"/>
          <w:szCs w:val="24"/>
        </w:rPr>
        <w:t>C</w:t>
      </w:r>
      <w:r w:rsidRPr="00326CC1">
        <w:rPr>
          <w:rFonts w:ascii="Times New Roman" w:hAnsi="Times New Roman" w:cs="Times New Roman"/>
          <w:i/>
          <w:sz w:val="24"/>
          <w:szCs w:val="24"/>
          <w:lang w:val="bg-BG"/>
        </w:rPr>
        <w:t>-79/13</w:t>
      </w:r>
    </w:p>
    <w:p w14:paraId="14100064" w14:textId="77777777" w:rsidR="00D4733A" w:rsidRPr="00326CC1" w:rsidRDefault="00D4733A" w:rsidP="00F622AA">
      <w:pPr>
        <w:pStyle w:val="JuList"/>
        <w:keepNext/>
        <w:keepLines/>
        <w:ind w:left="0" w:firstLine="0"/>
        <w:jc w:val="left"/>
        <w:rPr>
          <w:lang w:val="bg-BG"/>
        </w:rPr>
      </w:pPr>
    </w:p>
    <w:p w14:paraId="44EBB580" w14:textId="77777777" w:rsidR="00952FDD" w:rsidRPr="00326CC1" w:rsidRDefault="00952FDD" w:rsidP="00952FDD">
      <w:pPr>
        <w:pStyle w:val="008CorpsDuTexte"/>
        <w:framePr w:hSpace="141" w:wrap="around" w:vAnchor="text" w:hAnchor="text" w:x="-49" w:y="197"/>
        <w:contextualSpacing/>
        <w:jc w:val="both"/>
        <w:rPr>
          <w:rFonts w:ascii="Times New Roman" w:hAnsi="Times New Roman" w:cs="Times New Roman"/>
        </w:rPr>
      </w:pPr>
      <w:r w:rsidRPr="00326CC1">
        <w:rPr>
          <w:rFonts w:ascii="Times New Roman" w:hAnsi="Times New Roman" w:cs="Times New Roman"/>
          <w:color w:val="000000"/>
        </w:rPr>
        <w:t>Съгласно</w:t>
      </w:r>
      <w:r w:rsidRPr="00326CC1">
        <w:rPr>
          <w:rFonts w:ascii="Times New Roman" w:hAnsi="Times New Roman" w:cs="Times New Roman"/>
        </w:rPr>
        <w:t xml:space="preserve"> </w:t>
      </w:r>
      <w:r w:rsidRPr="00326CC1">
        <w:rPr>
          <w:rFonts w:ascii="Times New Roman" w:hAnsi="Times New Roman" w:cs="Times New Roman"/>
          <w:lang w:eastAsia="bg-BG"/>
        </w:rPr>
        <w:t>чл. 28, § 3, б. а) от Директива 2004/38/ЕО</w:t>
      </w:r>
      <w:r w:rsidRPr="00326CC1">
        <w:rPr>
          <w:rFonts w:ascii="Times New Roman" w:hAnsi="Times New Roman" w:cs="Times New Roman"/>
        </w:rPr>
        <w:t xml:space="preserve"> решение за експулсиране не може да се взема срещу граждани на Съюза, ако те са пребивавали в приемащата държава членка през последните десет години, освен при наличие на императивни основания, свързани с обществената сигурност. </w:t>
      </w:r>
      <w:r w:rsidRPr="00326CC1">
        <w:rPr>
          <w:rFonts w:ascii="Times New Roman" w:hAnsi="Times New Roman" w:cs="Times New Roman"/>
          <w:lang w:eastAsia="bg-BG"/>
        </w:rPr>
        <w:t xml:space="preserve">Десетгодишният период на пребиваване, необходим за предоставянето на високото ниво на защита от експулсиране, предвидено в разпоредбата, се изчислява, като се брои обратно, считано от датата на </w:t>
      </w:r>
      <w:r w:rsidRPr="00326CC1">
        <w:rPr>
          <w:rFonts w:ascii="Times New Roman" w:hAnsi="Times New Roman" w:cs="Times New Roman"/>
        </w:rPr>
        <w:t>решението за експулсиране.</w:t>
      </w:r>
      <w:r w:rsidRPr="00326CC1">
        <w:rPr>
          <w:rFonts w:ascii="Times New Roman" w:eastAsia="Times New Roman" w:hAnsi="Times New Roman" w:cs="Times New Roman"/>
          <w:lang w:eastAsia="bg-BG"/>
        </w:rPr>
        <w:t xml:space="preserve"> По принцип той трябва да е непрекъснат.</w:t>
      </w:r>
      <w:r w:rsidRPr="00326CC1">
        <w:rPr>
          <w:rFonts w:ascii="Times New Roman" w:hAnsi="Times New Roman" w:cs="Times New Roman"/>
          <w:color w:val="000000"/>
        </w:rPr>
        <w:t xml:space="preserve"> Периодите на лишаване от свобода не могат да се отчитат за целите на придобиване на високото ниво на защита и по принцип нарушават непрекъснатостта на пребиваването по смисъла на тази разпоредба. </w:t>
      </w:r>
      <w:hyperlink r:id="rId2310" w:history="1">
        <w:r w:rsidRPr="00326CC1">
          <w:rPr>
            <w:rStyle w:val="Hyperlink"/>
            <w:rFonts w:ascii="Times New Roman" w:hAnsi="Times New Roman" w:cs="Times New Roman"/>
          </w:rPr>
          <w:t>Бюлетин № 25</w:t>
        </w:r>
      </w:hyperlink>
      <w:r w:rsidRPr="00326CC1">
        <w:rPr>
          <w:rFonts w:ascii="Times New Roman" w:hAnsi="Times New Roman" w:cs="Times New Roman"/>
          <w:color w:val="000000"/>
        </w:rPr>
        <w:t xml:space="preserve"> </w:t>
      </w:r>
    </w:p>
    <w:p w14:paraId="219EB9AE" w14:textId="77777777" w:rsidR="00952FDD" w:rsidRPr="00326CC1" w:rsidRDefault="00952FDD" w:rsidP="00952FDD">
      <w:pPr>
        <w:pStyle w:val="NoSpacing"/>
        <w:pBdr>
          <w:bottom w:val="single" w:sz="4" w:space="1" w:color="auto"/>
        </w:pBdr>
        <w:jc w:val="both"/>
        <w:rPr>
          <w:rFonts w:ascii="Times New Roman" w:hAnsi="Times New Roman" w:cs="Times New Roman"/>
          <w:i/>
          <w:color w:val="365F91"/>
          <w:sz w:val="24"/>
          <w:szCs w:val="24"/>
          <w:u w:val="single"/>
          <w:lang w:val="bg-BG"/>
        </w:rPr>
      </w:pPr>
      <w:r w:rsidRPr="00326CC1">
        <w:rPr>
          <w:rFonts w:ascii="Times New Roman" w:hAnsi="Times New Roman" w:cs="Times New Roman"/>
          <w:i/>
          <w:color w:val="365F91"/>
          <w:sz w:val="24"/>
          <w:szCs w:val="24"/>
          <w:u w:val="single"/>
          <w:lang w:val="bg-BG"/>
        </w:rPr>
        <w:t xml:space="preserve">Решение на СЕС по дело </w:t>
      </w:r>
      <w:r w:rsidRPr="00326CC1">
        <w:rPr>
          <w:rFonts w:ascii="Times New Roman" w:hAnsi="Times New Roman" w:cs="Times New Roman"/>
          <w:i/>
          <w:color w:val="365F91"/>
          <w:sz w:val="24"/>
          <w:szCs w:val="24"/>
          <w:u w:val="single"/>
        </w:rPr>
        <w:t>C</w:t>
      </w:r>
      <w:r w:rsidRPr="00326CC1">
        <w:rPr>
          <w:rFonts w:ascii="Times New Roman" w:hAnsi="Times New Roman" w:cs="Times New Roman"/>
          <w:i/>
          <w:color w:val="365F91"/>
          <w:sz w:val="24"/>
          <w:szCs w:val="24"/>
          <w:u w:val="single"/>
          <w:lang w:val="bg-BG"/>
        </w:rPr>
        <w:t>-400/12</w:t>
      </w:r>
    </w:p>
    <w:p w14:paraId="61461B4E" w14:textId="77777777" w:rsidR="00952FDD" w:rsidRPr="00326CC1" w:rsidRDefault="00952FDD" w:rsidP="00952FDD">
      <w:pPr>
        <w:pStyle w:val="NoSpacing"/>
        <w:jc w:val="both"/>
        <w:rPr>
          <w:rFonts w:ascii="Times New Roman" w:hAnsi="Times New Roman" w:cs="Times New Roman"/>
          <w:i/>
          <w:color w:val="365F91"/>
          <w:u w:val="single"/>
          <w:lang w:val="bg-BG"/>
        </w:rPr>
      </w:pPr>
    </w:p>
    <w:p w14:paraId="60FAA7EB" w14:textId="77777777" w:rsidR="00B10C5D" w:rsidRPr="00326CC1" w:rsidRDefault="00B10C5D" w:rsidP="00B10C5D">
      <w:pPr>
        <w:pStyle w:val="Normal1"/>
        <w:spacing w:before="0" w:after="0"/>
        <w:jc w:val="both"/>
        <w:rPr>
          <w:bCs/>
          <w:iCs/>
          <w:lang w:val="bg-BG"/>
        </w:rPr>
      </w:pPr>
      <w:r w:rsidRPr="00326CC1">
        <w:rPr>
          <w:iCs/>
        </w:rPr>
        <w:t>Основните права на Съюза не могат да се прилагат по отношение на вътрешно законодателство, когато разпоредбите на Съюза в дадена област не възлагат каквото и да било задължение на държавите членки</w:t>
      </w:r>
      <w:r w:rsidRPr="00326CC1">
        <w:rPr>
          <w:lang w:val="bg-BG"/>
        </w:rPr>
        <w:t xml:space="preserve">. </w:t>
      </w:r>
      <w:hyperlink r:id="rId2311" w:history="1">
        <w:r w:rsidR="00B27A21" w:rsidRPr="00326CC1">
          <w:rPr>
            <w:rStyle w:val="Hyperlink"/>
          </w:rPr>
          <w:t>Бюлетин № 26</w:t>
        </w:r>
      </w:hyperlink>
    </w:p>
    <w:p w14:paraId="0B08DB9C" w14:textId="77777777" w:rsidR="00B10C5D" w:rsidRPr="00326CC1" w:rsidRDefault="00B10C5D" w:rsidP="00B10C5D">
      <w:pPr>
        <w:pStyle w:val="Normal1"/>
        <w:pBdr>
          <w:bottom w:val="single" w:sz="4" w:space="1" w:color="auto"/>
        </w:pBdr>
        <w:spacing w:before="0" w:after="0"/>
        <w:jc w:val="both"/>
        <w:rPr>
          <w:lang w:val="bg-BG"/>
        </w:rPr>
      </w:pPr>
      <w:r w:rsidRPr="00326CC1">
        <w:rPr>
          <w:i/>
          <w:iCs/>
        </w:rPr>
        <w:t xml:space="preserve">Решение на Съда </w:t>
      </w:r>
      <w:r w:rsidR="00B27A21" w:rsidRPr="00326CC1">
        <w:rPr>
          <w:i/>
          <w:iCs/>
          <w:lang w:val="bg-BG"/>
        </w:rPr>
        <w:t xml:space="preserve">на ЕС </w:t>
      </w:r>
      <w:hyperlink r:id="rId2312" w:history="1">
        <w:r w:rsidRPr="00326CC1">
          <w:rPr>
            <w:rStyle w:val="Hyperlink"/>
            <w:i/>
            <w:iCs/>
          </w:rPr>
          <w:t xml:space="preserve">по дело </w:t>
        </w:r>
        <w:r w:rsidRPr="00326CC1">
          <w:rPr>
            <w:rStyle w:val="Hyperlink"/>
            <w:i/>
            <w:iCs/>
            <w:lang w:val="en-US"/>
          </w:rPr>
          <w:t>C</w:t>
        </w:r>
        <w:r w:rsidRPr="00326CC1">
          <w:rPr>
            <w:rStyle w:val="Hyperlink"/>
            <w:rFonts w:ascii="MS Mincho" w:eastAsia="MS Mincho" w:hAnsi="MS Mincho" w:cs="MS Mincho"/>
            <w:i/>
            <w:iCs/>
          </w:rPr>
          <w:t>‑</w:t>
        </w:r>
        <w:r w:rsidRPr="00326CC1">
          <w:rPr>
            <w:rStyle w:val="Hyperlink"/>
            <w:i/>
            <w:iCs/>
          </w:rPr>
          <w:t>206/12</w:t>
        </w:r>
      </w:hyperlink>
      <w:r w:rsidRPr="00326CC1">
        <w:rPr>
          <w:i/>
          <w:iCs/>
        </w:rPr>
        <w:t xml:space="preserve"> Cruciano Siragusa</w:t>
      </w:r>
    </w:p>
    <w:p w14:paraId="563040CC" w14:textId="77777777" w:rsidR="00572E21" w:rsidRDefault="00572E21" w:rsidP="00B10C5D">
      <w:pPr>
        <w:pStyle w:val="Normal1"/>
        <w:spacing w:before="0" w:after="0"/>
        <w:jc w:val="both"/>
        <w:rPr>
          <w:iCs/>
        </w:rPr>
      </w:pPr>
    </w:p>
    <w:p w14:paraId="6A2D8175" w14:textId="77777777" w:rsidR="00AE2B38" w:rsidRPr="00326CC1" w:rsidRDefault="00AE2B38" w:rsidP="00B10C5D">
      <w:pPr>
        <w:pStyle w:val="Normal1"/>
        <w:spacing w:before="0" w:after="0"/>
        <w:jc w:val="both"/>
        <w:rPr>
          <w:bCs/>
          <w:iCs/>
          <w:lang w:val="bg-BG"/>
        </w:rPr>
      </w:pPr>
      <w:r w:rsidRPr="00326CC1">
        <w:rPr>
          <w:iCs/>
        </w:rPr>
        <w:lastRenderedPageBreak/>
        <w:t>Съгласно правото на Европейския съюз няма задължение за предоставяне на отпуск по майчинство или равностоен на него отпуск на жена, която има дете при заместващо майчинство. Правото на Съюза предоставя само минимални права на жени, които се ползват от заместващо майчинство. Всяка държава членка би могла обаче да приложи по-благоприятни правни норми спрямо тях</w:t>
      </w:r>
      <w:r w:rsidRPr="00326CC1">
        <w:rPr>
          <w:iCs/>
          <w:lang w:val="bg-BG"/>
        </w:rPr>
        <w:t>.</w:t>
      </w:r>
      <w:r w:rsidRPr="00326CC1">
        <w:rPr>
          <w:b/>
          <w:iCs/>
          <w:lang w:val="bg-BG"/>
        </w:rPr>
        <w:t xml:space="preserve"> </w:t>
      </w:r>
      <w:hyperlink r:id="rId2313" w:history="1">
        <w:r w:rsidR="00B27A21" w:rsidRPr="00326CC1">
          <w:rPr>
            <w:rStyle w:val="Hyperlink"/>
          </w:rPr>
          <w:t>Бюлетин № 26</w:t>
        </w:r>
      </w:hyperlink>
    </w:p>
    <w:p w14:paraId="6ECC5D9D" w14:textId="77777777" w:rsidR="00AE2B38" w:rsidRPr="00326CC1" w:rsidRDefault="00AE2B38" w:rsidP="00AE2B38">
      <w:pPr>
        <w:pStyle w:val="Normal1"/>
        <w:pBdr>
          <w:bottom w:val="single" w:sz="4" w:space="1" w:color="auto"/>
        </w:pBdr>
        <w:spacing w:before="0" w:after="0"/>
        <w:jc w:val="both"/>
        <w:rPr>
          <w:lang w:val="bg-BG"/>
        </w:rPr>
      </w:pPr>
      <w:r w:rsidRPr="00326CC1">
        <w:rPr>
          <w:i/>
          <w:iCs/>
        </w:rPr>
        <w:t>Решение на Съда</w:t>
      </w:r>
      <w:r w:rsidR="00B27A21" w:rsidRPr="00326CC1">
        <w:rPr>
          <w:i/>
          <w:iCs/>
          <w:lang w:val="bg-BG"/>
        </w:rPr>
        <w:t xml:space="preserve"> на ЕС</w:t>
      </w:r>
      <w:r w:rsidRPr="00326CC1">
        <w:rPr>
          <w:i/>
          <w:iCs/>
        </w:rPr>
        <w:t xml:space="preserve"> </w:t>
      </w:r>
      <w:hyperlink r:id="rId2314" w:history="1">
        <w:r w:rsidRPr="00326CC1">
          <w:rPr>
            <w:rStyle w:val="Hyperlink"/>
            <w:i/>
          </w:rPr>
          <w:t>по дело C-363/12</w:t>
        </w:r>
      </w:hyperlink>
      <w:r w:rsidRPr="00326CC1">
        <w:rPr>
          <w:i/>
        </w:rPr>
        <w:t>, Z</w:t>
      </w:r>
      <w:r w:rsidRPr="00326CC1">
        <w:rPr>
          <w:i/>
          <w:iCs/>
        </w:rPr>
        <w:t xml:space="preserve"> и </w:t>
      </w:r>
      <w:hyperlink r:id="rId2315" w:history="1">
        <w:r w:rsidRPr="00326CC1">
          <w:rPr>
            <w:rStyle w:val="Hyperlink"/>
            <w:i/>
            <w:iCs/>
          </w:rPr>
          <w:t>п</w:t>
        </w:r>
        <w:r w:rsidRPr="00326CC1">
          <w:rPr>
            <w:rStyle w:val="Hyperlink"/>
            <w:i/>
          </w:rPr>
          <w:t>о дел</w:t>
        </w:r>
        <w:r w:rsidRPr="00326CC1">
          <w:rPr>
            <w:rStyle w:val="Hyperlink"/>
            <w:i/>
            <w:lang w:val="en-US"/>
          </w:rPr>
          <w:t>o</w:t>
        </w:r>
        <w:r w:rsidRPr="00326CC1">
          <w:rPr>
            <w:rStyle w:val="Hyperlink"/>
            <w:i/>
          </w:rPr>
          <w:t xml:space="preserve"> C-167/12</w:t>
        </w:r>
      </w:hyperlink>
      <w:r w:rsidRPr="00326CC1">
        <w:rPr>
          <w:i/>
        </w:rPr>
        <w:t xml:space="preserve">, </w:t>
      </w:r>
      <w:r w:rsidRPr="00326CC1">
        <w:rPr>
          <w:i/>
          <w:lang w:val="en-US"/>
        </w:rPr>
        <w:t>C</w:t>
      </w:r>
      <w:r w:rsidRPr="00326CC1">
        <w:rPr>
          <w:i/>
        </w:rPr>
        <w:t xml:space="preserve">. </w:t>
      </w:r>
      <w:r w:rsidRPr="00326CC1">
        <w:rPr>
          <w:i/>
          <w:lang w:val="en-US"/>
        </w:rPr>
        <w:t>D</w:t>
      </w:r>
    </w:p>
    <w:p w14:paraId="31303065" w14:textId="77777777" w:rsidR="00AE2B38" w:rsidRPr="00326CC1" w:rsidRDefault="00AE2B38" w:rsidP="00B10C5D">
      <w:pPr>
        <w:pStyle w:val="Normal1"/>
        <w:spacing w:before="0" w:after="0"/>
        <w:jc w:val="both"/>
        <w:rPr>
          <w:lang w:val="bg-BG"/>
        </w:rPr>
      </w:pPr>
    </w:p>
    <w:p w14:paraId="20BD5CF3" w14:textId="77777777" w:rsidR="00AE2B38" w:rsidRPr="00326CC1" w:rsidRDefault="00AE2B38" w:rsidP="00B10C5D">
      <w:pPr>
        <w:pStyle w:val="Normal1"/>
        <w:spacing w:before="0" w:after="0"/>
        <w:jc w:val="both"/>
        <w:rPr>
          <w:b/>
          <w:iCs/>
          <w:lang w:val="bg-BG"/>
        </w:rPr>
      </w:pPr>
      <w:r w:rsidRPr="00326CC1">
        <w:rPr>
          <w:iCs/>
        </w:rPr>
        <w:t>О</w:t>
      </w:r>
      <w:r w:rsidRPr="00326CC1">
        <w:t>сновните права, признати от правото на Съюза, допускат да се забранява на доставчик на достъп до интернет да предоставя на своите клиенти достъп до уебсайт, който поставя онлайн закриляни обекти без съгласието на носителите на авторски права</w:t>
      </w:r>
      <w:r w:rsidRPr="00326CC1">
        <w:rPr>
          <w:iCs/>
        </w:rPr>
        <w:t>. Такова разпореждане и неговото изпълнение трябва да осигуряват справедлив баланс между засегнатите основни права</w:t>
      </w:r>
      <w:r w:rsidRPr="00326CC1">
        <w:rPr>
          <w:b/>
          <w:iCs/>
          <w:lang w:val="bg-BG"/>
        </w:rPr>
        <w:t xml:space="preserve">. </w:t>
      </w:r>
      <w:hyperlink r:id="rId2316" w:history="1">
        <w:r w:rsidR="00B27A21" w:rsidRPr="00326CC1">
          <w:rPr>
            <w:rStyle w:val="Hyperlink"/>
          </w:rPr>
          <w:t>Бюлетин № 26</w:t>
        </w:r>
      </w:hyperlink>
    </w:p>
    <w:p w14:paraId="1BA389FB" w14:textId="77777777" w:rsidR="00AE2B38" w:rsidRPr="00326CC1" w:rsidRDefault="00AE2B38" w:rsidP="00AE2B38">
      <w:pPr>
        <w:pStyle w:val="Normal1"/>
        <w:pBdr>
          <w:bottom w:val="single" w:sz="4" w:space="1" w:color="auto"/>
        </w:pBdr>
        <w:spacing w:before="0" w:after="0"/>
        <w:jc w:val="both"/>
        <w:rPr>
          <w:lang w:val="bg-BG"/>
        </w:rPr>
      </w:pPr>
      <w:r w:rsidRPr="00326CC1">
        <w:rPr>
          <w:i/>
          <w:iCs/>
        </w:rPr>
        <w:t xml:space="preserve">Решение на </w:t>
      </w:r>
      <w:r w:rsidR="00B27A21" w:rsidRPr="00326CC1">
        <w:rPr>
          <w:i/>
          <w:color w:val="000000"/>
          <w:lang w:val="bg-BG" w:eastAsia="bg-BG"/>
        </w:rPr>
        <w:t xml:space="preserve">Съда на ЕС </w:t>
      </w:r>
      <w:hyperlink r:id="rId2317" w:history="1">
        <w:r w:rsidRPr="00326CC1">
          <w:rPr>
            <w:rStyle w:val="Hyperlink"/>
            <w:i/>
            <w:iCs/>
          </w:rPr>
          <w:t>по дело C</w:t>
        </w:r>
        <w:r w:rsidRPr="00326CC1">
          <w:rPr>
            <w:rStyle w:val="Hyperlink"/>
            <w:rFonts w:ascii="MS Mincho" w:eastAsia="MS Mincho" w:hAnsi="MS Mincho" w:cs="MS Mincho"/>
            <w:i/>
            <w:iCs/>
          </w:rPr>
          <w:t>‑</w:t>
        </w:r>
        <w:r w:rsidRPr="00326CC1">
          <w:rPr>
            <w:rStyle w:val="Hyperlink"/>
            <w:i/>
            <w:iCs/>
          </w:rPr>
          <w:t>314/12</w:t>
        </w:r>
      </w:hyperlink>
      <w:r w:rsidRPr="00326CC1">
        <w:rPr>
          <w:i/>
          <w:iCs/>
        </w:rPr>
        <w:t xml:space="preserve">, </w:t>
      </w:r>
      <w:r w:rsidRPr="00326CC1">
        <w:rPr>
          <w:bCs/>
          <w:i/>
          <w:iCs/>
        </w:rPr>
        <w:t>UPC Telekabel Wien</w:t>
      </w:r>
      <w:r w:rsidRPr="00326CC1">
        <w:t xml:space="preserve"> </w:t>
      </w:r>
    </w:p>
    <w:p w14:paraId="6BF12265" w14:textId="77777777" w:rsidR="00A44BF7" w:rsidRPr="00326CC1" w:rsidRDefault="00A44BF7" w:rsidP="00B10C5D">
      <w:pPr>
        <w:pStyle w:val="Normal1"/>
        <w:spacing w:before="0" w:after="0"/>
        <w:jc w:val="both"/>
        <w:rPr>
          <w:lang w:val="bg-BG"/>
        </w:rPr>
      </w:pPr>
    </w:p>
    <w:p w14:paraId="1CC17015" w14:textId="77777777" w:rsidR="00A44BF7" w:rsidRPr="00326CC1" w:rsidRDefault="00A44BF7" w:rsidP="00B10C5D">
      <w:pPr>
        <w:pStyle w:val="Normal1"/>
        <w:spacing w:before="0" w:after="0"/>
        <w:jc w:val="both"/>
        <w:rPr>
          <w:color w:val="000000"/>
          <w:lang w:val="bg-BG"/>
        </w:rPr>
      </w:pPr>
      <w:r w:rsidRPr="00326CC1">
        <w:rPr>
          <w:color w:val="000000"/>
        </w:rPr>
        <w:t>Нито една от приложимите разпоредби не задължава възлагащия орган в процедура по обществена поръчка да поиска мнението на оферент, преди да отхвърли неговата оферта поради несъобразяване със съществените формални изисквания, предвидени в документацията по поръчката. По въпроса дали правото оферентът да бъде изслушан преди приемането на решението за отхвърляне на офертата му би могло да произтича от общия принцип на зачитане на правото на защита, Съдът припомня, че спазването на този принцип трябва да бъде осигурено дори при липсата на специфична правна уредба, но за да може подобно нарушение да доведе до отмяна, трябва да се докаже, че резултатът от процедурата е могъл да бъде различен, ако не е била допусната тази нередност</w:t>
      </w:r>
      <w:r w:rsidRPr="00326CC1">
        <w:rPr>
          <w:color w:val="000000"/>
          <w:lang w:val="bg-BG"/>
        </w:rPr>
        <w:t xml:space="preserve">. </w:t>
      </w:r>
      <w:hyperlink r:id="rId2318" w:history="1">
        <w:r w:rsidRPr="00326CC1">
          <w:rPr>
            <w:rStyle w:val="Hyperlink"/>
            <w:lang w:val="bg-BG"/>
          </w:rPr>
          <w:t>Бюлетин № 27</w:t>
        </w:r>
      </w:hyperlink>
    </w:p>
    <w:p w14:paraId="43F5A4FA" w14:textId="77777777" w:rsidR="00A44BF7" w:rsidRPr="00326CC1" w:rsidRDefault="00A44BF7" w:rsidP="00A44BF7">
      <w:pPr>
        <w:pStyle w:val="Normal1"/>
        <w:pBdr>
          <w:bottom w:val="single" w:sz="4" w:space="1" w:color="auto"/>
        </w:pBdr>
        <w:spacing w:before="0" w:after="0"/>
        <w:jc w:val="both"/>
        <w:rPr>
          <w:lang w:val="bg-BG"/>
        </w:rPr>
      </w:pPr>
      <w:r w:rsidRPr="00326CC1">
        <w:rPr>
          <w:i/>
          <w:iCs/>
        </w:rPr>
        <w:t xml:space="preserve">Решение на Общия съд на Европейския съюз </w:t>
      </w:r>
      <w:hyperlink r:id="rId2319" w:history="1">
        <w:r w:rsidRPr="00326CC1">
          <w:rPr>
            <w:rStyle w:val="Hyperlink"/>
            <w:i/>
            <w:iCs/>
          </w:rPr>
          <w:t>по дело T</w:t>
        </w:r>
        <w:r w:rsidRPr="00326CC1">
          <w:rPr>
            <w:rStyle w:val="Hyperlink"/>
            <w:i/>
            <w:iCs/>
          </w:rPr>
          <w:noBreakHyphen/>
          <w:t>637/11</w:t>
        </w:r>
      </w:hyperlink>
    </w:p>
    <w:p w14:paraId="41C6F25F" w14:textId="77777777" w:rsidR="00284F2C" w:rsidRPr="00326CC1" w:rsidRDefault="00284F2C" w:rsidP="00B10C5D">
      <w:pPr>
        <w:pStyle w:val="Normal1"/>
        <w:spacing w:before="0" w:after="0"/>
        <w:jc w:val="both"/>
        <w:rPr>
          <w:lang w:val="bg-BG"/>
        </w:rPr>
      </w:pPr>
    </w:p>
    <w:p w14:paraId="084D0167" w14:textId="77777777" w:rsidR="004169CF" w:rsidRPr="00326CC1" w:rsidRDefault="004169CF" w:rsidP="004169CF">
      <w:pPr>
        <w:pStyle w:val="Normal1"/>
        <w:spacing w:before="0" w:after="0"/>
        <w:jc w:val="both"/>
        <w:rPr>
          <w:color w:val="000000"/>
        </w:rPr>
      </w:pPr>
      <w:r w:rsidRPr="00326CC1">
        <w:t xml:space="preserve">В противоречие с принципите на правна сигурност и пропорционалност е държава членка, която е определила изискваните за освобождаване от ДДС документи и е приела представените от доставчика документи като доказателства, </w:t>
      </w:r>
      <w:r w:rsidRPr="00326CC1">
        <w:rPr>
          <w:lang w:eastAsia="bg-BG"/>
        </w:rPr>
        <w:t xml:space="preserve">обосноваващи правото на освобождаване, </w:t>
      </w:r>
      <w:r w:rsidRPr="00326CC1">
        <w:t xml:space="preserve">впоследствие да го задължи да заплати полагащия се за доставката ДДС, в резултат на ревизия, при която е констатирано ретроактивно заличаване на идентификационния номер по ДДС на приобретателя и при която доставчикът не е представил поисканите допълнителни доказателства за истинността на подписа на получателя и за представителната му власт. </w:t>
      </w:r>
      <w:hyperlink r:id="rId2320" w:history="1">
        <w:r w:rsidR="002D6A1D" w:rsidRPr="00326CC1">
          <w:rPr>
            <w:rStyle w:val="Hyperlink"/>
            <w:lang w:eastAsia="bg-BG"/>
          </w:rPr>
          <w:t>Бюлетин № 33</w:t>
        </w:r>
      </w:hyperlink>
    </w:p>
    <w:p w14:paraId="0D3B8C8F" w14:textId="77777777" w:rsidR="004169CF" w:rsidRPr="00326CC1" w:rsidRDefault="00D1652E" w:rsidP="00893DE0">
      <w:pPr>
        <w:pStyle w:val="Normal1"/>
        <w:pBdr>
          <w:bottom w:val="single" w:sz="4" w:space="1" w:color="auto"/>
        </w:pBdr>
        <w:spacing w:before="0" w:after="0"/>
        <w:jc w:val="both"/>
        <w:rPr>
          <w:rStyle w:val="Hyperlink"/>
          <w:i/>
          <w:lang w:eastAsia="bg-BG"/>
        </w:rPr>
      </w:pPr>
      <w:hyperlink r:id="rId2321" w:history="1">
        <w:r w:rsidR="004169CF" w:rsidRPr="00326CC1">
          <w:rPr>
            <w:rStyle w:val="Hyperlink"/>
            <w:i/>
            <w:lang w:eastAsia="bg-BG"/>
          </w:rPr>
          <w:t>Решение на СЕС по дело C</w:t>
        </w:r>
        <w:r w:rsidR="004169CF" w:rsidRPr="00326CC1">
          <w:rPr>
            <w:rStyle w:val="Hyperlink"/>
            <w:i/>
            <w:lang w:eastAsia="bg-BG"/>
          </w:rPr>
          <w:noBreakHyphen/>
          <w:t>492/13</w:t>
        </w:r>
      </w:hyperlink>
    </w:p>
    <w:p w14:paraId="408C1002" w14:textId="77777777" w:rsidR="00CB4E51" w:rsidRPr="00326CC1" w:rsidRDefault="00CB4E51" w:rsidP="00B10C5D">
      <w:pPr>
        <w:pStyle w:val="Normal1"/>
        <w:spacing w:before="0" w:after="0"/>
        <w:jc w:val="both"/>
        <w:rPr>
          <w:lang w:val="bg-BG"/>
        </w:rPr>
      </w:pPr>
    </w:p>
    <w:p w14:paraId="584EF032" w14:textId="77777777" w:rsidR="00CB4E51" w:rsidRPr="00326CC1" w:rsidRDefault="00CB4E51" w:rsidP="00B10C5D">
      <w:pPr>
        <w:pStyle w:val="Normal1"/>
        <w:spacing w:before="0" w:after="0"/>
        <w:jc w:val="both"/>
        <w:rPr>
          <w:rFonts w:eastAsia="Calibri"/>
          <w:iCs/>
          <w:lang w:val="bg-BG"/>
        </w:rPr>
      </w:pPr>
      <w:r w:rsidRPr="00326CC1">
        <w:rPr>
          <w:rFonts w:eastAsia="Calibri"/>
          <w:iCs/>
        </w:rPr>
        <w:t>Правото на изслушване във всяко производство, както то се прилага в рамките на Директива 2008/115/ЕО на ЕП и на Съвета относно общите стандарти и процедури, приложими в държавите членки за връщане на незаконно пребиваващи граждани на трети страни, трябва да се тълкува в смисъл, че допуска национален орган да не изслуша гражданин на трета страна конкретно във връзка с решение за връщане, когато, след като е установил незаконния характер на пребиваването му на националната територия в процедура, проведена при пълно зачитане на неговото право да бъде изслушан, смята да вземе по отношение на него такова решение, независимо дали то следва или не отказ на разрешение за пребиваване</w:t>
      </w:r>
      <w:r w:rsidRPr="00326CC1">
        <w:rPr>
          <w:rFonts w:eastAsia="Calibri"/>
          <w:iCs/>
          <w:lang w:val="bg-BG"/>
        </w:rPr>
        <w:t xml:space="preserve">. </w:t>
      </w:r>
      <w:hyperlink r:id="rId2322" w:history="1">
        <w:r w:rsidR="00276112" w:rsidRPr="00326CC1">
          <w:rPr>
            <w:rStyle w:val="Hyperlink"/>
            <w:iCs/>
          </w:rPr>
          <w:t>Бюлетин № 34</w:t>
        </w:r>
      </w:hyperlink>
    </w:p>
    <w:p w14:paraId="67619557" w14:textId="77777777" w:rsidR="00CB4E51" w:rsidRPr="00326CC1" w:rsidRDefault="00D1652E" w:rsidP="006F6532">
      <w:pPr>
        <w:pStyle w:val="Normal1"/>
        <w:pBdr>
          <w:bottom w:val="single" w:sz="4" w:space="1" w:color="auto"/>
        </w:pBdr>
        <w:spacing w:before="0" w:after="0"/>
        <w:jc w:val="both"/>
        <w:rPr>
          <w:i/>
          <w:iCs/>
        </w:rPr>
      </w:pPr>
      <w:hyperlink r:id="rId2323" w:history="1">
        <w:r w:rsidR="00CB4E51" w:rsidRPr="00326CC1">
          <w:rPr>
            <w:rStyle w:val="Hyperlink"/>
            <w:i/>
            <w:iCs/>
          </w:rPr>
          <w:t>Решение на СЕС по дело C-166/13, Mukarubega</w:t>
        </w:r>
      </w:hyperlink>
    </w:p>
    <w:p w14:paraId="25AB0904" w14:textId="77777777" w:rsidR="00104FEE" w:rsidRPr="00326CC1" w:rsidRDefault="00104FEE" w:rsidP="006F6532">
      <w:pPr>
        <w:pStyle w:val="Normal1"/>
        <w:spacing w:before="0" w:after="0"/>
        <w:jc w:val="both"/>
        <w:rPr>
          <w:i/>
          <w:iCs/>
        </w:rPr>
      </w:pPr>
    </w:p>
    <w:p w14:paraId="2D85B333" w14:textId="77777777" w:rsidR="006F6532" w:rsidRPr="00326CC1" w:rsidRDefault="00104FEE" w:rsidP="003E2976">
      <w:pPr>
        <w:spacing w:after="0" w:line="240" w:lineRule="auto"/>
        <w:jc w:val="both"/>
        <w:rPr>
          <w:rFonts w:ascii="Times New Roman" w:hAnsi="Times New Roman" w:cs="Times New Roman"/>
          <w:sz w:val="24"/>
          <w:szCs w:val="24"/>
        </w:rPr>
      </w:pPr>
      <w:r w:rsidRPr="00326CC1">
        <w:rPr>
          <w:rFonts w:ascii="Times New Roman" w:hAnsi="Times New Roman" w:cs="Times New Roman"/>
          <w:iCs/>
          <w:sz w:val="24"/>
          <w:szCs w:val="24"/>
        </w:rPr>
        <w:t xml:space="preserve">Включването на жалбоподателя в списъците на лица, спрямо които се прилагат ограничителните мерки срещу Сирия, тъй като </w:t>
      </w:r>
      <w:r w:rsidRPr="00326CC1">
        <w:rPr>
          <w:rFonts w:ascii="Times New Roman" w:hAnsi="Times New Roman" w:cs="Times New Roman"/>
          <w:sz w:val="24"/>
          <w:szCs w:val="24"/>
        </w:rPr>
        <w:t xml:space="preserve">„носи отговорност за оказване на икономическа и финансова подкрепа на сирийския режим в качеството му на управител </w:t>
      </w:r>
      <w:r w:rsidRPr="00326CC1">
        <w:rPr>
          <w:rFonts w:ascii="Times New Roman" w:hAnsi="Times New Roman" w:cs="Times New Roman"/>
          <w:sz w:val="24"/>
          <w:szCs w:val="24"/>
        </w:rPr>
        <w:lastRenderedPageBreak/>
        <w:t>на Централната банка на Сирия“,</w:t>
      </w:r>
      <w:r w:rsidRPr="00326CC1">
        <w:rPr>
          <w:rFonts w:ascii="Times New Roman" w:hAnsi="Times New Roman" w:cs="Times New Roman"/>
          <w:iCs/>
          <w:sz w:val="24"/>
          <w:szCs w:val="24"/>
        </w:rPr>
        <w:t xml:space="preserve"> не е в нарушение на правата му на </w:t>
      </w:r>
      <w:r w:rsidRPr="00326CC1">
        <w:rPr>
          <w:rFonts w:ascii="Times New Roman" w:hAnsi="Times New Roman" w:cs="Times New Roman"/>
          <w:sz w:val="24"/>
          <w:szCs w:val="24"/>
        </w:rPr>
        <w:t>защита, на справедлив процес и на ефективна съдебна защита, на принципа за пропорционалност, на правата му на собственост, на личен и семеен живот и на свобода на придвижване, както и на националните норми и на нормите на ЕС относно гражданите на държавите членки и на Съюза.</w:t>
      </w:r>
      <w:r w:rsidR="006F6532" w:rsidRPr="00326CC1">
        <w:rPr>
          <w:rFonts w:ascii="Times New Roman" w:hAnsi="Times New Roman" w:cs="Times New Roman"/>
          <w:iCs/>
          <w:sz w:val="24"/>
          <w:szCs w:val="24"/>
        </w:rPr>
        <w:t xml:space="preserve"> </w:t>
      </w:r>
      <w:hyperlink r:id="rId2324" w:history="1">
        <w:r w:rsidR="00276112" w:rsidRPr="00326CC1">
          <w:rPr>
            <w:rStyle w:val="Hyperlink"/>
            <w:rFonts w:ascii="Times New Roman" w:hAnsi="Times New Roman" w:cs="Times New Roman"/>
            <w:iCs/>
            <w:sz w:val="24"/>
            <w:szCs w:val="24"/>
          </w:rPr>
          <w:t>Бюлетин № 34</w:t>
        </w:r>
      </w:hyperlink>
    </w:p>
    <w:p w14:paraId="7D386FB5" w14:textId="77777777" w:rsidR="00104FEE" w:rsidRPr="00326CC1" w:rsidRDefault="00104FEE" w:rsidP="00A90257">
      <w:pPr>
        <w:pBdr>
          <w:bottom w:val="single" w:sz="4" w:space="1" w:color="auto"/>
        </w:pBdr>
        <w:spacing w:after="0" w:line="240" w:lineRule="auto"/>
        <w:jc w:val="both"/>
        <w:rPr>
          <w:rStyle w:val="Hyperlink"/>
          <w:rFonts w:ascii="Times New Roman" w:hAnsi="Times New Roman" w:cs="Times New Roman"/>
          <w:i/>
          <w:color w:val="auto"/>
          <w:u w:val="none"/>
        </w:rPr>
      </w:pPr>
      <w:r w:rsidRPr="00326CC1">
        <w:rPr>
          <w:rFonts w:ascii="Times New Roman" w:hAnsi="Times New Roman" w:cs="Times New Roman"/>
          <w:i/>
          <w:iCs/>
          <w:sz w:val="24"/>
          <w:szCs w:val="24"/>
        </w:rPr>
        <w:fldChar w:fldCharType="begin"/>
      </w:r>
      <w:r w:rsidRPr="00326CC1">
        <w:rPr>
          <w:rFonts w:ascii="Times New Roman" w:hAnsi="Times New Roman" w:cs="Times New Roman"/>
          <w:i/>
          <w:iCs/>
          <w:sz w:val="24"/>
          <w:szCs w:val="24"/>
        </w:rPr>
        <w:instrText xml:space="preserve"> HYPERLINK "http://eur-lex.europa.eu/legal-content/BG/TXT/?qid=1422865371315&amp;uri=CELEX:62012TJ0307" </w:instrText>
      </w:r>
      <w:r w:rsidRPr="00326CC1">
        <w:rPr>
          <w:rFonts w:ascii="Times New Roman" w:hAnsi="Times New Roman" w:cs="Times New Roman"/>
          <w:i/>
          <w:iCs/>
          <w:sz w:val="24"/>
          <w:szCs w:val="24"/>
        </w:rPr>
        <w:fldChar w:fldCharType="separate"/>
      </w:r>
      <w:r w:rsidRPr="00326CC1">
        <w:rPr>
          <w:rStyle w:val="Hyperlink"/>
          <w:rFonts w:ascii="Times New Roman" w:hAnsi="Times New Roman" w:cs="Times New Roman"/>
          <w:i/>
          <w:iCs/>
          <w:sz w:val="24"/>
          <w:szCs w:val="24"/>
        </w:rPr>
        <w:t xml:space="preserve">Решение на Общия съд на Европейския съюз по дела </w:t>
      </w:r>
      <w:r w:rsidRPr="00326CC1">
        <w:rPr>
          <w:rStyle w:val="Hyperlink"/>
          <w:rFonts w:ascii="Times New Roman" w:hAnsi="Times New Roman" w:cs="Times New Roman"/>
          <w:bCs/>
          <w:i/>
          <w:iCs/>
          <w:sz w:val="24"/>
          <w:szCs w:val="24"/>
        </w:rPr>
        <w:t>T-307/12 и T-408/13, Adib Mayaleh</w:t>
      </w:r>
    </w:p>
    <w:p w14:paraId="79227E31" w14:textId="77777777" w:rsidR="00104FEE" w:rsidRPr="00326CC1" w:rsidRDefault="00104FEE" w:rsidP="00A90257">
      <w:pPr>
        <w:pStyle w:val="Normal1"/>
        <w:pBdr>
          <w:bottom w:val="single" w:sz="4" w:space="1" w:color="auto"/>
        </w:pBdr>
        <w:spacing w:before="0" w:after="0"/>
        <w:jc w:val="both"/>
        <w:rPr>
          <w:i/>
          <w:iCs/>
        </w:rPr>
      </w:pPr>
      <w:r w:rsidRPr="00326CC1">
        <w:rPr>
          <w:i/>
          <w:iCs/>
        </w:rPr>
        <w:fldChar w:fldCharType="end"/>
      </w:r>
    </w:p>
    <w:p w14:paraId="3B501F5A" w14:textId="77777777" w:rsidR="003E2976" w:rsidRPr="00326CC1" w:rsidRDefault="003E2976" w:rsidP="003E2976">
      <w:pPr>
        <w:pStyle w:val="Normal1"/>
        <w:spacing w:before="0" w:after="0"/>
        <w:jc w:val="both"/>
        <w:rPr>
          <w:bCs/>
          <w:lang w:val="bg-BG"/>
        </w:rPr>
      </w:pPr>
      <w:r w:rsidRPr="00326CC1">
        <w:t xml:space="preserve">Споразумението за присъединяване на Европейския съюз към </w:t>
      </w:r>
      <w:r w:rsidRPr="00326CC1">
        <w:rPr>
          <w:bCs/>
        </w:rPr>
        <w:t>Европейската конвенция</w:t>
      </w:r>
      <w:r w:rsidRPr="00326CC1">
        <w:t xml:space="preserve"> за защита на правата на човека и основните свободи</w:t>
      </w:r>
      <w:r w:rsidRPr="00326CC1">
        <w:rPr>
          <w:bCs/>
        </w:rPr>
        <w:t xml:space="preserve"> не е съвместимо с чл. 6, § 2 ДЕС, нито с Протокол (№ 8) относно чл. 6, § 2 от ДЕС за присъединяването на Съюза към Конвенцията</w:t>
      </w:r>
      <w:r w:rsidRPr="00326CC1">
        <w:rPr>
          <w:bCs/>
          <w:lang w:val="bg-BG"/>
        </w:rPr>
        <w:t xml:space="preserve">. </w:t>
      </w:r>
      <w:hyperlink r:id="rId2325" w:history="1">
        <w:r w:rsidRPr="00326CC1">
          <w:rPr>
            <w:rStyle w:val="Hyperlink"/>
            <w:bCs/>
            <w:lang w:val="bg-BG"/>
          </w:rPr>
          <w:t>Бюлетин № 35</w:t>
        </w:r>
      </w:hyperlink>
    </w:p>
    <w:p w14:paraId="0BCF9BC9" w14:textId="77777777" w:rsidR="003E2976" w:rsidRPr="00326CC1" w:rsidRDefault="00D1652E" w:rsidP="003E2976">
      <w:pPr>
        <w:pStyle w:val="Normal1"/>
        <w:pBdr>
          <w:bottom w:val="single" w:sz="4" w:space="1" w:color="auto"/>
        </w:pBdr>
        <w:spacing w:before="0" w:after="0"/>
        <w:jc w:val="both"/>
        <w:rPr>
          <w:rStyle w:val="Hyperlink"/>
          <w:i/>
        </w:rPr>
      </w:pPr>
      <w:hyperlink r:id="rId2326" w:history="1">
        <w:r w:rsidR="003E2976" w:rsidRPr="00326CC1">
          <w:rPr>
            <w:rStyle w:val="Hyperlink"/>
            <w:i/>
          </w:rPr>
          <w:t xml:space="preserve">Становище 2/13 от 18.12. 2014 г. на СЕС </w:t>
        </w:r>
        <w:r w:rsidR="003E2976" w:rsidRPr="00326CC1">
          <w:rPr>
            <w:rStyle w:val="Hyperlink"/>
            <w:i/>
            <w:lang w:val="en-US"/>
          </w:rPr>
          <w:t>(</w:t>
        </w:r>
        <w:r w:rsidR="003E2976" w:rsidRPr="00326CC1">
          <w:rPr>
            <w:rStyle w:val="Hyperlink"/>
            <w:i/>
          </w:rPr>
          <w:t>пленум</w:t>
        </w:r>
        <w:r w:rsidR="003E2976" w:rsidRPr="00326CC1">
          <w:rPr>
            <w:rStyle w:val="Hyperlink"/>
            <w:i/>
            <w:lang w:val="en-US"/>
          </w:rPr>
          <w:t>)</w:t>
        </w:r>
        <w:r w:rsidR="003E2976" w:rsidRPr="00326CC1">
          <w:rPr>
            <w:rStyle w:val="Hyperlink"/>
            <w:i/>
          </w:rPr>
          <w:t xml:space="preserve"> на основание чл. 218, § 11 ДФЕС</w:t>
        </w:r>
      </w:hyperlink>
    </w:p>
    <w:p w14:paraId="36982A90" w14:textId="77777777" w:rsidR="003E2976" w:rsidRPr="00326CC1" w:rsidRDefault="003E2976" w:rsidP="003E2976">
      <w:pPr>
        <w:pStyle w:val="Normal1"/>
        <w:spacing w:before="0" w:after="0"/>
        <w:jc w:val="both"/>
        <w:rPr>
          <w:rStyle w:val="Hyperlink"/>
          <w:i/>
        </w:rPr>
      </w:pPr>
    </w:p>
    <w:p w14:paraId="06A5A72A" w14:textId="5A1685BD" w:rsidR="003E2976" w:rsidRPr="00326CC1" w:rsidRDefault="003E2976" w:rsidP="003E2976">
      <w:pPr>
        <w:pStyle w:val="Normal1"/>
        <w:spacing w:before="0" w:after="0"/>
        <w:jc w:val="both"/>
        <w:rPr>
          <w:lang w:val="bg-BG" w:eastAsia="bg-BG"/>
        </w:rPr>
      </w:pPr>
      <w:r w:rsidRPr="00326CC1">
        <w:rPr>
          <w:lang w:eastAsia="bg-BG"/>
        </w:rPr>
        <w:t>При разглеждането на молба за убеж</w:t>
      </w:r>
      <w:r w:rsidR="00B10A82" w:rsidRPr="00326CC1">
        <w:rPr>
          <w:lang w:eastAsia="bg-BG"/>
        </w:rPr>
        <w:t>ище, която се основава на опасе</w:t>
      </w:r>
      <w:r w:rsidRPr="00326CC1">
        <w:rPr>
          <w:lang w:eastAsia="bg-BG"/>
        </w:rPr>
        <w:t>ние от преследване поради сексуалната ориентация, компетентните национални органи не следва да оценяват изявленията и представените в подкрепа на молбата доказателства чрез разпити, основаващи се единствено на стереотипни схващания за хомосексуалните лица, нито да провеждат подробни разпити за сексуалните практики или да приемат доказателства като извършване на хомосексуални актове, видеозаписи на такива актове или „тестове“ за ус</w:t>
      </w:r>
      <w:r w:rsidR="00B10A82" w:rsidRPr="00326CC1">
        <w:rPr>
          <w:lang w:eastAsia="bg-BG"/>
        </w:rPr>
        <w:t>тановяване на хомосексуалността</w:t>
      </w:r>
      <w:r w:rsidRPr="00326CC1">
        <w:rPr>
          <w:lang w:eastAsia="bg-BG"/>
        </w:rPr>
        <w:t>.</w:t>
      </w:r>
      <w:r w:rsidRPr="00326CC1">
        <w:rPr>
          <w:lang w:val="bg-BG" w:eastAsia="bg-BG"/>
        </w:rPr>
        <w:t xml:space="preserve"> </w:t>
      </w:r>
      <w:hyperlink r:id="rId2327" w:history="1">
        <w:r w:rsidRPr="00326CC1">
          <w:rPr>
            <w:rStyle w:val="Hyperlink"/>
            <w:lang w:val="bg-BG" w:eastAsia="bg-BG"/>
          </w:rPr>
          <w:t>Бюлетин № 35</w:t>
        </w:r>
      </w:hyperlink>
    </w:p>
    <w:p w14:paraId="1C0AA95D" w14:textId="77777777" w:rsidR="003E2976" w:rsidRPr="00326CC1" w:rsidRDefault="00D1652E" w:rsidP="003E2976">
      <w:pPr>
        <w:pStyle w:val="Normal1"/>
        <w:pBdr>
          <w:bottom w:val="single" w:sz="4" w:space="1" w:color="auto"/>
        </w:pBdr>
        <w:spacing w:before="0" w:after="0"/>
        <w:jc w:val="both"/>
        <w:rPr>
          <w:rStyle w:val="Hyperlink"/>
          <w:i/>
        </w:rPr>
      </w:pPr>
      <w:hyperlink r:id="rId2328" w:history="1">
        <w:r w:rsidR="003E2976" w:rsidRPr="00326CC1">
          <w:rPr>
            <w:rStyle w:val="Hyperlink"/>
            <w:i/>
          </w:rPr>
          <w:t>Решение на СЕС по съединени дела C</w:t>
        </w:r>
        <w:r w:rsidR="003E2976" w:rsidRPr="00326CC1">
          <w:rPr>
            <w:rStyle w:val="Hyperlink"/>
            <w:i/>
          </w:rPr>
          <w:noBreakHyphen/>
          <w:t>148/13 и C</w:t>
        </w:r>
        <w:r w:rsidR="003E2976" w:rsidRPr="00326CC1">
          <w:rPr>
            <w:rStyle w:val="Hyperlink"/>
            <w:i/>
          </w:rPr>
          <w:noBreakHyphen/>
          <w:t>150/13</w:t>
        </w:r>
      </w:hyperlink>
    </w:p>
    <w:p w14:paraId="6010039D" w14:textId="77777777" w:rsidR="003E2976" w:rsidRPr="00326CC1" w:rsidRDefault="003E2976" w:rsidP="003E2976">
      <w:pPr>
        <w:pStyle w:val="Normal1"/>
        <w:spacing w:before="0" w:after="0"/>
        <w:jc w:val="both"/>
        <w:rPr>
          <w:rStyle w:val="Hyperlink"/>
          <w:i/>
        </w:rPr>
      </w:pPr>
    </w:p>
    <w:p w14:paraId="61678C07" w14:textId="77777777" w:rsidR="00994458" w:rsidRDefault="00B10A82" w:rsidP="00994458">
      <w:pPr>
        <w:pStyle w:val="Normal1"/>
        <w:spacing w:before="0" w:after="0" w:line="240" w:lineRule="auto"/>
        <w:contextualSpacing/>
        <w:jc w:val="both"/>
        <w:rPr>
          <w:rStyle w:val="Hyperlink"/>
          <w:lang w:val="bg-BG" w:eastAsia="bg-BG"/>
        </w:rPr>
      </w:pPr>
      <w:r w:rsidRPr="00326CC1">
        <w:rPr>
          <w:iCs/>
          <w:lang w:val="bg-BG" w:eastAsia="bg-BG"/>
        </w:rPr>
        <w:t>И</w:t>
      </w:r>
      <w:r w:rsidRPr="00326CC1">
        <w:rPr>
          <w:iCs/>
          <w:lang w:eastAsia="bg-BG"/>
        </w:rPr>
        <w:t xml:space="preserve"> чл. 35 от Директива 2004/38/ЕО, и чл. 1 от Протокол (№ 20) относно прилагането на някои аспекти на чл. 26 от ДФЕС спрямо Обединеното кралство и Ирландия не позволяват на държава членка да </w:t>
      </w:r>
      <w:r w:rsidRPr="00326CC1">
        <w:rPr>
          <w:iCs/>
          <w:lang w:val="bg-BG" w:eastAsia="bg-BG"/>
        </w:rPr>
        <w:t>изисква</w:t>
      </w:r>
      <w:r w:rsidRPr="00326CC1">
        <w:rPr>
          <w:iCs/>
          <w:lang w:eastAsia="bg-BG"/>
        </w:rPr>
        <w:t xml:space="preserve"> по съображения за обща превенция членовете на семейството на гражданин на ЕС, които притежават валидна карта за пребиваване, издадена </w:t>
      </w:r>
      <w:r w:rsidRPr="00326CC1">
        <w:rPr>
          <w:iCs/>
          <w:lang w:val="bg-BG" w:eastAsia="bg-BG"/>
        </w:rPr>
        <w:t>от</w:t>
      </w:r>
      <w:r w:rsidRPr="00326CC1">
        <w:rPr>
          <w:iCs/>
          <w:lang w:eastAsia="bg-BG"/>
        </w:rPr>
        <w:t xml:space="preserve"> друга държава членка, да притежават разрешение за влизане съгласно националното право, за да могат да влязат на територията ѝ.</w:t>
      </w:r>
      <w:r w:rsidRPr="00326CC1">
        <w:rPr>
          <w:i/>
          <w:iCs/>
          <w:lang w:val="en-US" w:eastAsia="bg-BG"/>
        </w:rPr>
        <w:t xml:space="preserve"> </w:t>
      </w:r>
      <w:hyperlink r:id="rId2329" w:history="1">
        <w:r w:rsidRPr="00326CC1">
          <w:rPr>
            <w:rStyle w:val="Hyperlink"/>
            <w:lang w:val="bg-BG" w:eastAsia="bg-BG"/>
          </w:rPr>
          <w:t>Бюлетин № 35</w:t>
        </w:r>
      </w:hyperlink>
    </w:p>
    <w:p w14:paraId="5C73DB42" w14:textId="77777777" w:rsidR="00B10A82" w:rsidRPr="00994458" w:rsidRDefault="00B10A82" w:rsidP="00994458">
      <w:pPr>
        <w:pStyle w:val="Normal1"/>
        <w:spacing w:before="0" w:after="0" w:line="240" w:lineRule="auto"/>
        <w:contextualSpacing/>
        <w:jc w:val="both"/>
        <w:rPr>
          <w:i/>
          <w:lang w:val="bg-BG" w:eastAsia="bg-BG"/>
        </w:rPr>
      </w:pPr>
      <w:r w:rsidRPr="00994458">
        <w:rPr>
          <w:i/>
        </w:rPr>
        <w:t xml:space="preserve">Решение на СЕС </w:t>
      </w:r>
      <w:hyperlink r:id="rId2330" w:history="1">
        <w:r w:rsidRPr="00994458">
          <w:rPr>
            <w:rStyle w:val="Hyperlink"/>
            <w:i/>
          </w:rPr>
          <w:t>по дело C-202/13</w:t>
        </w:r>
      </w:hyperlink>
      <w:r w:rsidRPr="00994458">
        <w:rPr>
          <w:i/>
        </w:rPr>
        <w:t>, McCarthy</w:t>
      </w:r>
    </w:p>
    <w:p w14:paraId="63AF5056" w14:textId="77777777" w:rsidR="00B10A82" w:rsidRPr="00326CC1" w:rsidRDefault="00B10A82" w:rsidP="00994458">
      <w:pPr>
        <w:pStyle w:val="Normal1"/>
        <w:spacing w:before="0" w:after="0" w:line="240" w:lineRule="auto"/>
        <w:contextualSpacing/>
        <w:jc w:val="both"/>
        <w:rPr>
          <w:lang w:val="bg-BG" w:eastAsia="bg-BG"/>
        </w:rPr>
      </w:pPr>
    </w:p>
    <w:p w14:paraId="57A9D985" w14:textId="77777777" w:rsidR="00994458" w:rsidRDefault="007E5692" w:rsidP="00994458">
      <w:pPr>
        <w:autoSpaceDE w:val="0"/>
        <w:autoSpaceDN w:val="0"/>
        <w:adjustRightInd w:val="0"/>
        <w:spacing w:line="240" w:lineRule="auto"/>
        <w:contextualSpacing/>
        <w:jc w:val="both"/>
        <w:rPr>
          <w:rStyle w:val="Hyperlink"/>
          <w:rFonts w:ascii="Times New Roman" w:hAnsi="Times New Roman" w:cs="Times New Roman"/>
          <w:sz w:val="24"/>
          <w:szCs w:val="24"/>
        </w:rPr>
      </w:pPr>
      <w:r w:rsidRPr="00326CC1">
        <w:rPr>
          <w:rFonts w:ascii="Times New Roman" w:hAnsi="Times New Roman" w:cs="Times New Roman"/>
          <w:sz w:val="24"/>
          <w:szCs w:val="24"/>
        </w:rPr>
        <w:t xml:space="preserve">Директива 96/71/ЕО относно командироването на работници в рамките на предоставянето на услуги не допуска забраната за прехвърляне на вземания по трудови правоотношения, установена в правната уредба на държавата членка по седалището на предприятието, което командирова работници на територията на друга държава членка, да е пречка за предявяването на иск от синдикална организация пред юрисдикция на втората държава членка, в която се извършва работата. </w:t>
      </w:r>
      <w:hyperlink r:id="rId2331" w:history="1">
        <w:r w:rsidR="007219FF" w:rsidRPr="00326CC1">
          <w:rPr>
            <w:rStyle w:val="Hyperlink"/>
            <w:rFonts w:ascii="Times New Roman" w:hAnsi="Times New Roman" w:cs="Times New Roman"/>
            <w:sz w:val="24"/>
            <w:szCs w:val="24"/>
          </w:rPr>
          <w:t>Бюлетин № 37</w:t>
        </w:r>
      </w:hyperlink>
    </w:p>
    <w:p w14:paraId="2A0A9AD6" w14:textId="77777777" w:rsidR="007E5692" w:rsidRPr="00994458" w:rsidRDefault="00D1652E" w:rsidP="00994458">
      <w:pPr>
        <w:autoSpaceDE w:val="0"/>
        <w:autoSpaceDN w:val="0"/>
        <w:adjustRightInd w:val="0"/>
        <w:spacing w:line="240" w:lineRule="auto"/>
        <w:contextualSpacing/>
        <w:jc w:val="both"/>
        <w:rPr>
          <w:rFonts w:ascii="Times New Roman" w:hAnsi="Times New Roman" w:cs="Times New Roman"/>
          <w:sz w:val="24"/>
          <w:szCs w:val="24"/>
        </w:rPr>
      </w:pPr>
      <w:hyperlink r:id="rId2332" w:history="1">
        <w:r w:rsidR="007E5692" w:rsidRPr="00994458">
          <w:rPr>
            <w:rStyle w:val="Hyperlink"/>
            <w:rFonts w:ascii="Times New Roman" w:hAnsi="Times New Roman" w:cs="Times New Roman"/>
            <w:i/>
            <w:sz w:val="24"/>
            <w:szCs w:val="24"/>
          </w:rPr>
          <w:t>Решение на СЕС по дело C-396/13</w:t>
        </w:r>
      </w:hyperlink>
    </w:p>
    <w:p w14:paraId="73E2BD36" w14:textId="77777777" w:rsidR="000A4483" w:rsidRDefault="000A4483" w:rsidP="007E5692">
      <w:pPr>
        <w:autoSpaceDE w:val="0"/>
        <w:autoSpaceDN w:val="0"/>
        <w:adjustRightInd w:val="0"/>
        <w:spacing w:line="240" w:lineRule="auto"/>
        <w:contextualSpacing/>
        <w:jc w:val="both"/>
        <w:rPr>
          <w:rFonts w:ascii="Times New Roman" w:hAnsi="Times New Roman" w:cs="Times New Roman"/>
          <w:sz w:val="24"/>
          <w:szCs w:val="24"/>
        </w:rPr>
      </w:pPr>
    </w:p>
    <w:p w14:paraId="5C81A6AB" w14:textId="77777777" w:rsidR="000A4483" w:rsidRDefault="007E5692" w:rsidP="000A4483">
      <w:pPr>
        <w:autoSpaceDE w:val="0"/>
        <w:autoSpaceDN w:val="0"/>
        <w:adjustRightInd w:val="0"/>
        <w:spacing w:line="240" w:lineRule="auto"/>
        <w:contextualSpacing/>
        <w:jc w:val="both"/>
        <w:rPr>
          <w:rStyle w:val="Hyperlink"/>
          <w:rFonts w:ascii="Times New Roman" w:hAnsi="Times New Roman" w:cs="Times New Roman"/>
          <w:sz w:val="24"/>
          <w:szCs w:val="24"/>
        </w:rPr>
      </w:pPr>
      <w:r w:rsidRPr="00326CC1">
        <w:rPr>
          <w:rFonts w:ascii="Times New Roman" w:hAnsi="Times New Roman" w:cs="Times New Roman"/>
          <w:sz w:val="24"/>
          <w:szCs w:val="24"/>
        </w:rPr>
        <w:t>Обстоятелството, че търсещият убежище се е въздържал да премине процедура по общия ред за отказ от военна служба, дори да се твърди, че отказът му има за цел избягване на участието във военни престъпления, изключва всякаква закрила по чл. 9, § 2, буква д) от Директива 2004/83</w:t>
      </w:r>
      <w:r w:rsidRPr="00326CC1">
        <w:rPr>
          <w:rStyle w:val="FootnoteReference"/>
          <w:rFonts w:ascii="Times New Roman" w:hAnsi="Times New Roman" w:cs="Times New Roman"/>
          <w:sz w:val="24"/>
          <w:szCs w:val="24"/>
        </w:rPr>
        <w:footnoteReference w:id="3"/>
      </w:r>
      <w:r w:rsidRPr="00326CC1">
        <w:rPr>
          <w:rFonts w:ascii="Times New Roman" w:hAnsi="Times New Roman" w:cs="Times New Roman"/>
          <w:sz w:val="24"/>
          <w:szCs w:val="24"/>
        </w:rPr>
        <w:t xml:space="preserve">, освен ако молителят докаже, че не е имал достъп до никаква процедура от такова естество в неговото конкретно положение. </w:t>
      </w:r>
      <w:hyperlink r:id="rId2333" w:history="1">
        <w:r w:rsidR="007219FF" w:rsidRPr="00326CC1">
          <w:rPr>
            <w:rStyle w:val="Hyperlink"/>
            <w:rFonts w:ascii="Times New Roman" w:hAnsi="Times New Roman" w:cs="Times New Roman"/>
            <w:sz w:val="24"/>
            <w:szCs w:val="24"/>
          </w:rPr>
          <w:t>Бюлетин № 37</w:t>
        </w:r>
      </w:hyperlink>
    </w:p>
    <w:p w14:paraId="74E3D73E" w14:textId="77777777" w:rsidR="003E2976" w:rsidRPr="000A4483" w:rsidRDefault="00D1652E" w:rsidP="000A4483">
      <w:pPr>
        <w:autoSpaceDE w:val="0"/>
        <w:autoSpaceDN w:val="0"/>
        <w:adjustRightInd w:val="0"/>
        <w:spacing w:line="240" w:lineRule="auto"/>
        <w:contextualSpacing/>
        <w:jc w:val="both"/>
        <w:rPr>
          <w:rFonts w:ascii="Times New Roman" w:hAnsi="Times New Roman" w:cs="Times New Roman"/>
          <w:i/>
          <w:color w:val="365F91"/>
          <w:sz w:val="24"/>
          <w:szCs w:val="24"/>
          <w:u w:val="single"/>
        </w:rPr>
      </w:pPr>
      <w:hyperlink r:id="rId2334" w:history="1">
        <w:r w:rsidR="007E5692" w:rsidRPr="000A4483">
          <w:rPr>
            <w:rStyle w:val="Hyperlink"/>
            <w:rFonts w:ascii="Times New Roman" w:hAnsi="Times New Roman" w:cs="Times New Roman"/>
            <w:i/>
            <w:sz w:val="24"/>
            <w:szCs w:val="24"/>
          </w:rPr>
          <w:t>Решение на СЕС по дело C-472/13</w:t>
        </w:r>
      </w:hyperlink>
    </w:p>
    <w:p w14:paraId="63C55FA8" w14:textId="77777777" w:rsidR="005150E8" w:rsidRPr="00326CC1" w:rsidRDefault="005150E8" w:rsidP="005150E8">
      <w:pPr>
        <w:pStyle w:val="Normal1"/>
        <w:spacing w:before="0" w:after="0"/>
        <w:jc w:val="both"/>
        <w:rPr>
          <w:rFonts w:eastAsia="Calibri"/>
          <w:i/>
          <w:color w:val="365F91"/>
          <w:u w:val="single"/>
          <w:lang w:val="bg-BG"/>
        </w:rPr>
      </w:pPr>
    </w:p>
    <w:p w14:paraId="25F38CDF" w14:textId="77777777" w:rsidR="005150E8" w:rsidRPr="00326CC1" w:rsidRDefault="005150E8" w:rsidP="005150E8">
      <w:pPr>
        <w:pStyle w:val="Normal1"/>
        <w:spacing w:before="0" w:after="0"/>
        <w:jc w:val="both"/>
        <w:rPr>
          <w:rFonts w:eastAsia="Cambria Math"/>
          <w:lang w:val="bg-BG"/>
        </w:rPr>
      </w:pPr>
      <w:r w:rsidRPr="00326CC1">
        <w:rPr>
          <w:rFonts w:eastAsia="Cambria Math"/>
          <w:lang w:val="bg-BG"/>
        </w:rPr>
        <w:t>Д</w:t>
      </w:r>
      <w:r w:rsidRPr="00326CC1">
        <w:rPr>
          <w:rFonts w:eastAsia="Cambria Math"/>
        </w:rPr>
        <w:t>иректива 2004/35 относно екологичната отговорност по отношение на предотвратяването и отстраняването на екологичните щети допуска национална правна уредба, която, при положение че не може да бъде установено лицето, отговорно за замърсяването на даден терен или то да бъде задължено да предприеме мерки за отстраняване, не позволява на компетентния орган да наложи изпълнението на превантивни мерки и мерки за отстраняване на неотговорния за замърсяването собственик на терена, като същият е длъжен само да възстанови разноските за осъщест</w:t>
      </w:r>
      <w:r w:rsidRPr="00326CC1">
        <w:rPr>
          <w:rFonts w:eastAsia="Cambria Math"/>
          <w:lang w:val="bg-BG"/>
        </w:rPr>
        <w:t>-</w:t>
      </w:r>
      <w:r w:rsidRPr="00326CC1">
        <w:rPr>
          <w:rFonts w:eastAsia="Cambria Math"/>
        </w:rPr>
        <w:t xml:space="preserve">вените от компетентния орган действия до размера на пазарната стойност на обекта, определена след </w:t>
      </w:r>
      <w:r w:rsidRPr="00326CC1">
        <w:rPr>
          <w:rFonts w:eastAsia="Cambria Math"/>
          <w:lang w:val="bg-BG"/>
        </w:rPr>
        <w:t>осъществя</w:t>
      </w:r>
      <w:r w:rsidRPr="00326CC1">
        <w:rPr>
          <w:rFonts w:eastAsia="Cambria Math"/>
        </w:rPr>
        <w:t>ване</w:t>
      </w:r>
      <w:r w:rsidRPr="00326CC1">
        <w:rPr>
          <w:rFonts w:eastAsia="Cambria Math"/>
          <w:lang w:val="bg-BG"/>
        </w:rPr>
        <w:t>то</w:t>
      </w:r>
      <w:r w:rsidRPr="00326CC1">
        <w:rPr>
          <w:rFonts w:eastAsia="Cambria Math"/>
        </w:rPr>
        <w:t xml:space="preserve"> им</w:t>
      </w:r>
      <w:r w:rsidRPr="00326CC1">
        <w:rPr>
          <w:rFonts w:eastAsia="Cambria Math"/>
          <w:lang w:val="bg-BG"/>
        </w:rPr>
        <w:t xml:space="preserve">. </w:t>
      </w:r>
      <w:hyperlink r:id="rId2335" w:history="1">
        <w:r w:rsidR="00326CC1" w:rsidRPr="00326CC1">
          <w:rPr>
            <w:rStyle w:val="Hyperlink"/>
          </w:rPr>
          <w:t>Бюлетин № 38</w:t>
        </w:r>
      </w:hyperlink>
    </w:p>
    <w:p w14:paraId="0B6FFC84" w14:textId="77777777" w:rsidR="005150E8" w:rsidRPr="00326CC1" w:rsidRDefault="00D1652E" w:rsidP="005150E8">
      <w:pPr>
        <w:pStyle w:val="Normal1"/>
        <w:pBdr>
          <w:bottom w:val="single" w:sz="4" w:space="1" w:color="auto"/>
        </w:pBdr>
        <w:spacing w:before="0" w:after="0"/>
        <w:jc w:val="both"/>
        <w:rPr>
          <w:rStyle w:val="Hyperlink"/>
          <w:i/>
        </w:rPr>
      </w:pPr>
      <w:hyperlink r:id="rId2336" w:history="1">
        <w:r w:rsidR="005150E8" w:rsidRPr="00326CC1">
          <w:rPr>
            <w:rStyle w:val="Hyperlink"/>
            <w:i/>
          </w:rPr>
          <w:t>Решение на СЕС по дело C-534/13</w:t>
        </w:r>
      </w:hyperlink>
    </w:p>
    <w:p w14:paraId="6236FB97" w14:textId="77777777" w:rsidR="005150E8" w:rsidRPr="00326CC1" w:rsidRDefault="005150E8" w:rsidP="005150E8">
      <w:pPr>
        <w:pStyle w:val="Normal1"/>
        <w:spacing w:before="0" w:after="0"/>
        <w:jc w:val="both"/>
        <w:rPr>
          <w:rStyle w:val="Hyperlink"/>
          <w:i/>
        </w:rPr>
      </w:pPr>
    </w:p>
    <w:p w14:paraId="725EAD10" w14:textId="77777777" w:rsidR="005150E8" w:rsidRPr="00326CC1" w:rsidRDefault="005150E8" w:rsidP="005150E8">
      <w:pPr>
        <w:pStyle w:val="Normal1"/>
        <w:spacing w:before="0" w:after="0"/>
        <w:jc w:val="both"/>
        <w:rPr>
          <w:rFonts w:eastAsia="Nirmala UI"/>
          <w:lang w:val="bg-BG"/>
        </w:rPr>
      </w:pPr>
      <w:r w:rsidRPr="00326CC1">
        <w:rPr>
          <w:rFonts w:eastAsia="Nirmala UI"/>
        </w:rPr>
        <w:t>Член 4, § 1 от Директива 2008/104/ЕО относно работа чрез агенции за временна заетост се отнася само до компетентните органи на държавите членки, като им налага задължение да прегледат националната си правна уредба, за да гарантират, че съществуващите забрани или ограничения за използване на работа чрез агенции за временна заетост продължават да бъдат оправдани от съображения от общ интерес, и не налага на националните юрисдикции задължение да не приложат всяка национална разпоредба, която съдържа забрани или ограничения, неоправдани от такива съображения</w:t>
      </w:r>
      <w:r w:rsidRPr="00326CC1">
        <w:rPr>
          <w:rFonts w:eastAsia="Nirmala UI"/>
          <w:lang w:val="bg-BG"/>
        </w:rPr>
        <w:t xml:space="preserve">. </w:t>
      </w:r>
      <w:hyperlink r:id="rId2337" w:history="1">
        <w:r w:rsidR="00326CC1" w:rsidRPr="00326CC1">
          <w:rPr>
            <w:rStyle w:val="Hyperlink"/>
          </w:rPr>
          <w:t>Бюлетин № 38</w:t>
        </w:r>
      </w:hyperlink>
    </w:p>
    <w:p w14:paraId="35223D84" w14:textId="77777777" w:rsidR="005150E8" w:rsidRPr="00326CC1" w:rsidRDefault="00D1652E" w:rsidP="005150E8">
      <w:pPr>
        <w:pStyle w:val="Normal1"/>
        <w:spacing w:before="0" w:after="0"/>
        <w:jc w:val="both"/>
        <w:rPr>
          <w:lang w:val="bg-BG"/>
        </w:rPr>
      </w:pPr>
      <w:hyperlink r:id="rId2338" w:history="1">
        <w:r w:rsidR="005150E8" w:rsidRPr="00326CC1">
          <w:rPr>
            <w:rStyle w:val="Hyperlink"/>
            <w:i/>
          </w:rPr>
          <w:t>Решение на СЕС по дело C-533/13</w:t>
        </w:r>
      </w:hyperlink>
    </w:p>
    <w:p w14:paraId="66A858B3" w14:textId="77777777" w:rsidR="008E2AA8" w:rsidRDefault="008E2AA8" w:rsidP="008E2AA8">
      <w:pPr>
        <w:pStyle w:val="Title4"/>
        <w:contextualSpacing/>
        <w:jc w:val="both"/>
        <w:rPr>
          <w:rFonts w:ascii="Times New Roman" w:hAnsi="Times New Roman" w:cs="Times New Roman"/>
          <w:b/>
          <w:i w:val="0"/>
          <w:color w:val="000000" w:themeColor="text1"/>
          <w:szCs w:val="24"/>
          <w:lang w:val="bg-BG"/>
        </w:rPr>
      </w:pPr>
    </w:p>
    <w:p w14:paraId="18790676" w14:textId="5771CBDC" w:rsidR="008E2AA8" w:rsidRPr="008E2AA8" w:rsidRDefault="008E2AA8" w:rsidP="008E2AA8">
      <w:pPr>
        <w:pStyle w:val="Title4"/>
        <w:contextualSpacing/>
        <w:jc w:val="both"/>
        <w:rPr>
          <w:rFonts w:ascii="Times New Roman" w:hAnsi="Times New Roman" w:cs="Times New Roman"/>
          <w:i w:val="0"/>
          <w:color w:val="000000" w:themeColor="text1"/>
          <w:szCs w:val="24"/>
          <w:lang w:val="bg-BG"/>
        </w:rPr>
      </w:pPr>
      <w:r w:rsidRPr="008E2AA8">
        <w:rPr>
          <w:rFonts w:ascii="Times New Roman" w:hAnsi="Times New Roman" w:cs="Times New Roman"/>
          <w:i w:val="0"/>
          <w:color w:val="000000" w:themeColor="text1"/>
          <w:szCs w:val="24"/>
          <w:lang w:val="bg-BG"/>
        </w:rPr>
        <w:t xml:space="preserve">1) Член 6 от Директива 2011/92/ЕС относно оценката на въздействието на проекти върху околната среда не допуска държава членка да провежда дейностите по участие на обществеността в процеса на вземане на решения </w:t>
      </w:r>
      <w:r>
        <w:rPr>
          <w:rFonts w:ascii="Times New Roman" w:hAnsi="Times New Roman" w:cs="Times New Roman"/>
          <w:i w:val="0"/>
          <w:color w:val="000000" w:themeColor="text1"/>
          <w:szCs w:val="24"/>
          <w:lang w:val="bg-BG"/>
        </w:rPr>
        <w:t>в</w:t>
      </w:r>
      <w:r w:rsidRPr="008E2AA8">
        <w:rPr>
          <w:rFonts w:ascii="Times New Roman" w:hAnsi="Times New Roman" w:cs="Times New Roman"/>
          <w:i w:val="0"/>
          <w:color w:val="000000" w:themeColor="text1"/>
          <w:szCs w:val="24"/>
          <w:lang w:val="bg-BG"/>
        </w:rPr>
        <w:t xml:space="preserve"> седалище на компетентния регионален административен орган, а не общинска единица по местонахождение на този проект, когато приложената конкретна процедура не осигурява ефективно спазване на правата на заинтересованата общественост.</w:t>
      </w:r>
    </w:p>
    <w:p w14:paraId="3FA53E0F" w14:textId="6F59D2BC" w:rsidR="008E2AA8" w:rsidRPr="008E2AA8" w:rsidRDefault="008E2AA8" w:rsidP="008E2AA8">
      <w:pPr>
        <w:pStyle w:val="Title4"/>
        <w:contextualSpacing/>
        <w:jc w:val="both"/>
        <w:rPr>
          <w:rFonts w:ascii="Times New Roman" w:hAnsi="Times New Roman" w:cs="Times New Roman"/>
          <w:color w:val="000000" w:themeColor="text1"/>
          <w:szCs w:val="24"/>
          <w:lang w:val="bg-BG"/>
        </w:rPr>
      </w:pPr>
      <w:r w:rsidRPr="008E2AA8">
        <w:rPr>
          <w:rFonts w:ascii="Times New Roman" w:hAnsi="Times New Roman" w:cs="Times New Roman"/>
          <w:i w:val="0"/>
          <w:color w:val="000000" w:themeColor="text1"/>
          <w:szCs w:val="24"/>
          <w:lang w:val="bg-BG"/>
        </w:rPr>
        <w:t>2)      Членове 9 и 11 от Директива 2011/92 не допускат на членове на заинтересованата общественост се предостав</w:t>
      </w:r>
      <w:r w:rsidR="00AF79DF">
        <w:rPr>
          <w:rFonts w:ascii="Times New Roman" w:hAnsi="Times New Roman" w:cs="Times New Roman"/>
          <w:i w:val="0"/>
          <w:color w:val="000000" w:themeColor="text1"/>
          <w:szCs w:val="24"/>
          <w:lang w:val="bg-BG"/>
        </w:rPr>
        <w:t>я</w:t>
      </w:r>
      <w:r w:rsidRPr="008E2AA8">
        <w:rPr>
          <w:rFonts w:ascii="Times New Roman" w:hAnsi="Times New Roman" w:cs="Times New Roman"/>
          <w:i w:val="0"/>
          <w:color w:val="000000" w:themeColor="text1"/>
          <w:szCs w:val="24"/>
          <w:lang w:val="bg-BG"/>
        </w:rPr>
        <w:t xml:space="preserve"> срок за подаване на жалба, който започва да тече от оповестяването в интернет на разрешение за осъществяване на проект, когато те</w:t>
      </w:r>
      <w:r w:rsidR="00AF79DF">
        <w:rPr>
          <w:rFonts w:ascii="Times New Roman" w:hAnsi="Times New Roman" w:cs="Times New Roman"/>
          <w:i w:val="0"/>
          <w:color w:val="000000" w:themeColor="text1"/>
          <w:szCs w:val="24"/>
          <w:lang w:val="bg-BG"/>
        </w:rPr>
        <w:t xml:space="preserve"> </w:t>
      </w:r>
      <w:r w:rsidRPr="008E2AA8">
        <w:rPr>
          <w:rFonts w:ascii="Times New Roman" w:hAnsi="Times New Roman" w:cs="Times New Roman"/>
          <w:i w:val="0"/>
          <w:color w:val="000000" w:themeColor="text1"/>
          <w:szCs w:val="24"/>
          <w:lang w:val="bg-BG"/>
        </w:rPr>
        <w:t>не са имали предварително подходяща възможност да се информират за процедурата за даване на разрешение за осъществяване съгласно чл. 6, § 2 от тази директива.</w:t>
      </w:r>
      <w:r w:rsidR="00AF79DF">
        <w:rPr>
          <w:rFonts w:ascii="Times New Roman" w:hAnsi="Times New Roman" w:cs="Times New Roman"/>
          <w:i w:val="0"/>
          <w:color w:val="000000" w:themeColor="text1"/>
          <w:szCs w:val="24"/>
          <w:lang w:val="bg-BG"/>
        </w:rPr>
        <w:t xml:space="preserve"> </w:t>
      </w:r>
      <w:hyperlink r:id="rId2339" w:history="1">
        <w:r w:rsidR="00AF79DF" w:rsidRPr="00AF79DF">
          <w:rPr>
            <w:rStyle w:val="Hyperlink"/>
            <w:rFonts w:ascii="Times New Roman" w:hAnsi="Times New Roman" w:cs="Times New Roman"/>
            <w:i w:val="0"/>
            <w:szCs w:val="24"/>
            <w:lang w:val="bg-BG"/>
          </w:rPr>
          <w:t>Бюлетин № 43</w:t>
        </w:r>
      </w:hyperlink>
    </w:p>
    <w:p w14:paraId="332B3726" w14:textId="77777777" w:rsidR="00CC407A" w:rsidRDefault="008E2AA8" w:rsidP="00CC407A">
      <w:pPr>
        <w:pStyle w:val="Normal1"/>
        <w:spacing w:before="0" w:after="0"/>
        <w:jc w:val="both"/>
        <w:rPr>
          <w:rStyle w:val="Hyperlink"/>
          <w:i/>
          <w:iCs/>
          <w:lang w:val="bg-BG"/>
        </w:rPr>
      </w:pPr>
      <w:r w:rsidRPr="002E1251">
        <w:rPr>
          <w:i/>
          <w:iCs/>
          <w:color w:val="000000" w:themeColor="text1"/>
          <w:lang w:val="bg-BG"/>
        </w:rPr>
        <w:t xml:space="preserve">Решение на СЕС по </w:t>
      </w:r>
      <w:hyperlink r:id="rId2340" w:history="1">
        <w:r w:rsidRPr="002E1251">
          <w:rPr>
            <w:rStyle w:val="Hyperlink"/>
            <w:i/>
            <w:iCs/>
            <w:lang w:val="bg-BG"/>
          </w:rPr>
          <w:t>дело C</w:t>
        </w:r>
        <w:r w:rsidRPr="002E1251">
          <w:rPr>
            <w:rStyle w:val="Hyperlink"/>
            <w:i/>
            <w:iCs/>
            <w:lang w:val="bg-BG"/>
          </w:rPr>
          <w:noBreakHyphen/>
          <w:t>280/18</w:t>
        </w:r>
      </w:hyperlink>
    </w:p>
    <w:p w14:paraId="4C0ADC46" w14:textId="77777777" w:rsidR="00CC407A" w:rsidRDefault="00CC407A" w:rsidP="00CC407A">
      <w:pPr>
        <w:pStyle w:val="Normal1"/>
        <w:spacing w:before="0" w:after="0"/>
        <w:jc w:val="both"/>
        <w:rPr>
          <w:rStyle w:val="Hyperlink"/>
          <w:i/>
          <w:iCs/>
          <w:lang w:val="bg-BG"/>
        </w:rPr>
      </w:pPr>
    </w:p>
    <w:p w14:paraId="1728A49B" w14:textId="77777777" w:rsidR="00CC407A" w:rsidRDefault="00CC407A" w:rsidP="00CC407A">
      <w:pPr>
        <w:pStyle w:val="Normal1"/>
        <w:spacing w:before="0" w:after="0"/>
        <w:jc w:val="both"/>
        <w:rPr>
          <w:color w:val="000000" w:themeColor="text1"/>
          <w:lang w:val="bg-BG"/>
        </w:rPr>
      </w:pPr>
      <w:r w:rsidRPr="00CC407A">
        <w:rPr>
          <w:color w:val="000000" w:themeColor="text1"/>
          <w:lang w:val="bg-BG"/>
        </w:rPr>
        <w:t>1) Като е въвела различна пенсионна възраст за жените и за мъжете съдии от полските общи съдилища и от Върховния съд</w:t>
      </w:r>
      <w:r>
        <w:rPr>
          <w:color w:val="000000" w:themeColor="text1"/>
          <w:lang w:val="bg-BG"/>
        </w:rPr>
        <w:t xml:space="preserve"> </w:t>
      </w:r>
      <w:r w:rsidRPr="00CC407A">
        <w:rPr>
          <w:color w:val="000000" w:themeColor="text1"/>
          <w:lang w:val="bg-BG"/>
        </w:rPr>
        <w:t>и за полските прокурори, Република Полша не е изпълнила задълженията си по чл. 157 ДФЕС, както и по чл. 5, б. а) и чл. 9, § 1, б. е) от Директива 2006/54/ЕО за прилагането на принципа на равните възможности и равното третиране на мъжете и жените в областта на заетостта и професиите.</w:t>
      </w:r>
    </w:p>
    <w:p w14:paraId="1298F09E" w14:textId="5A17D472" w:rsidR="00CC407A" w:rsidRPr="00CC407A" w:rsidRDefault="00CC407A" w:rsidP="00CC407A">
      <w:pPr>
        <w:pStyle w:val="Normal1"/>
        <w:spacing w:before="0" w:after="0"/>
        <w:jc w:val="both"/>
        <w:rPr>
          <w:i/>
          <w:color w:val="000000" w:themeColor="text1"/>
          <w:lang w:val="bg-BG"/>
        </w:rPr>
      </w:pPr>
      <w:r w:rsidRPr="00CC407A">
        <w:rPr>
          <w:color w:val="000000" w:themeColor="text1"/>
          <w:lang w:val="bg-BG"/>
        </w:rPr>
        <w:t>2) Като е предоставила на министъра на правосъдието правомощието да разрешава или не продължаване на изпълнението на функциите на съдиите от полските общи съдилища след навършване на новата пенсионна възраст, Република Полша не е изпълнила задълженията си по чл. 19, § 1, втора алинея ДЕС.</w:t>
      </w:r>
      <w:r>
        <w:rPr>
          <w:color w:val="000000" w:themeColor="text1"/>
          <w:lang w:val="bg-BG"/>
        </w:rPr>
        <w:t xml:space="preserve"> </w:t>
      </w:r>
      <w:hyperlink r:id="rId2341" w:history="1">
        <w:r w:rsidRPr="00AF79DF">
          <w:rPr>
            <w:rStyle w:val="Hyperlink"/>
            <w:lang w:val="bg-BG"/>
          </w:rPr>
          <w:t>Бюлетин № 43</w:t>
        </w:r>
      </w:hyperlink>
    </w:p>
    <w:p w14:paraId="6F7403DB" w14:textId="77777777" w:rsidR="00CC407A" w:rsidRPr="00CC407A" w:rsidRDefault="00CC407A" w:rsidP="00CC407A">
      <w:pPr>
        <w:spacing w:line="240" w:lineRule="auto"/>
        <w:contextualSpacing/>
        <w:rPr>
          <w:rFonts w:ascii="Times New Roman" w:hAnsi="Times New Roman" w:cs="Times New Roman"/>
          <w:i/>
          <w:sz w:val="24"/>
          <w:szCs w:val="24"/>
        </w:rPr>
      </w:pPr>
      <w:r w:rsidRPr="00CC407A">
        <w:rPr>
          <w:rFonts w:ascii="Times New Roman" w:hAnsi="Times New Roman" w:cs="Times New Roman"/>
          <w:i/>
          <w:color w:val="000000" w:themeColor="text1"/>
          <w:sz w:val="24"/>
          <w:szCs w:val="24"/>
        </w:rPr>
        <w:t>Решение на СЕС по</w:t>
      </w:r>
      <w:r w:rsidRPr="00CC407A">
        <w:rPr>
          <w:rFonts w:ascii="Times New Roman" w:hAnsi="Times New Roman" w:cs="Times New Roman"/>
        </w:rPr>
        <w:t xml:space="preserve"> </w:t>
      </w:r>
      <w:hyperlink r:id="rId2342" w:history="1">
        <w:r w:rsidRPr="00CC407A">
          <w:rPr>
            <w:rStyle w:val="Hyperlink"/>
            <w:rFonts w:ascii="Times New Roman" w:hAnsi="Times New Roman" w:cs="Times New Roman"/>
            <w:i/>
            <w:sz w:val="24"/>
            <w:szCs w:val="24"/>
          </w:rPr>
          <w:t>дело C-192/18</w:t>
        </w:r>
      </w:hyperlink>
    </w:p>
    <w:p w14:paraId="67584AA5" w14:textId="09E09358" w:rsidR="00C20507" w:rsidRPr="00C20507" w:rsidRDefault="00C20507" w:rsidP="00C20507">
      <w:pPr>
        <w:pStyle w:val="Title4"/>
        <w:contextualSpacing/>
        <w:jc w:val="both"/>
        <w:rPr>
          <w:rFonts w:ascii="Times New Roman" w:hAnsi="Times New Roman" w:cs="Times New Roman"/>
          <w:i w:val="0"/>
          <w:color w:val="000000" w:themeColor="text1"/>
          <w:szCs w:val="24"/>
          <w:lang w:val="bg-BG"/>
        </w:rPr>
      </w:pPr>
      <w:r w:rsidRPr="00C20507">
        <w:rPr>
          <w:rFonts w:ascii="Times New Roman" w:hAnsi="Times New Roman" w:cs="Times New Roman"/>
          <w:i w:val="0"/>
          <w:color w:val="000000" w:themeColor="text1"/>
          <w:szCs w:val="24"/>
          <w:lang w:val="bg-BG"/>
        </w:rPr>
        <w:lastRenderedPageBreak/>
        <w:t>1) Член 7, § 1 от Директива 2003/88/ЕО относно някои аспекти на организацията на работното време допуска национални разпоредби и колективни трудови договори, които предвиждат предоставянето на дни платен годишен отпуск над предвидения в посочената разпоредба минимален период от четири седмици, като изключват възможността за прехвърляне на тези дни отпуск поради заболяване.</w:t>
      </w:r>
    </w:p>
    <w:p w14:paraId="184620E9" w14:textId="74E5B71F" w:rsidR="00C20507" w:rsidRPr="00C20507" w:rsidRDefault="00C20507" w:rsidP="00C20507">
      <w:pPr>
        <w:pStyle w:val="Title4"/>
        <w:contextualSpacing/>
        <w:jc w:val="both"/>
        <w:rPr>
          <w:rFonts w:ascii="Times New Roman" w:hAnsi="Times New Roman" w:cs="Times New Roman"/>
          <w:i w:val="0"/>
          <w:color w:val="000000" w:themeColor="text1"/>
          <w:szCs w:val="24"/>
          <w:lang w:val="bg-BG"/>
        </w:rPr>
      </w:pPr>
      <w:r w:rsidRPr="00C20507">
        <w:rPr>
          <w:rFonts w:ascii="Times New Roman" w:hAnsi="Times New Roman" w:cs="Times New Roman"/>
          <w:i w:val="0"/>
          <w:color w:val="000000" w:themeColor="text1"/>
          <w:szCs w:val="24"/>
          <w:lang w:val="bg-BG"/>
        </w:rPr>
        <w:t>2) Член 31, § 2 във връзка с чл. 51, § 1 от Хартата на основните права на Европейския съюз трябва да се тълкува в смисъл, че не се прилага при наличието на такива национални разпоредби и колективни трудови договори.</w:t>
      </w:r>
      <w:r w:rsidRPr="00C20507">
        <w:rPr>
          <w:rFonts w:ascii="Times New Roman" w:hAnsi="Times New Roman" w:cs="Times New Roman"/>
          <w:i w:val="0"/>
          <w:color w:val="000000" w:themeColor="text1"/>
          <w:szCs w:val="24"/>
          <w:lang w:val="bg-BG"/>
        </w:rPr>
        <w:t xml:space="preserve"> </w:t>
      </w:r>
      <w:hyperlink r:id="rId2343" w:history="1">
        <w:r w:rsidRPr="00AF79DF">
          <w:rPr>
            <w:rStyle w:val="Hyperlink"/>
            <w:rFonts w:ascii="Times New Roman" w:hAnsi="Times New Roman" w:cs="Times New Roman"/>
            <w:i w:val="0"/>
            <w:szCs w:val="24"/>
            <w:lang w:val="bg-BG"/>
          </w:rPr>
          <w:t>Бюлетин № 43</w:t>
        </w:r>
      </w:hyperlink>
    </w:p>
    <w:p w14:paraId="45D68B04" w14:textId="77777777" w:rsidR="00C20507" w:rsidRPr="00C20507" w:rsidRDefault="00C20507" w:rsidP="00C20507">
      <w:pPr>
        <w:suppressAutoHyphens w:val="0"/>
        <w:spacing w:after="0" w:line="240" w:lineRule="auto"/>
        <w:rPr>
          <w:rStyle w:val="Hyperlink"/>
          <w:rFonts w:ascii="Times New Roman" w:hAnsi="Times New Roman" w:cs="Times New Roman"/>
          <w:i/>
          <w:sz w:val="24"/>
          <w:szCs w:val="24"/>
        </w:rPr>
      </w:pPr>
      <w:r w:rsidRPr="00C20507">
        <w:rPr>
          <w:rFonts w:ascii="Times New Roman" w:hAnsi="Times New Roman" w:cs="Times New Roman"/>
          <w:i/>
          <w:color w:val="000000" w:themeColor="text1"/>
          <w:sz w:val="24"/>
          <w:szCs w:val="24"/>
        </w:rPr>
        <w:t>Решение на СЕС,</w:t>
      </w:r>
      <w:r w:rsidRPr="00C20507">
        <w:rPr>
          <w:rFonts w:ascii="Times New Roman" w:hAnsi="Times New Roman" w:cs="Times New Roman"/>
          <w:i/>
          <w:sz w:val="24"/>
          <w:szCs w:val="24"/>
        </w:rPr>
        <w:t xml:space="preserve"> голям състав,</w:t>
      </w:r>
      <w:r w:rsidRPr="00C20507">
        <w:rPr>
          <w:rFonts w:ascii="Times New Roman" w:hAnsi="Times New Roman" w:cs="Times New Roman"/>
          <w:sz w:val="24"/>
          <w:szCs w:val="24"/>
        </w:rPr>
        <w:t xml:space="preserve"> </w:t>
      </w:r>
      <w:r w:rsidRPr="00C20507">
        <w:rPr>
          <w:rFonts w:ascii="Times New Roman" w:hAnsi="Times New Roman" w:cs="Times New Roman"/>
          <w:i/>
          <w:color w:val="000000" w:themeColor="text1"/>
          <w:sz w:val="24"/>
          <w:szCs w:val="24"/>
        </w:rPr>
        <w:t>по</w:t>
      </w:r>
      <w:r w:rsidRPr="00C20507">
        <w:rPr>
          <w:rFonts w:ascii="Times New Roman" w:hAnsi="Times New Roman" w:cs="Times New Roman"/>
          <w:bCs/>
          <w:color w:val="334D55"/>
          <w:sz w:val="24"/>
          <w:szCs w:val="24"/>
        </w:rPr>
        <w:t xml:space="preserve"> </w:t>
      </w:r>
      <w:hyperlink r:id="rId2344" w:history="1">
        <w:r w:rsidRPr="00C20507">
          <w:rPr>
            <w:rStyle w:val="Hyperlink"/>
            <w:rFonts w:ascii="Times New Roman" w:hAnsi="Times New Roman" w:cs="Times New Roman"/>
            <w:i/>
            <w:sz w:val="24"/>
            <w:szCs w:val="24"/>
          </w:rPr>
          <w:t>съединени дела C</w:t>
        </w:r>
        <w:r w:rsidRPr="00C20507">
          <w:rPr>
            <w:rStyle w:val="Hyperlink"/>
            <w:rFonts w:ascii="Times New Roman" w:hAnsi="Times New Roman" w:cs="Times New Roman"/>
            <w:i/>
            <w:sz w:val="24"/>
            <w:szCs w:val="24"/>
          </w:rPr>
          <w:noBreakHyphen/>
          <w:t>609/17 и C</w:t>
        </w:r>
        <w:r w:rsidRPr="00C20507">
          <w:rPr>
            <w:rStyle w:val="Hyperlink"/>
            <w:rFonts w:ascii="Times New Roman" w:hAnsi="Times New Roman" w:cs="Times New Roman"/>
            <w:i/>
            <w:sz w:val="24"/>
            <w:szCs w:val="24"/>
          </w:rPr>
          <w:noBreakHyphen/>
          <w:t>610/17</w:t>
        </w:r>
      </w:hyperlink>
    </w:p>
    <w:p w14:paraId="7D9ED0C8" w14:textId="35B7E303" w:rsidR="004E456C" w:rsidRPr="00C20507" w:rsidRDefault="00B10C5D" w:rsidP="008E2AA8">
      <w:pPr>
        <w:pStyle w:val="Normal1"/>
        <w:spacing w:before="0" w:after="0"/>
        <w:jc w:val="both"/>
      </w:pPr>
      <w:r w:rsidRPr="00C20507">
        <w:br w:type="page"/>
      </w:r>
    </w:p>
    <w:p w14:paraId="50BC9512" w14:textId="77777777" w:rsidR="004E456C" w:rsidRPr="00326CC1" w:rsidRDefault="004E456C" w:rsidP="00284F2C">
      <w:pPr>
        <w:pStyle w:val="WW-Default"/>
        <w:jc w:val="center"/>
        <w:rPr>
          <w:rFonts w:cs="Times New Roman"/>
          <w:b/>
          <w:bCs/>
          <w:i/>
          <w:iCs/>
          <w:sz w:val="28"/>
          <w:szCs w:val="28"/>
        </w:rPr>
      </w:pPr>
      <w:bookmarkStart w:id="41" w:name="_Toc344304760"/>
      <w:bookmarkStart w:id="42" w:name="_Toc344312288"/>
      <w:r w:rsidRPr="00326CC1">
        <w:rPr>
          <w:rFonts w:cs="Times New Roman"/>
          <w:b/>
          <w:bCs/>
          <w:i/>
          <w:iCs/>
          <w:sz w:val="28"/>
          <w:szCs w:val="28"/>
        </w:rPr>
        <w:lastRenderedPageBreak/>
        <w:t>Фондация „Български адвокати за правата на човека“</w:t>
      </w:r>
      <w:bookmarkEnd w:id="41"/>
      <w:bookmarkEnd w:id="42"/>
      <w:r w:rsidRPr="00326CC1">
        <w:rPr>
          <w:rFonts w:cs="Times New Roman"/>
          <w:b/>
          <w:bCs/>
          <w:i/>
          <w:iCs/>
          <w:sz w:val="28"/>
          <w:szCs w:val="28"/>
        </w:rPr>
        <w:t xml:space="preserve"> </w:t>
      </w:r>
    </w:p>
    <w:p w14:paraId="6DAFBCA9" w14:textId="77777777" w:rsidR="004E456C" w:rsidRPr="00326CC1" w:rsidRDefault="004E456C" w:rsidP="004E456C">
      <w:pPr>
        <w:pStyle w:val="WW-Default"/>
        <w:jc w:val="center"/>
        <w:rPr>
          <w:rFonts w:cs="Times New Roman"/>
          <w:b/>
          <w:bCs/>
          <w:i/>
          <w:iCs/>
          <w:sz w:val="23"/>
          <w:szCs w:val="23"/>
        </w:rPr>
      </w:pPr>
    </w:p>
    <w:p w14:paraId="09E59988" w14:textId="77777777" w:rsidR="004E456C" w:rsidRPr="00326CC1" w:rsidRDefault="004E456C" w:rsidP="00284F2C">
      <w:pPr>
        <w:pStyle w:val="WW-Default"/>
        <w:jc w:val="center"/>
        <w:rPr>
          <w:rFonts w:cs="Times New Roman"/>
          <w:b/>
          <w:bCs/>
          <w:i/>
          <w:iCs/>
        </w:rPr>
      </w:pPr>
      <w:bookmarkStart w:id="43" w:name="_Toc344304761"/>
      <w:bookmarkStart w:id="44" w:name="_Toc344312289"/>
      <w:r w:rsidRPr="00326CC1">
        <w:rPr>
          <w:rFonts w:cs="Times New Roman"/>
          <w:b/>
          <w:bCs/>
          <w:i/>
          <w:iCs/>
        </w:rPr>
        <w:t>Гр. София 1000</w:t>
      </w:r>
      <w:bookmarkEnd w:id="43"/>
      <w:bookmarkEnd w:id="44"/>
      <w:r w:rsidRPr="00326CC1">
        <w:rPr>
          <w:rFonts w:cs="Times New Roman"/>
          <w:b/>
          <w:bCs/>
          <w:i/>
          <w:iCs/>
        </w:rPr>
        <w:t xml:space="preserve"> </w:t>
      </w:r>
    </w:p>
    <w:p w14:paraId="483FACE1" w14:textId="77777777" w:rsidR="004E456C" w:rsidRPr="00326CC1" w:rsidRDefault="004E456C" w:rsidP="004E456C">
      <w:pPr>
        <w:pStyle w:val="WW-Default"/>
        <w:jc w:val="center"/>
        <w:rPr>
          <w:rFonts w:cs="Times New Roman"/>
          <w:b/>
          <w:bCs/>
          <w:i/>
          <w:iCs/>
        </w:rPr>
      </w:pPr>
      <w:r w:rsidRPr="00326CC1">
        <w:rPr>
          <w:rFonts w:cs="Times New Roman"/>
          <w:b/>
          <w:bCs/>
          <w:i/>
          <w:iCs/>
        </w:rPr>
        <w:t xml:space="preserve">Ул. „Гурко” № </w:t>
      </w:r>
      <w:r w:rsidRPr="00326CC1">
        <w:rPr>
          <w:rFonts w:cs="Times New Roman"/>
          <w:b/>
          <w:bCs/>
          <w:i/>
          <w:iCs/>
          <w:lang w:val="ru-RU"/>
        </w:rPr>
        <w:t>49</w:t>
      </w:r>
      <w:r w:rsidRPr="00326CC1">
        <w:rPr>
          <w:rFonts w:cs="Times New Roman"/>
          <w:b/>
          <w:bCs/>
          <w:i/>
          <w:iCs/>
        </w:rPr>
        <w:t xml:space="preserve">, вх. А, ет. </w:t>
      </w:r>
      <w:r w:rsidRPr="00326CC1">
        <w:rPr>
          <w:rFonts w:cs="Times New Roman"/>
          <w:b/>
          <w:bCs/>
          <w:i/>
          <w:iCs/>
          <w:lang w:val="ru-RU"/>
        </w:rPr>
        <w:t>3</w:t>
      </w:r>
      <w:r w:rsidRPr="00326CC1">
        <w:rPr>
          <w:rFonts w:cs="Times New Roman"/>
          <w:b/>
          <w:bCs/>
          <w:i/>
          <w:iCs/>
        </w:rPr>
        <w:t xml:space="preserve"> </w:t>
      </w:r>
    </w:p>
    <w:p w14:paraId="4DD80F9A" w14:textId="77777777" w:rsidR="004E456C" w:rsidRPr="00326CC1" w:rsidRDefault="004E456C" w:rsidP="004E456C">
      <w:pPr>
        <w:pStyle w:val="WW-Default"/>
        <w:jc w:val="center"/>
        <w:rPr>
          <w:rFonts w:cs="Times New Roman"/>
          <w:b/>
          <w:bCs/>
          <w:i/>
          <w:iCs/>
        </w:rPr>
      </w:pPr>
      <w:r w:rsidRPr="00326CC1">
        <w:rPr>
          <w:rFonts w:cs="Times New Roman"/>
          <w:b/>
          <w:bCs/>
          <w:i/>
          <w:iCs/>
        </w:rPr>
        <w:t>Тел</w:t>
      </w:r>
      <w:r w:rsidR="00655CFC" w:rsidRPr="00326CC1">
        <w:rPr>
          <w:rFonts w:cs="Times New Roman"/>
          <w:b/>
          <w:bCs/>
          <w:i/>
          <w:iCs/>
        </w:rPr>
        <w:t>./Факс:</w:t>
      </w:r>
      <w:r w:rsidRPr="00326CC1">
        <w:rPr>
          <w:rFonts w:cs="Times New Roman"/>
          <w:b/>
          <w:bCs/>
          <w:i/>
          <w:iCs/>
        </w:rPr>
        <w:t xml:space="preserve">.: 02/980 39 67 </w:t>
      </w:r>
    </w:p>
    <w:p w14:paraId="74DB54F1" w14:textId="77777777" w:rsidR="004E456C" w:rsidRPr="00326CC1" w:rsidRDefault="004E456C" w:rsidP="004E456C">
      <w:pPr>
        <w:pStyle w:val="WW-Default"/>
        <w:jc w:val="center"/>
        <w:rPr>
          <w:rFonts w:cs="Times New Roman"/>
          <w:b/>
          <w:bCs/>
          <w:i/>
          <w:iCs/>
        </w:rPr>
      </w:pPr>
    </w:p>
    <w:p w14:paraId="1D56A521" w14:textId="77777777" w:rsidR="004E456C" w:rsidRPr="00326CC1" w:rsidRDefault="004E456C" w:rsidP="004E456C">
      <w:pPr>
        <w:pStyle w:val="WW-Default"/>
        <w:jc w:val="center"/>
        <w:rPr>
          <w:rFonts w:cs="Times New Roman"/>
          <w:b/>
          <w:bCs/>
          <w:i/>
          <w:iCs/>
        </w:rPr>
      </w:pPr>
      <w:r w:rsidRPr="00326CC1">
        <w:rPr>
          <w:rFonts w:cs="Times New Roman"/>
          <w:b/>
          <w:bCs/>
          <w:i/>
          <w:iCs/>
        </w:rPr>
        <w:t xml:space="preserve">e-mail: </w:t>
      </w:r>
      <w:hyperlink r:id="rId2345" w:history="1">
        <w:r w:rsidRPr="00326CC1">
          <w:rPr>
            <w:rStyle w:val="Hyperlink"/>
            <w:rFonts w:cs="Times New Roman"/>
          </w:rPr>
          <w:t>hrlawyer@blhr.org</w:t>
        </w:r>
      </w:hyperlink>
    </w:p>
    <w:p w14:paraId="200994F8" w14:textId="77777777" w:rsidR="004E456C" w:rsidRPr="00326CC1" w:rsidRDefault="004E456C" w:rsidP="004E456C">
      <w:pPr>
        <w:pStyle w:val="WW-Default"/>
        <w:jc w:val="center"/>
        <w:rPr>
          <w:rFonts w:cs="Times New Roman"/>
          <w:b/>
          <w:bCs/>
          <w:i/>
          <w:iCs/>
        </w:rPr>
      </w:pPr>
      <w:r w:rsidRPr="00326CC1">
        <w:rPr>
          <w:rFonts w:cs="Times New Roman"/>
          <w:b/>
          <w:bCs/>
          <w:i/>
          <w:iCs/>
        </w:rPr>
        <w:t xml:space="preserve"> </w:t>
      </w:r>
    </w:p>
    <w:p w14:paraId="2AA4A77E" w14:textId="77777777" w:rsidR="004E456C" w:rsidRPr="00326CC1" w:rsidRDefault="00D1652E" w:rsidP="004E456C">
      <w:pPr>
        <w:pStyle w:val="Normal1"/>
        <w:spacing w:before="0" w:after="0"/>
        <w:jc w:val="center"/>
        <w:rPr>
          <w:b/>
          <w:bCs/>
          <w:i/>
          <w:iCs/>
          <w:lang w:val="bg-BG"/>
        </w:rPr>
      </w:pPr>
      <w:hyperlink r:id="rId2346" w:history="1">
        <w:r w:rsidR="004E456C" w:rsidRPr="00326CC1">
          <w:rPr>
            <w:rStyle w:val="Hyperlink"/>
          </w:rPr>
          <w:t>www.blhr.org</w:t>
        </w:r>
      </w:hyperlink>
    </w:p>
    <w:p w14:paraId="09BA457F" w14:textId="77777777" w:rsidR="004E456C" w:rsidRPr="00326CC1" w:rsidRDefault="004E456C" w:rsidP="004E456C">
      <w:pPr>
        <w:pStyle w:val="Normal1"/>
        <w:spacing w:before="0" w:after="0"/>
        <w:jc w:val="center"/>
        <w:rPr>
          <w:b/>
          <w:bCs/>
          <w:i/>
          <w:iCs/>
          <w:lang w:val="bg-BG"/>
        </w:rPr>
      </w:pPr>
    </w:p>
    <w:p w14:paraId="4A08DFDE" w14:textId="77777777" w:rsidR="004E456C" w:rsidRPr="00326CC1" w:rsidRDefault="004E456C" w:rsidP="004E456C">
      <w:pPr>
        <w:pStyle w:val="Normal1"/>
        <w:spacing w:before="0" w:after="0"/>
        <w:jc w:val="center"/>
        <w:rPr>
          <w:b/>
          <w:bCs/>
          <w:i/>
          <w:iCs/>
          <w:lang w:val="bg-BG"/>
        </w:rPr>
      </w:pPr>
    </w:p>
    <w:p w14:paraId="51813378" w14:textId="77777777" w:rsidR="004E456C" w:rsidRPr="00326CC1" w:rsidRDefault="004E456C" w:rsidP="004E456C">
      <w:pPr>
        <w:pStyle w:val="Normal1"/>
        <w:spacing w:before="0" w:after="0"/>
        <w:jc w:val="center"/>
        <w:rPr>
          <w:b/>
          <w:bCs/>
          <w:i/>
          <w:iCs/>
          <w:lang w:val="bg-BG"/>
        </w:rPr>
      </w:pPr>
    </w:p>
    <w:p w14:paraId="64A06B0B" w14:textId="77777777" w:rsidR="004E456C" w:rsidRPr="00326CC1" w:rsidRDefault="004E456C" w:rsidP="004E456C">
      <w:pPr>
        <w:pStyle w:val="Normal1"/>
        <w:spacing w:before="0" w:after="0"/>
        <w:jc w:val="center"/>
        <w:rPr>
          <w:b/>
          <w:bCs/>
          <w:i/>
          <w:iCs/>
          <w:lang w:val="bg-BG"/>
        </w:rPr>
      </w:pPr>
    </w:p>
    <w:p w14:paraId="793766C6" w14:textId="77777777" w:rsidR="00655CFC" w:rsidRPr="00326CC1" w:rsidRDefault="004E456C" w:rsidP="004E456C">
      <w:pPr>
        <w:pStyle w:val="Normal1"/>
        <w:spacing w:before="0" w:after="0"/>
        <w:jc w:val="center"/>
        <w:rPr>
          <w:lang w:val="bg-BG"/>
        </w:rPr>
      </w:pPr>
      <w:r w:rsidRPr="00326CC1">
        <w:rPr>
          <w:lang w:val="bg-BG"/>
        </w:rPr>
        <w:t xml:space="preserve">Редактор на </w:t>
      </w:r>
      <w:r w:rsidR="00501FD4" w:rsidRPr="00326CC1">
        <w:rPr>
          <w:lang w:val="bg-BG"/>
        </w:rPr>
        <w:t>бюлетина-каталог</w:t>
      </w:r>
      <w:r w:rsidRPr="00326CC1">
        <w:rPr>
          <w:lang w:val="bg-BG"/>
        </w:rPr>
        <w:t xml:space="preserve"> Полина Русинова</w:t>
      </w:r>
      <w:r w:rsidR="00210EB2" w:rsidRPr="00326CC1">
        <w:rPr>
          <w:lang w:val="bg-BG"/>
        </w:rPr>
        <w:t xml:space="preserve"> и адв. София Разбо</w:t>
      </w:r>
      <w:r w:rsidR="00C8549C" w:rsidRPr="00326CC1">
        <w:rPr>
          <w:lang w:val="bg-BG"/>
        </w:rPr>
        <w:t>й</w:t>
      </w:r>
      <w:r w:rsidR="00210EB2" w:rsidRPr="00326CC1">
        <w:rPr>
          <w:lang w:val="bg-BG"/>
        </w:rPr>
        <w:t>никова</w:t>
      </w:r>
      <w:r w:rsidRPr="00326CC1">
        <w:rPr>
          <w:lang w:val="bg-BG"/>
        </w:rPr>
        <w:t>. За изготвянето</w:t>
      </w:r>
      <w:r w:rsidR="00501FD4" w:rsidRPr="00326CC1">
        <w:rPr>
          <w:lang w:val="bg-BG"/>
        </w:rPr>
        <w:t xml:space="preserve"> му</w:t>
      </w:r>
      <w:r w:rsidRPr="00326CC1">
        <w:rPr>
          <w:lang w:val="bg-BG"/>
        </w:rPr>
        <w:t xml:space="preserve"> допринес</w:t>
      </w:r>
      <w:r w:rsidR="00E42C04" w:rsidRPr="00326CC1">
        <w:rPr>
          <w:lang w:val="bg-BG"/>
        </w:rPr>
        <w:t xml:space="preserve">е Виолета Ананиева-Шнайдер. </w:t>
      </w:r>
    </w:p>
    <w:p w14:paraId="5D6EBBB4" w14:textId="77777777" w:rsidR="00655CFC" w:rsidRPr="00326CC1" w:rsidRDefault="00655CFC" w:rsidP="004E456C">
      <w:pPr>
        <w:pStyle w:val="Normal1"/>
        <w:spacing w:before="0" w:after="0"/>
        <w:jc w:val="center"/>
        <w:rPr>
          <w:lang w:val="bg-BG"/>
        </w:rPr>
      </w:pPr>
    </w:p>
    <w:p w14:paraId="7C23D94E" w14:textId="77777777" w:rsidR="004E456C" w:rsidRPr="00326CC1" w:rsidRDefault="004E456C" w:rsidP="004E456C">
      <w:pPr>
        <w:pStyle w:val="Normal1"/>
        <w:spacing w:before="0" w:after="0"/>
        <w:jc w:val="center"/>
        <w:rPr>
          <w:lang w:val="bg-BG"/>
        </w:rPr>
      </w:pPr>
      <w:r w:rsidRPr="00326CC1">
        <w:rPr>
          <w:lang w:val="bg-BG"/>
        </w:rPr>
        <w:t xml:space="preserve">Е-mail за връзка: </w:t>
      </w:r>
      <w:hyperlink r:id="rId2347" w:history="1">
        <w:r w:rsidRPr="00326CC1">
          <w:rPr>
            <w:rStyle w:val="Hyperlink"/>
            <w:lang w:val="bg-BG"/>
          </w:rPr>
          <w:t>hrlawyer@blhr.org</w:t>
        </w:r>
      </w:hyperlink>
    </w:p>
    <w:p w14:paraId="06547B47" w14:textId="77777777" w:rsidR="004E456C" w:rsidRPr="00326CC1" w:rsidRDefault="004E456C" w:rsidP="004E456C">
      <w:pPr>
        <w:pStyle w:val="Normal1"/>
        <w:spacing w:before="0" w:after="0"/>
        <w:jc w:val="center"/>
        <w:rPr>
          <w:lang w:val="bg-BG"/>
        </w:rPr>
      </w:pPr>
    </w:p>
    <w:p w14:paraId="720A02AB" w14:textId="77777777" w:rsidR="004E456C" w:rsidRPr="00326CC1" w:rsidRDefault="004E456C" w:rsidP="004E456C">
      <w:pPr>
        <w:pStyle w:val="Normal1"/>
        <w:spacing w:before="0" w:after="0"/>
        <w:jc w:val="center"/>
        <w:rPr>
          <w:b/>
          <w:bCs/>
          <w:i/>
          <w:iCs/>
          <w:lang w:val="bg-BG"/>
        </w:rPr>
      </w:pPr>
    </w:p>
    <w:p w14:paraId="05155CF3" w14:textId="77777777" w:rsidR="004E456C" w:rsidRPr="00326CC1" w:rsidRDefault="004E456C" w:rsidP="004E456C">
      <w:pPr>
        <w:pStyle w:val="WW-Default"/>
        <w:jc w:val="center"/>
        <w:rPr>
          <w:rFonts w:cs="Times New Roman"/>
        </w:rPr>
      </w:pPr>
      <w:r w:rsidRPr="00326CC1">
        <w:rPr>
          <w:rFonts w:cs="Times New Roman"/>
        </w:rPr>
        <w:t>© Всички права запазени</w:t>
      </w:r>
    </w:p>
    <w:p w14:paraId="1F9B8F73" w14:textId="77777777" w:rsidR="004E456C" w:rsidRPr="00326CC1" w:rsidRDefault="004E456C" w:rsidP="004E456C">
      <w:pPr>
        <w:pStyle w:val="WW-Default"/>
        <w:rPr>
          <w:rFonts w:cs="Times New Roman"/>
        </w:rPr>
      </w:pPr>
    </w:p>
    <w:p w14:paraId="2DDAF8F5" w14:textId="77777777" w:rsidR="004E456C" w:rsidRPr="00326CC1" w:rsidRDefault="004E456C" w:rsidP="004E456C">
      <w:pPr>
        <w:pStyle w:val="Normal1"/>
        <w:spacing w:before="0" w:after="0"/>
        <w:jc w:val="center"/>
      </w:pPr>
    </w:p>
    <w:p w14:paraId="448DA219" w14:textId="77777777" w:rsidR="004E456C" w:rsidRPr="00326CC1" w:rsidRDefault="004E456C" w:rsidP="004E456C">
      <w:pPr>
        <w:pStyle w:val="Normal1"/>
        <w:spacing w:before="0" w:after="0"/>
        <w:jc w:val="center"/>
        <w:rPr>
          <w:lang w:val="bg-BG"/>
        </w:rPr>
      </w:pPr>
      <w:r w:rsidRPr="00326CC1">
        <w:rPr>
          <w:lang w:val="bg-BG"/>
        </w:rPr>
        <w:t>Публикуваният текст не обвързва Европейския съд по правата</w:t>
      </w:r>
      <w:r w:rsidR="00B946EA" w:rsidRPr="00326CC1">
        <w:rPr>
          <w:lang w:val="bg-BG"/>
        </w:rPr>
        <w:t xml:space="preserve"> на човека, Съвета на Европа, Съда на Европейския съюз и Общия съд на Европейския съюз</w:t>
      </w:r>
    </w:p>
    <w:p w14:paraId="089083C9" w14:textId="77777777" w:rsidR="004E456C" w:rsidRPr="00326CC1" w:rsidRDefault="00210EB2" w:rsidP="004E456C">
      <w:pPr>
        <w:spacing w:before="280" w:after="280" w:line="240" w:lineRule="auto"/>
        <w:jc w:val="center"/>
        <w:rPr>
          <w:rFonts w:ascii="Times New Roman" w:hAnsi="Times New Roman" w:cs="Times New Roman"/>
          <w:color w:val="000000"/>
          <w:sz w:val="24"/>
          <w:szCs w:val="24"/>
        </w:rPr>
      </w:pPr>
      <w:r w:rsidRPr="00326CC1">
        <w:rPr>
          <w:rFonts w:ascii="Times New Roman" w:hAnsi="Times New Roman" w:cs="Times New Roman"/>
          <w:color w:val="000000"/>
          <w:sz w:val="24"/>
          <w:szCs w:val="24"/>
        </w:rPr>
        <w:t>В периода септември 2010 – септември 2012 г. н</w:t>
      </w:r>
      <w:r w:rsidR="004E456C" w:rsidRPr="00326CC1">
        <w:rPr>
          <w:rFonts w:ascii="Times New Roman" w:hAnsi="Times New Roman" w:cs="Times New Roman"/>
          <w:color w:val="000000"/>
          <w:sz w:val="24"/>
          <w:szCs w:val="24"/>
        </w:rPr>
        <w:t>астоящата публикация е осъществена с подкрепата на Институт „Отворено общество“ – София. Изложените в нея мнения и позиции принадлежат единствено на авторите на този материал. Те по никакъв начин не могат да се приемат за израз на мнения и позиции на Институт "Отворено общество“ – София.</w:t>
      </w:r>
    </w:p>
    <w:p w14:paraId="2B1C5C4F" w14:textId="77777777" w:rsidR="00210EB2" w:rsidRPr="00326CC1" w:rsidRDefault="00210EB2" w:rsidP="00210EB2">
      <w:pPr>
        <w:spacing w:before="280" w:after="280" w:line="240" w:lineRule="auto"/>
        <w:jc w:val="center"/>
        <w:rPr>
          <w:rFonts w:ascii="Times New Roman" w:hAnsi="Times New Roman" w:cs="Times New Roman"/>
          <w:color w:val="000000"/>
          <w:sz w:val="24"/>
          <w:szCs w:val="24"/>
        </w:rPr>
      </w:pPr>
      <w:r w:rsidRPr="00326CC1">
        <w:rPr>
          <w:rFonts w:ascii="Times New Roman" w:hAnsi="Times New Roman" w:cs="Times New Roman"/>
          <w:i/>
          <w:iCs/>
          <w:sz w:val="24"/>
          <w:szCs w:val="24"/>
        </w:rPr>
        <w:t>След януари 2014 г. каталогът се издава</w:t>
      </w:r>
      <w:r w:rsidR="00802E95" w:rsidRPr="00326CC1">
        <w:rPr>
          <w:rFonts w:ascii="Times New Roman" w:hAnsi="Times New Roman" w:cs="Times New Roman"/>
          <w:i/>
          <w:iCs/>
          <w:sz w:val="24"/>
          <w:szCs w:val="24"/>
        </w:rPr>
        <w:t xml:space="preserve"> </w:t>
      </w:r>
      <w:r w:rsidRPr="00326CC1">
        <w:rPr>
          <w:rFonts w:ascii="Times New Roman" w:hAnsi="Times New Roman" w:cs="Times New Roman"/>
          <w:i/>
          <w:iCs/>
          <w:sz w:val="24"/>
          <w:szCs w:val="24"/>
        </w:rPr>
        <w:t>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заправата на човека“</w:t>
      </w:r>
      <w:r w:rsidR="00802E95" w:rsidRPr="00326CC1">
        <w:rPr>
          <w:rFonts w:ascii="Times New Roman" w:hAnsi="Times New Roman" w:cs="Times New Roman"/>
          <w:i/>
          <w:iCs/>
          <w:sz w:val="24"/>
          <w:szCs w:val="24"/>
        </w:rPr>
        <w:t xml:space="preserve"> </w:t>
      </w:r>
      <w:r w:rsidRPr="00326CC1">
        <w:rPr>
          <w:rFonts w:ascii="Times New Roman" w:hAnsi="Times New Roman" w:cs="Times New Roman"/>
          <w:i/>
          <w:iCs/>
          <w:sz w:val="24"/>
          <w:szCs w:val="24"/>
        </w:rPr>
        <w:t>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w:t>
      </w:r>
    </w:p>
    <w:p w14:paraId="7A0E1591" w14:textId="77777777" w:rsidR="00210EB2" w:rsidRPr="00326CC1" w:rsidRDefault="00D1652E" w:rsidP="00210EB2">
      <w:pPr>
        <w:spacing w:before="280" w:after="280" w:line="360" w:lineRule="auto"/>
        <w:jc w:val="center"/>
        <w:rPr>
          <w:rFonts w:ascii="Times New Roman" w:hAnsi="Times New Roman" w:cs="Times New Roman"/>
        </w:rPr>
      </w:pPr>
      <w:hyperlink r:id="rId2348" w:history="1">
        <w:r w:rsidR="00210EB2" w:rsidRPr="00326CC1">
          <w:rPr>
            <w:rStyle w:val="Hyperlink"/>
            <w:rFonts w:ascii="Times New Roman" w:hAnsi="Times New Roman" w:cs="Times New Roman"/>
          </w:rPr>
          <w:t>www.ngogrants.bg</w:t>
        </w:r>
      </w:hyperlink>
    </w:p>
    <w:p w14:paraId="095E57D6" w14:textId="77777777" w:rsidR="004E456C" w:rsidRPr="00326CC1" w:rsidRDefault="004E456C" w:rsidP="004E456C">
      <w:pPr>
        <w:spacing w:before="280" w:after="280" w:line="360" w:lineRule="auto"/>
        <w:jc w:val="center"/>
        <w:rPr>
          <w:rFonts w:ascii="Times New Roman" w:hAnsi="Times New Roman" w:cs="Times New Roman"/>
        </w:rPr>
      </w:pPr>
    </w:p>
    <w:p w14:paraId="035C5F79"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sectPr w:rsidR="00BE5410" w:rsidRPr="00326CC1">
      <w:headerReference w:type="even" r:id="rId2349"/>
      <w:headerReference w:type="default" r:id="rId2350"/>
      <w:footerReference w:type="even" r:id="rId2351"/>
      <w:footerReference w:type="default" r:id="rId2352"/>
      <w:headerReference w:type="first" r:id="rId2353"/>
      <w:footerReference w:type="first" r:id="rId235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CDEA7" w14:textId="77777777" w:rsidR="00D46BB0" w:rsidRDefault="00D46BB0">
      <w:pPr>
        <w:spacing w:after="0" w:line="240" w:lineRule="auto"/>
      </w:pPr>
      <w:r>
        <w:separator/>
      </w:r>
    </w:p>
  </w:endnote>
  <w:endnote w:type="continuationSeparator" w:id="0">
    <w:p w14:paraId="41B9D481" w14:textId="77777777" w:rsidR="00D46BB0" w:rsidRDefault="00D4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0748" w14:textId="77777777" w:rsidR="00D1652E" w:rsidRDefault="00D1652E" w:rsidP="007C0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D0DBB" w14:textId="77777777" w:rsidR="00D1652E" w:rsidRDefault="00D1652E" w:rsidP="007C0C79">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4ACB" w14:textId="77777777" w:rsidR="00D1652E" w:rsidRPr="00B946EA" w:rsidRDefault="00D1652E">
    <w:pPr>
      <w:pStyle w:val="Footer"/>
      <w:jc w:val="right"/>
      <w:rPr>
        <w:rFonts w:ascii="Times New Roman" w:hAnsi="Times New Roman" w:cs="Times New Roman"/>
      </w:rPr>
    </w:pPr>
    <w:r w:rsidRPr="00B946EA">
      <w:rPr>
        <w:rFonts w:ascii="Times New Roman" w:hAnsi="Times New Roman" w:cs="Times New Roman"/>
      </w:rPr>
      <w:fldChar w:fldCharType="begin"/>
    </w:r>
    <w:r w:rsidRPr="00B946EA">
      <w:rPr>
        <w:rFonts w:ascii="Times New Roman" w:hAnsi="Times New Roman" w:cs="Times New Roman"/>
      </w:rPr>
      <w:instrText xml:space="preserve"> PAGE   \* MERGEFORMAT </w:instrText>
    </w:r>
    <w:r w:rsidRPr="00B946EA">
      <w:rPr>
        <w:rFonts w:ascii="Times New Roman" w:hAnsi="Times New Roman" w:cs="Times New Roman"/>
      </w:rPr>
      <w:fldChar w:fldCharType="separate"/>
    </w:r>
    <w:r w:rsidR="00572E21">
      <w:rPr>
        <w:rFonts w:ascii="Times New Roman" w:hAnsi="Times New Roman" w:cs="Times New Roman"/>
        <w:noProof/>
      </w:rPr>
      <w:t>149</w:t>
    </w:r>
    <w:r w:rsidRPr="00B946EA">
      <w:rPr>
        <w:rFonts w:ascii="Times New Roman" w:hAnsi="Times New Roman" w:cs="Times New Roman"/>
        <w:noProof/>
      </w:rPr>
      <w:fldChar w:fldCharType="end"/>
    </w:r>
  </w:p>
  <w:p w14:paraId="4DEA55F7" w14:textId="77777777" w:rsidR="00D1652E" w:rsidRPr="00635B86" w:rsidRDefault="00D1652E" w:rsidP="00635B86">
    <w:pPr>
      <w:pStyle w:val="Footer"/>
      <w:tabs>
        <w:tab w:val="right" w:pos="9072"/>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D5C0C" w14:textId="77777777" w:rsidR="00D1652E" w:rsidRDefault="00D165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0EA2" w14:textId="77777777" w:rsidR="00D1652E" w:rsidRDefault="00D1652E" w:rsidP="007C0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E21">
      <w:rPr>
        <w:rStyle w:val="PageNumber"/>
        <w:noProof/>
      </w:rPr>
      <w:t>20</w:t>
    </w:r>
    <w:r>
      <w:rPr>
        <w:rStyle w:val="PageNumber"/>
      </w:rPr>
      <w:fldChar w:fldCharType="end"/>
    </w:r>
  </w:p>
  <w:p w14:paraId="3628448E" w14:textId="77777777" w:rsidR="00D1652E" w:rsidRPr="00531648" w:rsidRDefault="00D1652E" w:rsidP="007C0C79">
    <w:pPr>
      <w:pStyle w:val="Footer"/>
      <w:tabs>
        <w:tab w:val="right" w:pos="9072"/>
      </w:tabs>
      <w:ind w:right="360"/>
    </w:pPr>
    <w:r>
      <w:rPr>
        <w:noProof/>
        <w:lang w:eastAsia="bg-BG"/>
      </w:rPr>
      <mc:AlternateContent>
        <mc:Choice Requires="wps">
          <w:drawing>
            <wp:anchor distT="0" distB="0" distL="114300" distR="114300" simplePos="0" relativeHeight="251655680" behindDoc="1" locked="0" layoutInCell="1" allowOverlap="1" wp14:anchorId="387E31B3" wp14:editId="5C457944">
              <wp:simplePos x="0" y="0"/>
              <wp:positionH relativeFrom="page">
                <wp:posOffset>545465</wp:posOffset>
              </wp:positionH>
              <wp:positionV relativeFrom="page">
                <wp:posOffset>9887585</wp:posOffset>
              </wp:positionV>
              <wp:extent cx="7927340" cy="799465"/>
              <wp:effectExtent l="12065" t="10160" r="1397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799465"/>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920F09" id="Rectangle 3" o:spid="_x0000_s1026" style="position:absolute;margin-left:42.95pt;margin-top:778.55pt;width:624.2pt;height:62.9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" fillcolor="#4bacc6" strokecolor="#31849b" strokeweight=".26mm">
              <w10:wrap anchorx="page" anchory="page"/>
            </v:rect>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49A6" w14:textId="77777777" w:rsidR="00D1652E" w:rsidRDefault="00D1652E"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B71B8" w14:textId="77777777" w:rsidR="00D1652E" w:rsidRDefault="00D1652E" w:rsidP="007C0C79">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165DD" w14:textId="77777777" w:rsidR="00D1652E" w:rsidRDefault="00D1652E"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507">
      <w:rPr>
        <w:rStyle w:val="PageNumber"/>
        <w:noProof/>
      </w:rPr>
      <w:t>40</w:t>
    </w:r>
    <w:r>
      <w:rPr>
        <w:rStyle w:val="PageNumber"/>
      </w:rPr>
      <w:fldChar w:fldCharType="end"/>
    </w:r>
  </w:p>
  <w:p w14:paraId="7E4DAC1E" w14:textId="77777777" w:rsidR="00D1652E" w:rsidRPr="00635B86" w:rsidRDefault="00D1652E" w:rsidP="007C0C79">
    <w:pPr>
      <w:pStyle w:val="Footer"/>
      <w:tabs>
        <w:tab w:val="left" w:pos="7422"/>
        <w:tab w:val="left" w:pos="8612"/>
        <w:tab w:val="left" w:pos="8815"/>
        <w:tab w:val="right" w:pos="9072"/>
      </w:tabs>
      <w:ind w:right="360"/>
    </w:pPr>
    <w:r>
      <w:rPr>
        <w:noProof/>
        <w:lang w:eastAsia="bg-BG"/>
      </w:rPr>
      <mc:AlternateContent>
        <mc:Choice Requires="wps">
          <w:drawing>
            <wp:anchor distT="0" distB="0" distL="114300" distR="114300" simplePos="0" relativeHeight="251657728" behindDoc="1" locked="0" layoutInCell="1" allowOverlap="1" wp14:anchorId="704A0C5A" wp14:editId="63C8D30D">
              <wp:simplePos x="0" y="0"/>
              <wp:positionH relativeFrom="page">
                <wp:posOffset>551815</wp:posOffset>
              </wp:positionH>
              <wp:positionV relativeFrom="page">
                <wp:posOffset>9858375</wp:posOffset>
              </wp:positionV>
              <wp:extent cx="7926705" cy="798195"/>
              <wp:effectExtent l="8890" t="9525" r="8255" b="1143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6705" cy="798195"/>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734EB" id="Rectangle 41" o:spid="_x0000_s1026" style="position:absolute;margin-left:43.45pt;margin-top:776.25pt;width:624.15pt;height:62.8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" fillcolor="#4bacc6" strokecolor="#31849b" strokeweight=".26mm">
              <w10:wrap anchorx="page" anchory="page"/>
            </v:rect>
          </w:pict>
        </mc:Fallback>
      </mc:AlternateContent>
    </w:r>
    <w:r>
      <w:rPr>
        <w:noProof/>
        <w:lang w:eastAsia="bg-BG"/>
      </w:rPr>
      <mc:AlternateContent>
        <mc:Choice Requires="wps">
          <w:drawing>
            <wp:anchor distT="0" distB="0" distL="114300" distR="114300" simplePos="0" relativeHeight="251658752" behindDoc="1" locked="0" layoutInCell="1" allowOverlap="1" wp14:anchorId="2A558B64" wp14:editId="2ED143DC">
              <wp:simplePos x="0" y="0"/>
              <wp:positionH relativeFrom="page">
                <wp:posOffset>546100</wp:posOffset>
              </wp:positionH>
              <wp:positionV relativeFrom="page">
                <wp:posOffset>15240</wp:posOffset>
              </wp:positionV>
              <wp:extent cx="7915910" cy="793750"/>
              <wp:effectExtent l="12700" t="5715" r="5715" b="1016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2F6DDD" id="Rectangle 42" o:spid="_x0000_s1026" style="position:absolute;margin-left:43pt;margin-top:1.2pt;width:623.3pt;height:62.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" fillcolor="#4bacc6" strokecolor="#31849b" strokeweight=".74pt">
              <w10:wrap anchorx="page" anchory="page"/>
            </v:rect>
          </w:pict>
        </mc:Fallback>
      </mc:AlternateContent>
    </w: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BC5E" w14:textId="77777777" w:rsidR="00D1652E" w:rsidRDefault="00D1652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971D7" w14:textId="77777777" w:rsidR="00D1652E" w:rsidRDefault="00D1652E"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101CB" w14:textId="77777777" w:rsidR="00D1652E" w:rsidRDefault="00D1652E" w:rsidP="004E456C">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9B7C" w14:textId="77777777" w:rsidR="00D1652E" w:rsidRDefault="00D1652E"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E21">
      <w:rPr>
        <w:rStyle w:val="PageNumber"/>
        <w:noProof/>
      </w:rPr>
      <w:t>55</w:t>
    </w:r>
    <w:r>
      <w:rPr>
        <w:rStyle w:val="PageNumber"/>
      </w:rPr>
      <w:fldChar w:fldCharType="end"/>
    </w:r>
  </w:p>
  <w:p w14:paraId="6532E752" w14:textId="77777777" w:rsidR="00D1652E" w:rsidRPr="00635B86" w:rsidRDefault="00D1652E" w:rsidP="004E456C">
    <w:pPr>
      <w:pStyle w:val="Footer"/>
      <w:tabs>
        <w:tab w:val="right" w:pos="9072"/>
      </w:tabs>
      <w:ind w:right="360"/>
    </w:pPr>
    <w:r>
      <w:rPr>
        <w:noProof/>
        <w:lang w:eastAsia="bg-BG"/>
      </w:rPr>
      <mc:AlternateContent>
        <mc:Choice Requires="wps">
          <w:drawing>
            <wp:anchor distT="0" distB="0" distL="114300" distR="114300" simplePos="0" relativeHeight="251660800" behindDoc="1" locked="0" layoutInCell="1" allowOverlap="1" wp14:anchorId="07621E9B" wp14:editId="5A3CCD90">
              <wp:simplePos x="0" y="0"/>
              <wp:positionH relativeFrom="page">
                <wp:posOffset>545465</wp:posOffset>
              </wp:positionH>
              <wp:positionV relativeFrom="page">
                <wp:posOffset>9887585</wp:posOffset>
              </wp:positionV>
              <wp:extent cx="7927340" cy="799465"/>
              <wp:effectExtent l="12065" t="10160" r="13970" b="952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799465"/>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DED207" id="Rectangle 62" o:spid="_x0000_s1026" style="position:absolute;margin-left:42.95pt;margin-top:778.55pt;width:624.2pt;height:62.95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" fillcolor="#4bacc6" strokecolor="#31849b" strokeweight=".26mm">
              <w10:wrap anchorx="page" anchory="page"/>
            </v:rect>
          </w:pict>
        </mc:Fallback>
      </mc:AlternateConten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A4D1" w14:textId="77777777" w:rsidR="00D1652E" w:rsidRDefault="00D1652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1B8D" w14:textId="77777777" w:rsidR="00D1652E" w:rsidRDefault="00D165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7ADBE" w14:textId="77777777" w:rsidR="00D46BB0" w:rsidRDefault="00D46BB0">
      <w:pPr>
        <w:spacing w:after="0" w:line="240" w:lineRule="auto"/>
      </w:pPr>
      <w:r>
        <w:separator/>
      </w:r>
    </w:p>
  </w:footnote>
  <w:footnote w:type="continuationSeparator" w:id="0">
    <w:p w14:paraId="3E4F5833" w14:textId="77777777" w:rsidR="00D46BB0" w:rsidRDefault="00D46BB0">
      <w:pPr>
        <w:spacing w:after="0" w:line="240" w:lineRule="auto"/>
      </w:pPr>
      <w:r>
        <w:continuationSeparator/>
      </w:r>
    </w:p>
  </w:footnote>
  <w:footnote w:id="1">
    <w:p w14:paraId="07BF65B3" w14:textId="77777777" w:rsidR="00D1652E" w:rsidRDefault="00D1652E" w:rsidP="00923F1F">
      <w:pPr>
        <w:spacing w:after="0" w:line="100" w:lineRule="atLeast"/>
        <w:jc w:val="both"/>
      </w:pPr>
      <w:r>
        <w:rPr>
          <w:rStyle w:val="FootnoteReference"/>
        </w:rPr>
        <w:footnoteRef/>
      </w:r>
      <w:r>
        <w:t xml:space="preserve"> </w:t>
      </w:r>
      <w:r>
        <w:rPr>
          <w:rFonts w:ascii="Times New Roman" w:hAnsi="Times New Roman" w:cs="Times New Roman"/>
        </w:rPr>
        <w:t>Решението съдържа подробен преглед на практиката на Съда по дела за екстрадиция, както и по дела, свързани с оплаквания за изтърпяване на наказания при строга изолация и свързани с оплаквания от тежестта на наложените присъди.</w:t>
      </w:r>
    </w:p>
    <w:p w14:paraId="54AD412B" w14:textId="77777777" w:rsidR="00D1652E" w:rsidRDefault="00D1652E" w:rsidP="00923F1F">
      <w:pPr>
        <w:pStyle w:val="FootnoteText"/>
        <w:rPr>
          <w:lang w:val="en-US"/>
        </w:rPr>
      </w:pPr>
    </w:p>
  </w:footnote>
  <w:footnote w:id="2">
    <w:p w14:paraId="15A9F0DB" w14:textId="77777777" w:rsidR="00D1652E" w:rsidRDefault="00D1652E"/>
    <w:p w14:paraId="3389BA0E" w14:textId="77777777" w:rsidR="00D1652E" w:rsidRDefault="00D1652E" w:rsidP="00675228">
      <w:pPr>
        <w:pStyle w:val="BodyText2"/>
        <w:spacing w:after="0" w:line="240" w:lineRule="auto"/>
        <w:jc w:val="both"/>
        <w:rPr>
          <w:rFonts w:ascii="Times New Roman" w:hAnsi="Times New Roman"/>
        </w:rPr>
      </w:pPr>
    </w:p>
  </w:footnote>
  <w:footnote w:id="3">
    <w:p w14:paraId="45B38347" w14:textId="77777777" w:rsidR="00D1652E" w:rsidRPr="00D64D52" w:rsidRDefault="00D1652E" w:rsidP="007E5692">
      <w:pPr>
        <w:pStyle w:val="FootnoteText"/>
        <w:jc w:val="both"/>
      </w:pPr>
      <w:r>
        <w:rPr>
          <w:rStyle w:val="FootnoteReference"/>
        </w:rPr>
        <w:footnoteRef/>
      </w:r>
      <w:r>
        <w:t xml:space="preserve"> </w:t>
      </w:r>
      <w:r w:rsidRPr="00D64D52">
        <w:t>Директива 2004/83/ЕО н</w:t>
      </w:r>
      <w:r>
        <w:t>а Съвета от 29 април 2004 г.</w:t>
      </w:r>
      <w:r w:rsidRPr="00D64D52">
        <w:t xml:space="preserve">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w:t>
      </w:r>
      <w:r>
        <w:t xml:space="preserve"> е </w:t>
      </w:r>
      <w:r w:rsidRPr="00D64D52">
        <w:t>отменена с Директива 20</w:t>
      </w:r>
      <w:r>
        <w:t xml:space="preserve">11/95/ЕС </w:t>
      </w:r>
      <w:r w:rsidRPr="00F463CE">
        <w:t>на Европейския парламент и на Съвета от 13 декември 2011 г</w:t>
      </w:r>
      <w:r>
        <w:t>.</w:t>
      </w:r>
      <w:r w:rsidRPr="00F463CE">
        <w:t xml:space="preserve"> относно стандарти за определя</w:t>
      </w:r>
      <w:r>
        <w:t>-</w:t>
      </w:r>
      <w:r w:rsidRPr="00F463CE">
        <w:t>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закрила, както и за съдържанието на предоставената закрила</w:t>
      </w:r>
      <w:r>
        <w:t>, считано от 21.12.2013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7F21" w14:textId="77777777" w:rsidR="00D1652E" w:rsidRDefault="00D1652E" w:rsidP="007C0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80455" w14:textId="77777777" w:rsidR="00D1652E" w:rsidRDefault="00D1652E" w:rsidP="004D1C28">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0E18" w14:textId="77777777" w:rsidR="00D1652E" w:rsidRDefault="00D1652E">
    <w:pPr>
      <w:pStyle w:val="Header"/>
    </w:pPr>
    <w:r>
      <w:rPr>
        <w:noProof/>
        <w:lang w:eastAsia="bg-BG"/>
      </w:rPr>
      <mc:AlternateContent>
        <mc:Choice Requires="wps">
          <w:drawing>
            <wp:anchor distT="0" distB="0" distL="114300" distR="114300" simplePos="0" relativeHeight="251656704" behindDoc="1" locked="0" layoutInCell="1" allowOverlap="1" wp14:anchorId="69A7026C" wp14:editId="4714E5C4">
              <wp:simplePos x="0" y="0"/>
              <wp:positionH relativeFrom="page">
                <wp:posOffset>540385</wp:posOffset>
              </wp:positionH>
              <wp:positionV relativeFrom="page">
                <wp:posOffset>9525</wp:posOffset>
              </wp:positionV>
              <wp:extent cx="7915910" cy="793750"/>
              <wp:effectExtent l="6985" t="9525" r="11430" b="635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C99E8" id="Rectangle 38" o:spid="_x0000_s1026" style="position:absolute;margin-left:42.55pt;margin-top:.75pt;width:623.3pt;height:62.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" fillcolor="#4bacc6" strokecolor="#31849b" strokeweight=".26mm">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29B5" w14:textId="77777777" w:rsidR="00D1652E" w:rsidRDefault="00D165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E4BF2" w14:textId="77777777" w:rsidR="00D1652E" w:rsidRDefault="00D1652E" w:rsidP="007C0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E21">
      <w:rPr>
        <w:rStyle w:val="PageNumber"/>
        <w:noProof/>
      </w:rPr>
      <w:t>20</w:t>
    </w:r>
    <w:r>
      <w:rPr>
        <w:rStyle w:val="PageNumber"/>
      </w:rPr>
      <w:fldChar w:fldCharType="end"/>
    </w:r>
  </w:p>
  <w:p w14:paraId="05D46FF0" w14:textId="77777777" w:rsidR="00D1652E" w:rsidRDefault="00D1652E" w:rsidP="00483DA6">
    <w:pPr>
      <w:pStyle w:val="Header"/>
      <w:framePr w:wrap="around" w:vAnchor="text" w:hAnchor="page" w:x="1460" w:y="4"/>
      <w:ind w:right="360"/>
      <w:rPr>
        <w:rStyle w:val="PageNumber"/>
      </w:rPr>
    </w:pPr>
  </w:p>
  <w:p w14:paraId="41D708AE" w14:textId="77777777" w:rsidR="00D1652E" w:rsidRDefault="00D1652E" w:rsidP="004D1C28">
    <w:pPr>
      <w:pStyle w:val="Header"/>
      <w:ind w:right="360"/>
    </w:pPr>
    <w:r>
      <w:rPr>
        <w:noProof/>
        <w:lang w:eastAsia="bg-BG"/>
      </w:rPr>
      <mc:AlternateContent>
        <mc:Choice Requires="wps">
          <w:drawing>
            <wp:anchor distT="0" distB="0" distL="114300" distR="114300" simplePos="0" relativeHeight="251654656" behindDoc="1" locked="0" layoutInCell="1" allowOverlap="1" wp14:anchorId="49B9A69F" wp14:editId="723A0FD4">
              <wp:simplePos x="0" y="0"/>
              <wp:positionH relativeFrom="page">
                <wp:posOffset>540385</wp:posOffset>
              </wp:positionH>
              <wp:positionV relativeFrom="page">
                <wp:posOffset>9525</wp:posOffset>
              </wp:positionV>
              <wp:extent cx="7915910" cy="793750"/>
              <wp:effectExtent l="6985" t="9525" r="11430" b="63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0128FA" id="Rectangle 1" o:spid="_x0000_s1026" style="position:absolute;margin-left:42.55pt;margin-top:.75pt;width:623.3pt;height:62.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" fillcolor="#4bacc6" strokecolor="#31849b" strokeweight=".74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9B09E" w14:textId="77777777" w:rsidR="00D1652E" w:rsidRDefault="00D1652E" w:rsidP="004E4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98A92" w14:textId="77777777" w:rsidR="00D1652E" w:rsidRDefault="00D1652E" w:rsidP="007C0C79">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7CC6D" w14:textId="77777777" w:rsidR="00D1652E" w:rsidRDefault="00D1652E" w:rsidP="004E4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507">
      <w:rPr>
        <w:rStyle w:val="PageNumber"/>
        <w:noProof/>
      </w:rPr>
      <w:t>40</w:t>
    </w:r>
    <w:r>
      <w:rPr>
        <w:rStyle w:val="PageNumber"/>
      </w:rPr>
      <w:fldChar w:fldCharType="end"/>
    </w:r>
  </w:p>
  <w:p w14:paraId="786A75FE" w14:textId="77777777" w:rsidR="00D1652E" w:rsidRDefault="00D165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82C6" w14:textId="77777777" w:rsidR="00D1652E" w:rsidRDefault="00D1652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24149" w14:textId="77777777" w:rsidR="00D1652E" w:rsidRDefault="00D1652E" w:rsidP="00D35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F77C5" w14:textId="77777777" w:rsidR="00D1652E" w:rsidRDefault="00D1652E" w:rsidP="004E456C">
    <w:pP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C3629" w14:textId="77777777" w:rsidR="00D1652E" w:rsidRDefault="00D1652E" w:rsidP="00D35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E21">
      <w:rPr>
        <w:rStyle w:val="PageNumber"/>
        <w:noProof/>
      </w:rPr>
      <w:t>55</w:t>
    </w:r>
    <w:r>
      <w:rPr>
        <w:rStyle w:val="PageNumber"/>
      </w:rPr>
      <w:fldChar w:fldCharType="end"/>
    </w:r>
  </w:p>
  <w:p w14:paraId="7DC6BCCD" w14:textId="77777777" w:rsidR="00D1652E" w:rsidRDefault="00D1652E" w:rsidP="004E456C">
    <w:pPr>
      <w:pStyle w:val="Header"/>
      <w:ind w:right="360"/>
    </w:pPr>
    <w:r>
      <w:rPr>
        <w:noProof/>
        <w:lang w:eastAsia="bg-BG"/>
      </w:rPr>
      <mc:AlternateContent>
        <mc:Choice Requires="wps">
          <w:drawing>
            <wp:anchor distT="0" distB="0" distL="114300" distR="114300" simplePos="0" relativeHeight="251659776" behindDoc="1" locked="0" layoutInCell="1" allowOverlap="1" wp14:anchorId="2D25222B" wp14:editId="049C9DE5">
              <wp:simplePos x="0" y="0"/>
              <wp:positionH relativeFrom="page">
                <wp:posOffset>540385</wp:posOffset>
              </wp:positionH>
              <wp:positionV relativeFrom="page">
                <wp:posOffset>9525</wp:posOffset>
              </wp:positionV>
              <wp:extent cx="7915910" cy="793750"/>
              <wp:effectExtent l="6985" t="9525" r="11430" b="63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62CD7" id="Rectangle 61" o:spid="_x0000_s1026" style="position:absolute;margin-left:42.55pt;margin-top:.75pt;width:623.3pt;height:62.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" fillcolor="#4bacc6" strokecolor="#31849b" strokeweight=".26mm">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F8A5" w14:textId="77777777" w:rsidR="00D1652E" w:rsidRDefault="00D1652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AB94F" w14:textId="77777777" w:rsidR="00D1652E" w:rsidRDefault="00D165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5"/>
      <w:numFmt w:val="decimal"/>
      <w:lvlText w:val="%1."/>
      <w:lvlJc w:val="left"/>
      <w:pPr>
        <w:tabs>
          <w:tab w:val="num" w:pos="0"/>
        </w:tabs>
        <w:ind w:left="720" w:hanging="360"/>
      </w:pPr>
    </w:lvl>
  </w:abstractNum>
  <w:abstractNum w:abstractNumId="1" w15:restartNumberingAfterBreak="0">
    <w:nsid w:val="00000002"/>
    <w:multiLevelType w:val="multilevel"/>
    <w:tmpl w:val="82CAF440"/>
    <w:name w:val="WW8Num2"/>
    <w:lvl w:ilvl="0">
      <w:start w:val="1"/>
      <w:numFmt w:val="decimal"/>
      <w:pStyle w:val="Style2"/>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20524C0"/>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EC6881"/>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562945"/>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C5261B"/>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B67CAA"/>
    <w:multiLevelType w:val="hybridMultilevel"/>
    <w:tmpl w:val="DC961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5E7A73"/>
    <w:multiLevelType w:val="hybridMultilevel"/>
    <w:tmpl w:val="1DEC704C"/>
    <w:lvl w:ilvl="0" w:tplc="0402000F">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3FE16870"/>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0B6921"/>
    <w:multiLevelType w:val="hybridMultilevel"/>
    <w:tmpl w:val="72D4A980"/>
    <w:lvl w:ilvl="0" w:tplc="59BCFD3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C1A3D42"/>
    <w:multiLevelType w:val="multilevel"/>
    <w:tmpl w:val="7BA04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D4D43B7"/>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ED125E"/>
    <w:multiLevelType w:val="hybridMultilevel"/>
    <w:tmpl w:val="99C237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787AE7"/>
    <w:multiLevelType w:val="hybridMultilevel"/>
    <w:tmpl w:val="94C6FA20"/>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97A2E81"/>
    <w:multiLevelType w:val="multilevel"/>
    <w:tmpl w:val="7BA04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1A21B7"/>
    <w:multiLevelType w:val="hybridMultilevel"/>
    <w:tmpl w:val="3CB2056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6F9A3CE8"/>
    <w:multiLevelType w:val="hybridMultilevel"/>
    <w:tmpl w:val="7FAA440C"/>
    <w:lvl w:ilvl="0" w:tplc="FB5EE23E">
      <w:start w:val="1"/>
      <w:numFmt w:val="decimal"/>
      <w:lvlText w:val="%1."/>
      <w:lvlJc w:val="left"/>
      <w:pPr>
        <w:tabs>
          <w:tab w:val="num" w:pos="786"/>
        </w:tabs>
        <w:ind w:left="786" w:hanging="360"/>
      </w:pPr>
      <w:rPr>
        <w:b/>
        <w:sz w:val="28"/>
        <w:szCs w:val="28"/>
      </w:rPr>
    </w:lvl>
    <w:lvl w:ilvl="1" w:tplc="04020019" w:tentative="1">
      <w:start w:val="1"/>
      <w:numFmt w:val="lowerLetter"/>
      <w:lvlText w:val="%2."/>
      <w:lvlJc w:val="left"/>
      <w:pPr>
        <w:tabs>
          <w:tab w:val="num" w:pos="1582"/>
        </w:tabs>
        <w:ind w:left="1582" w:hanging="360"/>
      </w:pPr>
    </w:lvl>
    <w:lvl w:ilvl="2" w:tplc="0402001B" w:tentative="1">
      <w:start w:val="1"/>
      <w:numFmt w:val="lowerRoman"/>
      <w:lvlText w:val="%3."/>
      <w:lvlJc w:val="right"/>
      <w:pPr>
        <w:tabs>
          <w:tab w:val="num" w:pos="2302"/>
        </w:tabs>
        <w:ind w:left="2302" w:hanging="180"/>
      </w:pPr>
    </w:lvl>
    <w:lvl w:ilvl="3" w:tplc="0402000F" w:tentative="1">
      <w:start w:val="1"/>
      <w:numFmt w:val="decimal"/>
      <w:lvlText w:val="%4."/>
      <w:lvlJc w:val="left"/>
      <w:pPr>
        <w:tabs>
          <w:tab w:val="num" w:pos="3022"/>
        </w:tabs>
        <w:ind w:left="3022" w:hanging="360"/>
      </w:pPr>
    </w:lvl>
    <w:lvl w:ilvl="4" w:tplc="04020019" w:tentative="1">
      <w:start w:val="1"/>
      <w:numFmt w:val="lowerLetter"/>
      <w:lvlText w:val="%5."/>
      <w:lvlJc w:val="left"/>
      <w:pPr>
        <w:tabs>
          <w:tab w:val="num" w:pos="3742"/>
        </w:tabs>
        <w:ind w:left="3742" w:hanging="360"/>
      </w:pPr>
    </w:lvl>
    <w:lvl w:ilvl="5" w:tplc="0402001B" w:tentative="1">
      <w:start w:val="1"/>
      <w:numFmt w:val="lowerRoman"/>
      <w:lvlText w:val="%6."/>
      <w:lvlJc w:val="right"/>
      <w:pPr>
        <w:tabs>
          <w:tab w:val="num" w:pos="4462"/>
        </w:tabs>
        <w:ind w:left="4462" w:hanging="180"/>
      </w:pPr>
    </w:lvl>
    <w:lvl w:ilvl="6" w:tplc="0402000F" w:tentative="1">
      <w:start w:val="1"/>
      <w:numFmt w:val="decimal"/>
      <w:lvlText w:val="%7."/>
      <w:lvlJc w:val="left"/>
      <w:pPr>
        <w:tabs>
          <w:tab w:val="num" w:pos="5182"/>
        </w:tabs>
        <w:ind w:left="5182" w:hanging="360"/>
      </w:pPr>
    </w:lvl>
    <w:lvl w:ilvl="7" w:tplc="04020019" w:tentative="1">
      <w:start w:val="1"/>
      <w:numFmt w:val="lowerLetter"/>
      <w:lvlText w:val="%8."/>
      <w:lvlJc w:val="left"/>
      <w:pPr>
        <w:tabs>
          <w:tab w:val="num" w:pos="5902"/>
        </w:tabs>
        <w:ind w:left="5902" w:hanging="360"/>
      </w:pPr>
    </w:lvl>
    <w:lvl w:ilvl="8" w:tplc="0402001B" w:tentative="1">
      <w:start w:val="1"/>
      <w:numFmt w:val="lowerRoman"/>
      <w:lvlText w:val="%9."/>
      <w:lvlJc w:val="right"/>
      <w:pPr>
        <w:tabs>
          <w:tab w:val="num" w:pos="6622"/>
        </w:tabs>
        <w:ind w:left="6622" w:hanging="180"/>
      </w:pPr>
    </w:lvl>
  </w:abstractNum>
  <w:abstractNum w:abstractNumId="19" w15:restartNumberingAfterBreak="0">
    <w:nsid w:val="708E4C36"/>
    <w:multiLevelType w:val="hybridMultilevel"/>
    <w:tmpl w:val="A2BCA3DA"/>
    <w:lvl w:ilvl="0" w:tplc="740C635C">
      <w:start w:val="1"/>
      <w:numFmt w:val="decimal"/>
      <w:lvlText w:val="%1."/>
      <w:lvlJc w:val="left"/>
      <w:pPr>
        <w:tabs>
          <w:tab w:val="num" w:pos="720"/>
        </w:tabs>
        <w:ind w:left="720" w:hanging="360"/>
      </w:pPr>
      <w:rPr>
        <w:rFonts w:hint="default"/>
        <w:sz w:val="28"/>
        <w:szCs w:val="2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7788702A"/>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BC38CC"/>
    <w:multiLevelType w:val="hybridMultilevel"/>
    <w:tmpl w:val="593CE41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7839737E"/>
    <w:multiLevelType w:val="hybridMultilevel"/>
    <w:tmpl w:val="5E0E92A0"/>
    <w:lvl w:ilvl="0" w:tplc="FCEEC886">
      <w:start w:val="1"/>
      <w:numFmt w:val="bullet"/>
      <w:lvlText w:val="-"/>
      <w:lvlJc w:val="left"/>
      <w:pPr>
        <w:ind w:left="720" w:hanging="360"/>
      </w:pPr>
      <w:rPr>
        <w:rFonts w:ascii="Calibri" w:eastAsia="Calibri" w:hAnsi="Calibri" w:cs="Calibri" w:hint="default"/>
        <w:i/>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5168C5"/>
    <w:multiLevelType w:val="hybridMultilevel"/>
    <w:tmpl w:val="E0F248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21"/>
  </w:num>
  <w:num w:numId="5">
    <w:abstractNumId w:val="17"/>
  </w:num>
  <w:num w:numId="6">
    <w:abstractNumId w:val="15"/>
  </w:num>
  <w:num w:numId="7">
    <w:abstractNumId w:val="8"/>
  </w:num>
  <w:num w:numId="8">
    <w:abstractNumId w:val="18"/>
  </w:num>
  <w:num w:numId="9">
    <w:abstractNumId w:val="14"/>
  </w:num>
  <w:num w:numId="10">
    <w:abstractNumId w:val="23"/>
  </w:num>
  <w:num w:numId="11">
    <w:abstractNumId w:val="4"/>
  </w:num>
  <w:num w:numId="12">
    <w:abstractNumId w:val="20"/>
  </w:num>
  <w:num w:numId="13">
    <w:abstractNumId w:val="13"/>
  </w:num>
  <w:num w:numId="14">
    <w:abstractNumId w:val="10"/>
  </w:num>
  <w:num w:numId="15">
    <w:abstractNumId w:val="5"/>
  </w:num>
  <w:num w:numId="16">
    <w:abstractNumId w:val="7"/>
  </w:num>
  <w:num w:numId="17">
    <w:abstractNumId w:val="1"/>
  </w:num>
  <w:num w:numId="18">
    <w:abstractNumId w:val="16"/>
  </w:num>
  <w:num w:numId="19">
    <w:abstractNumId w:val="6"/>
  </w:num>
  <w:num w:numId="20">
    <w:abstractNumId w:val="1"/>
  </w:num>
  <w:num w:numId="21">
    <w:abstractNumId w:val="1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1"/>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91"/>
    <w:rsid w:val="000008F4"/>
    <w:rsid w:val="00000C69"/>
    <w:rsid w:val="00001480"/>
    <w:rsid w:val="000017E5"/>
    <w:rsid w:val="000021DF"/>
    <w:rsid w:val="000030F5"/>
    <w:rsid w:val="00004638"/>
    <w:rsid w:val="000061C6"/>
    <w:rsid w:val="00006407"/>
    <w:rsid w:val="00006545"/>
    <w:rsid w:val="00006549"/>
    <w:rsid w:val="00006932"/>
    <w:rsid w:val="000072E3"/>
    <w:rsid w:val="00007FA6"/>
    <w:rsid w:val="00010710"/>
    <w:rsid w:val="00010A4E"/>
    <w:rsid w:val="00013845"/>
    <w:rsid w:val="00014BB8"/>
    <w:rsid w:val="0001581F"/>
    <w:rsid w:val="000164B8"/>
    <w:rsid w:val="00017B03"/>
    <w:rsid w:val="0002271E"/>
    <w:rsid w:val="00025076"/>
    <w:rsid w:val="000316E3"/>
    <w:rsid w:val="00034B80"/>
    <w:rsid w:val="00034D6C"/>
    <w:rsid w:val="00034EA7"/>
    <w:rsid w:val="00035569"/>
    <w:rsid w:val="00041F72"/>
    <w:rsid w:val="00042FA0"/>
    <w:rsid w:val="00045E9C"/>
    <w:rsid w:val="00046815"/>
    <w:rsid w:val="00050579"/>
    <w:rsid w:val="000514BC"/>
    <w:rsid w:val="00051FFA"/>
    <w:rsid w:val="0005299E"/>
    <w:rsid w:val="00054D1F"/>
    <w:rsid w:val="00055EE7"/>
    <w:rsid w:val="00057B99"/>
    <w:rsid w:val="00057BCB"/>
    <w:rsid w:val="00057F2B"/>
    <w:rsid w:val="000614D2"/>
    <w:rsid w:val="00063399"/>
    <w:rsid w:val="00063784"/>
    <w:rsid w:val="00064C49"/>
    <w:rsid w:val="000655D8"/>
    <w:rsid w:val="000677D6"/>
    <w:rsid w:val="00067DB4"/>
    <w:rsid w:val="000700C7"/>
    <w:rsid w:val="00071580"/>
    <w:rsid w:val="00072525"/>
    <w:rsid w:val="00072ACF"/>
    <w:rsid w:val="000738DD"/>
    <w:rsid w:val="00076742"/>
    <w:rsid w:val="00077BEA"/>
    <w:rsid w:val="00077D22"/>
    <w:rsid w:val="000809D2"/>
    <w:rsid w:val="00080F72"/>
    <w:rsid w:val="00081AC6"/>
    <w:rsid w:val="0008223D"/>
    <w:rsid w:val="00083051"/>
    <w:rsid w:val="00084829"/>
    <w:rsid w:val="00085BFD"/>
    <w:rsid w:val="00086B39"/>
    <w:rsid w:val="00090D4A"/>
    <w:rsid w:val="00091569"/>
    <w:rsid w:val="00091848"/>
    <w:rsid w:val="00092FD6"/>
    <w:rsid w:val="0009347D"/>
    <w:rsid w:val="0009364C"/>
    <w:rsid w:val="00094CFB"/>
    <w:rsid w:val="00097AD3"/>
    <w:rsid w:val="000A1A5D"/>
    <w:rsid w:val="000A2511"/>
    <w:rsid w:val="000A4363"/>
    <w:rsid w:val="000A4483"/>
    <w:rsid w:val="000A6FBC"/>
    <w:rsid w:val="000B194C"/>
    <w:rsid w:val="000B23D8"/>
    <w:rsid w:val="000B2529"/>
    <w:rsid w:val="000B36B5"/>
    <w:rsid w:val="000B5C61"/>
    <w:rsid w:val="000B5CBE"/>
    <w:rsid w:val="000C060E"/>
    <w:rsid w:val="000C3480"/>
    <w:rsid w:val="000C35EE"/>
    <w:rsid w:val="000C4142"/>
    <w:rsid w:val="000C4831"/>
    <w:rsid w:val="000C607C"/>
    <w:rsid w:val="000C68D9"/>
    <w:rsid w:val="000C7632"/>
    <w:rsid w:val="000D5911"/>
    <w:rsid w:val="000D5F53"/>
    <w:rsid w:val="000D6923"/>
    <w:rsid w:val="000E02EA"/>
    <w:rsid w:val="000E0CBC"/>
    <w:rsid w:val="000E3A66"/>
    <w:rsid w:val="000E5429"/>
    <w:rsid w:val="000E5AFF"/>
    <w:rsid w:val="000E7A50"/>
    <w:rsid w:val="000F13A9"/>
    <w:rsid w:val="000F38A6"/>
    <w:rsid w:val="000F39C4"/>
    <w:rsid w:val="000F48E1"/>
    <w:rsid w:val="000F713E"/>
    <w:rsid w:val="001012C7"/>
    <w:rsid w:val="0010204B"/>
    <w:rsid w:val="0010389E"/>
    <w:rsid w:val="00104FEE"/>
    <w:rsid w:val="001050F1"/>
    <w:rsid w:val="00111F5D"/>
    <w:rsid w:val="0011230D"/>
    <w:rsid w:val="00112583"/>
    <w:rsid w:val="0011395C"/>
    <w:rsid w:val="00116318"/>
    <w:rsid w:val="00116F3D"/>
    <w:rsid w:val="001172FA"/>
    <w:rsid w:val="001219D5"/>
    <w:rsid w:val="00122B81"/>
    <w:rsid w:val="00122F0A"/>
    <w:rsid w:val="00125377"/>
    <w:rsid w:val="00130C0E"/>
    <w:rsid w:val="00131B5C"/>
    <w:rsid w:val="00140564"/>
    <w:rsid w:val="0014198C"/>
    <w:rsid w:val="00142C64"/>
    <w:rsid w:val="00144953"/>
    <w:rsid w:val="00144C6B"/>
    <w:rsid w:val="00145ED0"/>
    <w:rsid w:val="00146788"/>
    <w:rsid w:val="001468FE"/>
    <w:rsid w:val="00147526"/>
    <w:rsid w:val="00147ABB"/>
    <w:rsid w:val="001508EC"/>
    <w:rsid w:val="00152C42"/>
    <w:rsid w:val="00153111"/>
    <w:rsid w:val="001549C5"/>
    <w:rsid w:val="00162394"/>
    <w:rsid w:val="00165E8D"/>
    <w:rsid w:val="00171DA7"/>
    <w:rsid w:val="00172DAC"/>
    <w:rsid w:val="00174686"/>
    <w:rsid w:val="0017497A"/>
    <w:rsid w:val="00175017"/>
    <w:rsid w:val="001815FF"/>
    <w:rsid w:val="00181E76"/>
    <w:rsid w:val="001828DB"/>
    <w:rsid w:val="001830A6"/>
    <w:rsid w:val="001832E2"/>
    <w:rsid w:val="001850A8"/>
    <w:rsid w:val="001901C5"/>
    <w:rsid w:val="001903F2"/>
    <w:rsid w:val="00191717"/>
    <w:rsid w:val="00191D81"/>
    <w:rsid w:val="00191D96"/>
    <w:rsid w:val="00193A38"/>
    <w:rsid w:val="00194D4C"/>
    <w:rsid w:val="0019544C"/>
    <w:rsid w:val="00197627"/>
    <w:rsid w:val="00197A4F"/>
    <w:rsid w:val="001A0B86"/>
    <w:rsid w:val="001A1F4F"/>
    <w:rsid w:val="001A358A"/>
    <w:rsid w:val="001A3C90"/>
    <w:rsid w:val="001A4E07"/>
    <w:rsid w:val="001A4FA4"/>
    <w:rsid w:val="001A581D"/>
    <w:rsid w:val="001A74CD"/>
    <w:rsid w:val="001B0E99"/>
    <w:rsid w:val="001B2D6A"/>
    <w:rsid w:val="001B2EC2"/>
    <w:rsid w:val="001B3146"/>
    <w:rsid w:val="001B449C"/>
    <w:rsid w:val="001B4E8C"/>
    <w:rsid w:val="001B659A"/>
    <w:rsid w:val="001B7BD6"/>
    <w:rsid w:val="001C0576"/>
    <w:rsid w:val="001C0D55"/>
    <w:rsid w:val="001C0F26"/>
    <w:rsid w:val="001C1C30"/>
    <w:rsid w:val="001C2BFF"/>
    <w:rsid w:val="001C2EC3"/>
    <w:rsid w:val="001C48CB"/>
    <w:rsid w:val="001C64BB"/>
    <w:rsid w:val="001C7166"/>
    <w:rsid w:val="001D03C6"/>
    <w:rsid w:val="001D1888"/>
    <w:rsid w:val="001D2535"/>
    <w:rsid w:val="001D3E14"/>
    <w:rsid w:val="001D62F5"/>
    <w:rsid w:val="001D7E73"/>
    <w:rsid w:val="001E069A"/>
    <w:rsid w:val="001E1BB8"/>
    <w:rsid w:val="001E3F18"/>
    <w:rsid w:val="001E593E"/>
    <w:rsid w:val="001E68C8"/>
    <w:rsid w:val="001E7381"/>
    <w:rsid w:val="001E7689"/>
    <w:rsid w:val="001E7D3A"/>
    <w:rsid w:val="001E7EEF"/>
    <w:rsid w:val="001F0FE7"/>
    <w:rsid w:val="001F1E2B"/>
    <w:rsid w:val="001F2988"/>
    <w:rsid w:val="001F4265"/>
    <w:rsid w:val="001F4281"/>
    <w:rsid w:val="001F4435"/>
    <w:rsid w:val="001F4AF7"/>
    <w:rsid w:val="001F66C3"/>
    <w:rsid w:val="001F69B2"/>
    <w:rsid w:val="002023D5"/>
    <w:rsid w:val="002042F8"/>
    <w:rsid w:val="00205425"/>
    <w:rsid w:val="002061FD"/>
    <w:rsid w:val="0020709B"/>
    <w:rsid w:val="00207107"/>
    <w:rsid w:val="0020736B"/>
    <w:rsid w:val="00207B83"/>
    <w:rsid w:val="00210EB2"/>
    <w:rsid w:val="0021258E"/>
    <w:rsid w:val="0021281E"/>
    <w:rsid w:val="002156C9"/>
    <w:rsid w:val="00220195"/>
    <w:rsid w:val="00220D24"/>
    <w:rsid w:val="002227FD"/>
    <w:rsid w:val="00223033"/>
    <w:rsid w:val="00224506"/>
    <w:rsid w:val="00225A01"/>
    <w:rsid w:val="00226E2F"/>
    <w:rsid w:val="00230DA5"/>
    <w:rsid w:val="00231C10"/>
    <w:rsid w:val="0023207C"/>
    <w:rsid w:val="0023236F"/>
    <w:rsid w:val="00232C5C"/>
    <w:rsid w:val="00234319"/>
    <w:rsid w:val="002355FF"/>
    <w:rsid w:val="0024194F"/>
    <w:rsid w:val="00243CB8"/>
    <w:rsid w:val="002477CF"/>
    <w:rsid w:val="002478DA"/>
    <w:rsid w:val="002527A6"/>
    <w:rsid w:val="00252AB4"/>
    <w:rsid w:val="00253505"/>
    <w:rsid w:val="00253BE5"/>
    <w:rsid w:val="00254F57"/>
    <w:rsid w:val="00256457"/>
    <w:rsid w:val="00256C64"/>
    <w:rsid w:val="00262CF7"/>
    <w:rsid w:val="00262DDD"/>
    <w:rsid w:val="0026321A"/>
    <w:rsid w:val="002645F9"/>
    <w:rsid w:val="00266ABD"/>
    <w:rsid w:val="002679C6"/>
    <w:rsid w:val="00267A74"/>
    <w:rsid w:val="00270594"/>
    <w:rsid w:val="00271DCB"/>
    <w:rsid w:val="00272B4E"/>
    <w:rsid w:val="00274B7A"/>
    <w:rsid w:val="00276112"/>
    <w:rsid w:val="002763F3"/>
    <w:rsid w:val="00277807"/>
    <w:rsid w:val="0027785A"/>
    <w:rsid w:val="00280018"/>
    <w:rsid w:val="002801D0"/>
    <w:rsid w:val="002810ED"/>
    <w:rsid w:val="00281B05"/>
    <w:rsid w:val="00284F2C"/>
    <w:rsid w:val="00286959"/>
    <w:rsid w:val="00291050"/>
    <w:rsid w:val="0029164B"/>
    <w:rsid w:val="00292871"/>
    <w:rsid w:val="00294C97"/>
    <w:rsid w:val="00296F96"/>
    <w:rsid w:val="0029774D"/>
    <w:rsid w:val="00297B24"/>
    <w:rsid w:val="002A0E07"/>
    <w:rsid w:val="002A21D9"/>
    <w:rsid w:val="002A2BA8"/>
    <w:rsid w:val="002A5BCA"/>
    <w:rsid w:val="002B2468"/>
    <w:rsid w:val="002B24A8"/>
    <w:rsid w:val="002B32A7"/>
    <w:rsid w:val="002B3E81"/>
    <w:rsid w:val="002B62A6"/>
    <w:rsid w:val="002C2027"/>
    <w:rsid w:val="002C22E8"/>
    <w:rsid w:val="002C240B"/>
    <w:rsid w:val="002C35B9"/>
    <w:rsid w:val="002C4FFE"/>
    <w:rsid w:val="002C5B90"/>
    <w:rsid w:val="002C6F12"/>
    <w:rsid w:val="002D0871"/>
    <w:rsid w:val="002D2236"/>
    <w:rsid w:val="002D50E3"/>
    <w:rsid w:val="002D52C1"/>
    <w:rsid w:val="002D63BD"/>
    <w:rsid w:val="002D6A1D"/>
    <w:rsid w:val="002D765E"/>
    <w:rsid w:val="002E15CE"/>
    <w:rsid w:val="002E2180"/>
    <w:rsid w:val="002E2728"/>
    <w:rsid w:val="002E2E3E"/>
    <w:rsid w:val="002E3CDC"/>
    <w:rsid w:val="002E4493"/>
    <w:rsid w:val="002E5105"/>
    <w:rsid w:val="002E6D7D"/>
    <w:rsid w:val="002E7488"/>
    <w:rsid w:val="002F02E1"/>
    <w:rsid w:val="002F2238"/>
    <w:rsid w:val="002F26AA"/>
    <w:rsid w:val="002F36B0"/>
    <w:rsid w:val="002F386E"/>
    <w:rsid w:val="002F536C"/>
    <w:rsid w:val="002F61C7"/>
    <w:rsid w:val="00302969"/>
    <w:rsid w:val="00303EF0"/>
    <w:rsid w:val="00305E32"/>
    <w:rsid w:val="00310D74"/>
    <w:rsid w:val="00311146"/>
    <w:rsid w:val="0031172C"/>
    <w:rsid w:val="0031273B"/>
    <w:rsid w:val="00312E5F"/>
    <w:rsid w:val="003149E2"/>
    <w:rsid w:val="003173DD"/>
    <w:rsid w:val="00322880"/>
    <w:rsid w:val="00326CC1"/>
    <w:rsid w:val="00326E4A"/>
    <w:rsid w:val="00332760"/>
    <w:rsid w:val="00333BCB"/>
    <w:rsid w:val="00334FF7"/>
    <w:rsid w:val="00335802"/>
    <w:rsid w:val="00335B29"/>
    <w:rsid w:val="00335CB5"/>
    <w:rsid w:val="003403EE"/>
    <w:rsid w:val="0034058C"/>
    <w:rsid w:val="003422A5"/>
    <w:rsid w:val="00345D66"/>
    <w:rsid w:val="00347261"/>
    <w:rsid w:val="00347625"/>
    <w:rsid w:val="00347C1A"/>
    <w:rsid w:val="00350A2C"/>
    <w:rsid w:val="00350F34"/>
    <w:rsid w:val="003527FD"/>
    <w:rsid w:val="0035424D"/>
    <w:rsid w:val="00355B34"/>
    <w:rsid w:val="003618B5"/>
    <w:rsid w:val="00362B03"/>
    <w:rsid w:val="00365C1F"/>
    <w:rsid w:val="00366202"/>
    <w:rsid w:val="00366739"/>
    <w:rsid w:val="00370DC2"/>
    <w:rsid w:val="00371795"/>
    <w:rsid w:val="00373014"/>
    <w:rsid w:val="00373657"/>
    <w:rsid w:val="0037368B"/>
    <w:rsid w:val="003744D4"/>
    <w:rsid w:val="00375972"/>
    <w:rsid w:val="003802EC"/>
    <w:rsid w:val="00380648"/>
    <w:rsid w:val="00384415"/>
    <w:rsid w:val="0038551E"/>
    <w:rsid w:val="00386A32"/>
    <w:rsid w:val="00387076"/>
    <w:rsid w:val="003873CF"/>
    <w:rsid w:val="003874CB"/>
    <w:rsid w:val="00387E03"/>
    <w:rsid w:val="00390C5E"/>
    <w:rsid w:val="00395F09"/>
    <w:rsid w:val="0039686B"/>
    <w:rsid w:val="00396BD9"/>
    <w:rsid w:val="00396C9F"/>
    <w:rsid w:val="00397E52"/>
    <w:rsid w:val="003A0EF7"/>
    <w:rsid w:val="003A2138"/>
    <w:rsid w:val="003A2C4E"/>
    <w:rsid w:val="003A36CF"/>
    <w:rsid w:val="003A3C2F"/>
    <w:rsid w:val="003A77B4"/>
    <w:rsid w:val="003B0BC1"/>
    <w:rsid w:val="003B1ADD"/>
    <w:rsid w:val="003B2458"/>
    <w:rsid w:val="003B6398"/>
    <w:rsid w:val="003C0DA3"/>
    <w:rsid w:val="003C0E84"/>
    <w:rsid w:val="003C1234"/>
    <w:rsid w:val="003C1C24"/>
    <w:rsid w:val="003C1DF5"/>
    <w:rsid w:val="003C203B"/>
    <w:rsid w:val="003C5329"/>
    <w:rsid w:val="003D08A2"/>
    <w:rsid w:val="003D0CB9"/>
    <w:rsid w:val="003D1904"/>
    <w:rsid w:val="003D1ABD"/>
    <w:rsid w:val="003D2F76"/>
    <w:rsid w:val="003D3184"/>
    <w:rsid w:val="003D43C1"/>
    <w:rsid w:val="003D4E18"/>
    <w:rsid w:val="003D68E8"/>
    <w:rsid w:val="003D76D5"/>
    <w:rsid w:val="003D7892"/>
    <w:rsid w:val="003E0B27"/>
    <w:rsid w:val="003E0F82"/>
    <w:rsid w:val="003E1616"/>
    <w:rsid w:val="003E2976"/>
    <w:rsid w:val="003E4FC1"/>
    <w:rsid w:val="003E6E27"/>
    <w:rsid w:val="003E7C04"/>
    <w:rsid w:val="003F0D11"/>
    <w:rsid w:val="003F0F35"/>
    <w:rsid w:val="003F27FB"/>
    <w:rsid w:val="003F393E"/>
    <w:rsid w:val="003F39E1"/>
    <w:rsid w:val="003F5748"/>
    <w:rsid w:val="003F5F8F"/>
    <w:rsid w:val="003F63DE"/>
    <w:rsid w:val="003F6B44"/>
    <w:rsid w:val="003F6FFD"/>
    <w:rsid w:val="00400F6B"/>
    <w:rsid w:val="00401594"/>
    <w:rsid w:val="0040233A"/>
    <w:rsid w:val="00402638"/>
    <w:rsid w:val="004033A9"/>
    <w:rsid w:val="004044A3"/>
    <w:rsid w:val="00404FAC"/>
    <w:rsid w:val="00407490"/>
    <w:rsid w:val="004103ED"/>
    <w:rsid w:val="0041059D"/>
    <w:rsid w:val="00414875"/>
    <w:rsid w:val="004169CF"/>
    <w:rsid w:val="00420270"/>
    <w:rsid w:val="00420C54"/>
    <w:rsid w:val="004244B9"/>
    <w:rsid w:val="00426007"/>
    <w:rsid w:val="004260AA"/>
    <w:rsid w:val="0043034A"/>
    <w:rsid w:val="0043074C"/>
    <w:rsid w:val="0043121A"/>
    <w:rsid w:val="0043123E"/>
    <w:rsid w:val="00431BF5"/>
    <w:rsid w:val="00432F82"/>
    <w:rsid w:val="00433806"/>
    <w:rsid w:val="00433FF0"/>
    <w:rsid w:val="00435E1C"/>
    <w:rsid w:val="0043711E"/>
    <w:rsid w:val="00440507"/>
    <w:rsid w:val="00441846"/>
    <w:rsid w:val="004420B2"/>
    <w:rsid w:val="00442BB9"/>
    <w:rsid w:val="00442FD2"/>
    <w:rsid w:val="00443231"/>
    <w:rsid w:val="004441C4"/>
    <w:rsid w:val="0044433E"/>
    <w:rsid w:val="004446CC"/>
    <w:rsid w:val="00446276"/>
    <w:rsid w:val="00447FFC"/>
    <w:rsid w:val="004510B2"/>
    <w:rsid w:val="004525CD"/>
    <w:rsid w:val="00453EF0"/>
    <w:rsid w:val="004544FA"/>
    <w:rsid w:val="00454F27"/>
    <w:rsid w:val="00456511"/>
    <w:rsid w:val="00460C5F"/>
    <w:rsid w:val="00460D55"/>
    <w:rsid w:val="00462021"/>
    <w:rsid w:val="00462B7D"/>
    <w:rsid w:val="00465E37"/>
    <w:rsid w:val="00465E48"/>
    <w:rsid w:val="0047050B"/>
    <w:rsid w:val="00472277"/>
    <w:rsid w:val="0047523A"/>
    <w:rsid w:val="00475D0D"/>
    <w:rsid w:val="00476D9D"/>
    <w:rsid w:val="00480ADD"/>
    <w:rsid w:val="00483728"/>
    <w:rsid w:val="00483AEC"/>
    <w:rsid w:val="00483DA6"/>
    <w:rsid w:val="00484956"/>
    <w:rsid w:val="004862D6"/>
    <w:rsid w:val="00486775"/>
    <w:rsid w:val="004879BB"/>
    <w:rsid w:val="00492740"/>
    <w:rsid w:val="00495162"/>
    <w:rsid w:val="0049536D"/>
    <w:rsid w:val="004A0554"/>
    <w:rsid w:val="004A14DA"/>
    <w:rsid w:val="004A1536"/>
    <w:rsid w:val="004A19DA"/>
    <w:rsid w:val="004A6371"/>
    <w:rsid w:val="004A68E4"/>
    <w:rsid w:val="004A7E9B"/>
    <w:rsid w:val="004B0A0C"/>
    <w:rsid w:val="004B16F8"/>
    <w:rsid w:val="004B4C7C"/>
    <w:rsid w:val="004B6501"/>
    <w:rsid w:val="004B685B"/>
    <w:rsid w:val="004B6F57"/>
    <w:rsid w:val="004B7F10"/>
    <w:rsid w:val="004C15D8"/>
    <w:rsid w:val="004C1D2E"/>
    <w:rsid w:val="004C3591"/>
    <w:rsid w:val="004C370A"/>
    <w:rsid w:val="004C5157"/>
    <w:rsid w:val="004C5EDD"/>
    <w:rsid w:val="004C7C28"/>
    <w:rsid w:val="004D1006"/>
    <w:rsid w:val="004D190E"/>
    <w:rsid w:val="004D1C28"/>
    <w:rsid w:val="004D2F12"/>
    <w:rsid w:val="004D3970"/>
    <w:rsid w:val="004D3E9C"/>
    <w:rsid w:val="004D4432"/>
    <w:rsid w:val="004D4616"/>
    <w:rsid w:val="004D7121"/>
    <w:rsid w:val="004E3B0C"/>
    <w:rsid w:val="004E456C"/>
    <w:rsid w:val="004E5BA9"/>
    <w:rsid w:val="004F2EE6"/>
    <w:rsid w:val="004F356B"/>
    <w:rsid w:val="004F390D"/>
    <w:rsid w:val="005009BF"/>
    <w:rsid w:val="00501FD4"/>
    <w:rsid w:val="00502B38"/>
    <w:rsid w:val="00504A7C"/>
    <w:rsid w:val="005062D4"/>
    <w:rsid w:val="00507135"/>
    <w:rsid w:val="00507C03"/>
    <w:rsid w:val="00510A39"/>
    <w:rsid w:val="00510BEC"/>
    <w:rsid w:val="00512B77"/>
    <w:rsid w:val="00513124"/>
    <w:rsid w:val="00514A52"/>
    <w:rsid w:val="005150E8"/>
    <w:rsid w:val="00522D80"/>
    <w:rsid w:val="005237CC"/>
    <w:rsid w:val="00523F9B"/>
    <w:rsid w:val="00524D32"/>
    <w:rsid w:val="00524E84"/>
    <w:rsid w:val="00525E98"/>
    <w:rsid w:val="005272D5"/>
    <w:rsid w:val="005313DB"/>
    <w:rsid w:val="00531648"/>
    <w:rsid w:val="005328F2"/>
    <w:rsid w:val="005329DA"/>
    <w:rsid w:val="005331D9"/>
    <w:rsid w:val="00533451"/>
    <w:rsid w:val="005335BB"/>
    <w:rsid w:val="00534838"/>
    <w:rsid w:val="0053489C"/>
    <w:rsid w:val="00534F0B"/>
    <w:rsid w:val="00535A7B"/>
    <w:rsid w:val="005403EC"/>
    <w:rsid w:val="00542159"/>
    <w:rsid w:val="00542CD3"/>
    <w:rsid w:val="00544F6F"/>
    <w:rsid w:val="005473C7"/>
    <w:rsid w:val="00550683"/>
    <w:rsid w:val="00551512"/>
    <w:rsid w:val="0055276D"/>
    <w:rsid w:val="00552ABC"/>
    <w:rsid w:val="00553D02"/>
    <w:rsid w:val="005554B2"/>
    <w:rsid w:val="00557A59"/>
    <w:rsid w:val="00561313"/>
    <w:rsid w:val="00562D23"/>
    <w:rsid w:val="00562EAB"/>
    <w:rsid w:val="005634C8"/>
    <w:rsid w:val="005660E3"/>
    <w:rsid w:val="00566842"/>
    <w:rsid w:val="00566B4C"/>
    <w:rsid w:val="00567C64"/>
    <w:rsid w:val="00570068"/>
    <w:rsid w:val="00572117"/>
    <w:rsid w:val="00572E21"/>
    <w:rsid w:val="00576EF6"/>
    <w:rsid w:val="00580B48"/>
    <w:rsid w:val="00580F54"/>
    <w:rsid w:val="00581BB6"/>
    <w:rsid w:val="0058237B"/>
    <w:rsid w:val="005834A4"/>
    <w:rsid w:val="00584AAF"/>
    <w:rsid w:val="005853EB"/>
    <w:rsid w:val="00587D42"/>
    <w:rsid w:val="0059102F"/>
    <w:rsid w:val="0059288E"/>
    <w:rsid w:val="005969FE"/>
    <w:rsid w:val="00596B0A"/>
    <w:rsid w:val="005A0462"/>
    <w:rsid w:val="005A0850"/>
    <w:rsid w:val="005A0B80"/>
    <w:rsid w:val="005A1424"/>
    <w:rsid w:val="005A2E64"/>
    <w:rsid w:val="005A3EE1"/>
    <w:rsid w:val="005A6E36"/>
    <w:rsid w:val="005B02CB"/>
    <w:rsid w:val="005B0CEA"/>
    <w:rsid w:val="005B29B4"/>
    <w:rsid w:val="005B3914"/>
    <w:rsid w:val="005B41F7"/>
    <w:rsid w:val="005B544D"/>
    <w:rsid w:val="005B6FAD"/>
    <w:rsid w:val="005C0D8C"/>
    <w:rsid w:val="005C1D2F"/>
    <w:rsid w:val="005C29FD"/>
    <w:rsid w:val="005C4BE1"/>
    <w:rsid w:val="005C6000"/>
    <w:rsid w:val="005D0A58"/>
    <w:rsid w:val="005D2098"/>
    <w:rsid w:val="005D50AF"/>
    <w:rsid w:val="005D6B06"/>
    <w:rsid w:val="005D7F6A"/>
    <w:rsid w:val="005E0569"/>
    <w:rsid w:val="005E1004"/>
    <w:rsid w:val="005E206B"/>
    <w:rsid w:val="005E2082"/>
    <w:rsid w:val="005E2CD8"/>
    <w:rsid w:val="005E30BF"/>
    <w:rsid w:val="005E54C7"/>
    <w:rsid w:val="005E5725"/>
    <w:rsid w:val="005E64B3"/>
    <w:rsid w:val="005E6776"/>
    <w:rsid w:val="005E68B1"/>
    <w:rsid w:val="005E78EE"/>
    <w:rsid w:val="005E7DAB"/>
    <w:rsid w:val="005F6877"/>
    <w:rsid w:val="005F7199"/>
    <w:rsid w:val="006002EA"/>
    <w:rsid w:val="00600E04"/>
    <w:rsid w:val="00602E48"/>
    <w:rsid w:val="00606F8E"/>
    <w:rsid w:val="006071FB"/>
    <w:rsid w:val="00611C5B"/>
    <w:rsid w:val="006142F7"/>
    <w:rsid w:val="00615C8D"/>
    <w:rsid w:val="00615CAB"/>
    <w:rsid w:val="006176A4"/>
    <w:rsid w:val="006217C0"/>
    <w:rsid w:val="00622707"/>
    <w:rsid w:val="00624E65"/>
    <w:rsid w:val="0062618B"/>
    <w:rsid w:val="006276B5"/>
    <w:rsid w:val="00630048"/>
    <w:rsid w:val="00631894"/>
    <w:rsid w:val="006320FE"/>
    <w:rsid w:val="00633858"/>
    <w:rsid w:val="00633A35"/>
    <w:rsid w:val="00635A34"/>
    <w:rsid w:val="00635B86"/>
    <w:rsid w:val="006366E7"/>
    <w:rsid w:val="0063725B"/>
    <w:rsid w:val="006376C0"/>
    <w:rsid w:val="0064073B"/>
    <w:rsid w:val="0064434C"/>
    <w:rsid w:val="00646459"/>
    <w:rsid w:val="0065014A"/>
    <w:rsid w:val="006502B9"/>
    <w:rsid w:val="00653AC2"/>
    <w:rsid w:val="00655276"/>
    <w:rsid w:val="006553D5"/>
    <w:rsid w:val="00655CFC"/>
    <w:rsid w:val="00656CE1"/>
    <w:rsid w:val="00661C1C"/>
    <w:rsid w:val="00662F30"/>
    <w:rsid w:val="006644AB"/>
    <w:rsid w:val="006658B7"/>
    <w:rsid w:val="00665978"/>
    <w:rsid w:val="00666128"/>
    <w:rsid w:val="00667945"/>
    <w:rsid w:val="00670E9F"/>
    <w:rsid w:val="00671671"/>
    <w:rsid w:val="00672233"/>
    <w:rsid w:val="006724CA"/>
    <w:rsid w:val="0067415B"/>
    <w:rsid w:val="00675228"/>
    <w:rsid w:val="006755DE"/>
    <w:rsid w:val="00675A37"/>
    <w:rsid w:val="00681B9C"/>
    <w:rsid w:val="0068223E"/>
    <w:rsid w:val="00682864"/>
    <w:rsid w:val="00683A9A"/>
    <w:rsid w:val="006840E6"/>
    <w:rsid w:val="00685AD2"/>
    <w:rsid w:val="00686899"/>
    <w:rsid w:val="00690A4F"/>
    <w:rsid w:val="00692521"/>
    <w:rsid w:val="00692B6E"/>
    <w:rsid w:val="00693883"/>
    <w:rsid w:val="00694233"/>
    <w:rsid w:val="00697D37"/>
    <w:rsid w:val="006A0333"/>
    <w:rsid w:val="006A069D"/>
    <w:rsid w:val="006A2A95"/>
    <w:rsid w:val="006A4553"/>
    <w:rsid w:val="006A4A6F"/>
    <w:rsid w:val="006A4B8F"/>
    <w:rsid w:val="006A77FF"/>
    <w:rsid w:val="006B1B53"/>
    <w:rsid w:val="006B2D5B"/>
    <w:rsid w:val="006B3E86"/>
    <w:rsid w:val="006B4C33"/>
    <w:rsid w:val="006B5975"/>
    <w:rsid w:val="006B7BEF"/>
    <w:rsid w:val="006B7C43"/>
    <w:rsid w:val="006C1274"/>
    <w:rsid w:val="006C17A9"/>
    <w:rsid w:val="006C294D"/>
    <w:rsid w:val="006C2B0E"/>
    <w:rsid w:val="006C3359"/>
    <w:rsid w:val="006C385C"/>
    <w:rsid w:val="006C4C03"/>
    <w:rsid w:val="006C4C5C"/>
    <w:rsid w:val="006C7CD1"/>
    <w:rsid w:val="006C7F9B"/>
    <w:rsid w:val="006D5441"/>
    <w:rsid w:val="006E05D9"/>
    <w:rsid w:val="006E1745"/>
    <w:rsid w:val="006E1912"/>
    <w:rsid w:val="006E25FC"/>
    <w:rsid w:val="006F1CE8"/>
    <w:rsid w:val="006F2842"/>
    <w:rsid w:val="006F46D6"/>
    <w:rsid w:val="006F485A"/>
    <w:rsid w:val="006F49C4"/>
    <w:rsid w:val="006F6532"/>
    <w:rsid w:val="006F66F8"/>
    <w:rsid w:val="006F685A"/>
    <w:rsid w:val="006F69D2"/>
    <w:rsid w:val="006F6D93"/>
    <w:rsid w:val="006F7D44"/>
    <w:rsid w:val="0070234D"/>
    <w:rsid w:val="00702B18"/>
    <w:rsid w:val="00702F6D"/>
    <w:rsid w:val="00711ADA"/>
    <w:rsid w:val="0071284A"/>
    <w:rsid w:val="00715C3A"/>
    <w:rsid w:val="00715DE3"/>
    <w:rsid w:val="007174D3"/>
    <w:rsid w:val="0072157F"/>
    <w:rsid w:val="007219FF"/>
    <w:rsid w:val="00723E59"/>
    <w:rsid w:val="00724B8D"/>
    <w:rsid w:val="00725E76"/>
    <w:rsid w:val="007267F4"/>
    <w:rsid w:val="0073153D"/>
    <w:rsid w:val="007344F1"/>
    <w:rsid w:val="0073648E"/>
    <w:rsid w:val="00737FEA"/>
    <w:rsid w:val="00740D8F"/>
    <w:rsid w:val="007418FF"/>
    <w:rsid w:val="007428BA"/>
    <w:rsid w:val="00743EB9"/>
    <w:rsid w:val="0074477B"/>
    <w:rsid w:val="0074715A"/>
    <w:rsid w:val="0075100F"/>
    <w:rsid w:val="007536BE"/>
    <w:rsid w:val="00753DE3"/>
    <w:rsid w:val="00755E10"/>
    <w:rsid w:val="007576E8"/>
    <w:rsid w:val="00757C7E"/>
    <w:rsid w:val="00760B31"/>
    <w:rsid w:val="0076153D"/>
    <w:rsid w:val="00763EB3"/>
    <w:rsid w:val="00766617"/>
    <w:rsid w:val="00767343"/>
    <w:rsid w:val="00770D33"/>
    <w:rsid w:val="0077255F"/>
    <w:rsid w:val="007728F9"/>
    <w:rsid w:val="007739C6"/>
    <w:rsid w:val="007743CA"/>
    <w:rsid w:val="00776661"/>
    <w:rsid w:val="00776809"/>
    <w:rsid w:val="0077712F"/>
    <w:rsid w:val="00780267"/>
    <w:rsid w:val="007812E5"/>
    <w:rsid w:val="007837E5"/>
    <w:rsid w:val="007846BC"/>
    <w:rsid w:val="00787841"/>
    <w:rsid w:val="00790BD5"/>
    <w:rsid w:val="007917AF"/>
    <w:rsid w:val="0079183E"/>
    <w:rsid w:val="007920D8"/>
    <w:rsid w:val="007925E2"/>
    <w:rsid w:val="00794308"/>
    <w:rsid w:val="00795114"/>
    <w:rsid w:val="00795262"/>
    <w:rsid w:val="007A0DBD"/>
    <w:rsid w:val="007A1DB0"/>
    <w:rsid w:val="007A28FE"/>
    <w:rsid w:val="007A357E"/>
    <w:rsid w:val="007A35E9"/>
    <w:rsid w:val="007A3688"/>
    <w:rsid w:val="007B1386"/>
    <w:rsid w:val="007B2A55"/>
    <w:rsid w:val="007B50D3"/>
    <w:rsid w:val="007B69C5"/>
    <w:rsid w:val="007B6A83"/>
    <w:rsid w:val="007B7161"/>
    <w:rsid w:val="007B73CC"/>
    <w:rsid w:val="007B741A"/>
    <w:rsid w:val="007B7867"/>
    <w:rsid w:val="007C0030"/>
    <w:rsid w:val="007C00BD"/>
    <w:rsid w:val="007C02C2"/>
    <w:rsid w:val="007C0C79"/>
    <w:rsid w:val="007C1C99"/>
    <w:rsid w:val="007C3A37"/>
    <w:rsid w:val="007D2118"/>
    <w:rsid w:val="007D4B70"/>
    <w:rsid w:val="007D4E81"/>
    <w:rsid w:val="007D4FA8"/>
    <w:rsid w:val="007D7860"/>
    <w:rsid w:val="007E0CBA"/>
    <w:rsid w:val="007E12BA"/>
    <w:rsid w:val="007E30E2"/>
    <w:rsid w:val="007E5692"/>
    <w:rsid w:val="007E7689"/>
    <w:rsid w:val="007F14D1"/>
    <w:rsid w:val="007F483B"/>
    <w:rsid w:val="0080094E"/>
    <w:rsid w:val="00802C6A"/>
    <w:rsid w:val="00802E95"/>
    <w:rsid w:val="00803413"/>
    <w:rsid w:val="00804A98"/>
    <w:rsid w:val="0080725A"/>
    <w:rsid w:val="00810BFF"/>
    <w:rsid w:val="00810CE1"/>
    <w:rsid w:val="00810F33"/>
    <w:rsid w:val="00812B60"/>
    <w:rsid w:val="008136A5"/>
    <w:rsid w:val="008139AA"/>
    <w:rsid w:val="008148E0"/>
    <w:rsid w:val="008159B8"/>
    <w:rsid w:val="00816986"/>
    <w:rsid w:val="008209FE"/>
    <w:rsid w:val="00821140"/>
    <w:rsid w:val="0082325A"/>
    <w:rsid w:val="008256C7"/>
    <w:rsid w:val="00825F3B"/>
    <w:rsid w:val="00827BAB"/>
    <w:rsid w:val="0083012B"/>
    <w:rsid w:val="00832EC5"/>
    <w:rsid w:val="008331DE"/>
    <w:rsid w:val="00834888"/>
    <w:rsid w:val="00835385"/>
    <w:rsid w:val="008355A4"/>
    <w:rsid w:val="00835C4E"/>
    <w:rsid w:val="00841F5C"/>
    <w:rsid w:val="00842E03"/>
    <w:rsid w:val="00846856"/>
    <w:rsid w:val="008477D2"/>
    <w:rsid w:val="00847B06"/>
    <w:rsid w:val="00847C08"/>
    <w:rsid w:val="00850BC0"/>
    <w:rsid w:val="0085348C"/>
    <w:rsid w:val="008535F7"/>
    <w:rsid w:val="008542E7"/>
    <w:rsid w:val="008548E5"/>
    <w:rsid w:val="008563D9"/>
    <w:rsid w:val="00856E77"/>
    <w:rsid w:val="0085737C"/>
    <w:rsid w:val="00857A6D"/>
    <w:rsid w:val="0086147B"/>
    <w:rsid w:val="00861B28"/>
    <w:rsid w:val="008621F1"/>
    <w:rsid w:val="008639AB"/>
    <w:rsid w:val="00864FEB"/>
    <w:rsid w:val="0086560C"/>
    <w:rsid w:val="0086626F"/>
    <w:rsid w:val="0087390A"/>
    <w:rsid w:val="00874DAE"/>
    <w:rsid w:val="00875803"/>
    <w:rsid w:val="008808BC"/>
    <w:rsid w:val="00880C54"/>
    <w:rsid w:val="00884D7D"/>
    <w:rsid w:val="00884EB3"/>
    <w:rsid w:val="008851B5"/>
    <w:rsid w:val="008868C1"/>
    <w:rsid w:val="00886CD3"/>
    <w:rsid w:val="00887FFA"/>
    <w:rsid w:val="00893DE0"/>
    <w:rsid w:val="00894C45"/>
    <w:rsid w:val="00895438"/>
    <w:rsid w:val="00895D4E"/>
    <w:rsid w:val="00896389"/>
    <w:rsid w:val="008A0CA9"/>
    <w:rsid w:val="008A110C"/>
    <w:rsid w:val="008A2019"/>
    <w:rsid w:val="008A3078"/>
    <w:rsid w:val="008A4A01"/>
    <w:rsid w:val="008A608B"/>
    <w:rsid w:val="008A75BB"/>
    <w:rsid w:val="008B0494"/>
    <w:rsid w:val="008B05EE"/>
    <w:rsid w:val="008B1EB9"/>
    <w:rsid w:val="008B3043"/>
    <w:rsid w:val="008B4B54"/>
    <w:rsid w:val="008B6A13"/>
    <w:rsid w:val="008B7C29"/>
    <w:rsid w:val="008C56EB"/>
    <w:rsid w:val="008D086B"/>
    <w:rsid w:val="008D1430"/>
    <w:rsid w:val="008D37DE"/>
    <w:rsid w:val="008D38A0"/>
    <w:rsid w:val="008D3F55"/>
    <w:rsid w:val="008D5DE6"/>
    <w:rsid w:val="008D6DD7"/>
    <w:rsid w:val="008E0715"/>
    <w:rsid w:val="008E08AE"/>
    <w:rsid w:val="008E2AA8"/>
    <w:rsid w:val="008F0ABD"/>
    <w:rsid w:val="008F0CC0"/>
    <w:rsid w:val="008F0CFD"/>
    <w:rsid w:val="008F28B1"/>
    <w:rsid w:val="008F2983"/>
    <w:rsid w:val="008F3FE4"/>
    <w:rsid w:val="008F5376"/>
    <w:rsid w:val="008F5BDA"/>
    <w:rsid w:val="008F636C"/>
    <w:rsid w:val="008F73CA"/>
    <w:rsid w:val="00903248"/>
    <w:rsid w:val="00903478"/>
    <w:rsid w:val="00903655"/>
    <w:rsid w:val="009038AE"/>
    <w:rsid w:val="0090504F"/>
    <w:rsid w:val="00905A59"/>
    <w:rsid w:val="00910A68"/>
    <w:rsid w:val="00914006"/>
    <w:rsid w:val="009143F7"/>
    <w:rsid w:val="00916709"/>
    <w:rsid w:val="0091754E"/>
    <w:rsid w:val="009212B9"/>
    <w:rsid w:val="009217A4"/>
    <w:rsid w:val="00922FF6"/>
    <w:rsid w:val="00923B28"/>
    <w:rsid w:val="00923F1F"/>
    <w:rsid w:val="009254E7"/>
    <w:rsid w:val="0092554D"/>
    <w:rsid w:val="00925CBB"/>
    <w:rsid w:val="009279BF"/>
    <w:rsid w:val="00930FC1"/>
    <w:rsid w:val="009326E5"/>
    <w:rsid w:val="00932AD8"/>
    <w:rsid w:val="00934A4C"/>
    <w:rsid w:val="00935F6B"/>
    <w:rsid w:val="00936C73"/>
    <w:rsid w:val="0094055B"/>
    <w:rsid w:val="00940BB5"/>
    <w:rsid w:val="009472D4"/>
    <w:rsid w:val="00952261"/>
    <w:rsid w:val="00952FDD"/>
    <w:rsid w:val="00953796"/>
    <w:rsid w:val="00953E26"/>
    <w:rsid w:val="009556C6"/>
    <w:rsid w:val="00956B78"/>
    <w:rsid w:val="009578DC"/>
    <w:rsid w:val="00960379"/>
    <w:rsid w:val="00960704"/>
    <w:rsid w:val="009610A9"/>
    <w:rsid w:val="00962ACE"/>
    <w:rsid w:val="0096372F"/>
    <w:rsid w:val="009648A7"/>
    <w:rsid w:val="00964CB0"/>
    <w:rsid w:val="0096566D"/>
    <w:rsid w:val="00967ED6"/>
    <w:rsid w:val="009707F4"/>
    <w:rsid w:val="00970F86"/>
    <w:rsid w:val="0097186A"/>
    <w:rsid w:val="00972C86"/>
    <w:rsid w:val="009731F0"/>
    <w:rsid w:val="009741FB"/>
    <w:rsid w:val="009765D6"/>
    <w:rsid w:val="00981EB9"/>
    <w:rsid w:val="009820BD"/>
    <w:rsid w:val="00984866"/>
    <w:rsid w:val="00987166"/>
    <w:rsid w:val="00990D7F"/>
    <w:rsid w:val="00991B4D"/>
    <w:rsid w:val="0099264A"/>
    <w:rsid w:val="00993791"/>
    <w:rsid w:val="00994458"/>
    <w:rsid w:val="00995EAF"/>
    <w:rsid w:val="0099639E"/>
    <w:rsid w:val="00997859"/>
    <w:rsid w:val="009A120B"/>
    <w:rsid w:val="009A24E4"/>
    <w:rsid w:val="009A36B0"/>
    <w:rsid w:val="009A3AFE"/>
    <w:rsid w:val="009A57D5"/>
    <w:rsid w:val="009A5D0B"/>
    <w:rsid w:val="009A6724"/>
    <w:rsid w:val="009A7FFD"/>
    <w:rsid w:val="009B4229"/>
    <w:rsid w:val="009B5BB6"/>
    <w:rsid w:val="009B62B8"/>
    <w:rsid w:val="009B66E0"/>
    <w:rsid w:val="009C3153"/>
    <w:rsid w:val="009C3596"/>
    <w:rsid w:val="009C3B7B"/>
    <w:rsid w:val="009C6B95"/>
    <w:rsid w:val="009C75C4"/>
    <w:rsid w:val="009D0C33"/>
    <w:rsid w:val="009D61A5"/>
    <w:rsid w:val="009D67F6"/>
    <w:rsid w:val="009D6B03"/>
    <w:rsid w:val="009D6C1E"/>
    <w:rsid w:val="009E019E"/>
    <w:rsid w:val="009E3019"/>
    <w:rsid w:val="009E3A9E"/>
    <w:rsid w:val="009E42B7"/>
    <w:rsid w:val="009F0034"/>
    <w:rsid w:val="009F0081"/>
    <w:rsid w:val="009F0708"/>
    <w:rsid w:val="009F17FD"/>
    <w:rsid w:val="009F183B"/>
    <w:rsid w:val="009F2C3F"/>
    <w:rsid w:val="009F2F63"/>
    <w:rsid w:val="009F65DE"/>
    <w:rsid w:val="009F6F98"/>
    <w:rsid w:val="00A00DEE"/>
    <w:rsid w:val="00A018DC"/>
    <w:rsid w:val="00A028AD"/>
    <w:rsid w:val="00A02F86"/>
    <w:rsid w:val="00A033C1"/>
    <w:rsid w:val="00A05005"/>
    <w:rsid w:val="00A054DE"/>
    <w:rsid w:val="00A061EE"/>
    <w:rsid w:val="00A10895"/>
    <w:rsid w:val="00A1198A"/>
    <w:rsid w:val="00A11ED4"/>
    <w:rsid w:val="00A1200B"/>
    <w:rsid w:val="00A14A11"/>
    <w:rsid w:val="00A154B6"/>
    <w:rsid w:val="00A16E83"/>
    <w:rsid w:val="00A206FE"/>
    <w:rsid w:val="00A21355"/>
    <w:rsid w:val="00A2405E"/>
    <w:rsid w:val="00A277DB"/>
    <w:rsid w:val="00A27EF7"/>
    <w:rsid w:val="00A305BE"/>
    <w:rsid w:val="00A31091"/>
    <w:rsid w:val="00A317DC"/>
    <w:rsid w:val="00A32A7F"/>
    <w:rsid w:val="00A3301C"/>
    <w:rsid w:val="00A37779"/>
    <w:rsid w:val="00A37E22"/>
    <w:rsid w:val="00A37E80"/>
    <w:rsid w:val="00A407D3"/>
    <w:rsid w:val="00A40CDD"/>
    <w:rsid w:val="00A44819"/>
    <w:rsid w:val="00A44BF7"/>
    <w:rsid w:val="00A452EB"/>
    <w:rsid w:val="00A468F0"/>
    <w:rsid w:val="00A5083A"/>
    <w:rsid w:val="00A50DD8"/>
    <w:rsid w:val="00A51D75"/>
    <w:rsid w:val="00A53E40"/>
    <w:rsid w:val="00A5413E"/>
    <w:rsid w:val="00A57C5E"/>
    <w:rsid w:val="00A61655"/>
    <w:rsid w:val="00A630C2"/>
    <w:rsid w:val="00A6384A"/>
    <w:rsid w:val="00A64428"/>
    <w:rsid w:val="00A64D8B"/>
    <w:rsid w:val="00A6594E"/>
    <w:rsid w:val="00A67EC6"/>
    <w:rsid w:val="00A70CDF"/>
    <w:rsid w:val="00A71FBD"/>
    <w:rsid w:val="00A74EC4"/>
    <w:rsid w:val="00A756AA"/>
    <w:rsid w:val="00A80D18"/>
    <w:rsid w:val="00A8169E"/>
    <w:rsid w:val="00A8303E"/>
    <w:rsid w:val="00A840D1"/>
    <w:rsid w:val="00A84332"/>
    <w:rsid w:val="00A848AD"/>
    <w:rsid w:val="00A8509F"/>
    <w:rsid w:val="00A868A9"/>
    <w:rsid w:val="00A874A5"/>
    <w:rsid w:val="00A90257"/>
    <w:rsid w:val="00A902C6"/>
    <w:rsid w:val="00A90DB1"/>
    <w:rsid w:val="00A96D18"/>
    <w:rsid w:val="00AA06F3"/>
    <w:rsid w:val="00AA119B"/>
    <w:rsid w:val="00AA13E0"/>
    <w:rsid w:val="00AA4331"/>
    <w:rsid w:val="00AA48BF"/>
    <w:rsid w:val="00AB1EA8"/>
    <w:rsid w:val="00AB22CD"/>
    <w:rsid w:val="00AB28A6"/>
    <w:rsid w:val="00AB4205"/>
    <w:rsid w:val="00AB4D63"/>
    <w:rsid w:val="00AB542B"/>
    <w:rsid w:val="00AB7934"/>
    <w:rsid w:val="00AC168D"/>
    <w:rsid w:val="00AC3D7A"/>
    <w:rsid w:val="00AC59A2"/>
    <w:rsid w:val="00AC59E8"/>
    <w:rsid w:val="00AD1203"/>
    <w:rsid w:val="00AD13F2"/>
    <w:rsid w:val="00AD2638"/>
    <w:rsid w:val="00AD3475"/>
    <w:rsid w:val="00AD3E17"/>
    <w:rsid w:val="00AD4EAF"/>
    <w:rsid w:val="00AD5868"/>
    <w:rsid w:val="00AD7612"/>
    <w:rsid w:val="00AE018F"/>
    <w:rsid w:val="00AE0B96"/>
    <w:rsid w:val="00AE10DD"/>
    <w:rsid w:val="00AE2B38"/>
    <w:rsid w:val="00AE3006"/>
    <w:rsid w:val="00AE5CA2"/>
    <w:rsid w:val="00AE68A7"/>
    <w:rsid w:val="00AF21AC"/>
    <w:rsid w:val="00AF2647"/>
    <w:rsid w:val="00AF4FB8"/>
    <w:rsid w:val="00AF603D"/>
    <w:rsid w:val="00AF69CE"/>
    <w:rsid w:val="00AF6B9E"/>
    <w:rsid w:val="00AF79DF"/>
    <w:rsid w:val="00B01EF2"/>
    <w:rsid w:val="00B10A82"/>
    <w:rsid w:val="00B10C5D"/>
    <w:rsid w:val="00B11D1E"/>
    <w:rsid w:val="00B12DDF"/>
    <w:rsid w:val="00B131AE"/>
    <w:rsid w:val="00B13865"/>
    <w:rsid w:val="00B15BD4"/>
    <w:rsid w:val="00B15FBC"/>
    <w:rsid w:val="00B1643A"/>
    <w:rsid w:val="00B168D6"/>
    <w:rsid w:val="00B223E2"/>
    <w:rsid w:val="00B27A21"/>
    <w:rsid w:val="00B3086C"/>
    <w:rsid w:val="00B322D6"/>
    <w:rsid w:val="00B324D6"/>
    <w:rsid w:val="00B32C27"/>
    <w:rsid w:val="00B3411F"/>
    <w:rsid w:val="00B3469F"/>
    <w:rsid w:val="00B40F57"/>
    <w:rsid w:val="00B4120C"/>
    <w:rsid w:val="00B41DC2"/>
    <w:rsid w:val="00B42374"/>
    <w:rsid w:val="00B448AF"/>
    <w:rsid w:val="00B45CA9"/>
    <w:rsid w:val="00B46E53"/>
    <w:rsid w:val="00B47805"/>
    <w:rsid w:val="00B528C6"/>
    <w:rsid w:val="00B5449F"/>
    <w:rsid w:val="00B56589"/>
    <w:rsid w:val="00B56CCA"/>
    <w:rsid w:val="00B57A80"/>
    <w:rsid w:val="00B604AB"/>
    <w:rsid w:val="00B62554"/>
    <w:rsid w:val="00B64746"/>
    <w:rsid w:val="00B651F8"/>
    <w:rsid w:val="00B6706A"/>
    <w:rsid w:val="00B67423"/>
    <w:rsid w:val="00B7060E"/>
    <w:rsid w:val="00B7264E"/>
    <w:rsid w:val="00B72F0E"/>
    <w:rsid w:val="00B74155"/>
    <w:rsid w:val="00B75419"/>
    <w:rsid w:val="00B807E1"/>
    <w:rsid w:val="00B81EF2"/>
    <w:rsid w:val="00B8214E"/>
    <w:rsid w:val="00B82544"/>
    <w:rsid w:val="00B904BF"/>
    <w:rsid w:val="00B91EA7"/>
    <w:rsid w:val="00B94386"/>
    <w:rsid w:val="00B946EA"/>
    <w:rsid w:val="00B954C1"/>
    <w:rsid w:val="00B96B99"/>
    <w:rsid w:val="00B971A6"/>
    <w:rsid w:val="00BA23FF"/>
    <w:rsid w:val="00BA2B3B"/>
    <w:rsid w:val="00BA387E"/>
    <w:rsid w:val="00BB06E5"/>
    <w:rsid w:val="00BB078E"/>
    <w:rsid w:val="00BB3469"/>
    <w:rsid w:val="00BB5AE1"/>
    <w:rsid w:val="00BB61B3"/>
    <w:rsid w:val="00BB6A29"/>
    <w:rsid w:val="00BC144B"/>
    <w:rsid w:val="00BC288C"/>
    <w:rsid w:val="00BC311C"/>
    <w:rsid w:val="00BC3B6F"/>
    <w:rsid w:val="00BC3D0C"/>
    <w:rsid w:val="00BC776D"/>
    <w:rsid w:val="00BD0733"/>
    <w:rsid w:val="00BD0AC7"/>
    <w:rsid w:val="00BD1137"/>
    <w:rsid w:val="00BD1FAD"/>
    <w:rsid w:val="00BD450E"/>
    <w:rsid w:val="00BD47FE"/>
    <w:rsid w:val="00BD4D69"/>
    <w:rsid w:val="00BD4F89"/>
    <w:rsid w:val="00BD5735"/>
    <w:rsid w:val="00BD7A8F"/>
    <w:rsid w:val="00BE1BED"/>
    <w:rsid w:val="00BE4346"/>
    <w:rsid w:val="00BE47FB"/>
    <w:rsid w:val="00BE5410"/>
    <w:rsid w:val="00BE68F2"/>
    <w:rsid w:val="00BE6C20"/>
    <w:rsid w:val="00BF05CE"/>
    <w:rsid w:val="00BF15E5"/>
    <w:rsid w:val="00BF389B"/>
    <w:rsid w:val="00BF47B4"/>
    <w:rsid w:val="00BF48B8"/>
    <w:rsid w:val="00BF4DBF"/>
    <w:rsid w:val="00BF6B4E"/>
    <w:rsid w:val="00BF6F0E"/>
    <w:rsid w:val="00BF7A31"/>
    <w:rsid w:val="00C01227"/>
    <w:rsid w:val="00C03CD0"/>
    <w:rsid w:val="00C04F87"/>
    <w:rsid w:val="00C07824"/>
    <w:rsid w:val="00C07B41"/>
    <w:rsid w:val="00C1130E"/>
    <w:rsid w:val="00C13201"/>
    <w:rsid w:val="00C1447A"/>
    <w:rsid w:val="00C1584B"/>
    <w:rsid w:val="00C161FB"/>
    <w:rsid w:val="00C16394"/>
    <w:rsid w:val="00C20507"/>
    <w:rsid w:val="00C207BD"/>
    <w:rsid w:val="00C2112E"/>
    <w:rsid w:val="00C223C6"/>
    <w:rsid w:val="00C22F1C"/>
    <w:rsid w:val="00C2692C"/>
    <w:rsid w:val="00C30C28"/>
    <w:rsid w:val="00C314E0"/>
    <w:rsid w:val="00C33A54"/>
    <w:rsid w:val="00C353FE"/>
    <w:rsid w:val="00C3545F"/>
    <w:rsid w:val="00C401C9"/>
    <w:rsid w:val="00C412C2"/>
    <w:rsid w:val="00C43DF1"/>
    <w:rsid w:val="00C44EDB"/>
    <w:rsid w:val="00C45059"/>
    <w:rsid w:val="00C456D5"/>
    <w:rsid w:val="00C4750D"/>
    <w:rsid w:val="00C501DF"/>
    <w:rsid w:val="00C5032B"/>
    <w:rsid w:val="00C53F08"/>
    <w:rsid w:val="00C5551D"/>
    <w:rsid w:val="00C61310"/>
    <w:rsid w:val="00C6184C"/>
    <w:rsid w:val="00C61858"/>
    <w:rsid w:val="00C63569"/>
    <w:rsid w:val="00C636B6"/>
    <w:rsid w:val="00C6427D"/>
    <w:rsid w:val="00C66DE4"/>
    <w:rsid w:val="00C7314A"/>
    <w:rsid w:val="00C76DCB"/>
    <w:rsid w:val="00C77CCF"/>
    <w:rsid w:val="00C803C6"/>
    <w:rsid w:val="00C82BC4"/>
    <w:rsid w:val="00C83AF1"/>
    <w:rsid w:val="00C8549C"/>
    <w:rsid w:val="00C85FD2"/>
    <w:rsid w:val="00C868C8"/>
    <w:rsid w:val="00C87D14"/>
    <w:rsid w:val="00C87FF4"/>
    <w:rsid w:val="00C915A1"/>
    <w:rsid w:val="00C91DB9"/>
    <w:rsid w:val="00C92B0C"/>
    <w:rsid w:val="00C931E2"/>
    <w:rsid w:val="00C93FA4"/>
    <w:rsid w:val="00C9408E"/>
    <w:rsid w:val="00C941D6"/>
    <w:rsid w:val="00C949F1"/>
    <w:rsid w:val="00C96202"/>
    <w:rsid w:val="00C96DFB"/>
    <w:rsid w:val="00CA1617"/>
    <w:rsid w:val="00CA17AF"/>
    <w:rsid w:val="00CA1D7E"/>
    <w:rsid w:val="00CA3879"/>
    <w:rsid w:val="00CA41D5"/>
    <w:rsid w:val="00CA4332"/>
    <w:rsid w:val="00CA4FB8"/>
    <w:rsid w:val="00CA78D3"/>
    <w:rsid w:val="00CB2AB9"/>
    <w:rsid w:val="00CB41C3"/>
    <w:rsid w:val="00CB4E51"/>
    <w:rsid w:val="00CB5966"/>
    <w:rsid w:val="00CC0DC9"/>
    <w:rsid w:val="00CC101F"/>
    <w:rsid w:val="00CC407A"/>
    <w:rsid w:val="00CC4786"/>
    <w:rsid w:val="00CC5CF2"/>
    <w:rsid w:val="00CC6003"/>
    <w:rsid w:val="00CC611E"/>
    <w:rsid w:val="00CC6407"/>
    <w:rsid w:val="00CD0DFE"/>
    <w:rsid w:val="00CD1E4F"/>
    <w:rsid w:val="00CD3CFA"/>
    <w:rsid w:val="00CD449E"/>
    <w:rsid w:val="00CD5805"/>
    <w:rsid w:val="00CE250D"/>
    <w:rsid w:val="00CE30D1"/>
    <w:rsid w:val="00CE3ADE"/>
    <w:rsid w:val="00CE5375"/>
    <w:rsid w:val="00CE689E"/>
    <w:rsid w:val="00CF2A7B"/>
    <w:rsid w:val="00CF348A"/>
    <w:rsid w:val="00CF4393"/>
    <w:rsid w:val="00CF482A"/>
    <w:rsid w:val="00CF494D"/>
    <w:rsid w:val="00CF52EA"/>
    <w:rsid w:val="00CF6D5E"/>
    <w:rsid w:val="00CF6D75"/>
    <w:rsid w:val="00CF6EF6"/>
    <w:rsid w:val="00CF7A0B"/>
    <w:rsid w:val="00D02B59"/>
    <w:rsid w:val="00D038D5"/>
    <w:rsid w:val="00D04676"/>
    <w:rsid w:val="00D051C1"/>
    <w:rsid w:val="00D06C1D"/>
    <w:rsid w:val="00D07E2A"/>
    <w:rsid w:val="00D117CE"/>
    <w:rsid w:val="00D11ED0"/>
    <w:rsid w:val="00D14219"/>
    <w:rsid w:val="00D15D6D"/>
    <w:rsid w:val="00D1652E"/>
    <w:rsid w:val="00D16F27"/>
    <w:rsid w:val="00D20534"/>
    <w:rsid w:val="00D210D6"/>
    <w:rsid w:val="00D215F1"/>
    <w:rsid w:val="00D21F3C"/>
    <w:rsid w:val="00D25585"/>
    <w:rsid w:val="00D27565"/>
    <w:rsid w:val="00D27739"/>
    <w:rsid w:val="00D317D4"/>
    <w:rsid w:val="00D3412A"/>
    <w:rsid w:val="00D356BD"/>
    <w:rsid w:val="00D3591E"/>
    <w:rsid w:val="00D35E65"/>
    <w:rsid w:val="00D37B76"/>
    <w:rsid w:val="00D42872"/>
    <w:rsid w:val="00D42E0D"/>
    <w:rsid w:val="00D441D1"/>
    <w:rsid w:val="00D44AFF"/>
    <w:rsid w:val="00D44B3F"/>
    <w:rsid w:val="00D44EA8"/>
    <w:rsid w:val="00D45995"/>
    <w:rsid w:val="00D45D04"/>
    <w:rsid w:val="00D46BB0"/>
    <w:rsid w:val="00D4733A"/>
    <w:rsid w:val="00D476F0"/>
    <w:rsid w:val="00D511AD"/>
    <w:rsid w:val="00D565CC"/>
    <w:rsid w:val="00D57460"/>
    <w:rsid w:val="00D57F4C"/>
    <w:rsid w:val="00D60C9F"/>
    <w:rsid w:val="00D60EFA"/>
    <w:rsid w:val="00D6174C"/>
    <w:rsid w:val="00D64B44"/>
    <w:rsid w:val="00D654D6"/>
    <w:rsid w:val="00D65928"/>
    <w:rsid w:val="00D6691D"/>
    <w:rsid w:val="00D6747F"/>
    <w:rsid w:val="00D715A6"/>
    <w:rsid w:val="00D716EC"/>
    <w:rsid w:val="00D71A5B"/>
    <w:rsid w:val="00D727AE"/>
    <w:rsid w:val="00D72F00"/>
    <w:rsid w:val="00D733E8"/>
    <w:rsid w:val="00D73C12"/>
    <w:rsid w:val="00D73DD3"/>
    <w:rsid w:val="00D73ED7"/>
    <w:rsid w:val="00D744FB"/>
    <w:rsid w:val="00D75090"/>
    <w:rsid w:val="00D77532"/>
    <w:rsid w:val="00D80A4D"/>
    <w:rsid w:val="00D8210F"/>
    <w:rsid w:val="00D8238D"/>
    <w:rsid w:val="00D8354F"/>
    <w:rsid w:val="00D86891"/>
    <w:rsid w:val="00D87146"/>
    <w:rsid w:val="00D87829"/>
    <w:rsid w:val="00D92814"/>
    <w:rsid w:val="00D931F0"/>
    <w:rsid w:val="00D93EAA"/>
    <w:rsid w:val="00D94182"/>
    <w:rsid w:val="00D95340"/>
    <w:rsid w:val="00D95FD4"/>
    <w:rsid w:val="00D9610C"/>
    <w:rsid w:val="00D97084"/>
    <w:rsid w:val="00D97CDB"/>
    <w:rsid w:val="00DA0105"/>
    <w:rsid w:val="00DA07B2"/>
    <w:rsid w:val="00DA410F"/>
    <w:rsid w:val="00DA7BEB"/>
    <w:rsid w:val="00DB0DFE"/>
    <w:rsid w:val="00DB2A6B"/>
    <w:rsid w:val="00DB4B5F"/>
    <w:rsid w:val="00DB5C6C"/>
    <w:rsid w:val="00DB5D75"/>
    <w:rsid w:val="00DB649C"/>
    <w:rsid w:val="00DC141C"/>
    <w:rsid w:val="00DC4E16"/>
    <w:rsid w:val="00DC536C"/>
    <w:rsid w:val="00DC55EF"/>
    <w:rsid w:val="00DC767D"/>
    <w:rsid w:val="00DC7BA1"/>
    <w:rsid w:val="00DD01AD"/>
    <w:rsid w:val="00DD1A9B"/>
    <w:rsid w:val="00DD1B16"/>
    <w:rsid w:val="00DD20A7"/>
    <w:rsid w:val="00DD52C8"/>
    <w:rsid w:val="00DD6B42"/>
    <w:rsid w:val="00DE0F86"/>
    <w:rsid w:val="00DE1BA5"/>
    <w:rsid w:val="00DE29BA"/>
    <w:rsid w:val="00DE2C11"/>
    <w:rsid w:val="00DE2DBD"/>
    <w:rsid w:val="00DE6969"/>
    <w:rsid w:val="00DF0ABD"/>
    <w:rsid w:val="00DF0FF3"/>
    <w:rsid w:val="00DF265D"/>
    <w:rsid w:val="00DF2719"/>
    <w:rsid w:val="00DF4043"/>
    <w:rsid w:val="00DF6774"/>
    <w:rsid w:val="00E00126"/>
    <w:rsid w:val="00E0021C"/>
    <w:rsid w:val="00E00D67"/>
    <w:rsid w:val="00E01342"/>
    <w:rsid w:val="00E07457"/>
    <w:rsid w:val="00E07ABB"/>
    <w:rsid w:val="00E07FF8"/>
    <w:rsid w:val="00E110D1"/>
    <w:rsid w:val="00E11675"/>
    <w:rsid w:val="00E1579E"/>
    <w:rsid w:val="00E15878"/>
    <w:rsid w:val="00E17F52"/>
    <w:rsid w:val="00E208C6"/>
    <w:rsid w:val="00E20C7A"/>
    <w:rsid w:val="00E21261"/>
    <w:rsid w:val="00E230AE"/>
    <w:rsid w:val="00E23D20"/>
    <w:rsid w:val="00E25C2D"/>
    <w:rsid w:val="00E26430"/>
    <w:rsid w:val="00E308D5"/>
    <w:rsid w:val="00E30C35"/>
    <w:rsid w:val="00E33324"/>
    <w:rsid w:val="00E3415A"/>
    <w:rsid w:val="00E378EC"/>
    <w:rsid w:val="00E37D6F"/>
    <w:rsid w:val="00E429BD"/>
    <w:rsid w:val="00E42C04"/>
    <w:rsid w:val="00E442A0"/>
    <w:rsid w:val="00E44C3F"/>
    <w:rsid w:val="00E54E72"/>
    <w:rsid w:val="00E5671F"/>
    <w:rsid w:val="00E568E4"/>
    <w:rsid w:val="00E60E30"/>
    <w:rsid w:val="00E62A8C"/>
    <w:rsid w:val="00E63D9E"/>
    <w:rsid w:val="00E64911"/>
    <w:rsid w:val="00E6630F"/>
    <w:rsid w:val="00E6653A"/>
    <w:rsid w:val="00E67615"/>
    <w:rsid w:val="00E71A8F"/>
    <w:rsid w:val="00E72A1A"/>
    <w:rsid w:val="00E72B83"/>
    <w:rsid w:val="00E7358F"/>
    <w:rsid w:val="00E73CA9"/>
    <w:rsid w:val="00E743EF"/>
    <w:rsid w:val="00E763F9"/>
    <w:rsid w:val="00E82443"/>
    <w:rsid w:val="00E84B77"/>
    <w:rsid w:val="00E86984"/>
    <w:rsid w:val="00E87321"/>
    <w:rsid w:val="00E90AED"/>
    <w:rsid w:val="00E90B8F"/>
    <w:rsid w:val="00E9478F"/>
    <w:rsid w:val="00E957A9"/>
    <w:rsid w:val="00E9616F"/>
    <w:rsid w:val="00EA008B"/>
    <w:rsid w:val="00EA0561"/>
    <w:rsid w:val="00EA0B40"/>
    <w:rsid w:val="00EA18AF"/>
    <w:rsid w:val="00EA1E13"/>
    <w:rsid w:val="00EA24C5"/>
    <w:rsid w:val="00EA2E26"/>
    <w:rsid w:val="00EA46CF"/>
    <w:rsid w:val="00EA6821"/>
    <w:rsid w:val="00EA69A4"/>
    <w:rsid w:val="00EA7A2C"/>
    <w:rsid w:val="00EB057B"/>
    <w:rsid w:val="00EB1070"/>
    <w:rsid w:val="00EB1896"/>
    <w:rsid w:val="00EB1C35"/>
    <w:rsid w:val="00EB21B7"/>
    <w:rsid w:val="00EB5DCE"/>
    <w:rsid w:val="00EC404B"/>
    <w:rsid w:val="00EC5005"/>
    <w:rsid w:val="00EC600C"/>
    <w:rsid w:val="00EC6381"/>
    <w:rsid w:val="00EC642B"/>
    <w:rsid w:val="00EC7A50"/>
    <w:rsid w:val="00ED008A"/>
    <w:rsid w:val="00ED061E"/>
    <w:rsid w:val="00ED0E5B"/>
    <w:rsid w:val="00ED1139"/>
    <w:rsid w:val="00ED2382"/>
    <w:rsid w:val="00ED588C"/>
    <w:rsid w:val="00ED6F48"/>
    <w:rsid w:val="00ED73B7"/>
    <w:rsid w:val="00ED75BE"/>
    <w:rsid w:val="00ED7955"/>
    <w:rsid w:val="00EE0F32"/>
    <w:rsid w:val="00EE1F4C"/>
    <w:rsid w:val="00EE2002"/>
    <w:rsid w:val="00EE20FB"/>
    <w:rsid w:val="00EE2FB1"/>
    <w:rsid w:val="00EE563B"/>
    <w:rsid w:val="00EE61F8"/>
    <w:rsid w:val="00EE7F1E"/>
    <w:rsid w:val="00EF0886"/>
    <w:rsid w:val="00EF1851"/>
    <w:rsid w:val="00EF43E5"/>
    <w:rsid w:val="00EF4462"/>
    <w:rsid w:val="00EF60D4"/>
    <w:rsid w:val="00EF66FB"/>
    <w:rsid w:val="00EF7655"/>
    <w:rsid w:val="00F007FE"/>
    <w:rsid w:val="00F03792"/>
    <w:rsid w:val="00F04F3F"/>
    <w:rsid w:val="00F067C3"/>
    <w:rsid w:val="00F07C06"/>
    <w:rsid w:val="00F07DD2"/>
    <w:rsid w:val="00F11CF1"/>
    <w:rsid w:val="00F12548"/>
    <w:rsid w:val="00F128BA"/>
    <w:rsid w:val="00F12A4B"/>
    <w:rsid w:val="00F12E06"/>
    <w:rsid w:val="00F12E1A"/>
    <w:rsid w:val="00F1432E"/>
    <w:rsid w:val="00F159AD"/>
    <w:rsid w:val="00F16320"/>
    <w:rsid w:val="00F1682F"/>
    <w:rsid w:val="00F1781B"/>
    <w:rsid w:val="00F214CE"/>
    <w:rsid w:val="00F24C09"/>
    <w:rsid w:val="00F264BE"/>
    <w:rsid w:val="00F27CDB"/>
    <w:rsid w:val="00F30E9C"/>
    <w:rsid w:val="00F322F1"/>
    <w:rsid w:val="00F33148"/>
    <w:rsid w:val="00F34DA8"/>
    <w:rsid w:val="00F37152"/>
    <w:rsid w:val="00F4170F"/>
    <w:rsid w:val="00F42666"/>
    <w:rsid w:val="00F46F5F"/>
    <w:rsid w:val="00F51E4F"/>
    <w:rsid w:val="00F528E2"/>
    <w:rsid w:val="00F5304C"/>
    <w:rsid w:val="00F53D87"/>
    <w:rsid w:val="00F57FC5"/>
    <w:rsid w:val="00F60C5D"/>
    <w:rsid w:val="00F613FA"/>
    <w:rsid w:val="00F617A6"/>
    <w:rsid w:val="00F622AA"/>
    <w:rsid w:val="00F623BA"/>
    <w:rsid w:val="00F62A76"/>
    <w:rsid w:val="00F6380C"/>
    <w:rsid w:val="00F6455E"/>
    <w:rsid w:val="00F659F5"/>
    <w:rsid w:val="00F66037"/>
    <w:rsid w:val="00F66660"/>
    <w:rsid w:val="00F77A4F"/>
    <w:rsid w:val="00F81C1E"/>
    <w:rsid w:val="00F8270C"/>
    <w:rsid w:val="00F83B0E"/>
    <w:rsid w:val="00F85446"/>
    <w:rsid w:val="00F86AB9"/>
    <w:rsid w:val="00F91FE2"/>
    <w:rsid w:val="00F935FA"/>
    <w:rsid w:val="00FA21C6"/>
    <w:rsid w:val="00FA3028"/>
    <w:rsid w:val="00FA5D36"/>
    <w:rsid w:val="00FA6629"/>
    <w:rsid w:val="00FA673E"/>
    <w:rsid w:val="00FB255E"/>
    <w:rsid w:val="00FB2AB5"/>
    <w:rsid w:val="00FB2C7A"/>
    <w:rsid w:val="00FB484E"/>
    <w:rsid w:val="00FB5FEC"/>
    <w:rsid w:val="00FB62BF"/>
    <w:rsid w:val="00FB69BC"/>
    <w:rsid w:val="00FB79FD"/>
    <w:rsid w:val="00FB7CF9"/>
    <w:rsid w:val="00FC3FD4"/>
    <w:rsid w:val="00FC5917"/>
    <w:rsid w:val="00FC59EB"/>
    <w:rsid w:val="00FC5FB1"/>
    <w:rsid w:val="00FC6757"/>
    <w:rsid w:val="00FC7623"/>
    <w:rsid w:val="00FC7BE6"/>
    <w:rsid w:val="00FD0EFC"/>
    <w:rsid w:val="00FD15DC"/>
    <w:rsid w:val="00FD436F"/>
    <w:rsid w:val="00FD45E3"/>
    <w:rsid w:val="00FD67AD"/>
    <w:rsid w:val="00FD6CC8"/>
    <w:rsid w:val="00FD6D61"/>
    <w:rsid w:val="00FE0535"/>
    <w:rsid w:val="00FE08AE"/>
    <w:rsid w:val="00FE125C"/>
    <w:rsid w:val="00FE22C2"/>
    <w:rsid w:val="00FE2434"/>
    <w:rsid w:val="00FE2667"/>
    <w:rsid w:val="00FE2FED"/>
    <w:rsid w:val="00FE3C69"/>
    <w:rsid w:val="00FE4B24"/>
    <w:rsid w:val="00FE75F1"/>
    <w:rsid w:val="00FE7CBF"/>
    <w:rsid w:val="00FF0A09"/>
    <w:rsid w:val="00FF39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5017C4"/>
  <w15:chartTrackingRefBased/>
  <w15:docId w15:val="{8FC48B38-65FD-47E2-9784-E5581465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68"/>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30D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13865"/>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1386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DefaultParagraphFont1">
    <w:name w:val="Default Paragraph Font1"/>
  </w:style>
  <w:style w:type="character" w:customStyle="1" w:styleId="normal--char">
    <w:name w:val="normal--char"/>
    <w:basedOn w:val="DefaultParagraphFont1"/>
  </w:style>
  <w:style w:type="character" w:customStyle="1" w:styleId="ju-005fpara-002cleft-002cfirst-0020line-003a-0020-00200-0020cm--char">
    <w:name w:val="ju-005fpara-002cleft-002cfirst-0020line-003a-0020-00200-0020cm--char"/>
    <w:basedOn w:val="DefaultParagraphFont1"/>
  </w:style>
  <w:style w:type="character" w:styleId="CommentReference">
    <w:name w:val="annotation reference"/>
    <w:rPr>
      <w:sz w:val="16"/>
      <w:szCs w:val="16"/>
    </w:rPr>
  </w:style>
  <w:style w:type="character" w:customStyle="1" w:styleId="CharChar5">
    <w:name w:val="Char Char5"/>
    <w:rPr>
      <w:rFonts w:ascii="Times New Roman" w:eastAsia="Times New Roman" w:hAnsi="Times New Roman" w:cs="Times New Roman"/>
      <w:sz w:val="20"/>
      <w:szCs w:val="20"/>
      <w:lang w:val="sr-Cyrl-CS"/>
    </w:rPr>
  </w:style>
  <w:style w:type="character" w:customStyle="1" w:styleId="ju-005fcase-0020char--char">
    <w:name w:val="ju-005fcase-0020char--char"/>
    <w:basedOn w:val="DefaultParagraphFont1"/>
  </w:style>
  <w:style w:type="character" w:customStyle="1" w:styleId="CharChar4">
    <w:name w:val="Char Char4"/>
    <w:rPr>
      <w:rFonts w:ascii="Tahoma" w:hAnsi="Tahoma" w:cs="Tahoma"/>
      <w:sz w:val="16"/>
      <w:szCs w:val="16"/>
    </w:rPr>
  </w:style>
  <w:style w:type="character" w:customStyle="1" w:styleId="CharChar3">
    <w:name w:val="Char Char3"/>
    <w:rPr>
      <w:rFonts w:ascii="Times New Roman" w:eastAsia="Times New Roman" w:hAnsi="Times New Roman" w:cs="Times New Roman"/>
      <w:b/>
      <w:bCs/>
      <w:sz w:val="20"/>
      <w:szCs w:val="20"/>
      <w:lang w:val="sr-Cyrl-CS"/>
    </w:rPr>
  </w:style>
  <w:style w:type="character" w:customStyle="1" w:styleId="JuParaChar">
    <w:name w:val="Ju_Para Char"/>
    <w:rPr>
      <w:rFonts w:ascii="Times New Roman" w:eastAsia="Times New Roman" w:hAnsi="Times New Roman" w:cs="Times New Roman"/>
      <w:sz w:val="24"/>
      <w:szCs w:val="20"/>
      <w:lang w:val="en-GB"/>
    </w:rPr>
  </w:style>
  <w:style w:type="character" w:customStyle="1" w:styleId="hyperlink--char">
    <w:name w:val="hyperlink--char"/>
    <w:basedOn w:val="DefaultParagraphFont1"/>
  </w:style>
  <w:style w:type="character" w:customStyle="1" w:styleId="CharChar2">
    <w:name w:val="Char Char2"/>
    <w:rPr>
      <w:rFonts w:ascii="Times New Roman" w:eastAsia="Times New Roman" w:hAnsi="Times New Roman" w:cs="Times New Roman"/>
      <w:sz w:val="20"/>
      <w:szCs w:val="20"/>
    </w:rPr>
  </w:style>
  <w:style w:type="character" w:customStyle="1" w:styleId="FootnoteCharacters">
    <w:name w:val="Footnote Characters"/>
    <w:rPr>
      <w:vertAlign w:val="superscript"/>
    </w:rPr>
  </w:style>
  <w:style w:type="character" w:customStyle="1" w:styleId="NoSpacingChar">
    <w:name w:val="No Spacing Char"/>
    <w:rPr>
      <w:rFonts w:eastAsia="Times New Roman"/>
      <w:sz w:val="22"/>
      <w:szCs w:val="22"/>
      <w:lang w:val="en-US" w:eastAsia="ar-SA" w:bidi="ar-SA"/>
    </w:rPr>
  </w:style>
  <w:style w:type="character" w:styleId="Hyperlink">
    <w:name w:val="Hyperlink"/>
    <w:uiPriority w:val="99"/>
    <w:rPr>
      <w:color w:val="0000FF"/>
      <w:u w:val="single"/>
    </w:rPr>
  </w:style>
  <w:style w:type="character" w:customStyle="1" w:styleId="CharChar1">
    <w:name w:val="Char Char1"/>
    <w:basedOn w:val="DefaultParagraphFont1"/>
  </w:style>
  <w:style w:type="character" w:customStyle="1" w:styleId="CharChar">
    <w:name w:val="Char Char"/>
    <w:basedOn w:val="DefaultParagraphFont1"/>
  </w:style>
  <w:style w:type="character" w:styleId="FollowedHyperlink">
    <w:name w:val="FollowedHyperlink"/>
    <w:rPr>
      <w:color w:val="800080"/>
      <w:u w:val="single"/>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1">
    <w:name w:val="Normal1"/>
    <w:basedOn w:val="Normal"/>
    <w:pPr>
      <w:spacing w:before="280" w:after="280" w:line="100" w:lineRule="atLeast"/>
    </w:pPr>
    <w:rPr>
      <w:rFonts w:ascii="Times New Roman" w:eastAsia="Times New Roman" w:hAnsi="Times New Roman" w:cs="Times New Roman"/>
      <w:sz w:val="24"/>
      <w:szCs w:val="24"/>
      <w:lang w:val="sr-Cyrl-CS"/>
    </w:rPr>
  </w:style>
  <w:style w:type="paragraph" w:styleId="CommentText">
    <w:name w:val="annotation text"/>
    <w:basedOn w:val="Normal"/>
    <w:pPr>
      <w:spacing w:after="0" w:line="100" w:lineRule="atLeast"/>
    </w:pPr>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pPr>
      <w:spacing w:after="0" w:line="100" w:lineRule="atLeast"/>
    </w:pPr>
    <w:rPr>
      <w:rFonts w:ascii="Tahoma" w:hAnsi="Tahoma" w:cs="Tahoma"/>
      <w:sz w:val="16"/>
      <w:szCs w:val="16"/>
    </w:rPr>
  </w:style>
  <w:style w:type="paragraph" w:customStyle="1" w:styleId="ju-005fpara-002cleft-002cfirst-0020line-003a-0020-00200-0020cm">
    <w:name w:val="ju-005fpara-002cleft-002cfirst-0020line-003a-0020-00200-0020cm"/>
    <w:basedOn w:val="Normal"/>
    <w:pPr>
      <w:spacing w:before="280" w:after="280" w:line="100" w:lineRule="atLeast"/>
    </w:pPr>
    <w:rPr>
      <w:rFonts w:ascii="Times New Roman" w:eastAsia="Times New Roman" w:hAnsi="Times New Roman" w:cs="Times New Roman"/>
      <w:sz w:val="24"/>
      <w:szCs w:val="24"/>
      <w:lang w:val="sr-Cyrl-CS"/>
    </w:rPr>
  </w:style>
  <w:style w:type="paragraph" w:styleId="CommentSubject">
    <w:name w:val="annotation subject"/>
    <w:basedOn w:val="CommentText"/>
    <w:next w:val="CommentText"/>
    <w:pPr>
      <w:spacing w:after="200"/>
    </w:pPr>
    <w:rPr>
      <w:rFonts w:ascii="Calibri" w:eastAsia="Calibri" w:hAnsi="Calibri"/>
      <w:b/>
      <w:bCs/>
      <w:lang w:val="bg-BG"/>
    </w:rPr>
  </w:style>
  <w:style w:type="paragraph" w:customStyle="1" w:styleId="JuPara">
    <w:name w:val="Ju_Para"/>
    <w:aliases w:val="Left,First line:  0 cm,ECHR_Para,Para,N_Para,_Para"/>
    <w:basedOn w:val="Normal"/>
    <w:link w:val="JuParaCar"/>
    <w:uiPriority w:val="8"/>
    <w:qFormat/>
    <w:pPr>
      <w:spacing w:after="0" w:line="100" w:lineRule="atLeast"/>
      <w:ind w:firstLine="284"/>
      <w:jc w:val="both"/>
    </w:pPr>
    <w:rPr>
      <w:rFonts w:ascii="Times New Roman" w:eastAsia="Times New Roman" w:hAnsi="Times New Roman" w:cs="Times New Roman"/>
      <w:sz w:val="24"/>
      <w:szCs w:val="20"/>
      <w:lang w:val="en-GB"/>
    </w:rPr>
  </w:style>
  <w:style w:type="paragraph" w:customStyle="1" w:styleId="JuList">
    <w:name w:val="Ju_List"/>
    <w:basedOn w:val="JuPara"/>
    <w:pPr>
      <w:ind w:left="340" w:hanging="340"/>
    </w:pPr>
  </w:style>
  <w:style w:type="paragraph" w:styleId="FootnoteText">
    <w:name w:val="footnote text"/>
    <w:basedOn w:val="Normal"/>
    <w:link w:val="FootnoteTextChar"/>
    <w:uiPriority w:val="99"/>
    <w:pPr>
      <w:spacing w:after="0" w:line="100" w:lineRule="atLeast"/>
    </w:pPr>
    <w:rPr>
      <w:rFonts w:ascii="Times New Roman" w:eastAsia="Times New Roman" w:hAnsi="Times New Roman" w:cs="Times New Roman"/>
      <w:sz w:val="20"/>
      <w:szCs w:val="20"/>
    </w:rPr>
  </w:style>
  <w:style w:type="paragraph" w:styleId="NoSpacing">
    <w:name w:val="No Spacing"/>
    <w:qFormat/>
    <w:pPr>
      <w:suppressAutoHyphens/>
    </w:pPr>
    <w:rPr>
      <w:rFonts w:ascii="Calibri" w:hAnsi="Calibri" w:cs="Calibri"/>
      <w:sz w:val="22"/>
      <w:szCs w:val="22"/>
      <w:lang w:val="en-US" w:eastAsia="ar-SA"/>
    </w:rPr>
  </w:style>
  <w:style w:type="paragraph" w:customStyle="1" w:styleId="WW-Default">
    <w:name w:val="WW-Default"/>
    <w:pPr>
      <w:suppressAutoHyphens/>
      <w:autoSpaceDE w:val="0"/>
    </w:pPr>
    <w:rPr>
      <w:rFonts w:eastAsia="Calibri" w:cs="Calibri"/>
      <w:color w:val="000000"/>
      <w:sz w:val="24"/>
      <w:szCs w:val="24"/>
      <w:lang w:eastAsia="ar-SA"/>
    </w:rPr>
  </w:style>
  <w:style w:type="paragraph" w:styleId="Header">
    <w:name w:val="header"/>
    <w:basedOn w:val="Normal"/>
    <w:link w:val="HeaderChar"/>
    <w:uiPriority w:val="99"/>
    <w:pPr>
      <w:spacing w:after="0" w:line="100" w:lineRule="atLeast"/>
    </w:pPr>
  </w:style>
  <w:style w:type="paragraph" w:styleId="Footer">
    <w:name w:val="footer"/>
    <w:basedOn w:val="Normal"/>
    <w:link w:val="FooterChar"/>
    <w:uiPriority w:val="99"/>
    <w:pPr>
      <w:spacing w:after="0" w:line="100" w:lineRule="atLeast"/>
    </w:pPr>
  </w:style>
  <w:style w:type="paragraph" w:styleId="ListParagraph">
    <w:name w:val="List Paragraph"/>
    <w:basedOn w:val="Normal"/>
    <w:uiPriority w:val="99"/>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35B86"/>
    <w:rPr>
      <w:rFonts w:ascii="Calibri" w:eastAsia="Calibri" w:hAnsi="Calibri" w:cs="Calibri"/>
      <w:sz w:val="22"/>
      <w:szCs w:val="22"/>
      <w:lang w:eastAsia="ar-SA"/>
    </w:rPr>
  </w:style>
  <w:style w:type="character" w:customStyle="1" w:styleId="HeaderChar">
    <w:name w:val="Header Char"/>
    <w:link w:val="Header"/>
    <w:uiPriority w:val="99"/>
    <w:rsid w:val="00635B86"/>
    <w:rPr>
      <w:rFonts w:ascii="Calibri" w:eastAsia="Calibri" w:hAnsi="Calibri" w:cs="Calibri"/>
      <w:sz w:val="22"/>
      <w:szCs w:val="22"/>
      <w:lang w:eastAsia="ar-SA"/>
    </w:rPr>
  </w:style>
  <w:style w:type="paragraph" w:styleId="DocumentMap">
    <w:name w:val="Document Map"/>
    <w:basedOn w:val="Normal"/>
    <w:link w:val="DocumentMapChar"/>
    <w:uiPriority w:val="99"/>
    <w:semiHidden/>
    <w:unhideWhenUsed/>
    <w:rsid w:val="00CA4332"/>
    <w:rPr>
      <w:rFonts w:ascii="Tahoma" w:hAnsi="Tahoma" w:cs="Tahoma"/>
      <w:sz w:val="16"/>
      <w:szCs w:val="16"/>
    </w:rPr>
  </w:style>
  <w:style w:type="character" w:customStyle="1" w:styleId="DocumentMapChar">
    <w:name w:val="Document Map Char"/>
    <w:link w:val="DocumentMap"/>
    <w:uiPriority w:val="99"/>
    <w:semiHidden/>
    <w:rsid w:val="00CA4332"/>
    <w:rPr>
      <w:rFonts w:ascii="Tahoma" w:eastAsia="Calibri" w:hAnsi="Tahoma" w:cs="Tahoma"/>
      <w:sz w:val="16"/>
      <w:szCs w:val="16"/>
      <w:lang w:eastAsia="ar-SA"/>
    </w:rPr>
  </w:style>
  <w:style w:type="character" w:customStyle="1" w:styleId="yiv678874528normal--char">
    <w:name w:val="yiv678874528normal--char"/>
    <w:basedOn w:val="DefaultParagraphFont"/>
    <w:rsid w:val="00CA4332"/>
  </w:style>
  <w:style w:type="character" w:customStyle="1" w:styleId="blue-underlinecursor">
    <w:name w:val="blue-underline cursor"/>
    <w:basedOn w:val="DefaultParagraphFont"/>
    <w:rsid w:val="00226E2F"/>
  </w:style>
  <w:style w:type="paragraph" w:customStyle="1" w:styleId="Default">
    <w:name w:val="Default"/>
    <w:rsid w:val="00226E2F"/>
    <w:pPr>
      <w:autoSpaceDE w:val="0"/>
      <w:autoSpaceDN w:val="0"/>
      <w:adjustRightInd w:val="0"/>
    </w:pPr>
    <w:rPr>
      <w:rFonts w:ascii="Arial" w:eastAsia="Calibri" w:hAnsi="Arial" w:cs="Arial"/>
      <w:color w:val="000000"/>
      <w:sz w:val="24"/>
      <w:szCs w:val="24"/>
      <w:lang w:eastAsia="en-US"/>
    </w:rPr>
  </w:style>
  <w:style w:type="character" w:customStyle="1" w:styleId="ju--005fpara--002cleft--002cfirst--0020line--003a--0020--00200--0020cm----char--char">
    <w:name w:val="ju--005fpara--002cleft--002cfirst--0020line--003a--0020--00200--0020cm----char--char"/>
    <w:basedOn w:val="DefaultParagraphFont"/>
    <w:rsid w:val="00226E2F"/>
  </w:style>
  <w:style w:type="character" w:customStyle="1" w:styleId="ju--005fpara--0020char--0020char----char--char">
    <w:name w:val="ju--005fpara--0020char--0020char----char--char"/>
    <w:basedOn w:val="DefaultParagraphFont"/>
    <w:rsid w:val="00226E2F"/>
  </w:style>
  <w:style w:type="character" w:customStyle="1" w:styleId="longtext">
    <w:name w:val="long_text"/>
    <w:basedOn w:val="DefaultParagraphFont"/>
    <w:rsid w:val="00226E2F"/>
  </w:style>
  <w:style w:type="paragraph" w:styleId="NormalWeb">
    <w:name w:val="Normal (Web)"/>
    <w:basedOn w:val="Normal"/>
    <w:uiPriority w:val="99"/>
    <w:rsid w:val="00226E2F"/>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JuParaCar">
    <w:name w:val="Ju_Para Car"/>
    <w:link w:val="JuPara"/>
    <w:rsid w:val="00226E2F"/>
    <w:rPr>
      <w:sz w:val="24"/>
      <w:lang w:val="en-GB" w:eastAsia="ar-SA" w:bidi="ar-SA"/>
    </w:rPr>
  </w:style>
  <w:style w:type="character" w:customStyle="1" w:styleId="apple-style-span">
    <w:name w:val="apple-style-span"/>
    <w:basedOn w:val="DefaultParagraphFont"/>
    <w:rsid w:val="00387076"/>
  </w:style>
  <w:style w:type="character" w:customStyle="1" w:styleId="apple-converted-space">
    <w:name w:val="apple-converted-space"/>
    <w:basedOn w:val="DefaultParagraphFont"/>
    <w:rsid w:val="00387076"/>
  </w:style>
  <w:style w:type="paragraph" w:customStyle="1" w:styleId="c01pointnumerotealtn">
    <w:name w:val="c01pointnumerotealtn"/>
    <w:basedOn w:val="Normal"/>
    <w:rsid w:val="00BF15E5"/>
    <w:pPr>
      <w:suppressAutoHyphens w:val="0"/>
      <w:spacing w:before="100" w:beforeAutospacing="1" w:after="240" w:line="240" w:lineRule="auto"/>
      <w:ind w:left="567" w:hanging="539"/>
      <w:jc w:val="both"/>
    </w:pPr>
    <w:rPr>
      <w:rFonts w:ascii="Times New Roman" w:eastAsia="Times New Roman" w:hAnsi="Times New Roman" w:cs="Times New Roman"/>
      <w:sz w:val="24"/>
      <w:szCs w:val="24"/>
      <w:lang w:eastAsia="bg-BG"/>
    </w:rPr>
  </w:style>
  <w:style w:type="paragraph" w:customStyle="1" w:styleId="c02alineaalta">
    <w:name w:val="c02alineaalta"/>
    <w:basedOn w:val="Normal"/>
    <w:rsid w:val="00BF15E5"/>
    <w:pPr>
      <w:suppressAutoHyphens w:val="0"/>
      <w:spacing w:after="240" w:line="240" w:lineRule="auto"/>
      <w:ind w:left="567"/>
      <w:jc w:val="both"/>
    </w:pPr>
    <w:rPr>
      <w:rFonts w:ascii="Times New Roman" w:eastAsia="Times New Roman" w:hAnsi="Times New Roman" w:cs="Times New Roman"/>
      <w:sz w:val="24"/>
      <w:szCs w:val="24"/>
      <w:lang w:eastAsia="bg-BG"/>
    </w:rPr>
  </w:style>
  <w:style w:type="character" w:customStyle="1" w:styleId="CharChar9">
    <w:name w:val="Char Char9"/>
    <w:rsid w:val="000B36B5"/>
    <w:rPr>
      <w:rFonts w:ascii="Calibri" w:eastAsia="Calibri" w:hAnsi="Calibri" w:cs="Calibri"/>
      <w:sz w:val="22"/>
      <w:szCs w:val="22"/>
      <w:lang w:eastAsia="ar-SA"/>
    </w:rPr>
  </w:style>
  <w:style w:type="character" w:customStyle="1" w:styleId="FootnoteTextChar">
    <w:name w:val="Footnote Text Char"/>
    <w:link w:val="FootnoteText"/>
    <w:uiPriority w:val="99"/>
    <w:rsid w:val="00D75090"/>
    <w:rPr>
      <w:lang w:val="bg-BG" w:eastAsia="ar-SA" w:bidi="ar-SA"/>
    </w:rPr>
  </w:style>
  <w:style w:type="paragraph" w:styleId="BodyText2">
    <w:name w:val="Body Text 2"/>
    <w:basedOn w:val="Normal"/>
    <w:link w:val="BodyText2Char"/>
    <w:semiHidden/>
    <w:unhideWhenUsed/>
    <w:rsid w:val="00675228"/>
    <w:pPr>
      <w:spacing w:after="120" w:line="480" w:lineRule="auto"/>
    </w:pPr>
  </w:style>
  <w:style w:type="character" w:customStyle="1" w:styleId="BodyText2Char">
    <w:name w:val="Body Text 2 Char"/>
    <w:link w:val="BodyText2"/>
    <w:uiPriority w:val="99"/>
    <w:semiHidden/>
    <w:rsid w:val="00675228"/>
    <w:rPr>
      <w:rFonts w:ascii="Calibri" w:eastAsia="Calibri" w:hAnsi="Calibri" w:cs="Calibri"/>
      <w:sz w:val="22"/>
      <w:szCs w:val="22"/>
      <w:lang w:val="bg-BG" w:eastAsia="ar-SA"/>
    </w:rPr>
  </w:style>
  <w:style w:type="paragraph" w:customStyle="1" w:styleId="c08dispositif">
    <w:name w:val="c08dispositif"/>
    <w:basedOn w:val="Normal"/>
    <w:rsid w:val="00675228"/>
    <w:pPr>
      <w:suppressAutoHyphens w:val="0"/>
      <w:spacing w:before="100" w:beforeAutospacing="1" w:after="240" w:line="240" w:lineRule="auto"/>
      <w:ind w:left="1134" w:hanging="567"/>
      <w:jc w:val="both"/>
    </w:pPr>
    <w:rPr>
      <w:rFonts w:ascii="Times New Roman" w:eastAsia="Times New Roman" w:hAnsi="Times New Roman" w:cs="Times New Roman"/>
      <w:b/>
      <w:bCs/>
      <w:sz w:val="24"/>
      <w:szCs w:val="24"/>
      <w:lang w:eastAsia="bg-BG"/>
    </w:rPr>
  </w:style>
  <w:style w:type="character" w:customStyle="1" w:styleId="position-relativeleft-plus-4px">
    <w:name w:val="position-relative left-plus-4px"/>
    <w:rsid w:val="006366E7"/>
  </w:style>
  <w:style w:type="paragraph" w:customStyle="1" w:styleId="ju-005fh-005fa">
    <w:name w:val="ju-005fh-005fa"/>
    <w:basedOn w:val="Normal"/>
    <w:rsid w:val="00D93EAA"/>
    <w:pPr>
      <w:suppressAutoHyphens w:val="0"/>
      <w:spacing w:before="360" w:after="240" w:line="240" w:lineRule="auto"/>
      <w:ind w:left="580" w:hanging="340"/>
      <w:jc w:val="both"/>
    </w:pPr>
    <w:rPr>
      <w:rFonts w:ascii="Times New Roman" w:eastAsia="Times New Roman" w:hAnsi="Times New Roman" w:cs="Times New Roman"/>
      <w:b/>
      <w:bCs/>
      <w:sz w:val="24"/>
      <w:szCs w:val="24"/>
      <w:lang w:eastAsia="bg-BG"/>
    </w:rPr>
  </w:style>
  <w:style w:type="character" w:customStyle="1" w:styleId="JuCaseChar">
    <w:name w:val="Ju_Case Char"/>
    <w:link w:val="JuCase"/>
    <w:rsid w:val="00CD449E"/>
    <w:rPr>
      <w:b/>
      <w:noProof w:val="0"/>
      <w:sz w:val="24"/>
      <w:lang w:val="en-GB" w:eastAsia="fr-FR" w:bidi="ar-SA"/>
    </w:rPr>
  </w:style>
  <w:style w:type="paragraph" w:customStyle="1" w:styleId="006SousTitre">
    <w:name w:val="006_SousTitre"/>
    <w:basedOn w:val="Normal"/>
    <w:next w:val="Normal"/>
    <w:uiPriority w:val="99"/>
    <w:rsid w:val="00D6747F"/>
    <w:pPr>
      <w:suppressAutoHyphens w:val="0"/>
      <w:autoSpaceDE w:val="0"/>
      <w:autoSpaceDN w:val="0"/>
      <w:adjustRightInd w:val="0"/>
      <w:spacing w:after="0" w:line="240" w:lineRule="auto"/>
    </w:pPr>
    <w:rPr>
      <w:rFonts w:ascii="Arial" w:hAnsi="Arial" w:cs="Arial"/>
      <w:sz w:val="24"/>
      <w:szCs w:val="24"/>
      <w:lang w:eastAsia="en-US"/>
    </w:rPr>
  </w:style>
  <w:style w:type="paragraph" w:customStyle="1" w:styleId="JuHeader">
    <w:name w:val="Ju_Header"/>
    <w:basedOn w:val="Header"/>
    <w:rsid w:val="009E3A9E"/>
    <w:pPr>
      <w:tabs>
        <w:tab w:val="center" w:pos="3686"/>
        <w:tab w:val="right" w:pos="7371"/>
      </w:tabs>
      <w:spacing w:line="240" w:lineRule="auto"/>
    </w:pPr>
    <w:rPr>
      <w:rFonts w:ascii="Times New Roman" w:eastAsia="Times New Roman" w:hAnsi="Times New Roman" w:cs="Times New Roman"/>
      <w:sz w:val="18"/>
      <w:szCs w:val="20"/>
      <w:lang w:val="en-GB" w:eastAsia="fr-FR"/>
    </w:rPr>
  </w:style>
  <w:style w:type="character" w:customStyle="1" w:styleId="affairetitle">
    <w:name w:val="affaire_title"/>
    <w:rsid w:val="00D72F00"/>
  </w:style>
  <w:style w:type="character" w:customStyle="1" w:styleId="blue-underline">
    <w:name w:val="blue-underline"/>
    <w:rsid w:val="00ED75BE"/>
  </w:style>
  <w:style w:type="character" w:customStyle="1" w:styleId="document-link">
    <w:name w:val="document-link"/>
    <w:rsid w:val="00FA5D36"/>
  </w:style>
  <w:style w:type="character" w:customStyle="1" w:styleId="s7d2086b4">
    <w:name w:val="s7d2086b4"/>
    <w:rsid w:val="009472D4"/>
  </w:style>
  <w:style w:type="character" w:customStyle="1" w:styleId="column01">
    <w:name w:val="column01"/>
    <w:rsid w:val="002B24A8"/>
  </w:style>
  <w:style w:type="character" w:styleId="PageNumber">
    <w:name w:val="page number"/>
    <w:basedOn w:val="DefaultParagraphFont"/>
    <w:rsid w:val="004D1C28"/>
  </w:style>
  <w:style w:type="paragraph" w:customStyle="1" w:styleId="Style1">
    <w:name w:val="Style1"/>
    <w:basedOn w:val="Heading1"/>
    <w:rsid w:val="00230DA5"/>
    <w:pPr>
      <w:keepLines/>
      <w:pBdr>
        <w:top w:val="single" w:sz="4" w:space="1" w:color="000000"/>
        <w:left w:val="single" w:sz="4" w:space="4" w:color="000000"/>
        <w:bottom w:val="single" w:sz="4" w:space="1" w:color="000000"/>
        <w:right w:val="single" w:sz="4" w:space="4" w:color="000000"/>
      </w:pBdr>
      <w:shd w:val="clear" w:color="auto" w:fill="BFBFBF"/>
      <w:tabs>
        <w:tab w:val="num" w:pos="720"/>
      </w:tabs>
      <w:ind w:left="720" w:hanging="360"/>
      <w:jc w:val="center"/>
    </w:pPr>
    <w:rPr>
      <w:b w:val="0"/>
      <w:iCs/>
    </w:rPr>
  </w:style>
  <w:style w:type="paragraph" w:customStyle="1" w:styleId="Style2">
    <w:name w:val="Style2"/>
    <w:basedOn w:val="Heading1"/>
    <w:autoRedefine/>
    <w:rsid w:val="008B6A13"/>
    <w:pPr>
      <w:keepLines/>
      <w:numPr>
        <w:numId w:val="1"/>
      </w:numPr>
      <w:pBdr>
        <w:top w:val="single" w:sz="4" w:space="1" w:color="000000"/>
        <w:left w:val="single" w:sz="4" w:space="4" w:color="000000"/>
        <w:bottom w:val="single" w:sz="4" w:space="1" w:color="000000"/>
        <w:right w:val="single" w:sz="4" w:space="4" w:color="000000"/>
      </w:pBdr>
      <w:shd w:val="clear" w:color="auto" w:fill="BFBFBF"/>
      <w:jc w:val="center"/>
    </w:pPr>
    <w:rPr>
      <w:rFonts w:ascii="Times New Roman" w:hAnsi="Times New Roman" w:cs="Times New Roman"/>
      <w:bCs w:val="0"/>
      <w:iCs/>
      <w:sz w:val="28"/>
      <w:szCs w:val="28"/>
    </w:rPr>
  </w:style>
  <w:style w:type="paragraph" w:customStyle="1" w:styleId="Style3">
    <w:name w:val="Style3"/>
    <w:basedOn w:val="Style2"/>
    <w:rsid w:val="008A608B"/>
  </w:style>
  <w:style w:type="character" w:customStyle="1" w:styleId="s6b621b36">
    <w:name w:val="s6b621b36"/>
    <w:rsid w:val="0096566D"/>
  </w:style>
  <w:style w:type="paragraph" w:styleId="TOC1">
    <w:name w:val="toc 1"/>
    <w:basedOn w:val="Normal"/>
    <w:next w:val="Normal"/>
    <w:autoRedefine/>
    <w:uiPriority w:val="39"/>
    <w:rsid w:val="008A608B"/>
  </w:style>
  <w:style w:type="character" w:customStyle="1" w:styleId="yiv7366013505sb8d990e2">
    <w:name w:val="yiv7366013505sb8d990e2"/>
    <w:rsid w:val="004A68E4"/>
  </w:style>
  <w:style w:type="paragraph" w:customStyle="1" w:styleId="s6c429373">
    <w:name w:val="s6c429373"/>
    <w:basedOn w:val="Normal"/>
    <w:rsid w:val="004A68E4"/>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b8d990e2">
    <w:name w:val="sb8d990e2"/>
    <w:rsid w:val="004A68E4"/>
  </w:style>
  <w:style w:type="paragraph" w:customStyle="1" w:styleId="008CorpsDuTexte">
    <w:name w:val="008_CorpsDuTexte"/>
    <w:basedOn w:val="Default"/>
    <w:next w:val="Default"/>
    <w:uiPriority w:val="99"/>
    <w:rsid w:val="00D4733A"/>
    <w:rPr>
      <w:color w:val="auto"/>
    </w:rPr>
  </w:style>
  <w:style w:type="paragraph" w:customStyle="1" w:styleId="ClinMainKeywordCode">
    <w:name w:val="ClinMainKeywordCode"/>
    <w:basedOn w:val="Normal"/>
    <w:next w:val="Normal"/>
    <w:rsid w:val="0091754E"/>
    <w:pPr>
      <w:keepNext/>
      <w:suppressAutoHyphens w:val="0"/>
      <w:spacing w:before="240" w:after="240" w:line="240" w:lineRule="auto"/>
    </w:pPr>
    <w:rPr>
      <w:rFonts w:ascii="Verdana" w:eastAsia="Times New Roman" w:hAnsi="Verdana" w:cs="Times New Roman"/>
      <w:b/>
      <w:sz w:val="24"/>
      <w:szCs w:val="32"/>
      <w:lang w:val="en-GB" w:eastAsia="en-GB"/>
    </w:rPr>
  </w:style>
  <w:style w:type="character" w:customStyle="1" w:styleId="ClinCaseTitle">
    <w:name w:val="ClinCaseTitle"/>
    <w:rsid w:val="0091754E"/>
    <w:rPr>
      <w:rFonts w:ascii="Verdana" w:hAnsi="Verdana" w:cs="Times New Roman"/>
      <w:b/>
      <w:i/>
      <w:sz w:val="24"/>
    </w:rPr>
  </w:style>
  <w:style w:type="character" w:customStyle="1" w:styleId="Heading2Char">
    <w:name w:val="Heading 2 Char"/>
    <w:link w:val="Heading2"/>
    <w:uiPriority w:val="9"/>
    <w:rsid w:val="00B13865"/>
    <w:rPr>
      <w:rFonts w:ascii="Cambria" w:eastAsia="Times New Roman" w:hAnsi="Cambria" w:cs="Times New Roman"/>
      <w:b/>
      <w:bCs/>
      <w:i/>
      <w:iCs/>
      <w:sz w:val="28"/>
      <w:szCs w:val="28"/>
      <w:lang w:eastAsia="ar-SA"/>
    </w:rPr>
  </w:style>
  <w:style w:type="character" w:customStyle="1" w:styleId="Heading3Char">
    <w:name w:val="Heading 3 Char"/>
    <w:link w:val="Heading3"/>
    <w:uiPriority w:val="9"/>
    <w:semiHidden/>
    <w:rsid w:val="00B13865"/>
    <w:rPr>
      <w:rFonts w:ascii="Cambria" w:eastAsia="Times New Roman" w:hAnsi="Cambria" w:cs="Times New Roman"/>
      <w:b/>
      <w:bCs/>
      <w:sz w:val="26"/>
      <w:szCs w:val="26"/>
      <w:lang w:eastAsia="ar-SA"/>
    </w:rPr>
  </w:style>
  <w:style w:type="character" w:customStyle="1" w:styleId="ClinConclusions">
    <w:name w:val="ClinConclusions"/>
    <w:rsid w:val="00550683"/>
    <w:rPr>
      <w:rFonts w:ascii="Verdana" w:hAnsi="Verdana" w:cs="Times New Roman"/>
      <w:i/>
      <w:iCs/>
      <w:color w:val="auto"/>
    </w:rPr>
  </w:style>
  <w:style w:type="character" w:customStyle="1" w:styleId="ClinApplicationNumber">
    <w:name w:val="ClinApplicationNumber"/>
    <w:rsid w:val="00550683"/>
    <w:rPr>
      <w:rFonts w:ascii="Verdana" w:hAnsi="Verdana" w:cs="Times New Roman"/>
      <w:b/>
      <w:sz w:val="24"/>
    </w:rPr>
  </w:style>
  <w:style w:type="character" w:customStyle="1" w:styleId="s1a844bc0">
    <w:name w:val="s1a844bc0"/>
    <w:rsid w:val="00122F0A"/>
  </w:style>
  <w:style w:type="character" w:customStyle="1" w:styleId="sfbbfee58">
    <w:name w:val="sfbbfee58"/>
    <w:rsid w:val="00034D6C"/>
  </w:style>
  <w:style w:type="character" w:customStyle="1" w:styleId="hps">
    <w:name w:val="hps"/>
    <w:basedOn w:val="DefaultParagraphFont"/>
    <w:rsid w:val="00AB28A6"/>
  </w:style>
  <w:style w:type="character" w:styleId="Strong">
    <w:name w:val="Strong"/>
    <w:uiPriority w:val="22"/>
    <w:qFormat/>
    <w:rsid w:val="00CA1617"/>
    <w:rPr>
      <w:b/>
      <w:bCs/>
    </w:rPr>
  </w:style>
  <w:style w:type="character" w:styleId="Emphasis">
    <w:name w:val="Emphasis"/>
    <w:uiPriority w:val="20"/>
    <w:qFormat/>
    <w:rsid w:val="007728F9"/>
    <w:rPr>
      <w:i/>
      <w:iCs/>
    </w:rPr>
  </w:style>
  <w:style w:type="paragraph" w:customStyle="1" w:styleId="s30eec3f8">
    <w:name w:val="s30eec3f8"/>
    <w:basedOn w:val="Normal"/>
    <w:rsid w:val="00071580"/>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dfc50a6a">
    <w:name w:val="sdfc50a6a"/>
    <w:rsid w:val="003C203B"/>
  </w:style>
  <w:style w:type="character" w:customStyle="1" w:styleId="wordhighlighted">
    <w:name w:val="wordhighlighted"/>
    <w:rsid w:val="00BD4D69"/>
  </w:style>
  <w:style w:type="character" w:customStyle="1" w:styleId="s94c7f605">
    <w:name w:val="s94c7f605"/>
    <w:rsid w:val="00D117CE"/>
  </w:style>
  <w:style w:type="paragraph" w:customStyle="1" w:styleId="se5d6d4c3">
    <w:name w:val="se5d6d4c3"/>
    <w:basedOn w:val="Normal"/>
    <w:rsid w:val="00544F6F"/>
    <w:pPr>
      <w:suppressAutoHyphens w:val="0"/>
      <w:spacing w:before="280" w:after="280" w:line="240" w:lineRule="auto"/>
    </w:pPr>
    <w:rPr>
      <w:rFonts w:ascii="Times New Roman" w:eastAsia="Times New Roman" w:hAnsi="Times New Roman" w:cs="Times New Roman"/>
      <w:sz w:val="24"/>
      <w:szCs w:val="24"/>
      <w:lang w:val="fr-FR"/>
    </w:rPr>
  </w:style>
  <w:style w:type="character" w:customStyle="1" w:styleId="s38c10080">
    <w:name w:val="s38c10080"/>
    <w:rsid w:val="00544F6F"/>
  </w:style>
  <w:style w:type="paragraph" w:styleId="EnvelopeReturn">
    <w:name w:val="envelope return"/>
    <w:basedOn w:val="Normal"/>
    <w:rsid w:val="0010389E"/>
    <w:rPr>
      <w:rFonts w:ascii="Arial" w:eastAsia="Times New Roman" w:hAnsi="Arial" w:cs="Arial"/>
      <w:sz w:val="28"/>
      <w:szCs w:val="20"/>
      <w:lang w:eastAsia="en-US"/>
    </w:rPr>
  </w:style>
  <w:style w:type="character" w:customStyle="1" w:styleId="s32a37344">
    <w:name w:val="s32a37344"/>
    <w:rsid w:val="00116F3D"/>
  </w:style>
  <w:style w:type="paragraph" w:customStyle="1" w:styleId="s32b251d">
    <w:name w:val="s32b251d"/>
    <w:basedOn w:val="Normal"/>
    <w:rsid w:val="00CB4E5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yiv3461002739msonormal">
    <w:name w:val="yiv3461002739msonormal"/>
    <w:basedOn w:val="Normal"/>
    <w:rsid w:val="00C1320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alloonTextChar">
    <w:name w:val="Balloon Text Char"/>
    <w:link w:val="BalloonText"/>
    <w:uiPriority w:val="99"/>
    <w:rsid w:val="00FA6629"/>
    <w:rPr>
      <w:rFonts w:ascii="Tahoma" w:eastAsia="Calibri" w:hAnsi="Tahoma" w:cs="Tahoma"/>
      <w:sz w:val="16"/>
      <w:szCs w:val="16"/>
      <w:lang w:eastAsia="ar-SA"/>
    </w:rPr>
  </w:style>
  <w:style w:type="paragraph" w:customStyle="1" w:styleId="ClinContent">
    <w:name w:val="ClinContent"/>
    <w:basedOn w:val="Normal"/>
    <w:qFormat/>
    <w:rsid w:val="000D5911"/>
    <w:pPr>
      <w:suppressAutoHyphens w:val="0"/>
      <w:spacing w:before="240" w:after="0" w:line="240" w:lineRule="auto"/>
      <w:jc w:val="both"/>
    </w:pPr>
    <w:rPr>
      <w:rFonts w:ascii="Verdana" w:eastAsia="Times New Roman" w:hAnsi="Verdana" w:cs="Times New Roman"/>
      <w:sz w:val="20"/>
      <w:szCs w:val="24"/>
      <w:lang w:val="en-GB" w:eastAsia="en-GB"/>
    </w:rPr>
  </w:style>
  <w:style w:type="character" w:customStyle="1" w:styleId="unselectable">
    <w:name w:val="unselectable"/>
    <w:rsid w:val="00675A37"/>
  </w:style>
  <w:style w:type="paragraph" w:customStyle="1" w:styleId="JuCase">
    <w:name w:val="Ju_Case"/>
    <w:basedOn w:val="Normal"/>
    <w:next w:val="Normal"/>
    <w:link w:val="JuCaseChar"/>
    <w:uiPriority w:val="31"/>
    <w:rsid w:val="00F81C1E"/>
    <w:pPr>
      <w:spacing w:after="0" w:line="240" w:lineRule="auto"/>
      <w:ind w:firstLine="284"/>
      <w:jc w:val="both"/>
    </w:pPr>
    <w:rPr>
      <w:rFonts w:ascii="Times New Roman" w:eastAsia="Times New Roman" w:hAnsi="Times New Roman" w:cs="Times New Roman"/>
      <w:b/>
      <w:sz w:val="24"/>
      <w:szCs w:val="20"/>
      <w:lang w:val="en-GB" w:eastAsia="fr-FR"/>
    </w:rPr>
  </w:style>
  <w:style w:type="paragraph" w:customStyle="1" w:styleId="s89688ec0">
    <w:name w:val="s89688ec0"/>
    <w:basedOn w:val="Normal"/>
    <w:rsid w:val="00F24C0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ld">
    <w:name w:val="bold"/>
    <w:basedOn w:val="DefaultParagraphFont"/>
    <w:rsid w:val="00281B05"/>
  </w:style>
  <w:style w:type="paragraph" w:customStyle="1" w:styleId="c05titre2">
    <w:name w:val="c05titre2"/>
    <w:basedOn w:val="Normal"/>
    <w:rsid w:val="000614D2"/>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4">
    <w:name w:val="_Title_4"/>
    <w:basedOn w:val="Normal"/>
    <w:next w:val="Normal"/>
    <w:uiPriority w:val="35"/>
    <w:qFormat/>
    <w:rsid w:val="00E62A8C"/>
    <w:pPr>
      <w:keepNext/>
      <w:keepLines/>
      <w:tabs>
        <w:tab w:val="right" w:pos="7938"/>
      </w:tabs>
      <w:suppressAutoHyphens w:val="0"/>
      <w:spacing w:after="0" w:line="240" w:lineRule="auto"/>
      <w:jc w:val="center"/>
    </w:pPr>
    <w:rPr>
      <w:rFonts w:asciiTheme="minorHAnsi" w:eastAsiaTheme="minorHAnsi" w:hAnsiTheme="minorHAnsi" w:cstheme="minorBidi"/>
      <w:i/>
      <w:sz w:val="24"/>
      <w:lang w:val="en-GB" w:eastAsia="en-US"/>
    </w:rPr>
  </w:style>
  <w:style w:type="character" w:customStyle="1" w:styleId="ala">
    <w:name w:val="al_a"/>
    <w:basedOn w:val="DefaultParagraphFont"/>
    <w:rsid w:val="00E6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16">
      <w:bodyDiv w:val="1"/>
      <w:marLeft w:val="0"/>
      <w:marRight w:val="0"/>
      <w:marTop w:val="0"/>
      <w:marBottom w:val="0"/>
      <w:divBdr>
        <w:top w:val="none" w:sz="0" w:space="0" w:color="auto"/>
        <w:left w:val="none" w:sz="0" w:space="0" w:color="auto"/>
        <w:bottom w:val="none" w:sz="0" w:space="0" w:color="auto"/>
        <w:right w:val="none" w:sz="0" w:space="0" w:color="auto"/>
      </w:divBdr>
    </w:div>
    <w:div w:id="10377465">
      <w:bodyDiv w:val="1"/>
      <w:marLeft w:val="0"/>
      <w:marRight w:val="0"/>
      <w:marTop w:val="0"/>
      <w:marBottom w:val="0"/>
      <w:divBdr>
        <w:top w:val="none" w:sz="0" w:space="0" w:color="auto"/>
        <w:left w:val="none" w:sz="0" w:space="0" w:color="auto"/>
        <w:bottom w:val="none" w:sz="0" w:space="0" w:color="auto"/>
        <w:right w:val="none" w:sz="0" w:space="0" w:color="auto"/>
      </w:divBdr>
    </w:div>
    <w:div w:id="11340866">
      <w:bodyDiv w:val="1"/>
      <w:marLeft w:val="0"/>
      <w:marRight w:val="0"/>
      <w:marTop w:val="0"/>
      <w:marBottom w:val="0"/>
      <w:divBdr>
        <w:top w:val="none" w:sz="0" w:space="0" w:color="auto"/>
        <w:left w:val="none" w:sz="0" w:space="0" w:color="auto"/>
        <w:bottom w:val="none" w:sz="0" w:space="0" w:color="auto"/>
        <w:right w:val="none" w:sz="0" w:space="0" w:color="auto"/>
      </w:divBdr>
    </w:div>
    <w:div w:id="16083707">
      <w:bodyDiv w:val="1"/>
      <w:marLeft w:val="0"/>
      <w:marRight w:val="0"/>
      <w:marTop w:val="0"/>
      <w:marBottom w:val="0"/>
      <w:divBdr>
        <w:top w:val="none" w:sz="0" w:space="0" w:color="auto"/>
        <w:left w:val="none" w:sz="0" w:space="0" w:color="auto"/>
        <w:bottom w:val="none" w:sz="0" w:space="0" w:color="auto"/>
        <w:right w:val="none" w:sz="0" w:space="0" w:color="auto"/>
      </w:divBdr>
    </w:div>
    <w:div w:id="28338361">
      <w:bodyDiv w:val="1"/>
      <w:marLeft w:val="0"/>
      <w:marRight w:val="0"/>
      <w:marTop w:val="0"/>
      <w:marBottom w:val="0"/>
      <w:divBdr>
        <w:top w:val="none" w:sz="0" w:space="0" w:color="auto"/>
        <w:left w:val="none" w:sz="0" w:space="0" w:color="auto"/>
        <w:bottom w:val="none" w:sz="0" w:space="0" w:color="auto"/>
        <w:right w:val="none" w:sz="0" w:space="0" w:color="auto"/>
      </w:divBdr>
    </w:div>
    <w:div w:id="34545110">
      <w:bodyDiv w:val="1"/>
      <w:marLeft w:val="0"/>
      <w:marRight w:val="0"/>
      <w:marTop w:val="0"/>
      <w:marBottom w:val="0"/>
      <w:divBdr>
        <w:top w:val="none" w:sz="0" w:space="0" w:color="auto"/>
        <w:left w:val="none" w:sz="0" w:space="0" w:color="auto"/>
        <w:bottom w:val="none" w:sz="0" w:space="0" w:color="auto"/>
        <w:right w:val="none" w:sz="0" w:space="0" w:color="auto"/>
      </w:divBdr>
    </w:div>
    <w:div w:id="34744606">
      <w:bodyDiv w:val="1"/>
      <w:marLeft w:val="0"/>
      <w:marRight w:val="0"/>
      <w:marTop w:val="0"/>
      <w:marBottom w:val="0"/>
      <w:divBdr>
        <w:top w:val="none" w:sz="0" w:space="0" w:color="auto"/>
        <w:left w:val="none" w:sz="0" w:space="0" w:color="auto"/>
        <w:bottom w:val="none" w:sz="0" w:space="0" w:color="auto"/>
        <w:right w:val="none" w:sz="0" w:space="0" w:color="auto"/>
      </w:divBdr>
    </w:div>
    <w:div w:id="45371593">
      <w:bodyDiv w:val="1"/>
      <w:marLeft w:val="0"/>
      <w:marRight w:val="0"/>
      <w:marTop w:val="0"/>
      <w:marBottom w:val="0"/>
      <w:divBdr>
        <w:top w:val="none" w:sz="0" w:space="0" w:color="auto"/>
        <w:left w:val="none" w:sz="0" w:space="0" w:color="auto"/>
        <w:bottom w:val="none" w:sz="0" w:space="0" w:color="auto"/>
        <w:right w:val="none" w:sz="0" w:space="0" w:color="auto"/>
      </w:divBdr>
    </w:div>
    <w:div w:id="51008647">
      <w:bodyDiv w:val="1"/>
      <w:marLeft w:val="0"/>
      <w:marRight w:val="0"/>
      <w:marTop w:val="0"/>
      <w:marBottom w:val="0"/>
      <w:divBdr>
        <w:top w:val="none" w:sz="0" w:space="0" w:color="auto"/>
        <w:left w:val="none" w:sz="0" w:space="0" w:color="auto"/>
        <w:bottom w:val="none" w:sz="0" w:space="0" w:color="auto"/>
        <w:right w:val="none" w:sz="0" w:space="0" w:color="auto"/>
      </w:divBdr>
    </w:div>
    <w:div w:id="52310621">
      <w:bodyDiv w:val="1"/>
      <w:marLeft w:val="0"/>
      <w:marRight w:val="0"/>
      <w:marTop w:val="0"/>
      <w:marBottom w:val="0"/>
      <w:divBdr>
        <w:top w:val="none" w:sz="0" w:space="0" w:color="auto"/>
        <w:left w:val="none" w:sz="0" w:space="0" w:color="auto"/>
        <w:bottom w:val="none" w:sz="0" w:space="0" w:color="auto"/>
        <w:right w:val="none" w:sz="0" w:space="0" w:color="auto"/>
      </w:divBdr>
    </w:div>
    <w:div w:id="55401832">
      <w:bodyDiv w:val="1"/>
      <w:marLeft w:val="0"/>
      <w:marRight w:val="0"/>
      <w:marTop w:val="0"/>
      <w:marBottom w:val="0"/>
      <w:divBdr>
        <w:top w:val="none" w:sz="0" w:space="0" w:color="auto"/>
        <w:left w:val="none" w:sz="0" w:space="0" w:color="auto"/>
        <w:bottom w:val="none" w:sz="0" w:space="0" w:color="auto"/>
        <w:right w:val="none" w:sz="0" w:space="0" w:color="auto"/>
      </w:divBdr>
    </w:div>
    <w:div w:id="56444762">
      <w:bodyDiv w:val="1"/>
      <w:marLeft w:val="0"/>
      <w:marRight w:val="0"/>
      <w:marTop w:val="0"/>
      <w:marBottom w:val="0"/>
      <w:divBdr>
        <w:top w:val="none" w:sz="0" w:space="0" w:color="auto"/>
        <w:left w:val="none" w:sz="0" w:space="0" w:color="auto"/>
        <w:bottom w:val="none" w:sz="0" w:space="0" w:color="auto"/>
        <w:right w:val="none" w:sz="0" w:space="0" w:color="auto"/>
      </w:divBdr>
    </w:div>
    <w:div w:id="60492648">
      <w:bodyDiv w:val="1"/>
      <w:marLeft w:val="0"/>
      <w:marRight w:val="0"/>
      <w:marTop w:val="0"/>
      <w:marBottom w:val="0"/>
      <w:divBdr>
        <w:top w:val="none" w:sz="0" w:space="0" w:color="auto"/>
        <w:left w:val="none" w:sz="0" w:space="0" w:color="auto"/>
        <w:bottom w:val="none" w:sz="0" w:space="0" w:color="auto"/>
        <w:right w:val="none" w:sz="0" w:space="0" w:color="auto"/>
      </w:divBdr>
    </w:div>
    <w:div w:id="65538276">
      <w:bodyDiv w:val="1"/>
      <w:marLeft w:val="0"/>
      <w:marRight w:val="0"/>
      <w:marTop w:val="0"/>
      <w:marBottom w:val="0"/>
      <w:divBdr>
        <w:top w:val="none" w:sz="0" w:space="0" w:color="auto"/>
        <w:left w:val="none" w:sz="0" w:space="0" w:color="auto"/>
        <w:bottom w:val="none" w:sz="0" w:space="0" w:color="auto"/>
        <w:right w:val="none" w:sz="0" w:space="0" w:color="auto"/>
      </w:divBdr>
    </w:div>
    <w:div w:id="65881939">
      <w:bodyDiv w:val="1"/>
      <w:marLeft w:val="0"/>
      <w:marRight w:val="0"/>
      <w:marTop w:val="0"/>
      <w:marBottom w:val="0"/>
      <w:divBdr>
        <w:top w:val="none" w:sz="0" w:space="0" w:color="auto"/>
        <w:left w:val="none" w:sz="0" w:space="0" w:color="auto"/>
        <w:bottom w:val="none" w:sz="0" w:space="0" w:color="auto"/>
        <w:right w:val="none" w:sz="0" w:space="0" w:color="auto"/>
      </w:divBdr>
    </w:div>
    <w:div w:id="69619470">
      <w:bodyDiv w:val="1"/>
      <w:marLeft w:val="0"/>
      <w:marRight w:val="0"/>
      <w:marTop w:val="0"/>
      <w:marBottom w:val="0"/>
      <w:divBdr>
        <w:top w:val="none" w:sz="0" w:space="0" w:color="auto"/>
        <w:left w:val="none" w:sz="0" w:space="0" w:color="auto"/>
        <w:bottom w:val="none" w:sz="0" w:space="0" w:color="auto"/>
        <w:right w:val="none" w:sz="0" w:space="0" w:color="auto"/>
      </w:divBdr>
    </w:div>
    <w:div w:id="70547607">
      <w:bodyDiv w:val="1"/>
      <w:marLeft w:val="0"/>
      <w:marRight w:val="0"/>
      <w:marTop w:val="0"/>
      <w:marBottom w:val="0"/>
      <w:divBdr>
        <w:top w:val="none" w:sz="0" w:space="0" w:color="auto"/>
        <w:left w:val="none" w:sz="0" w:space="0" w:color="auto"/>
        <w:bottom w:val="none" w:sz="0" w:space="0" w:color="auto"/>
        <w:right w:val="none" w:sz="0" w:space="0" w:color="auto"/>
      </w:divBdr>
    </w:div>
    <w:div w:id="70658366">
      <w:bodyDiv w:val="1"/>
      <w:marLeft w:val="0"/>
      <w:marRight w:val="0"/>
      <w:marTop w:val="0"/>
      <w:marBottom w:val="0"/>
      <w:divBdr>
        <w:top w:val="none" w:sz="0" w:space="0" w:color="auto"/>
        <w:left w:val="none" w:sz="0" w:space="0" w:color="auto"/>
        <w:bottom w:val="none" w:sz="0" w:space="0" w:color="auto"/>
        <w:right w:val="none" w:sz="0" w:space="0" w:color="auto"/>
      </w:divBdr>
    </w:div>
    <w:div w:id="71121337">
      <w:bodyDiv w:val="1"/>
      <w:marLeft w:val="0"/>
      <w:marRight w:val="0"/>
      <w:marTop w:val="0"/>
      <w:marBottom w:val="0"/>
      <w:divBdr>
        <w:top w:val="none" w:sz="0" w:space="0" w:color="auto"/>
        <w:left w:val="none" w:sz="0" w:space="0" w:color="auto"/>
        <w:bottom w:val="none" w:sz="0" w:space="0" w:color="auto"/>
        <w:right w:val="none" w:sz="0" w:space="0" w:color="auto"/>
      </w:divBdr>
    </w:div>
    <w:div w:id="79566888">
      <w:bodyDiv w:val="1"/>
      <w:marLeft w:val="0"/>
      <w:marRight w:val="0"/>
      <w:marTop w:val="0"/>
      <w:marBottom w:val="0"/>
      <w:divBdr>
        <w:top w:val="none" w:sz="0" w:space="0" w:color="auto"/>
        <w:left w:val="none" w:sz="0" w:space="0" w:color="auto"/>
        <w:bottom w:val="none" w:sz="0" w:space="0" w:color="auto"/>
        <w:right w:val="none" w:sz="0" w:space="0" w:color="auto"/>
      </w:divBdr>
    </w:div>
    <w:div w:id="85149887">
      <w:bodyDiv w:val="1"/>
      <w:marLeft w:val="0"/>
      <w:marRight w:val="0"/>
      <w:marTop w:val="0"/>
      <w:marBottom w:val="0"/>
      <w:divBdr>
        <w:top w:val="none" w:sz="0" w:space="0" w:color="auto"/>
        <w:left w:val="none" w:sz="0" w:space="0" w:color="auto"/>
        <w:bottom w:val="none" w:sz="0" w:space="0" w:color="auto"/>
        <w:right w:val="none" w:sz="0" w:space="0" w:color="auto"/>
      </w:divBdr>
    </w:div>
    <w:div w:id="86314901">
      <w:bodyDiv w:val="1"/>
      <w:marLeft w:val="0"/>
      <w:marRight w:val="0"/>
      <w:marTop w:val="0"/>
      <w:marBottom w:val="0"/>
      <w:divBdr>
        <w:top w:val="none" w:sz="0" w:space="0" w:color="auto"/>
        <w:left w:val="none" w:sz="0" w:space="0" w:color="auto"/>
        <w:bottom w:val="none" w:sz="0" w:space="0" w:color="auto"/>
        <w:right w:val="none" w:sz="0" w:space="0" w:color="auto"/>
      </w:divBdr>
    </w:div>
    <w:div w:id="87849168">
      <w:bodyDiv w:val="1"/>
      <w:marLeft w:val="0"/>
      <w:marRight w:val="0"/>
      <w:marTop w:val="0"/>
      <w:marBottom w:val="0"/>
      <w:divBdr>
        <w:top w:val="none" w:sz="0" w:space="0" w:color="auto"/>
        <w:left w:val="none" w:sz="0" w:space="0" w:color="auto"/>
        <w:bottom w:val="none" w:sz="0" w:space="0" w:color="auto"/>
        <w:right w:val="none" w:sz="0" w:space="0" w:color="auto"/>
      </w:divBdr>
    </w:div>
    <w:div w:id="88627566">
      <w:bodyDiv w:val="1"/>
      <w:marLeft w:val="0"/>
      <w:marRight w:val="0"/>
      <w:marTop w:val="0"/>
      <w:marBottom w:val="0"/>
      <w:divBdr>
        <w:top w:val="none" w:sz="0" w:space="0" w:color="auto"/>
        <w:left w:val="none" w:sz="0" w:space="0" w:color="auto"/>
        <w:bottom w:val="none" w:sz="0" w:space="0" w:color="auto"/>
        <w:right w:val="none" w:sz="0" w:space="0" w:color="auto"/>
      </w:divBdr>
    </w:div>
    <w:div w:id="93209357">
      <w:bodyDiv w:val="1"/>
      <w:marLeft w:val="0"/>
      <w:marRight w:val="0"/>
      <w:marTop w:val="0"/>
      <w:marBottom w:val="0"/>
      <w:divBdr>
        <w:top w:val="none" w:sz="0" w:space="0" w:color="auto"/>
        <w:left w:val="none" w:sz="0" w:space="0" w:color="auto"/>
        <w:bottom w:val="none" w:sz="0" w:space="0" w:color="auto"/>
        <w:right w:val="none" w:sz="0" w:space="0" w:color="auto"/>
      </w:divBdr>
    </w:div>
    <w:div w:id="100491116">
      <w:bodyDiv w:val="1"/>
      <w:marLeft w:val="0"/>
      <w:marRight w:val="0"/>
      <w:marTop w:val="0"/>
      <w:marBottom w:val="0"/>
      <w:divBdr>
        <w:top w:val="none" w:sz="0" w:space="0" w:color="auto"/>
        <w:left w:val="none" w:sz="0" w:space="0" w:color="auto"/>
        <w:bottom w:val="none" w:sz="0" w:space="0" w:color="auto"/>
        <w:right w:val="none" w:sz="0" w:space="0" w:color="auto"/>
      </w:divBdr>
    </w:div>
    <w:div w:id="101538524">
      <w:bodyDiv w:val="1"/>
      <w:marLeft w:val="0"/>
      <w:marRight w:val="0"/>
      <w:marTop w:val="0"/>
      <w:marBottom w:val="0"/>
      <w:divBdr>
        <w:top w:val="none" w:sz="0" w:space="0" w:color="auto"/>
        <w:left w:val="none" w:sz="0" w:space="0" w:color="auto"/>
        <w:bottom w:val="none" w:sz="0" w:space="0" w:color="auto"/>
        <w:right w:val="none" w:sz="0" w:space="0" w:color="auto"/>
      </w:divBdr>
    </w:div>
    <w:div w:id="102190363">
      <w:bodyDiv w:val="1"/>
      <w:marLeft w:val="0"/>
      <w:marRight w:val="0"/>
      <w:marTop w:val="0"/>
      <w:marBottom w:val="0"/>
      <w:divBdr>
        <w:top w:val="none" w:sz="0" w:space="0" w:color="auto"/>
        <w:left w:val="none" w:sz="0" w:space="0" w:color="auto"/>
        <w:bottom w:val="none" w:sz="0" w:space="0" w:color="auto"/>
        <w:right w:val="none" w:sz="0" w:space="0" w:color="auto"/>
      </w:divBdr>
    </w:div>
    <w:div w:id="112410878">
      <w:bodyDiv w:val="1"/>
      <w:marLeft w:val="0"/>
      <w:marRight w:val="0"/>
      <w:marTop w:val="0"/>
      <w:marBottom w:val="0"/>
      <w:divBdr>
        <w:top w:val="none" w:sz="0" w:space="0" w:color="auto"/>
        <w:left w:val="none" w:sz="0" w:space="0" w:color="auto"/>
        <w:bottom w:val="none" w:sz="0" w:space="0" w:color="auto"/>
        <w:right w:val="none" w:sz="0" w:space="0" w:color="auto"/>
      </w:divBdr>
    </w:div>
    <w:div w:id="112479090">
      <w:bodyDiv w:val="1"/>
      <w:marLeft w:val="0"/>
      <w:marRight w:val="0"/>
      <w:marTop w:val="0"/>
      <w:marBottom w:val="0"/>
      <w:divBdr>
        <w:top w:val="none" w:sz="0" w:space="0" w:color="auto"/>
        <w:left w:val="none" w:sz="0" w:space="0" w:color="auto"/>
        <w:bottom w:val="none" w:sz="0" w:space="0" w:color="auto"/>
        <w:right w:val="none" w:sz="0" w:space="0" w:color="auto"/>
      </w:divBdr>
    </w:div>
    <w:div w:id="115105988">
      <w:bodyDiv w:val="1"/>
      <w:marLeft w:val="0"/>
      <w:marRight w:val="0"/>
      <w:marTop w:val="0"/>
      <w:marBottom w:val="0"/>
      <w:divBdr>
        <w:top w:val="none" w:sz="0" w:space="0" w:color="auto"/>
        <w:left w:val="none" w:sz="0" w:space="0" w:color="auto"/>
        <w:bottom w:val="none" w:sz="0" w:space="0" w:color="auto"/>
        <w:right w:val="none" w:sz="0" w:space="0" w:color="auto"/>
      </w:divBdr>
    </w:div>
    <w:div w:id="129323690">
      <w:bodyDiv w:val="1"/>
      <w:marLeft w:val="0"/>
      <w:marRight w:val="0"/>
      <w:marTop w:val="0"/>
      <w:marBottom w:val="0"/>
      <w:divBdr>
        <w:top w:val="none" w:sz="0" w:space="0" w:color="auto"/>
        <w:left w:val="none" w:sz="0" w:space="0" w:color="auto"/>
        <w:bottom w:val="none" w:sz="0" w:space="0" w:color="auto"/>
        <w:right w:val="none" w:sz="0" w:space="0" w:color="auto"/>
      </w:divBdr>
    </w:div>
    <w:div w:id="129399365">
      <w:bodyDiv w:val="1"/>
      <w:marLeft w:val="0"/>
      <w:marRight w:val="0"/>
      <w:marTop w:val="0"/>
      <w:marBottom w:val="0"/>
      <w:divBdr>
        <w:top w:val="none" w:sz="0" w:space="0" w:color="auto"/>
        <w:left w:val="none" w:sz="0" w:space="0" w:color="auto"/>
        <w:bottom w:val="none" w:sz="0" w:space="0" w:color="auto"/>
        <w:right w:val="none" w:sz="0" w:space="0" w:color="auto"/>
      </w:divBdr>
    </w:div>
    <w:div w:id="134488037">
      <w:bodyDiv w:val="1"/>
      <w:marLeft w:val="0"/>
      <w:marRight w:val="0"/>
      <w:marTop w:val="0"/>
      <w:marBottom w:val="0"/>
      <w:divBdr>
        <w:top w:val="none" w:sz="0" w:space="0" w:color="auto"/>
        <w:left w:val="none" w:sz="0" w:space="0" w:color="auto"/>
        <w:bottom w:val="none" w:sz="0" w:space="0" w:color="auto"/>
        <w:right w:val="none" w:sz="0" w:space="0" w:color="auto"/>
      </w:divBdr>
    </w:div>
    <w:div w:id="137575936">
      <w:bodyDiv w:val="1"/>
      <w:marLeft w:val="0"/>
      <w:marRight w:val="0"/>
      <w:marTop w:val="0"/>
      <w:marBottom w:val="0"/>
      <w:divBdr>
        <w:top w:val="none" w:sz="0" w:space="0" w:color="auto"/>
        <w:left w:val="none" w:sz="0" w:space="0" w:color="auto"/>
        <w:bottom w:val="none" w:sz="0" w:space="0" w:color="auto"/>
        <w:right w:val="none" w:sz="0" w:space="0" w:color="auto"/>
      </w:divBdr>
    </w:div>
    <w:div w:id="140387260">
      <w:bodyDiv w:val="1"/>
      <w:marLeft w:val="0"/>
      <w:marRight w:val="0"/>
      <w:marTop w:val="0"/>
      <w:marBottom w:val="0"/>
      <w:divBdr>
        <w:top w:val="none" w:sz="0" w:space="0" w:color="auto"/>
        <w:left w:val="none" w:sz="0" w:space="0" w:color="auto"/>
        <w:bottom w:val="none" w:sz="0" w:space="0" w:color="auto"/>
        <w:right w:val="none" w:sz="0" w:space="0" w:color="auto"/>
      </w:divBdr>
    </w:div>
    <w:div w:id="143158915">
      <w:bodyDiv w:val="1"/>
      <w:marLeft w:val="0"/>
      <w:marRight w:val="0"/>
      <w:marTop w:val="0"/>
      <w:marBottom w:val="0"/>
      <w:divBdr>
        <w:top w:val="none" w:sz="0" w:space="0" w:color="auto"/>
        <w:left w:val="none" w:sz="0" w:space="0" w:color="auto"/>
        <w:bottom w:val="none" w:sz="0" w:space="0" w:color="auto"/>
        <w:right w:val="none" w:sz="0" w:space="0" w:color="auto"/>
      </w:divBdr>
    </w:div>
    <w:div w:id="146821503">
      <w:bodyDiv w:val="1"/>
      <w:marLeft w:val="0"/>
      <w:marRight w:val="0"/>
      <w:marTop w:val="0"/>
      <w:marBottom w:val="0"/>
      <w:divBdr>
        <w:top w:val="none" w:sz="0" w:space="0" w:color="auto"/>
        <w:left w:val="none" w:sz="0" w:space="0" w:color="auto"/>
        <w:bottom w:val="none" w:sz="0" w:space="0" w:color="auto"/>
        <w:right w:val="none" w:sz="0" w:space="0" w:color="auto"/>
      </w:divBdr>
    </w:div>
    <w:div w:id="153647677">
      <w:bodyDiv w:val="1"/>
      <w:marLeft w:val="0"/>
      <w:marRight w:val="0"/>
      <w:marTop w:val="0"/>
      <w:marBottom w:val="0"/>
      <w:divBdr>
        <w:top w:val="none" w:sz="0" w:space="0" w:color="auto"/>
        <w:left w:val="none" w:sz="0" w:space="0" w:color="auto"/>
        <w:bottom w:val="none" w:sz="0" w:space="0" w:color="auto"/>
        <w:right w:val="none" w:sz="0" w:space="0" w:color="auto"/>
      </w:divBdr>
    </w:div>
    <w:div w:id="158354628">
      <w:bodyDiv w:val="1"/>
      <w:marLeft w:val="0"/>
      <w:marRight w:val="0"/>
      <w:marTop w:val="0"/>
      <w:marBottom w:val="0"/>
      <w:divBdr>
        <w:top w:val="none" w:sz="0" w:space="0" w:color="auto"/>
        <w:left w:val="none" w:sz="0" w:space="0" w:color="auto"/>
        <w:bottom w:val="none" w:sz="0" w:space="0" w:color="auto"/>
        <w:right w:val="none" w:sz="0" w:space="0" w:color="auto"/>
      </w:divBdr>
    </w:div>
    <w:div w:id="164052456">
      <w:bodyDiv w:val="1"/>
      <w:marLeft w:val="0"/>
      <w:marRight w:val="0"/>
      <w:marTop w:val="0"/>
      <w:marBottom w:val="0"/>
      <w:divBdr>
        <w:top w:val="none" w:sz="0" w:space="0" w:color="auto"/>
        <w:left w:val="none" w:sz="0" w:space="0" w:color="auto"/>
        <w:bottom w:val="none" w:sz="0" w:space="0" w:color="auto"/>
        <w:right w:val="none" w:sz="0" w:space="0" w:color="auto"/>
      </w:divBdr>
    </w:div>
    <w:div w:id="164588915">
      <w:bodyDiv w:val="1"/>
      <w:marLeft w:val="0"/>
      <w:marRight w:val="0"/>
      <w:marTop w:val="0"/>
      <w:marBottom w:val="0"/>
      <w:divBdr>
        <w:top w:val="none" w:sz="0" w:space="0" w:color="auto"/>
        <w:left w:val="none" w:sz="0" w:space="0" w:color="auto"/>
        <w:bottom w:val="none" w:sz="0" w:space="0" w:color="auto"/>
        <w:right w:val="none" w:sz="0" w:space="0" w:color="auto"/>
      </w:divBdr>
    </w:div>
    <w:div w:id="166487690">
      <w:bodyDiv w:val="1"/>
      <w:marLeft w:val="0"/>
      <w:marRight w:val="0"/>
      <w:marTop w:val="0"/>
      <w:marBottom w:val="0"/>
      <w:divBdr>
        <w:top w:val="none" w:sz="0" w:space="0" w:color="auto"/>
        <w:left w:val="none" w:sz="0" w:space="0" w:color="auto"/>
        <w:bottom w:val="none" w:sz="0" w:space="0" w:color="auto"/>
        <w:right w:val="none" w:sz="0" w:space="0" w:color="auto"/>
      </w:divBdr>
    </w:div>
    <w:div w:id="169494115">
      <w:bodyDiv w:val="1"/>
      <w:marLeft w:val="0"/>
      <w:marRight w:val="0"/>
      <w:marTop w:val="0"/>
      <w:marBottom w:val="0"/>
      <w:divBdr>
        <w:top w:val="none" w:sz="0" w:space="0" w:color="auto"/>
        <w:left w:val="none" w:sz="0" w:space="0" w:color="auto"/>
        <w:bottom w:val="none" w:sz="0" w:space="0" w:color="auto"/>
        <w:right w:val="none" w:sz="0" w:space="0" w:color="auto"/>
      </w:divBdr>
    </w:div>
    <w:div w:id="171573584">
      <w:bodyDiv w:val="1"/>
      <w:marLeft w:val="0"/>
      <w:marRight w:val="0"/>
      <w:marTop w:val="0"/>
      <w:marBottom w:val="0"/>
      <w:divBdr>
        <w:top w:val="none" w:sz="0" w:space="0" w:color="auto"/>
        <w:left w:val="none" w:sz="0" w:space="0" w:color="auto"/>
        <w:bottom w:val="none" w:sz="0" w:space="0" w:color="auto"/>
        <w:right w:val="none" w:sz="0" w:space="0" w:color="auto"/>
      </w:divBdr>
    </w:div>
    <w:div w:id="171649676">
      <w:bodyDiv w:val="1"/>
      <w:marLeft w:val="0"/>
      <w:marRight w:val="0"/>
      <w:marTop w:val="0"/>
      <w:marBottom w:val="0"/>
      <w:divBdr>
        <w:top w:val="none" w:sz="0" w:space="0" w:color="auto"/>
        <w:left w:val="none" w:sz="0" w:space="0" w:color="auto"/>
        <w:bottom w:val="none" w:sz="0" w:space="0" w:color="auto"/>
        <w:right w:val="none" w:sz="0" w:space="0" w:color="auto"/>
      </w:divBdr>
    </w:div>
    <w:div w:id="176235973">
      <w:bodyDiv w:val="1"/>
      <w:marLeft w:val="0"/>
      <w:marRight w:val="0"/>
      <w:marTop w:val="0"/>
      <w:marBottom w:val="0"/>
      <w:divBdr>
        <w:top w:val="none" w:sz="0" w:space="0" w:color="auto"/>
        <w:left w:val="none" w:sz="0" w:space="0" w:color="auto"/>
        <w:bottom w:val="none" w:sz="0" w:space="0" w:color="auto"/>
        <w:right w:val="none" w:sz="0" w:space="0" w:color="auto"/>
      </w:divBdr>
    </w:div>
    <w:div w:id="177425022">
      <w:bodyDiv w:val="1"/>
      <w:marLeft w:val="0"/>
      <w:marRight w:val="0"/>
      <w:marTop w:val="0"/>
      <w:marBottom w:val="0"/>
      <w:divBdr>
        <w:top w:val="none" w:sz="0" w:space="0" w:color="auto"/>
        <w:left w:val="none" w:sz="0" w:space="0" w:color="auto"/>
        <w:bottom w:val="none" w:sz="0" w:space="0" w:color="auto"/>
        <w:right w:val="none" w:sz="0" w:space="0" w:color="auto"/>
      </w:divBdr>
    </w:div>
    <w:div w:id="177938365">
      <w:bodyDiv w:val="1"/>
      <w:marLeft w:val="0"/>
      <w:marRight w:val="0"/>
      <w:marTop w:val="0"/>
      <w:marBottom w:val="0"/>
      <w:divBdr>
        <w:top w:val="none" w:sz="0" w:space="0" w:color="auto"/>
        <w:left w:val="none" w:sz="0" w:space="0" w:color="auto"/>
        <w:bottom w:val="none" w:sz="0" w:space="0" w:color="auto"/>
        <w:right w:val="none" w:sz="0" w:space="0" w:color="auto"/>
      </w:divBdr>
    </w:div>
    <w:div w:id="189493257">
      <w:bodyDiv w:val="1"/>
      <w:marLeft w:val="0"/>
      <w:marRight w:val="0"/>
      <w:marTop w:val="0"/>
      <w:marBottom w:val="0"/>
      <w:divBdr>
        <w:top w:val="none" w:sz="0" w:space="0" w:color="auto"/>
        <w:left w:val="none" w:sz="0" w:space="0" w:color="auto"/>
        <w:bottom w:val="none" w:sz="0" w:space="0" w:color="auto"/>
        <w:right w:val="none" w:sz="0" w:space="0" w:color="auto"/>
      </w:divBdr>
    </w:div>
    <w:div w:id="190649504">
      <w:bodyDiv w:val="1"/>
      <w:marLeft w:val="0"/>
      <w:marRight w:val="0"/>
      <w:marTop w:val="0"/>
      <w:marBottom w:val="0"/>
      <w:divBdr>
        <w:top w:val="none" w:sz="0" w:space="0" w:color="auto"/>
        <w:left w:val="none" w:sz="0" w:space="0" w:color="auto"/>
        <w:bottom w:val="none" w:sz="0" w:space="0" w:color="auto"/>
        <w:right w:val="none" w:sz="0" w:space="0" w:color="auto"/>
      </w:divBdr>
    </w:div>
    <w:div w:id="190651273">
      <w:bodyDiv w:val="1"/>
      <w:marLeft w:val="0"/>
      <w:marRight w:val="0"/>
      <w:marTop w:val="0"/>
      <w:marBottom w:val="0"/>
      <w:divBdr>
        <w:top w:val="none" w:sz="0" w:space="0" w:color="auto"/>
        <w:left w:val="none" w:sz="0" w:space="0" w:color="auto"/>
        <w:bottom w:val="none" w:sz="0" w:space="0" w:color="auto"/>
        <w:right w:val="none" w:sz="0" w:space="0" w:color="auto"/>
      </w:divBdr>
    </w:div>
    <w:div w:id="191462249">
      <w:bodyDiv w:val="1"/>
      <w:marLeft w:val="0"/>
      <w:marRight w:val="0"/>
      <w:marTop w:val="0"/>
      <w:marBottom w:val="0"/>
      <w:divBdr>
        <w:top w:val="none" w:sz="0" w:space="0" w:color="auto"/>
        <w:left w:val="none" w:sz="0" w:space="0" w:color="auto"/>
        <w:bottom w:val="none" w:sz="0" w:space="0" w:color="auto"/>
        <w:right w:val="none" w:sz="0" w:space="0" w:color="auto"/>
      </w:divBdr>
    </w:div>
    <w:div w:id="196431331">
      <w:bodyDiv w:val="1"/>
      <w:marLeft w:val="0"/>
      <w:marRight w:val="0"/>
      <w:marTop w:val="0"/>
      <w:marBottom w:val="0"/>
      <w:divBdr>
        <w:top w:val="none" w:sz="0" w:space="0" w:color="auto"/>
        <w:left w:val="none" w:sz="0" w:space="0" w:color="auto"/>
        <w:bottom w:val="none" w:sz="0" w:space="0" w:color="auto"/>
        <w:right w:val="none" w:sz="0" w:space="0" w:color="auto"/>
      </w:divBdr>
    </w:div>
    <w:div w:id="202523642">
      <w:bodyDiv w:val="1"/>
      <w:marLeft w:val="0"/>
      <w:marRight w:val="0"/>
      <w:marTop w:val="0"/>
      <w:marBottom w:val="0"/>
      <w:divBdr>
        <w:top w:val="none" w:sz="0" w:space="0" w:color="auto"/>
        <w:left w:val="none" w:sz="0" w:space="0" w:color="auto"/>
        <w:bottom w:val="none" w:sz="0" w:space="0" w:color="auto"/>
        <w:right w:val="none" w:sz="0" w:space="0" w:color="auto"/>
      </w:divBdr>
    </w:div>
    <w:div w:id="209608327">
      <w:bodyDiv w:val="1"/>
      <w:marLeft w:val="0"/>
      <w:marRight w:val="0"/>
      <w:marTop w:val="0"/>
      <w:marBottom w:val="0"/>
      <w:divBdr>
        <w:top w:val="none" w:sz="0" w:space="0" w:color="auto"/>
        <w:left w:val="none" w:sz="0" w:space="0" w:color="auto"/>
        <w:bottom w:val="none" w:sz="0" w:space="0" w:color="auto"/>
        <w:right w:val="none" w:sz="0" w:space="0" w:color="auto"/>
      </w:divBdr>
    </w:div>
    <w:div w:id="210849899">
      <w:bodyDiv w:val="1"/>
      <w:marLeft w:val="0"/>
      <w:marRight w:val="0"/>
      <w:marTop w:val="0"/>
      <w:marBottom w:val="0"/>
      <w:divBdr>
        <w:top w:val="none" w:sz="0" w:space="0" w:color="auto"/>
        <w:left w:val="none" w:sz="0" w:space="0" w:color="auto"/>
        <w:bottom w:val="none" w:sz="0" w:space="0" w:color="auto"/>
        <w:right w:val="none" w:sz="0" w:space="0" w:color="auto"/>
      </w:divBdr>
    </w:div>
    <w:div w:id="213349864">
      <w:bodyDiv w:val="1"/>
      <w:marLeft w:val="0"/>
      <w:marRight w:val="0"/>
      <w:marTop w:val="0"/>
      <w:marBottom w:val="0"/>
      <w:divBdr>
        <w:top w:val="none" w:sz="0" w:space="0" w:color="auto"/>
        <w:left w:val="none" w:sz="0" w:space="0" w:color="auto"/>
        <w:bottom w:val="none" w:sz="0" w:space="0" w:color="auto"/>
        <w:right w:val="none" w:sz="0" w:space="0" w:color="auto"/>
      </w:divBdr>
    </w:div>
    <w:div w:id="213584752">
      <w:bodyDiv w:val="1"/>
      <w:marLeft w:val="0"/>
      <w:marRight w:val="0"/>
      <w:marTop w:val="0"/>
      <w:marBottom w:val="0"/>
      <w:divBdr>
        <w:top w:val="none" w:sz="0" w:space="0" w:color="auto"/>
        <w:left w:val="none" w:sz="0" w:space="0" w:color="auto"/>
        <w:bottom w:val="none" w:sz="0" w:space="0" w:color="auto"/>
        <w:right w:val="none" w:sz="0" w:space="0" w:color="auto"/>
      </w:divBdr>
    </w:div>
    <w:div w:id="216166016">
      <w:bodyDiv w:val="1"/>
      <w:marLeft w:val="0"/>
      <w:marRight w:val="0"/>
      <w:marTop w:val="0"/>
      <w:marBottom w:val="0"/>
      <w:divBdr>
        <w:top w:val="none" w:sz="0" w:space="0" w:color="auto"/>
        <w:left w:val="none" w:sz="0" w:space="0" w:color="auto"/>
        <w:bottom w:val="none" w:sz="0" w:space="0" w:color="auto"/>
        <w:right w:val="none" w:sz="0" w:space="0" w:color="auto"/>
      </w:divBdr>
    </w:div>
    <w:div w:id="216207023">
      <w:bodyDiv w:val="1"/>
      <w:marLeft w:val="0"/>
      <w:marRight w:val="0"/>
      <w:marTop w:val="0"/>
      <w:marBottom w:val="0"/>
      <w:divBdr>
        <w:top w:val="none" w:sz="0" w:space="0" w:color="auto"/>
        <w:left w:val="none" w:sz="0" w:space="0" w:color="auto"/>
        <w:bottom w:val="none" w:sz="0" w:space="0" w:color="auto"/>
        <w:right w:val="none" w:sz="0" w:space="0" w:color="auto"/>
      </w:divBdr>
    </w:div>
    <w:div w:id="216861497">
      <w:bodyDiv w:val="1"/>
      <w:marLeft w:val="0"/>
      <w:marRight w:val="0"/>
      <w:marTop w:val="0"/>
      <w:marBottom w:val="0"/>
      <w:divBdr>
        <w:top w:val="none" w:sz="0" w:space="0" w:color="auto"/>
        <w:left w:val="none" w:sz="0" w:space="0" w:color="auto"/>
        <w:bottom w:val="none" w:sz="0" w:space="0" w:color="auto"/>
        <w:right w:val="none" w:sz="0" w:space="0" w:color="auto"/>
      </w:divBdr>
    </w:div>
    <w:div w:id="217480458">
      <w:bodyDiv w:val="1"/>
      <w:marLeft w:val="0"/>
      <w:marRight w:val="0"/>
      <w:marTop w:val="0"/>
      <w:marBottom w:val="0"/>
      <w:divBdr>
        <w:top w:val="none" w:sz="0" w:space="0" w:color="auto"/>
        <w:left w:val="none" w:sz="0" w:space="0" w:color="auto"/>
        <w:bottom w:val="none" w:sz="0" w:space="0" w:color="auto"/>
        <w:right w:val="none" w:sz="0" w:space="0" w:color="auto"/>
      </w:divBdr>
    </w:div>
    <w:div w:id="223413346">
      <w:bodyDiv w:val="1"/>
      <w:marLeft w:val="0"/>
      <w:marRight w:val="0"/>
      <w:marTop w:val="0"/>
      <w:marBottom w:val="0"/>
      <w:divBdr>
        <w:top w:val="none" w:sz="0" w:space="0" w:color="auto"/>
        <w:left w:val="none" w:sz="0" w:space="0" w:color="auto"/>
        <w:bottom w:val="none" w:sz="0" w:space="0" w:color="auto"/>
        <w:right w:val="none" w:sz="0" w:space="0" w:color="auto"/>
      </w:divBdr>
    </w:div>
    <w:div w:id="234172722">
      <w:bodyDiv w:val="1"/>
      <w:marLeft w:val="0"/>
      <w:marRight w:val="0"/>
      <w:marTop w:val="0"/>
      <w:marBottom w:val="0"/>
      <w:divBdr>
        <w:top w:val="none" w:sz="0" w:space="0" w:color="auto"/>
        <w:left w:val="none" w:sz="0" w:space="0" w:color="auto"/>
        <w:bottom w:val="none" w:sz="0" w:space="0" w:color="auto"/>
        <w:right w:val="none" w:sz="0" w:space="0" w:color="auto"/>
      </w:divBdr>
    </w:div>
    <w:div w:id="235240251">
      <w:bodyDiv w:val="1"/>
      <w:marLeft w:val="0"/>
      <w:marRight w:val="0"/>
      <w:marTop w:val="0"/>
      <w:marBottom w:val="0"/>
      <w:divBdr>
        <w:top w:val="none" w:sz="0" w:space="0" w:color="auto"/>
        <w:left w:val="none" w:sz="0" w:space="0" w:color="auto"/>
        <w:bottom w:val="none" w:sz="0" w:space="0" w:color="auto"/>
        <w:right w:val="none" w:sz="0" w:space="0" w:color="auto"/>
      </w:divBdr>
    </w:div>
    <w:div w:id="237401504">
      <w:bodyDiv w:val="1"/>
      <w:marLeft w:val="0"/>
      <w:marRight w:val="0"/>
      <w:marTop w:val="0"/>
      <w:marBottom w:val="0"/>
      <w:divBdr>
        <w:top w:val="none" w:sz="0" w:space="0" w:color="auto"/>
        <w:left w:val="none" w:sz="0" w:space="0" w:color="auto"/>
        <w:bottom w:val="none" w:sz="0" w:space="0" w:color="auto"/>
        <w:right w:val="none" w:sz="0" w:space="0" w:color="auto"/>
      </w:divBdr>
    </w:div>
    <w:div w:id="239870648">
      <w:bodyDiv w:val="1"/>
      <w:marLeft w:val="0"/>
      <w:marRight w:val="0"/>
      <w:marTop w:val="0"/>
      <w:marBottom w:val="0"/>
      <w:divBdr>
        <w:top w:val="none" w:sz="0" w:space="0" w:color="auto"/>
        <w:left w:val="none" w:sz="0" w:space="0" w:color="auto"/>
        <w:bottom w:val="none" w:sz="0" w:space="0" w:color="auto"/>
        <w:right w:val="none" w:sz="0" w:space="0" w:color="auto"/>
      </w:divBdr>
    </w:div>
    <w:div w:id="241261322">
      <w:bodyDiv w:val="1"/>
      <w:marLeft w:val="0"/>
      <w:marRight w:val="0"/>
      <w:marTop w:val="0"/>
      <w:marBottom w:val="0"/>
      <w:divBdr>
        <w:top w:val="none" w:sz="0" w:space="0" w:color="auto"/>
        <w:left w:val="none" w:sz="0" w:space="0" w:color="auto"/>
        <w:bottom w:val="none" w:sz="0" w:space="0" w:color="auto"/>
        <w:right w:val="none" w:sz="0" w:space="0" w:color="auto"/>
      </w:divBdr>
    </w:div>
    <w:div w:id="244072982">
      <w:bodyDiv w:val="1"/>
      <w:marLeft w:val="0"/>
      <w:marRight w:val="0"/>
      <w:marTop w:val="0"/>
      <w:marBottom w:val="0"/>
      <w:divBdr>
        <w:top w:val="none" w:sz="0" w:space="0" w:color="auto"/>
        <w:left w:val="none" w:sz="0" w:space="0" w:color="auto"/>
        <w:bottom w:val="none" w:sz="0" w:space="0" w:color="auto"/>
        <w:right w:val="none" w:sz="0" w:space="0" w:color="auto"/>
      </w:divBdr>
    </w:div>
    <w:div w:id="244344523">
      <w:bodyDiv w:val="1"/>
      <w:marLeft w:val="0"/>
      <w:marRight w:val="0"/>
      <w:marTop w:val="0"/>
      <w:marBottom w:val="0"/>
      <w:divBdr>
        <w:top w:val="none" w:sz="0" w:space="0" w:color="auto"/>
        <w:left w:val="none" w:sz="0" w:space="0" w:color="auto"/>
        <w:bottom w:val="none" w:sz="0" w:space="0" w:color="auto"/>
        <w:right w:val="none" w:sz="0" w:space="0" w:color="auto"/>
      </w:divBdr>
    </w:div>
    <w:div w:id="248200637">
      <w:bodyDiv w:val="1"/>
      <w:marLeft w:val="0"/>
      <w:marRight w:val="0"/>
      <w:marTop w:val="0"/>
      <w:marBottom w:val="0"/>
      <w:divBdr>
        <w:top w:val="none" w:sz="0" w:space="0" w:color="auto"/>
        <w:left w:val="none" w:sz="0" w:space="0" w:color="auto"/>
        <w:bottom w:val="none" w:sz="0" w:space="0" w:color="auto"/>
        <w:right w:val="none" w:sz="0" w:space="0" w:color="auto"/>
      </w:divBdr>
    </w:div>
    <w:div w:id="251087933">
      <w:bodyDiv w:val="1"/>
      <w:marLeft w:val="0"/>
      <w:marRight w:val="0"/>
      <w:marTop w:val="0"/>
      <w:marBottom w:val="0"/>
      <w:divBdr>
        <w:top w:val="none" w:sz="0" w:space="0" w:color="auto"/>
        <w:left w:val="none" w:sz="0" w:space="0" w:color="auto"/>
        <w:bottom w:val="none" w:sz="0" w:space="0" w:color="auto"/>
        <w:right w:val="none" w:sz="0" w:space="0" w:color="auto"/>
      </w:divBdr>
    </w:div>
    <w:div w:id="257563780">
      <w:bodyDiv w:val="1"/>
      <w:marLeft w:val="0"/>
      <w:marRight w:val="0"/>
      <w:marTop w:val="0"/>
      <w:marBottom w:val="0"/>
      <w:divBdr>
        <w:top w:val="none" w:sz="0" w:space="0" w:color="auto"/>
        <w:left w:val="none" w:sz="0" w:space="0" w:color="auto"/>
        <w:bottom w:val="none" w:sz="0" w:space="0" w:color="auto"/>
        <w:right w:val="none" w:sz="0" w:space="0" w:color="auto"/>
      </w:divBdr>
    </w:div>
    <w:div w:id="267543382">
      <w:bodyDiv w:val="1"/>
      <w:marLeft w:val="0"/>
      <w:marRight w:val="0"/>
      <w:marTop w:val="0"/>
      <w:marBottom w:val="0"/>
      <w:divBdr>
        <w:top w:val="none" w:sz="0" w:space="0" w:color="auto"/>
        <w:left w:val="none" w:sz="0" w:space="0" w:color="auto"/>
        <w:bottom w:val="none" w:sz="0" w:space="0" w:color="auto"/>
        <w:right w:val="none" w:sz="0" w:space="0" w:color="auto"/>
      </w:divBdr>
    </w:div>
    <w:div w:id="267544305">
      <w:bodyDiv w:val="1"/>
      <w:marLeft w:val="0"/>
      <w:marRight w:val="0"/>
      <w:marTop w:val="0"/>
      <w:marBottom w:val="0"/>
      <w:divBdr>
        <w:top w:val="none" w:sz="0" w:space="0" w:color="auto"/>
        <w:left w:val="none" w:sz="0" w:space="0" w:color="auto"/>
        <w:bottom w:val="none" w:sz="0" w:space="0" w:color="auto"/>
        <w:right w:val="none" w:sz="0" w:space="0" w:color="auto"/>
      </w:divBdr>
    </w:div>
    <w:div w:id="277564518">
      <w:bodyDiv w:val="1"/>
      <w:marLeft w:val="0"/>
      <w:marRight w:val="0"/>
      <w:marTop w:val="0"/>
      <w:marBottom w:val="0"/>
      <w:divBdr>
        <w:top w:val="none" w:sz="0" w:space="0" w:color="auto"/>
        <w:left w:val="none" w:sz="0" w:space="0" w:color="auto"/>
        <w:bottom w:val="none" w:sz="0" w:space="0" w:color="auto"/>
        <w:right w:val="none" w:sz="0" w:space="0" w:color="auto"/>
      </w:divBdr>
    </w:div>
    <w:div w:id="281113037">
      <w:bodyDiv w:val="1"/>
      <w:marLeft w:val="0"/>
      <w:marRight w:val="0"/>
      <w:marTop w:val="0"/>
      <w:marBottom w:val="0"/>
      <w:divBdr>
        <w:top w:val="none" w:sz="0" w:space="0" w:color="auto"/>
        <w:left w:val="none" w:sz="0" w:space="0" w:color="auto"/>
        <w:bottom w:val="none" w:sz="0" w:space="0" w:color="auto"/>
        <w:right w:val="none" w:sz="0" w:space="0" w:color="auto"/>
      </w:divBdr>
    </w:div>
    <w:div w:id="282618655">
      <w:bodyDiv w:val="1"/>
      <w:marLeft w:val="0"/>
      <w:marRight w:val="0"/>
      <w:marTop w:val="0"/>
      <w:marBottom w:val="0"/>
      <w:divBdr>
        <w:top w:val="none" w:sz="0" w:space="0" w:color="auto"/>
        <w:left w:val="none" w:sz="0" w:space="0" w:color="auto"/>
        <w:bottom w:val="none" w:sz="0" w:space="0" w:color="auto"/>
        <w:right w:val="none" w:sz="0" w:space="0" w:color="auto"/>
      </w:divBdr>
    </w:div>
    <w:div w:id="285544627">
      <w:bodyDiv w:val="1"/>
      <w:marLeft w:val="0"/>
      <w:marRight w:val="0"/>
      <w:marTop w:val="0"/>
      <w:marBottom w:val="0"/>
      <w:divBdr>
        <w:top w:val="none" w:sz="0" w:space="0" w:color="auto"/>
        <w:left w:val="none" w:sz="0" w:space="0" w:color="auto"/>
        <w:bottom w:val="none" w:sz="0" w:space="0" w:color="auto"/>
        <w:right w:val="none" w:sz="0" w:space="0" w:color="auto"/>
      </w:divBdr>
    </w:div>
    <w:div w:id="292106009">
      <w:bodyDiv w:val="1"/>
      <w:marLeft w:val="0"/>
      <w:marRight w:val="0"/>
      <w:marTop w:val="0"/>
      <w:marBottom w:val="0"/>
      <w:divBdr>
        <w:top w:val="none" w:sz="0" w:space="0" w:color="auto"/>
        <w:left w:val="none" w:sz="0" w:space="0" w:color="auto"/>
        <w:bottom w:val="none" w:sz="0" w:space="0" w:color="auto"/>
        <w:right w:val="none" w:sz="0" w:space="0" w:color="auto"/>
      </w:divBdr>
    </w:div>
    <w:div w:id="298195806">
      <w:bodyDiv w:val="1"/>
      <w:marLeft w:val="0"/>
      <w:marRight w:val="0"/>
      <w:marTop w:val="0"/>
      <w:marBottom w:val="0"/>
      <w:divBdr>
        <w:top w:val="none" w:sz="0" w:space="0" w:color="auto"/>
        <w:left w:val="none" w:sz="0" w:space="0" w:color="auto"/>
        <w:bottom w:val="none" w:sz="0" w:space="0" w:color="auto"/>
        <w:right w:val="none" w:sz="0" w:space="0" w:color="auto"/>
      </w:divBdr>
    </w:div>
    <w:div w:id="298531451">
      <w:bodyDiv w:val="1"/>
      <w:marLeft w:val="0"/>
      <w:marRight w:val="0"/>
      <w:marTop w:val="0"/>
      <w:marBottom w:val="0"/>
      <w:divBdr>
        <w:top w:val="none" w:sz="0" w:space="0" w:color="auto"/>
        <w:left w:val="none" w:sz="0" w:space="0" w:color="auto"/>
        <w:bottom w:val="none" w:sz="0" w:space="0" w:color="auto"/>
        <w:right w:val="none" w:sz="0" w:space="0" w:color="auto"/>
      </w:divBdr>
    </w:div>
    <w:div w:id="310064542">
      <w:bodyDiv w:val="1"/>
      <w:marLeft w:val="0"/>
      <w:marRight w:val="0"/>
      <w:marTop w:val="0"/>
      <w:marBottom w:val="0"/>
      <w:divBdr>
        <w:top w:val="none" w:sz="0" w:space="0" w:color="auto"/>
        <w:left w:val="none" w:sz="0" w:space="0" w:color="auto"/>
        <w:bottom w:val="none" w:sz="0" w:space="0" w:color="auto"/>
        <w:right w:val="none" w:sz="0" w:space="0" w:color="auto"/>
      </w:divBdr>
    </w:div>
    <w:div w:id="311953476">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24355787">
      <w:bodyDiv w:val="1"/>
      <w:marLeft w:val="0"/>
      <w:marRight w:val="0"/>
      <w:marTop w:val="0"/>
      <w:marBottom w:val="0"/>
      <w:divBdr>
        <w:top w:val="none" w:sz="0" w:space="0" w:color="auto"/>
        <w:left w:val="none" w:sz="0" w:space="0" w:color="auto"/>
        <w:bottom w:val="none" w:sz="0" w:space="0" w:color="auto"/>
        <w:right w:val="none" w:sz="0" w:space="0" w:color="auto"/>
      </w:divBdr>
    </w:div>
    <w:div w:id="330452383">
      <w:bodyDiv w:val="1"/>
      <w:marLeft w:val="0"/>
      <w:marRight w:val="0"/>
      <w:marTop w:val="0"/>
      <w:marBottom w:val="0"/>
      <w:divBdr>
        <w:top w:val="none" w:sz="0" w:space="0" w:color="auto"/>
        <w:left w:val="none" w:sz="0" w:space="0" w:color="auto"/>
        <w:bottom w:val="none" w:sz="0" w:space="0" w:color="auto"/>
        <w:right w:val="none" w:sz="0" w:space="0" w:color="auto"/>
      </w:divBdr>
    </w:div>
    <w:div w:id="336618939">
      <w:bodyDiv w:val="1"/>
      <w:marLeft w:val="0"/>
      <w:marRight w:val="0"/>
      <w:marTop w:val="0"/>
      <w:marBottom w:val="0"/>
      <w:divBdr>
        <w:top w:val="none" w:sz="0" w:space="0" w:color="auto"/>
        <w:left w:val="none" w:sz="0" w:space="0" w:color="auto"/>
        <w:bottom w:val="none" w:sz="0" w:space="0" w:color="auto"/>
        <w:right w:val="none" w:sz="0" w:space="0" w:color="auto"/>
      </w:divBdr>
    </w:div>
    <w:div w:id="337082058">
      <w:bodyDiv w:val="1"/>
      <w:marLeft w:val="0"/>
      <w:marRight w:val="0"/>
      <w:marTop w:val="0"/>
      <w:marBottom w:val="0"/>
      <w:divBdr>
        <w:top w:val="none" w:sz="0" w:space="0" w:color="auto"/>
        <w:left w:val="none" w:sz="0" w:space="0" w:color="auto"/>
        <w:bottom w:val="none" w:sz="0" w:space="0" w:color="auto"/>
        <w:right w:val="none" w:sz="0" w:space="0" w:color="auto"/>
      </w:divBdr>
    </w:div>
    <w:div w:id="344550880">
      <w:bodyDiv w:val="1"/>
      <w:marLeft w:val="0"/>
      <w:marRight w:val="0"/>
      <w:marTop w:val="0"/>
      <w:marBottom w:val="0"/>
      <w:divBdr>
        <w:top w:val="none" w:sz="0" w:space="0" w:color="auto"/>
        <w:left w:val="none" w:sz="0" w:space="0" w:color="auto"/>
        <w:bottom w:val="none" w:sz="0" w:space="0" w:color="auto"/>
        <w:right w:val="none" w:sz="0" w:space="0" w:color="auto"/>
      </w:divBdr>
    </w:div>
    <w:div w:id="345256343">
      <w:bodyDiv w:val="1"/>
      <w:marLeft w:val="0"/>
      <w:marRight w:val="0"/>
      <w:marTop w:val="0"/>
      <w:marBottom w:val="0"/>
      <w:divBdr>
        <w:top w:val="none" w:sz="0" w:space="0" w:color="auto"/>
        <w:left w:val="none" w:sz="0" w:space="0" w:color="auto"/>
        <w:bottom w:val="none" w:sz="0" w:space="0" w:color="auto"/>
        <w:right w:val="none" w:sz="0" w:space="0" w:color="auto"/>
      </w:divBdr>
    </w:div>
    <w:div w:id="352387289">
      <w:bodyDiv w:val="1"/>
      <w:marLeft w:val="0"/>
      <w:marRight w:val="0"/>
      <w:marTop w:val="0"/>
      <w:marBottom w:val="0"/>
      <w:divBdr>
        <w:top w:val="none" w:sz="0" w:space="0" w:color="auto"/>
        <w:left w:val="none" w:sz="0" w:space="0" w:color="auto"/>
        <w:bottom w:val="none" w:sz="0" w:space="0" w:color="auto"/>
        <w:right w:val="none" w:sz="0" w:space="0" w:color="auto"/>
      </w:divBdr>
    </w:div>
    <w:div w:id="354817218">
      <w:bodyDiv w:val="1"/>
      <w:marLeft w:val="0"/>
      <w:marRight w:val="0"/>
      <w:marTop w:val="0"/>
      <w:marBottom w:val="0"/>
      <w:divBdr>
        <w:top w:val="none" w:sz="0" w:space="0" w:color="auto"/>
        <w:left w:val="none" w:sz="0" w:space="0" w:color="auto"/>
        <w:bottom w:val="none" w:sz="0" w:space="0" w:color="auto"/>
        <w:right w:val="none" w:sz="0" w:space="0" w:color="auto"/>
      </w:divBdr>
    </w:div>
    <w:div w:id="357437221">
      <w:bodyDiv w:val="1"/>
      <w:marLeft w:val="0"/>
      <w:marRight w:val="0"/>
      <w:marTop w:val="0"/>
      <w:marBottom w:val="0"/>
      <w:divBdr>
        <w:top w:val="none" w:sz="0" w:space="0" w:color="auto"/>
        <w:left w:val="none" w:sz="0" w:space="0" w:color="auto"/>
        <w:bottom w:val="none" w:sz="0" w:space="0" w:color="auto"/>
        <w:right w:val="none" w:sz="0" w:space="0" w:color="auto"/>
      </w:divBdr>
    </w:div>
    <w:div w:id="363600789">
      <w:bodyDiv w:val="1"/>
      <w:marLeft w:val="0"/>
      <w:marRight w:val="0"/>
      <w:marTop w:val="0"/>
      <w:marBottom w:val="0"/>
      <w:divBdr>
        <w:top w:val="none" w:sz="0" w:space="0" w:color="auto"/>
        <w:left w:val="none" w:sz="0" w:space="0" w:color="auto"/>
        <w:bottom w:val="none" w:sz="0" w:space="0" w:color="auto"/>
        <w:right w:val="none" w:sz="0" w:space="0" w:color="auto"/>
      </w:divBdr>
    </w:div>
    <w:div w:id="368798241">
      <w:bodyDiv w:val="1"/>
      <w:marLeft w:val="0"/>
      <w:marRight w:val="0"/>
      <w:marTop w:val="0"/>
      <w:marBottom w:val="0"/>
      <w:divBdr>
        <w:top w:val="none" w:sz="0" w:space="0" w:color="auto"/>
        <w:left w:val="none" w:sz="0" w:space="0" w:color="auto"/>
        <w:bottom w:val="none" w:sz="0" w:space="0" w:color="auto"/>
        <w:right w:val="none" w:sz="0" w:space="0" w:color="auto"/>
      </w:divBdr>
    </w:div>
    <w:div w:id="373310521">
      <w:bodyDiv w:val="1"/>
      <w:marLeft w:val="0"/>
      <w:marRight w:val="0"/>
      <w:marTop w:val="0"/>
      <w:marBottom w:val="0"/>
      <w:divBdr>
        <w:top w:val="none" w:sz="0" w:space="0" w:color="auto"/>
        <w:left w:val="none" w:sz="0" w:space="0" w:color="auto"/>
        <w:bottom w:val="none" w:sz="0" w:space="0" w:color="auto"/>
        <w:right w:val="none" w:sz="0" w:space="0" w:color="auto"/>
      </w:divBdr>
    </w:div>
    <w:div w:id="379944305">
      <w:bodyDiv w:val="1"/>
      <w:marLeft w:val="0"/>
      <w:marRight w:val="0"/>
      <w:marTop w:val="0"/>
      <w:marBottom w:val="0"/>
      <w:divBdr>
        <w:top w:val="none" w:sz="0" w:space="0" w:color="auto"/>
        <w:left w:val="none" w:sz="0" w:space="0" w:color="auto"/>
        <w:bottom w:val="none" w:sz="0" w:space="0" w:color="auto"/>
        <w:right w:val="none" w:sz="0" w:space="0" w:color="auto"/>
      </w:divBdr>
    </w:div>
    <w:div w:id="382409967">
      <w:bodyDiv w:val="1"/>
      <w:marLeft w:val="0"/>
      <w:marRight w:val="0"/>
      <w:marTop w:val="0"/>
      <w:marBottom w:val="0"/>
      <w:divBdr>
        <w:top w:val="none" w:sz="0" w:space="0" w:color="auto"/>
        <w:left w:val="none" w:sz="0" w:space="0" w:color="auto"/>
        <w:bottom w:val="none" w:sz="0" w:space="0" w:color="auto"/>
        <w:right w:val="none" w:sz="0" w:space="0" w:color="auto"/>
      </w:divBdr>
    </w:div>
    <w:div w:id="383910021">
      <w:bodyDiv w:val="1"/>
      <w:marLeft w:val="0"/>
      <w:marRight w:val="0"/>
      <w:marTop w:val="0"/>
      <w:marBottom w:val="0"/>
      <w:divBdr>
        <w:top w:val="none" w:sz="0" w:space="0" w:color="auto"/>
        <w:left w:val="none" w:sz="0" w:space="0" w:color="auto"/>
        <w:bottom w:val="none" w:sz="0" w:space="0" w:color="auto"/>
        <w:right w:val="none" w:sz="0" w:space="0" w:color="auto"/>
      </w:divBdr>
    </w:div>
    <w:div w:id="389380569">
      <w:bodyDiv w:val="1"/>
      <w:marLeft w:val="0"/>
      <w:marRight w:val="0"/>
      <w:marTop w:val="0"/>
      <w:marBottom w:val="0"/>
      <w:divBdr>
        <w:top w:val="none" w:sz="0" w:space="0" w:color="auto"/>
        <w:left w:val="none" w:sz="0" w:space="0" w:color="auto"/>
        <w:bottom w:val="none" w:sz="0" w:space="0" w:color="auto"/>
        <w:right w:val="none" w:sz="0" w:space="0" w:color="auto"/>
      </w:divBdr>
    </w:div>
    <w:div w:id="390858016">
      <w:bodyDiv w:val="1"/>
      <w:marLeft w:val="0"/>
      <w:marRight w:val="0"/>
      <w:marTop w:val="0"/>
      <w:marBottom w:val="0"/>
      <w:divBdr>
        <w:top w:val="none" w:sz="0" w:space="0" w:color="auto"/>
        <w:left w:val="none" w:sz="0" w:space="0" w:color="auto"/>
        <w:bottom w:val="none" w:sz="0" w:space="0" w:color="auto"/>
        <w:right w:val="none" w:sz="0" w:space="0" w:color="auto"/>
      </w:divBdr>
    </w:div>
    <w:div w:id="396510318">
      <w:bodyDiv w:val="1"/>
      <w:marLeft w:val="0"/>
      <w:marRight w:val="0"/>
      <w:marTop w:val="0"/>
      <w:marBottom w:val="0"/>
      <w:divBdr>
        <w:top w:val="none" w:sz="0" w:space="0" w:color="auto"/>
        <w:left w:val="none" w:sz="0" w:space="0" w:color="auto"/>
        <w:bottom w:val="none" w:sz="0" w:space="0" w:color="auto"/>
        <w:right w:val="none" w:sz="0" w:space="0" w:color="auto"/>
      </w:divBdr>
    </w:div>
    <w:div w:id="410276428">
      <w:bodyDiv w:val="1"/>
      <w:marLeft w:val="0"/>
      <w:marRight w:val="0"/>
      <w:marTop w:val="0"/>
      <w:marBottom w:val="0"/>
      <w:divBdr>
        <w:top w:val="none" w:sz="0" w:space="0" w:color="auto"/>
        <w:left w:val="none" w:sz="0" w:space="0" w:color="auto"/>
        <w:bottom w:val="none" w:sz="0" w:space="0" w:color="auto"/>
        <w:right w:val="none" w:sz="0" w:space="0" w:color="auto"/>
      </w:divBdr>
    </w:div>
    <w:div w:id="413630064">
      <w:bodyDiv w:val="1"/>
      <w:marLeft w:val="0"/>
      <w:marRight w:val="0"/>
      <w:marTop w:val="0"/>
      <w:marBottom w:val="0"/>
      <w:divBdr>
        <w:top w:val="none" w:sz="0" w:space="0" w:color="auto"/>
        <w:left w:val="none" w:sz="0" w:space="0" w:color="auto"/>
        <w:bottom w:val="none" w:sz="0" w:space="0" w:color="auto"/>
        <w:right w:val="none" w:sz="0" w:space="0" w:color="auto"/>
      </w:divBdr>
    </w:div>
    <w:div w:id="423233587">
      <w:bodyDiv w:val="1"/>
      <w:marLeft w:val="0"/>
      <w:marRight w:val="0"/>
      <w:marTop w:val="0"/>
      <w:marBottom w:val="0"/>
      <w:divBdr>
        <w:top w:val="none" w:sz="0" w:space="0" w:color="auto"/>
        <w:left w:val="none" w:sz="0" w:space="0" w:color="auto"/>
        <w:bottom w:val="none" w:sz="0" w:space="0" w:color="auto"/>
        <w:right w:val="none" w:sz="0" w:space="0" w:color="auto"/>
      </w:divBdr>
    </w:div>
    <w:div w:id="427428311">
      <w:bodyDiv w:val="1"/>
      <w:marLeft w:val="0"/>
      <w:marRight w:val="0"/>
      <w:marTop w:val="0"/>
      <w:marBottom w:val="0"/>
      <w:divBdr>
        <w:top w:val="none" w:sz="0" w:space="0" w:color="auto"/>
        <w:left w:val="none" w:sz="0" w:space="0" w:color="auto"/>
        <w:bottom w:val="none" w:sz="0" w:space="0" w:color="auto"/>
        <w:right w:val="none" w:sz="0" w:space="0" w:color="auto"/>
      </w:divBdr>
    </w:div>
    <w:div w:id="439109728">
      <w:bodyDiv w:val="1"/>
      <w:marLeft w:val="0"/>
      <w:marRight w:val="0"/>
      <w:marTop w:val="0"/>
      <w:marBottom w:val="0"/>
      <w:divBdr>
        <w:top w:val="none" w:sz="0" w:space="0" w:color="auto"/>
        <w:left w:val="none" w:sz="0" w:space="0" w:color="auto"/>
        <w:bottom w:val="none" w:sz="0" w:space="0" w:color="auto"/>
        <w:right w:val="none" w:sz="0" w:space="0" w:color="auto"/>
      </w:divBdr>
    </w:div>
    <w:div w:id="441919787">
      <w:bodyDiv w:val="1"/>
      <w:marLeft w:val="0"/>
      <w:marRight w:val="0"/>
      <w:marTop w:val="0"/>
      <w:marBottom w:val="0"/>
      <w:divBdr>
        <w:top w:val="none" w:sz="0" w:space="0" w:color="auto"/>
        <w:left w:val="none" w:sz="0" w:space="0" w:color="auto"/>
        <w:bottom w:val="none" w:sz="0" w:space="0" w:color="auto"/>
        <w:right w:val="none" w:sz="0" w:space="0" w:color="auto"/>
      </w:divBdr>
    </w:div>
    <w:div w:id="445740536">
      <w:bodyDiv w:val="1"/>
      <w:marLeft w:val="0"/>
      <w:marRight w:val="0"/>
      <w:marTop w:val="0"/>
      <w:marBottom w:val="0"/>
      <w:divBdr>
        <w:top w:val="none" w:sz="0" w:space="0" w:color="auto"/>
        <w:left w:val="none" w:sz="0" w:space="0" w:color="auto"/>
        <w:bottom w:val="none" w:sz="0" w:space="0" w:color="auto"/>
        <w:right w:val="none" w:sz="0" w:space="0" w:color="auto"/>
      </w:divBdr>
    </w:div>
    <w:div w:id="448820573">
      <w:bodyDiv w:val="1"/>
      <w:marLeft w:val="0"/>
      <w:marRight w:val="0"/>
      <w:marTop w:val="0"/>
      <w:marBottom w:val="0"/>
      <w:divBdr>
        <w:top w:val="none" w:sz="0" w:space="0" w:color="auto"/>
        <w:left w:val="none" w:sz="0" w:space="0" w:color="auto"/>
        <w:bottom w:val="none" w:sz="0" w:space="0" w:color="auto"/>
        <w:right w:val="none" w:sz="0" w:space="0" w:color="auto"/>
      </w:divBdr>
    </w:div>
    <w:div w:id="451822062">
      <w:bodyDiv w:val="1"/>
      <w:marLeft w:val="0"/>
      <w:marRight w:val="0"/>
      <w:marTop w:val="0"/>
      <w:marBottom w:val="0"/>
      <w:divBdr>
        <w:top w:val="none" w:sz="0" w:space="0" w:color="auto"/>
        <w:left w:val="none" w:sz="0" w:space="0" w:color="auto"/>
        <w:bottom w:val="none" w:sz="0" w:space="0" w:color="auto"/>
        <w:right w:val="none" w:sz="0" w:space="0" w:color="auto"/>
      </w:divBdr>
    </w:div>
    <w:div w:id="453132134">
      <w:bodyDiv w:val="1"/>
      <w:marLeft w:val="0"/>
      <w:marRight w:val="0"/>
      <w:marTop w:val="0"/>
      <w:marBottom w:val="0"/>
      <w:divBdr>
        <w:top w:val="none" w:sz="0" w:space="0" w:color="auto"/>
        <w:left w:val="none" w:sz="0" w:space="0" w:color="auto"/>
        <w:bottom w:val="none" w:sz="0" w:space="0" w:color="auto"/>
        <w:right w:val="none" w:sz="0" w:space="0" w:color="auto"/>
      </w:divBdr>
    </w:div>
    <w:div w:id="456025379">
      <w:bodyDiv w:val="1"/>
      <w:marLeft w:val="0"/>
      <w:marRight w:val="0"/>
      <w:marTop w:val="0"/>
      <w:marBottom w:val="0"/>
      <w:divBdr>
        <w:top w:val="none" w:sz="0" w:space="0" w:color="auto"/>
        <w:left w:val="none" w:sz="0" w:space="0" w:color="auto"/>
        <w:bottom w:val="none" w:sz="0" w:space="0" w:color="auto"/>
        <w:right w:val="none" w:sz="0" w:space="0" w:color="auto"/>
      </w:divBdr>
    </w:div>
    <w:div w:id="459419350">
      <w:bodyDiv w:val="1"/>
      <w:marLeft w:val="0"/>
      <w:marRight w:val="0"/>
      <w:marTop w:val="0"/>
      <w:marBottom w:val="0"/>
      <w:divBdr>
        <w:top w:val="none" w:sz="0" w:space="0" w:color="auto"/>
        <w:left w:val="none" w:sz="0" w:space="0" w:color="auto"/>
        <w:bottom w:val="none" w:sz="0" w:space="0" w:color="auto"/>
        <w:right w:val="none" w:sz="0" w:space="0" w:color="auto"/>
      </w:divBdr>
    </w:div>
    <w:div w:id="461046171">
      <w:bodyDiv w:val="1"/>
      <w:marLeft w:val="0"/>
      <w:marRight w:val="0"/>
      <w:marTop w:val="0"/>
      <w:marBottom w:val="0"/>
      <w:divBdr>
        <w:top w:val="none" w:sz="0" w:space="0" w:color="auto"/>
        <w:left w:val="none" w:sz="0" w:space="0" w:color="auto"/>
        <w:bottom w:val="none" w:sz="0" w:space="0" w:color="auto"/>
        <w:right w:val="none" w:sz="0" w:space="0" w:color="auto"/>
      </w:divBdr>
    </w:div>
    <w:div w:id="468010531">
      <w:bodyDiv w:val="1"/>
      <w:marLeft w:val="0"/>
      <w:marRight w:val="0"/>
      <w:marTop w:val="0"/>
      <w:marBottom w:val="0"/>
      <w:divBdr>
        <w:top w:val="none" w:sz="0" w:space="0" w:color="auto"/>
        <w:left w:val="none" w:sz="0" w:space="0" w:color="auto"/>
        <w:bottom w:val="none" w:sz="0" w:space="0" w:color="auto"/>
        <w:right w:val="none" w:sz="0" w:space="0" w:color="auto"/>
      </w:divBdr>
    </w:div>
    <w:div w:id="474028116">
      <w:bodyDiv w:val="1"/>
      <w:marLeft w:val="0"/>
      <w:marRight w:val="0"/>
      <w:marTop w:val="0"/>
      <w:marBottom w:val="0"/>
      <w:divBdr>
        <w:top w:val="none" w:sz="0" w:space="0" w:color="auto"/>
        <w:left w:val="none" w:sz="0" w:space="0" w:color="auto"/>
        <w:bottom w:val="none" w:sz="0" w:space="0" w:color="auto"/>
        <w:right w:val="none" w:sz="0" w:space="0" w:color="auto"/>
      </w:divBdr>
    </w:div>
    <w:div w:id="478348175">
      <w:bodyDiv w:val="1"/>
      <w:marLeft w:val="0"/>
      <w:marRight w:val="0"/>
      <w:marTop w:val="0"/>
      <w:marBottom w:val="0"/>
      <w:divBdr>
        <w:top w:val="none" w:sz="0" w:space="0" w:color="auto"/>
        <w:left w:val="none" w:sz="0" w:space="0" w:color="auto"/>
        <w:bottom w:val="none" w:sz="0" w:space="0" w:color="auto"/>
        <w:right w:val="none" w:sz="0" w:space="0" w:color="auto"/>
      </w:divBdr>
    </w:div>
    <w:div w:id="492797572">
      <w:bodyDiv w:val="1"/>
      <w:marLeft w:val="0"/>
      <w:marRight w:val="0"/>
      <w:marTop w:val="0"/>
      <w:marBottom w:val="0"/>
      <w:divBdr>
        <w:top w:val="none" w:sz="0" w:space="0" w:color="auto"/>
        <w:left w:val="none" w:sz="0" w:space="0" w:color="auto"/>
        <w:bottom w:val="none" w:sz="0" w:space="0" w:color="auto"/>
        <w:right w:val="none" w:sz="0" w:space="0" w:color="auto"/>
      </w:divBdr>
    </w:div>
    <w:div w:id="494422513">
      <w:bodyDiv w:val="1"/>
      <w:marLeft w:val="0"/>
      <w:marRight w:val="0"/>
      <w:marTop w:val="0"/>
      <w:marBottom w:val="0"/>
      <w:divBdr>
        <w:top w:val="none" w:sz="0" w:space="0" w:color="auto"/>
        <w:left w:val="none" w:sz="0" w:space="0" w:color="auto"/>
        <w:bottom w:val="none" w:sz="0" w:space="0" w:color="auto"/>
        <w:right w:val="none" w:sz="0" w:space="0" w:color="auto"/>
      </w:divBdr>
    </w:div>
    <w:div w:id="503666217">
      <w:bodyDiv w:val="1"/>
      <w:marLeft w:val="0"/>
      <w:marRight w:val="0"/>
      <w:marTop w:val="0"/>
      <w:marBottom w:val="0"/>
      <w:divBdr>
        <w:top w:val="none" w:sz="0" w:space="0" w:color="auto"/>
        <w:left w:val="none" w:sz="0" w:space="0" w:color="auto"/>
        <w:bottom w:val="none" w:sz="0" w:space="0" w:color="auto"/>
        <w:right w:val="none" w:sz="0" w:space="0" w:color="auto"/>
      </w:divBdr>
    </w:div>
    <w:div w:id="504172906">
      <w:bodyDiv w:val="1"/>
      <w:marLeft w:val="0"/>
      <w:marRight w:val="0"/>
      <w:marTop w:val="0"/>
      <w:marBottom w:val="0"/>
      <w:divBdr>
        <w:top w:val="none" w:sz="0" w:space="0" w:color="auto"/>
        <w:left w:val="none" w:sz="0" w:space="0" w:color="auto"/>
        <w:bottom w:val="none" w:sz="0" w:space="0" w:color="auto"/>
        <w:right w:val="none" w:sz="0" w:space="0" w:color="auto"/>
      </w:divBdr>
    </w:div>
    <w:div w:id="505363330">
      <w:bodyDiv w:val="1"/>
      <w:marLeft w:val="0"/>
      <w:marRight w:val="0"/>
      <w:marTop w:val="0"/>
      <w:marBottom w:val="0"/>
      <w:divBdr>
        <w:top w:val="none" w:sz="0" w:space="0" w:color="auto"/>
        <w:left w:val="none" w:sz="0" w:space="0" w:color="auto"/>
        <w:bottom w:val="none" w:sz="0" w:space="0" w:color="auto"/>
        <w:right w:val="none" w:sz="0" w:space="0" w:color="auto"/>
      </w:divBdr>
    </w:div>
    <w:div w:id="515727315">
      <w:bodyDiv w:val="1"/>
      <w:marLeft w:val="0"/>
      <w:marRight w:val="0"/>
      <w:marTop w:val="0"/>
      <w:marBottom w:val="0"/>
      <w:divBdr>
        <w:top w:val="none" w:sz="0" w:space="0" w:color="auto"/>
        <w:left w:val="none" w:sz="0" w:space="0" w:color="auto"/>
        <w:bottom w:val="none" w:sz="0" w:space="0" w:color="auto"/>
        <w:right w:val="none" w:sz="0" w:space="0" w:color="auto"/>
      </w:divBdr>
    </w:div>
    <w:div w:id="516584938">
      <w:bodyDiv w:val="1"/>
      <w:marLeft w:val="0"/>
      <w:marRight w:val="0"/>
      <w:marTop w:val="0"/>
      <w:marBottom w:val="0"/>
      <w:divBdr>
        <w:top w:val="none" w:sz="0" w:space="0" w:color="auto"/>
        <w:left w:val="none" w:sz="0" w:space="0" w:color="auto"/>
        <w:bottom w:val="none" w:sz="0" w:space="0" w:color="auto"/>
        <w:right w:val="none" w:sz="0" w:space="0" w:color="auto"/>
      </w:divBdr>
    </w:div>
    <w:div w:id="519010886">
      <w:bodyDiv w:val="1"/>
      <w:marLeft w:val="0"/>
      <w:marRight w:val="0"/>
      <w:marTop w:val="0"/>
      <w:marBottom w:val="0"/>
      <w:divBdr>
        <w:top w:val="none" w:sz="0" w:space="0" w:color="auto"/>
        <w:left w:val="none" w:sz="0" w:space="0" w:color="auto"/>
        <w:bottom w:val="none" w:sz="0" w:space="0" w:color="auto"/>
        <w:right w:val="none" w:sz="0" w:space="0" w:color="auto"/>
      </w:divBdr>
    </w:div>
    <w:div w:id="524096416">
      <w:bodyDiv w:val="1"/>
      <w:marLeft w:val="0"/>
      <w:marRight w:val="0"/>
      <w:marTop w:val="0"/>
      <w:marBottom w:val="0"/>
      <w:divBdr>
        <w:top w:val="none" w:sz="0" w:space="0" w:color="auto"/>
        <w:left w:val="none" w:sz="0" w:space="0" w:color="auto"/>
        <w:bottom w:val="none" w:sz="0" w:space="0" w:color="auto"/>
        <w:right w:val="none" w:sz="0" w:space="0" w:color="auto"/>
      </w:divBdr>
    </w:div>
    <w:div w:id="525025445">
      <w:bodyDiv w:val="1"/>
      <w:marLeft w:val="0"/>
      <w:marRight w:val="0"/>
      <w:marTop w:val="0"/>
      <w:marBottom w:val="0"/>
      <w:divBdr>
        <w:top w:val="none" w:sz="0" w:space="0" w:color="auto"/>
        <w:left w:val="none" w:sz="0" w:space="0" w:color="auto"/>
        <w:bottom w:val="none" w:sz="0" w:space="0" w:color="auto"/>
        <w:right w:val="none" w:sz="0" w:space="0" w:color="auto"/>
      </w:divBdr>
    </w:div>
    <w:div w:id="528838327">
      <w:bodyDiv w:val="1"/>
      <w:marLeft w:val="0"/>
      <w:marRight w:val="0"/>
      <w:marTop w:val="0"/>
      <w:marBottom w:val="0"/>
      <w:divBdr>
        <w:top w:val="none" w:sz="0" w:space="0" w:color="auto"/>
        <w:left w:val="none" w:sz="0" w:space="0" w:color="auto"/>
        <w:bottom w:val="none" w:sz="0" w:space="0" w:color="auto"/>
        <w:right w:val="none" w:sz="0" w:space="0" w:color="auto"/>
      </w:divBdr>
    </w:div>
    <w:div w:id="531263235">
      <w:bodyDiv w:val="1"/>
      <w:marLeft w:val="0"/>
      <w:marRight w:val="0"/>
      <w:marTop w:val="0"/>
      <w:marBottom w:val="0"/>
      <w:divBdr>
        <w:top w:val="none" w:sz="0" w:space="0" w:color="auto"/>
        <w:left w:val="none" w:sz="0" w:space="0" w:color="auto"/>
        <w:bottom w:val="none" w:sz="0" w:space="0" w:color="auto"/>
        <w:right w:val="none" w:sz="0" w:space="0" w:color="auto"/>
      </w:divBdr>
    </w:div>
    <w:div w:id="538474875">
      <w:bodyDiv w:val="1"/>
      <w:marLeft w:val="0"/>
      <w:marRight w:val="0"/>
      <w:marTop w:val="0"/>
      <w:marBottom w:val="0"/>
      <w:divBdr>
        <w:top w:val="none" w:sz="0" w:space="0" w:color="auto"/>
        <w:left w:val="none" w:sz="0" w:space="0" w:color="auto"/>
        <w:bottom w:val="none" w:sz="0" w:space="0" w:color="auto"/>
        <w:right w:val="none" w:sz="0" w:space="0" w:color="auto"/>
      </w:divBdr>
    </w:div>
    <w:div w:id="545676419">
      <w:bodyDiv w:val="1"/>
      <w:marLeft w:val="0"/>
      <w:marRight w:val="0"/>
      <w:marTop w:val="0"/>
      <w:marBottom w:val="0"/>
      <w:divBdr>
        <w:top w:val="none" w:sz="0" w:space="0" w:color="auto"/>
        <w:left w:val="none" w:sz="0" w:space="0" w:color="auto"/>
        <w:bottom w:val="none" w:sz="0" w:space="0" w:color="auto"/>
        <w:right w:val="none" w:sz="0" w:space="0" w:color="auto"/>
      </w:divBdr>
    </w:div>
    <w:div w:id="546988212">
      <w:bodyDiv w:val="1"/>
      <w:marLeft w:val="0"/>
      <w:marRight w:val="0"/>
      <w:marTop w:val="0"/>
      <w:marBottom w:val="0"/>
      <w:divBdr>
        <w:top w:val="none" w:sz="0" w:space="0" w:color="auto"/>
        <w:left w:val="none" w:sz="0" w:space="0" w:color="auto"/>
        <w:bottom w:val="none" w:sz="0" w:space="0" w:color="auto"/>
        <w:right w:val="none" w:sz="0" w:space="0" w:color="auto"/>
      </w:divBdr>
    </w:div>
    <w:div w:id="547761734">
      <w:bodyDiv w:val="1"/>
      <w:marLeft w:val="0"/>
      <w:marRight w:val="0"/>
      <w:marTop w:val="0"/>
      <w:marBottom w:val="0"/>
      <w:divBdr>
        <w:top w:val="none" w:sz="0" w:space="0" w:color="auto"/>
        <w:left w:val="none" w:sz="0" w:space="0" w:color="auto"/>
        <w:bottom w:val="none" w:sz="0" w:space="0" w:color="auto"/>
        <w:right w:val="none" w:sz="0" w:space="0" w:color="auto"/>
      </w:divBdr>
    </w:div>
    <w:div w:id="549852574">
      <w:bodyDiv w:val="1"/>
      <w:marLeft w:val="0"/>
      <w:marRight w:val="0"/>
      <w:marTop w:val="0"/>
      <w:marBottom w:val="0"/>
      <w:divBdr>
        <w:top w:val="none" w:sz="0" w:space="0" w:color="auto"/>
        <w:left w:val="none" w:sz="0" w:space="0" w:color="auto"/>
        <w:bottom w:val="none" w:sz="0" w:space="0" w:color="auto"/>
        <w:right w:val="none" w:sz="0" w:space="0" w:color="auto"/>
      </w:divBdr>
    </w:div>
    <w:div w:id="549879381">
      <w:bodyDiv w:val="1"/>
      <w:marLeft w:val="0"/>
      <w:marRight w:val="0"/>
      <w:marTop w:val="0"/>
      <w:marBottom w:val="0"/>
      <w:divBdr>
        <w:top w:val="none" w:sz="0" w:space="0" w:color="auto"/>
        <w:left w:val="none" w:sz="0" w:space="0" w:color="auto"/>
        <w:bottom w:val="none" w:sz="0" w:space="0" w:color="auto"/>
        <w:right w:val="none" w:sz="0" w:space="0" w:color="auto"/>
      </w:divBdr>
    </w:div>
    <w:div w:id="549926484">
      <w:bodyDiv w:val="1"/>
      <w:marLeft w:val="0"/>
      <w:marRight w:val="0"/>
      <w:marTop w:val="0"/>
      <w:marBottom w:val="0"/>
      <w:divBdr>
        <w:top w:val="none" w:sz="0" w:space="0" w:color="auto"/>
        <w:left w:val="none" w:sz="0" w:space="0" w:color="auto"/>
        <w:bottom w:val="none" w:sz="0" w:space="0" w:color="auto"/>
        <w:right w:val="none" w:sz="0" w:space="0" w:color="auto"/>
      </w:divBdr>
    </w:div>
    <w:div w:id="551232339">
      <w:bodyDiv w:val="1"/>
      <w:marLeft w:val="0"/>
      <w:marRight w:val="0"/>
      <w:marTop w:val="0"/>
      <w:marBottom w:val="0"/>
      <w:divBdr>
        <w:top w:val="none" w:sz="0" w:space="0" w:color="auto"/>
        <w:left w:val="none" w:sz="0" w:space="0" w:color="auto"/>
        <w:bottom w:val="none" w:sz="0" w:space="0" w:color="auto"/>
        <w:right w:val="none" w:sz="0" w:space="0" w:color="auto"/>
      </w:divBdr>
    </w:div>
    <w:div w:id="551431971">
      <w:bodyDiv w:val="1"/>
      <w:marLeft w:val="0"/>
      <w:marRight w:val="0"/>
      <w:marTop w:val="0"/>
      <w:marBottom w:val="0"/>
      <w:divBdr>
        <w:top w:val="none" w:sz="0" w:space="0" w:color="auto"/>
        <w:left w:val="none" w:sz="0" w:space="0" w:color="auto"/>
        <w:bottom w:val="none" w:sz="0" w:space="0" w:color="auto"/>
        <w:right w:val="none" w:sz="0" w:space="0" w:color="auto"/>
      </w:divBdr>
    </w:div>
    <w:div w:id="553659784">
      <w:bodyDiv w:val="1"/>
      <w:marLeft w:val="0"/>
      <w:marRight w:val="0"/>
      <w:marTop w:val="0"/>
      <w:marBottom w:val="0"/>
      <w:divBdr>
        <w:top w:val="none" w:sz="0" w:space="0" w:color="auto"/>
        <w:left w:val="none" w:sz="0" w:space="0" w:color="auto"/>
        <w:bottom w:val="none" w:sz="0" w:space="0" w:color="auto"/>
        <w:right w:val="none" w:sz="0" w:space="0" w:color="auto"/>
      </w:divBdr>
    </w:div>
    <w:div w:id="559248185">
      <w:bodyDiv w:val="1"/>
      <w:marLeft w:val="0"/>
      <w:marRight w:val="0"/>
      <w:marTop w:val="0"/>
      <w:marBottom w:val="0"/>
      <w:divBdr>
        <w:top w:val="none" w:sz="0" w:space="0" w:color="auto"/>
        <w:left w:val="none" w:sz="0" w:space="0" w:color="auto"/>
        <w:bottom w:val="none" w:sz="0" w:space="0" w:color="auto"/>
        <w:right w:val="none" w:sz="0" w:space="0" w:color="auto"/>
      </w:divBdr>
    </w:div>
    <w:div w:id="573205463">
      <w:bodyDiv w:val="1"/>
      <w:marLeft w:val="0"/>
      <w:marRight w:val="0"/>
      <w:marTop w:val="0"/>
      <w:marBottom w:val="0"/>
      <w:divBdr>
        <w:top w:val="none" w:sz="0" w:space="0" w:color="auto"/>
        <w:left w:val="none" w:sz="0" w:space="0" w:color="auto"/>
        <w:bottom w:val="none" w:sz="0" w:space="0" w:color="auto"/>
        <w:right w:val="none" w:sz="0" w:space="0" w:color="auto"/>
      </w:divBdr>
    </w:div>
    <w:div w:id="574322716">
      <w:bodyDiv w:val="1"/>
      <w:marLeft w:val="0"/>
      <w:marRight w:val="0"/>
      <w:marTop w:val="0"/>
      <w:marBottom w:val="0"/>
      <w:divBdr>
        <w:top w:val="none" w:sz="0" w:space="0" w:color="auto"/>
        <w:left w:val="none" w:sz="0" w:space="0" w:color="auto"/>
        <w:bottom w:val="none" w:sz="0" w:space="0" w:color="auto"/>
        <w:right w:val="none" w:sz="0" w:space="0" w:color="auto"/>
      </w:divBdr>
    </w:div>
    <w:div w:id="577444573">
      <w:bodyDiv w:val="1"/>
      <w:marLeft w:val="0"/>
      <w:marRight w:val="0"/>
      <w:marTop w:val="0"/>
      <w:marBottom w:val="0"/>
      <w:divBdr>
        <w:top w:val="none" w:sz="0" w:space="0" w:color="auto"/>
        <w:left w:val="none" w:sz="0" w:space="0" w:color="auto"/>
        <w:bottom w:val="none" w:sz="0" w:space="0" w:color="auto"/>
        <w:right w:val="none" w:sz="0" w:space="0" w:color="auto"/>
      </w:divBdr>
    </w:div>
    <w:div w:id="582839477">
      <w:bodyDiv w:val="1"/>
      <w:marLeft w:val="0"/>
      <w:marRight w:val="0"/>
      <w:marTop w:val="0"/>
      <w:marBottom w:val="0"/>
      <w:divBdr>
        <w:top w:val="none" w:sz="0" w:space="0" w:color="auto"/>
        <w:left w:val="none" w:sz="0" w:space="0" w:color="auto"/>
        <w:bottom w:val="none" w:sz="0" w:space="0" w:color="auto"/>
        <w:right w:val="none" w:sz="0" w:space="0" w:color="auto"/>
      </w:divBdr>
    </w:div>
    <w:div w:id="584073730">
      <w:bodyDiv w:val="1"/>
      <w:marLeft w:val="0"/>
      <w:marRight w:val="0"/>
      <w:marTop w:val="0"/>
      <w:marBottom w:val="0"/>
      <w:divBdr>
        <w:top w:val="none" w:sz="0" w:space="0" w:color="auto"/>
        <w:left w:val="none" w:sz="0" w:space="0" w:color="auto"/>
        <w:bottom w:val="none" w:sz="0" w:space="0" w:color="auto"/>
        <w:right w:val="none" w:sz="0" w:space="0" w:color="auto"/>
      </w:divBdr>
    </w:div>
    <w:div w:id="584612392">
      <w:bodyDiv w:val="1"/>
      <w:marLeft w:val="0"/>
      <w:marRight w:val="0"/>
      <w:marTop w:val="0"/>
      <w:marBottom w:val="0"/>
      <w:divBdr>
        <w:top w:val="none" w:sz="0" w:space="0" w:color="auto"/>
        <w:left w:val="none" w:sz="0" w:space="0" w:color="auto"/>
        <w:bottom w:val="none" w:sz="0" w:space="0" w:color="auto"/>
        <w:right w:val="none" w:sz="0" w:space="0" w:color="auto"/>
      </w:divBdr>
    </w:div>
    <w:div w:id="588271684">
      <w:bodyDiv w:val="1"/>
      <w:marLeft w:val="0"/>
      <w:marRight w:val="0"/>
      <w:marTop w:val="0"/>
      <w:marBottom w:val="0"/>
      <w:divBdr>
        <w:top w:val="none" w:sz="0" w:space="0" w:color="auto"/>
        <w:left w:val="none" w:sz="0" w:space="0" w:color="auto"/>
        <w:bottom w:val="none" w:sz="0" w:space="0" w:color="auto"/>
        <w:right w:val="none" w:sz="0" w:space="0" w:color="auto"/>
      </w:divBdr>
    </w:div>
    <w:div w:id="596057645">
      <w:bodyDiv w:val="1"/>
      <w:marLeft w:val="0"/>
      <w:marRight w:val="0"/>
      <w:marTop w:val="0"/>
      <w:marBottom w:val="0"/>
      <w:divBdr>
        <w:top w:val="none" w:sz="0" w:space="0" w:color="auto"/>
        <w:left w:val="none" w:sz="0" w:space="0" w:color="auto"/>
        <w:bottom w:val="none" w:sz="0" w:space="0" w:color="auto"/>
        <w:right w:val="none" w:sz="0" w:space="0" w:color="auto"/>
      </w:divBdr>
    </w:div>
    <w:div w:id="599216740">
      <w:bodyDiv w:val="1"/>
      <w:marLeft w:val="0"/>
      <w:marRight w:val="0"/>
      <w:marTop w:val="0"/>
      <w:marBottom w:val="0"/>
      <w:divBdr>
        <w:top w:val="none" w:sz="0" w:space="0" w:color="auto"/>
        <w:left w:val="none" w:sz="0" w:space="0" w:color="auto"/>
        <w:bottom w:val="none" w:sz="0" w:space="0" w:color="auto"/>
        <w:right w:val="none" w:sz="0" w:space="0" w:color="auto"/>
      </w:divBdr>
    </w:div>
    <w:div w:id="599264969">
      <w:bodyDiv w:val="1"/>
      <w:marLeft w:val="0"/>
      <w:marRight w:val="0"/>
      <w:marTop w:val="0"/>
      <w:marBottom w:val="0"/>
      <w:divBdr>
        <w:top w:val="none" w:sz="0" w:space="0" w:color="auto"/>
        <w:left w:val="none" w:sz="0" w:space="0" w:color="auto"/>
        <w:bottom w:val="none" w:sz="0" w:space="0" w:color="auto"/>
        <w:right w:val="none" w:sz="0" w:space="0" w:color="auto"/>
      </w:divBdr>
    </w:div>
    <w:div w:id="602305939">
      <w:bodyDiv w:val="1"/>
      <w:marLeft w:val="0"/>
      <w:marRight w:val="0"/>
      <w:marTop w:val="0"/>
      <w:marBottom w:val="0"/>
      <w:divBdr>
        <w:top w:val="none" w:sz="0" w:space="0" w:color="auto"/>
        <w:left w:val="none" w:sz="0" w:space="0" w:color="auto"/>
        <w:bottom w:val="none" w:sz="0" w:space="0" w:color="auto"/>
        <w:right w:val="none" w:sz="0" w:space="0" w:color="auto"/>
      </w:divBdr>
    </w:div>
    <w:div w:id="612371949">
      <w:bodyDiv w:val="1"/>
      <w:marLeft w:val="0"/>
      <w:marRight w:val="0"/>
      <w:marTop w:val="0"/>
      <w:marBottom w:val="0"/>
      <w:divBdr>
        <w:top w:val="none" w:sz="0" w:space="0" w:color="auto"/>
        <w:left w:val="none" w:sz="0" w:space="0" w:color="auto"/>
        <w:bottom w:val="none" w:sz="0" w:space="0" w:color="auto"/>
        <w:right w:val="none" w:sz="0" w:space="0" w:color="auto"/>
      </w:divBdr>
    </w:div>
    <w:div w:id="617953387">
      <w:bodyDiv w:val="1"/>
      <w:marLeft w:val="0"/>
      <w:marRight w:val="0"/>
      <w:marTop w:val="0"/>
      <w:marBottom w:val="0"/>
      <w:divBdr>
        <w:top w:val="none" w:sz="0" w:space="0" w:color="auto"/>
        <w:left w:val="none" w:sz="0" w:space="0" w:color="auto"/>
        <w:bottom w:val="none" w:sz="0" w:space="0" w:color="auto"/>
        <w:right w:val="none" w:sz="0" w:space="0" w:color="auto"/>
      </w:divBdr>
    </w:div>
    <w:div w:id="620570208">
      <w:bodyDiv w:val="1"/>
      <w:marLeft w:val="0"/>
      <w:marRight w:val="0"/>
      <w:marTop w:val="0"/>
      <w:marBottom w:val="0"/>
      <w:divBdr>
        <w:top w:val="none" w:sz="0" w:space="0" w:color="auto"/>
        <w:left w:val="none" w:sz="0" w:space="0" w:color="auto"/>
        <w:bottom w:val="none" w:sz="0" w:space="0" w:color="auto"/>
        <w:right w:val="none" w:sz="0" w:space="0" w:color="auto"/>
      </w:divBdr>
    </w:div>
    <w:div w:id="629821723">
      <w:bodyDiv w:val="1"/>
      <w:marLeft w:val="0"/>
      <w:marRight w:val="0"/>
      <w:marTop w:val="0"/>
      <w:marBottom w:val="0"/>
      <w:divBdr>
        <w:top w:val="none" w:sz="0" w:space="0" w:color="auto"/>
        <w:left w:val="none" w:sz="0" w:space="0" w:color="auto"/>
        <w:bottom w:val="none" w:sz="0" w:space="0" w:color="auto"/>
        <w:right w:val="none" w:sz="0" w:space="0" w:color="auto"/>
      </w:divBdr>
    </w:div>
    <w:div w:id="631207505">
      <w:bodyDiv w:val="1"/>
      <w:marLeft w:val="0"/>
      <w:marRight w:val="0"/>
      <w:marTop w:val="0"/>
      <w:marBottom w:val="0"/>
      <w:divBdr>
        <w:top w:val="none" w:sz="0" w:space="0" w:color="auto"/>
        <w:left w:val="none" w:sz="0" w:space="0" w:color="auto"/>
        <w:bottom w:val="none" w:sz="0" w:space="0" w:color="auto"/>
        <w:right w:val="none" w:sz="0" w:space="0" w:color="auto"/>
      </w:divBdr>
    </w:div>
    <w:div w:id="631902534">
      <w:bodyDiv w:val="1"/>
      <w:marLeft w:val="0"/>
      <w:marRight w:val="0"/>
      <w:marTop w:val="0"/>
      <w:marBottom w:val="0"/>
      <w:divBdr>
        <w:top w:val="none" w:sz="0" w:space="0" w:color="auto"/>
        <w:left w:val="none" w:sz="0" w:space="0" w:color="auto"/>
        <w:bottom w:val="none" w:sz="0" w:space="0" w:color="auto"/>
        <w:right w:val="none" w:sz="0" w:space="0" w:color="auto"/>
      </w:divBdr>
    </w:div>
    <w:div w:id="635570052">
      <w:bodyDiv w:val="1"/>
      <w:marLeft w:val="0"/>
      <w:marRight w:val="0"/>
      <w:marTop w:val="0"/>
      <w:marBottom w:val="0"/>
      <w:divBdr>
        <w:top w:val="none" w:sz="0" w:space="0" w:color="auto"/>
        <w:left w:val="none" w:sz="0" w:space="0" w:color="auto"/>
        <w:bottom w:val="none" w:sz="0" w:space="0" w:color="auto"/>
        <w:right w:val="none" w:sz="0" w:space="0" w:color="auto"/>
      </w:divBdr>
    </w:div>
    <w:div w:id="638152037">
      <w:bodyDiv w:val="1"/>
      <w:marLeft w:val="0"/>
      <w:marRight w:val="0"/>
      <w:marTop w:val="0"/>
      <w:marBottom w:val="0"/>
      <w:divBdr>
        <w:top w:val="none" w:sz="0" w:space="0" w:color="auto"/>
        <w:left w:val="none" w:sz="0" w:space="0" w:color="auto"/>
        <w:bottom w:val="none" w:sz="0" w:space="0" w:color="auto"/>
        <w:right w:val="none" w:sz="0" w:space="0" w:color="auto"/>
      </w:divBdr>
    </w:div>
    <w:div w:id="639269900">
      <w:bodyDiv w:val="1"/>
      <w:marLeft w:val="0"/>
      <w:marRight w:val="0"/>
      <w:marTop w:val="0"/>
      <w:marBottom w:val="0"/>
      <w:divBdr>
        <w:top w:val="none" w:sz="0" w:space="0" w:color="auto"/>
        <w:left w:val="none" w:sz="0" w:space="0" w:color="auto"/>
        <w:bottom w:val="none" w:sz="0" w:space="0" w:color="auto"/>
        <w:right w:val="none" w:sz="0" w:space="0" w:color="auto"/>
      </w:divBdr>
    </w:div>
    <w:div w:id="642779888">
      <w:bodyDiv w:val="1"/>
      <w:marLeft w:val="0"/>
      <w:marRight w:val="0"/>
      <w:marTop w:val="0"/>
      <w:marBottom w:val="0"/>
      <w:divBdr>
        <w:top w:val="none" w:sz="0" w:space="0" w:color="auto"/>
        <w:left w:val="none" w:sz="0" w:space="0" w:color="auto"/>
        <w:bottom w:val="none" w:sz="0" w:space="0" w:color="auto"/>
        <w:right w:val="none" w:sz="0" w:space="0" w:color="auto"/>
      </w:divBdr>
    </w:div>
    <w:div w:id="644510564">
      <w:bodyDiv w:val="1"/>
      <w:marLeft w:val="0"/>
      <w:marRight w:val="0"/>
      <w:marTop w:val="0"/>
      <w:marBottom w:val="0"/>
      <w:divBdr>
        <w:top w:val="none" w:sz="0" w:space="0" w:color="auto"/>
        <w:left w:val="none" w:sz="0" w:space="0" w:color="auto"/>
        <w:bottom w:val="none" w:sz="0" w:space="0" w:color="auto"/>
        <w:right w:val="none" w:sz="0" w:space="0" w:color="auto"/>
      </w:divBdr>
    </w:div>
    <w:div w:id="661473693">
      <w:bodyDiv w:val="1"/>
      <w:marLeft w:val="0"/>
      <w:marRight w:val="0"/>
      <w:marTop w:val="0"/>
      <w:marBottom w:val="0"/>
      <w:divBdr>
        <w:top w:val="none" w:sz="0" w:space="0" w:color="auto"/>
        <w:left w:val="none" w:sz="0" w:space="0" w:color="auto"/>
        <w:bottom w:val="none" w:sz="0" w:space="0" w:color="auto"/>
        <w:right w:val="none" w:sz="0" w:space="0" w:color="auto"/>
      </w:divBdr>
    </w:div>
    <w:div w:id="672076249">
      <w:bodyDiv w:val="1"/>
      <w:marLeft w:val="0"/>
      <w:marRight w:val="0"/>
      <w:marTop w:val="0"/>
      <w:marBottom w:val="0"/>
      <w:divBdr>
        <w:top w:val="none" w:sz="0" w:space="0" w:color="auto"/>
        <w:left w:val="none" w:sz="0" w:space="0" w:color="auto"/>
        <w:bottom w:val="none" w:sz="0" w:space="0" w:color="auto"/>
        <w:right w:val="none" w:sz="0" w:space="0" w:color="auto"/>
      </w:divBdr>
    </w:div>
    <w:div w:id="672612919">
      <w:bodyDiv w:val="1"/>
      <w:marLeft w:val="0"/>
      <w:marRight w:val="0"/>
      <w:marTop w:val="0"/>
      <w:marBottom w:val="0"/>
      <w:divBdr>
        <w:top w:val="none" w:sz="0" w:space="0" w:color="auto"/>
        <w:left w:val="none" w:sz="0" w:space="0" w:color="auto"/>
        <w:bottom w:val="none" w:sz="0" w:space="0" w:color="auto"/>
        <w:right w:val="none" w:sz="0" w:space="0" w:color="auto"/>
      </w:divBdr>
    </w:div>
    <w:div w:id="674041254">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4598149">
      <w:bodyDiv w:val="1"/>
      <w:marLeft w:val="0"/>
      <w:marRight w:val="0"/>
      <w:marTop w:val="0"/>
      <w:marBottom w:val="0"/>
      <w:divBdr>
        <w:top w:val="none" w:sz="0" w:space="0" w:color="auto"/>
        <w:left w:val="none" w:sz="0" w:space="0" w:color="auto"/>
        <w:bottom w:val="none" w:sz="0" w:space="0" w:color="auto"/>
        <w:right w:val="none" w:sz="0" w:space="0" w:color="auto"/>
      </w:divBdr>
    </w:div>
    <w:div w:id="694500723">
      <w:bodyDiv w:val="1"/>
      <w:marLeft w:val="0"/>
      <w:marRight w:val="0"/>
      <w:marTop w:val="0"/>
      <w:marBottom w:val="0"/>
      <w:divBdr>
        <w:top w:val="none" w:sz="0" w:space="0" w:color="auto"/>
        <w:left w:val="none" w:sz="0" w:space="0" w:color="auto"/>
        <w:bottom w:val="none" w:sz="0" w:space="0" w:color="auto"/>
        <w:right w:val="none" w:sz="0" w:space="0" w:color="auto"/>
      </w:divBdr>
    </w:div>
    <w:div w:id="695886469">
      <w:bodyDiv w:val="1"/>
      <w:marLeft w:val="0"/>
      <w:marRight w:val="0"/>
      <w:marTop w:val="0"/>
      <w:marBottom w:val="0"/>
      <w:divBdr>
        <w:top w:val="none" w:sz="0" w:space="0" w:color="auto"/>
        <w:left w:val="none" w:sz="0" w:space="0" w:color="auto"/>
        <w:bottom w:val="none" w:sz="0" w:space="0" w:color="auto"/>
        <w:right w:val="none" w:sz="0" w:space="0" w:color="auto"/>
      </w:divBdr>
    </w:div>
    <w:div w:id="699476892">
      <w:bodyDiv w:val="1"/>
      <w:marLeft w:val="0"/>
      <w:marRight w:val="0"/>
      <w:marTop w:val="0"/>
      <w:marBottom w:val="0"/>
      <w:divBdr>
        <w:top w:val="none" w:sz="0" w:space="0" w:color="auto"/>
        <w:left w:val="none" w:sz="0" w:space="0" w:color="auto"/>
        <w:bottom w:val="none" w:sz="0" w:space="0" w:color="auto"/>
        <w:right w:val="none" w:sz="0" w:space="0" w:color="auto"/>
      </w:divBdr>
    </w:div>
    <w:div w:id="704866170">
      <w:bodyDiv w:val="1"/>
      <w:marLeft w:val="0"/>
      <w:marRight w:val="0"/>
      <w:marTop w:val="0"/>
      <w:marBottom w:val="0"/>
      <w:divBdr>
        <w:top w:val="none" w:sz="0" w:space="0" w:color="auto"/>
        <w:left w:val="none" w:sz="0" w:space="0" w:color="auto"/>
        <w:bottom w:val="none" w:sz="0" w:space="0" w:color="auto"/>
        <w:right w:val="none" w:sz="0" w:space="0" w:color="auto"/>
      </w:divBdr>
    </w:div>
    <w:div w:id="717777860">
      <w:bodyDiv w:val="1"/>
      <w:marLeft w:val="0"/>
      <w:marRight w:val="0"/>
      <w:marTop w:val="0"/>
      <w:marBottom w:val="0"/>
      <w:divBdr>
        <w:top w:val="none" w:sz="0" w:space="0" w:color="auto"/>
        <w:left w:val="none" w:sz="0" w:space="0" w:color="auto"/>
        <w:bottom w:val="none" w:sz="0" w:space="0" w:color="auto"/>
        <w:right w:val="none" w:sz="0" w:space="0" w:color="auto"/>
      </w:divBdr>
    </w:div>
    <w:div w:id="721638295">
      <w:bodyDiv w:val="1"/>
      <w:marLeft w:val="0"/>
      <w:marRight w:val="0"/>
      <w:marTop w:val="0"/>
      <w:marBottom w:val="0"/>
      <w:divBdr>
        <w:top w:val="none" w:sz="0" w:space="0" w:color="auto"/>
        <w:left w:val="none" w:sz="0" w:space="0" w:color="auto"/>
        <w:bottom w:val="none" w:sz="0" w:space="0" w:color="auto"/>
        <w:right w:val="none" w:sz="0" w:space="0" w:color="auto"/>
      </w:divBdr>
    </w:div>
    <w:div w:id="726145679">
      <w:bodyDiv w:val="1"/>
      <w:marLeft w:val="0"/>
      <w:marRight w:val="0"/>
      <w:marTop w:val="0"/>
      <w:marBottom w:val="0"/>
      <w:divBdr>
        <w:top w:val="none" w:sz="0" w:space="0" w:color="auto"/>
        <w:left w:val="none" w:sz="0" w:space="0" w:color="auto"/>
        <w:bottom w:val="none" w:sz="0" w:space="0" w:color="auto"/>
        <w:right w:val="none" w:sz="0" w:space="0" w:color="auto"/>
      </w:divBdr>
    </w:div>
    <w:div w:id="730151743">
      <w:bodyDiv w:val="1"/>
      <w:marLeft w:val="0"/>
      <w:marRight w:val="0"/>
      <w:marTop w:val="0"/>
      <w:marBottom w:val="0"/>
      <w:divBdr>
        <w:top w:val="none" w:sz="0" w:space="0" w:color="auto"/>
        <w:left w:val="none" w:sz="0" w:space="0" w:color="auto"/>
        <w:bottom w:val="none" w:sz="0" w:space="0" w:color="auto"/>
        <w:right w:val="none" w:sz="0" w:space="0" w:color="auto"/>
      </w:divBdr>
    </w:div>
    <w:div w:id="730735610">
      <w:bodyDiv w:val="1"/>
      <w:marLeft w:val="0"/>
      <w:marRight w:val="0"/>
      <w:marTop w:val="0"/>
      <w:marBottom w:val="0"/>
      <w:divBdr>
        <w:top w:val="none" w:sz="0" w:space="0" w:color="auto"/>
        <w:left w:val="none" w:sz="0" w:space="0" w:color="auto"/>
        <w:bottom w:val="none" w:sz="0" w:space="0" w:color="auto"/>
        <w:right w:val="none" w:sz="0" w:space="0" w:color="auto"/>
      </w:divBdr>
    </w:div>
    <w:div w:id="735860395">
      <w:bodyDiv w:val="1"/>
      <w:marLeft w:val="0"/>
      <w:marRight w:val="0"/>
      <w:marTop w:val="0"/>
      <w:marBottom w:val="0"/>
      <w:divBdr>
        <w:top w:val="none" w:sz="0" w:space="0" w:color="auto"/>
        <w:left w:val="none" w:sz="0" w:space="0" w:color="auto"/>
        <w:bottom w:val="none" w:sz="0" w:space="0" w:color="auto"/>
        <w:right w:val="none" w:sz="0" w:space="0" w:color="auto"/>
      </w:divBdr>
    </w:div>
    <w:div w:id="736129797">
      <w:bodyDiv w:val="1"/>
      <w:marLeft w:val="0"/>
      <w:marRight w:val="0"/>
      <w:marTop w:val="0"/>
      <w:marBottom w:val="0"/>
      <w:divBdr>
        <w:top w:val="none" w:sz="0" w:space="0" w:color="auto"/>
        <w:left w:val="none" w:sz="0" w:space="0" w:color="auto"/>
        <w:bottom w:val="none" w:sz="0" w:space="0" w:color="auto"/>
        <w:right w:val="none" w:sz="0" w:space="0" w:color="auto"/>
      </w:divBdr>
    </w:div>
    <w:div w:id="736170272">
      <w:bodyDiv w:val="1"/>
      <w:marLeft w:val="0"/>
      <w:marRight w:val="0"/>
      <w:marTop w:val="0"/>
      <w:marBottom w:val="0"/>
      <w:divBdr>
        <w:top w:val="none" w:sz="0" w:space="0" w:color="auto"/>
        <w:left w:val="none" w:sz="0" w:space="0" w:color="auto"/>
        <w:bottom w:val="none" w:sz="0" w:space="0" w:color="auto"/>
        <w:right w:val="none" w:sz="0" w:space="0" w:color="auto"/>
      </w:divBdr>
    </w:div>
    <w:div w:id="743836010">
      <w:bodyDiv w:val="1"/>
      <w:marLeft w:val="0"/>
      <w:marRight w:val="0"/>
      <w:marTop w:val="0"/>
      <w:marBottom w:val="0"/>
      <w:divBdr>
        <w:top w:val="none" w:sz="0" w:space="0" w:color="auto"/>
        <w:left w:val="none" w:sz="0" w:space="0" w:color="auto"/>
        <w:bottom w:val="none" w:sz="0" w:space="0" w:color="auto"/>
        <w:right w:val="none" w:sz="0" w:space="0" w:color="auto"/>
      </w:divBdr>
    </w:div>
    <w:div w:id="746809886">
      <w:bodyDiv w:val="1"/>
      <w:marLeft w:val="0"/>
      <w:marRight w:val="0"/>
      <w:marTop w:val="0"/>
      <w:marBottom w:val="0"/>
      <w:divBdr>
        <w:top w:val="none" w:sz="0" w:space="0" w:color="auto"/>
        <w:left w:val="none" w:sz="0" w:space="0" w:color="auto"/>
        <w:bottom w:val="none" w:sz="0" w:space="0" w:color="auto"/>
        <w:right w:val="none" w:sz="0" w:space="0" w:color="auto"/>
      </w:divBdr>
    </w:div>
    <w:div w:id="755905027">
      <w:bodyDiv w:val="1"/>
      <w:marLeft w:val="0"/>
      <w:marRight w:val="0"/>
      <w:marTop w:val="0"/>
      <w:marBottom w:val="0"/>
      <w:divBdr>
        <w:top w:val="none" w:sz="0" w:space="0" w:color="auto"/>
        <w:left w:val="none" w:sz="0" w:space="0" w:color="auto"/>
        <w:bottom w:val="none" w:sz="0" w:space="0" w:color="auto"/>
        <w:right w:val="none" w:sz="0" w:space="0" w:color="auto"/>
      </w:divBdr>
    </w:div>
    <w:div w:id="756830016">
      <w:bodyDiv w:val="1"/>
      <w:marLeft w:val="0"/>
      <w:marRight w:val="0"/>
      <w:marTop w:val="0"/>
      <w:marBottom w:val="0"/>
      <w:divBdr>
        <w:top w:val="none" w:sz="0" w:space="0" w:color="auto"/>
        <w:left w:val="none" w:sz="0" w:space="0" w:color="auto"/>
        <w:bottom w:val="none" w:sz="0" w:space="0" w:color="auto"/>
        <w:right w:val="none" w:sz="0" w:space="0" w:color="auto"/>
      </w:divBdr>
    </w:div>
    <w:div w:id="760299596">
      <w:bodyDiv w:val="1"/>
      <w:marLeft w:val="0"/>
      <w:marRight w:val="0"/>
      <w:marTop w:val="0"/>
      <w:marBottom w:val="0"/>
      <w:divBdr>
        <w:top w:val="none" w:sz="0" w:space="0" w:color="auto"/>
        <w:left w:val="none" w:sz="0" w:space="0" w:color="auto"/>
        <w:bottom w:val="none" w:sz="0" w:space="0" w:color="auto"/>
        <w:right w:val="none" w:sz="0" w:space="0" w:color="auto"/>
      </w:divBdr>
    </w:div>
    <w:div w:id="761221424">
      <w:bodyDiv w:val="1"/>
      <w:marLeft w:val="0"/>
      <w:marRight w:val="0"/>
      <w:marTop w:val="0"/>
      <w:marBottom w:val="0"/>
      <w:divBdr>
        <w:top w:val="none" w:sz="0" w:space="0" w:color="auto"/>
        <w:left w:val="none" w:sz="0" w:space="0" w:color="auto"/>
        <w:bottom w:val="none" w:sz="0" w:space="0" w:color="auto"/>
        <w:right w:val="none" w:sz="0" w:space="0" w:color="auto"/>
      </w:divBdr>
    </w:div>
    <w:div w:id="764226536">
      <w:bodyDiv w:val="1"/>
      <w:marLeft w:val="0"/>
      <w:marRight w:val="0"/>
      <w:marTop w:val="0"/>
      <w:marBottom w:val="0"/>
      <w:divBdr>
        <w:top w:val="none" w:sz="0" w:space="0" w:color="auto"/>
        <w:left w:val="none" w:sz="0" w:space="0" w:color="auto"/>
        <w:bottom w:val="none" w:sz="0" w:space="0" w:color="auto"/>
        <w:right w:val="none" w:sz="0" w:space="0" w:color="auto"/>
      </w:divBdr>
    </w:div>
    <w:div w:id="782191977">
      <w:bodyDiv w:val="1"/>
      <w:marLeft w:val="0"/>
      <w:marRight w:val="0"/>
      <w:marTop w:val="0"/>
      <w:marBottom w:val="0"/>
      <w:divBdr>
        <w:top w:val="none" w:sz="0" w:space="0" w:color="auto"/>
        <w:left w:val="none" w:sz="0" w:space="0" w:color="auto"/>
        <w:bottom w:val="none" w:sz="0" w:space="0" w:color="auto"/>
        <w:right w:val="none" w:sz="0" w:space="0" w:color="auto"/>
      </w:divBdr>
    </w:div>
    <w:div w:id="784926119">
      <w:bodyDiv w:val="1"/>
      <w:marLeft w:val="0"/>
      <w:marRight w:val="0"/>
      <w:marTop w:val="0"/>
      <w:marBottom w:val="0"/>
      <w:divBdr>
        <w:top w:val="none" w:sz="0" w:space="0" w:color="auto"/>
        <w:left w:val="none" w:sz="0" w:space="0" w:color="auto"/>
        <w:bottom w:val="none" w:sz="0" w:space="0" w:color="auto"/>
        <w:right w:val="none" w:sz="0" w:space="0" w:color="auto"/>
      </w:divBdr>
    </w:div>
    <w:div w:id="788478926">
      <w:bodyDiv w:val="1"/>
      <w:marLeft w:val="0"/>
      <w:marRight w:val="0"/>
      <w:marTop w:val="0"/>
      <w:marBottom w:val="0"/>
      <w:divBdr>
        <w:top w:val="none" w:sz="0" w:space="0" w:color="auto"/>
        <w:left w:val="none" w:sz="0" w:space="0" w:color="auto"/>
        <w:bottom w:val="none" w:sz="0" w:space="0" w:color="auto"/>
        <w:right w:val="none" w:sz="0" w:space="0" w:color="auto"/>
      </w:divBdr>
    </w:div>
    <w:div w:id="798382299">
      <w:bodyDiv w:val="1"/>
      <w:marLeft w:val="0"/>
      <w:marRight w:val="0"/>
      <w:marTop w:val="0"/>
      <w:marBottom w:val="0"/>
      <w:divBdr>
        <w:top w:val="none" w:sz="0" w:space="0" w:color="auto"/>
        <w:left w:val="none" w:sz="0" w:space="0" w:color="auto"/>
        <w:bottom w:val="none" w:sz="0" w:space="0" w:color="auto"/>
        <w:right w:val="none" w:sz="0" w:space="0" w:color="auto"/>
      </w:divBdr>
    </w:div>
    <w:div w:id="802695948">
      <w:bodyDiv w:val="1"/>
      <w:marLeft w:val="0"/>
      <w:marRight w:val="0"/>
      <w:marTop w:val="0"/>
      <w:marBottom w:val="0"/>
      <w:divBdr>
        <w:top w:val="none" w:sz="0" w:space="0" w:color="auto"/>
        <w:left w:val="none" w:sz="0" w:space="0" w:color="auto"/>
        <w:bottom w:val="none" w:sz="0" w:space="0" w:color="auto"/>
        <w:right w:val="none" w:sz="0" w:space="0" w:color="auto"/>
      </w:divBdr>
    </w:div>
    <w:div w:id="805009001">
      <w:bodyDiv w:val="1"/>
      <w:marLeft w:val="0"/>
      <w:marRight w:val="0"/>
      <w:marTop w:val="0"/>
      <w:marBottom w:val="0"/>
      <w:divBdr>
        <w:top w:val="none" w:sz="0" w:space="0" w:color="auto"/>
        <w:left w:val="none" w:sz="0" w:space="0" w:color="auto"/>
        <w:bottom w:val="none" w:sz="0" w:space="0" w:color="auto"/>
        <w:right w:val="none" w:sz="0" w:space="0" w:color="auto"/>
      </w:divBdr>
    </w:div>
    <w:div w:id="809858385">
      <w:bodyDiv w:val="1"/>
      <w:marLeft w:val="0"/>
      <w:marRight w:val="0"/>
      <w:marTop w:val="0"/>
      <w:marBottom w:val="0"/>
      <w:divBdr>
        <w:top w:val="none" w:sz="0" w:space="0" w:color="auto"/>
        <w:left w:val="none" w:sz="0" w:space="0" w:color="auto"/>
        <w:bottom w:val="none" w:sz="0" w:space="0" w:color="auto"/>
        <w:right w:val="none" w:sz="0" w:space="0" w:color="auto"/>
      </w:divBdr>
    </w:div>
    <w:div w:id="810438394">
      <w:bodyDiv w:val="1"/>
      <w:marLeft w:val="0"/>
      <w:marRight w:val="0"/>
      <w:marTop w:val="0"/>
      <w:marBottom w:val="0"/>
      <w:divBdr>
        <w:top w:val="none" w:sz="0" w:space="0" w:color="auto"/>
        <w:left w:val="none" w:sz="0" w:space="0" w:color="auto"/>
        <w:bottom w:val="none" w:sz="0" w:space="0" w:color="auto"/>
        <w:right w:val="none" w:sz="0" w:space="0" w:color="auto"/>
      </w:divBdr>
    </w:div>
    <w:div w:id="810947978">
      <w:bodyDiv w:val="1"/>
      <w:marLeft w:val="0"/>
      <w:marRight w:val="0"/>
      <w:marTop w:val="0"/>
      <w:marBottom w:val="0"/>
      <w:divBdr>
        <w:top w:val="none" w:sz="0" w:space="0" w:color="auto"/>
        <w:left w:val="none" w:sz="0" w:space="0" w:color="auto"/>
        <w:bottom w:val="none" w:sz="0" w:space="0" w:color="auto"/>
        <w:right w:val="none" w:sz="0" w:space="0" w:color="auto"/>
      </w:divBdr>
    </w:div>
    <w:div w:id="816802089">
      <w:bodyDiv w:val="1"/>
      <w:marLeft w:val="0"/>
      <w:marRight w:val="0"/>
      <w:marTop w:val="0"/>
      <w:marBottom w:val="0"/>
      <w:divBdr>
        <w:top w:val="none" w:sz="0" w:space="0" w:color="auto"/>
        <w:left w:val="none" w:sz="0" w:space="0" w:color="auto"/>
        <w:bottom w:val="none" w:sz="0" w:space="0" w:color="auto"/>
        <w:right w:val="none" w:sz="0" w:space="0" w:color="auto"/>
      </w:divBdr>
    </w:div>
    <w:div w:id="826673524">
      <w:bodyDiv w:val="1"/>
      <w:marLeft w:val="0"/>
      <w:marRight w:val="0"/>
      <w:marTop w:val="0"/>
      <w:marBottom w:val="0"/>
      <w:divBdr>
        <w:top w:val="none" w:sz="0" w:space="0" w:color="auto"/>
        <w:left w:val="none" w:sz="0" w:space="0" w:color="auto"/>
        <w:bottom w:val="none" w:sz="0" w:space="0" w:color="auto"/>
        <w:right w:val="none" w:sz="0" w:space="0" w:color="auto"/>
      </w:divBdr>
    </w:div>
    <w:div w:id="830949768">
      <w:bodyDiv w:val="1"/>
      <w:marLeft w:val="0"/>
      <w:marRight w:val="0"/>
      <w:marTop w:val="0"/>
      <w:marBottom w:val="0"/>
      <w:divBdr>
        <w:top w:val="none" w:sz="0" w:space="0" w:color="auto"/>
        <w:left w:val="none" w:sz="0" w:space="0" w:color="auto"/>
        <w:bottom w:val="none" w:sz="0" w:space="0" w:color="auto"/>
        <w:right w:val="none" w:sz="0" w:space="0" w:color="auto"/>
      </w:divBdr>
    </w:div>
    <w:div w:id="833029402">
      <w:bodyDiv w:val="1"/>
      <w:marLeft w:val="0"/>
      <w:marRight w:val="0"/>
      <w:marTop w:val="0"/>
      <w:marBottom w:val="0"/>
      <w:divBdr>
        <w:top w:val="none" w:sz="0" w:space="0" w:color="auto"/>
        <w:left w:val="none" w:sz="0" w:space="0" w:color="auto"/>
        <w:bottom w:val="none" w:sz="0" w:space="0" w:color="auto"/>
        <w:right w:val="none" w:sz="0" w:space="0" w:color="auto"/>
      </w:divBdr>
    </w:div>
    <w:div w:id="835655850">
      <w:bodyDiv w:val="1"/>
      <w:marLeft w:val="0"/>
      <w:marRight w:val="0"/>
      <w:marTop w:val="0"/>
      <w:marBottom w:val="0"/>
      <w:divBdr>
        <w:top w:val="none" w:sz="0" w:space="0" w:color="auto"/>
        <w:left w:val="none" w:sz="0" w:space="0" w:color="auto"/>
        <w:bottom w:val="none" w:sz="0" w:space="0" w:color="auto"/>
        <w:right w:val="none" w:sz="0" w:space="0" w:color="auto"/>
      </w:divBdr>
    </w:div>
    <w:div w:id="836966271">
      <w:bodyDiv w:val="1"/>
      <w:marLeft w:val="0"/>
      <w:marRight w:val="0"/>
      <w:marTop w:val="0"/>
      <w:marBottom w:val="0"/>
      <w:divBdr>
        <w:top w:val="none" w:sz="0" w:space="0" w:color="auto"/>
        <w:left w:val="none" w:sz="0" w:space="0" w:color="auto"/>
        <w:bottom w:val="none" w:sz="0" w:space="0" w:color="auto"/>
        <w:right w:val="none" w:sz="0" w:space="0" w:color="auto"/>
      </w:divBdr>
    </w:div>
    <w:div w:id="841551544">
      <w:bodyDiv w:val="1"/>
      <w:marLeft w:val="0"/>
      <w:marRight w:val="0"/>
      <w:marTop w:val="0"/>
      <w:marBottom w:val="0"/>
      <w:divBdr>
        <w:top w:val="none" w:sz="0" w:space="0" w:color="auto"/>
        <w:left w:val="none" w:sz="0" w:space="0" w:color="auto"/>
        <w:bottom w:val="none" w:sz="0" w:space="0" w:color="auto"/>
        <w:right w:val="none" w:sz="0" w:space="0" w:color="auto"/>
      </w:divBdr>
    </w:div>
    <w:div w:id="843129399">
      <w:bodyDiv w:val="1"/>
      <w:marLeft w:val="0"/>
      <w:marRight w:val="0"/>
      <w:marTop w:val="0"/>
      <w:marBottom w:val="0"/>
      <w:divBdr>
        <w:top w:val="none" w:sz="0" w:space="0" w:color="auto"/>
        <w:left w:val="none" w:sz="0" w:space="0" w:color="auto"/>
        <w:bottom w:val="none" w:sz="0" w:space="0" w:color="auto"/>
        <w:right w:val="none" w:sz="0" w:space="0" w:color="auto"/>
      </w:divBdr>
    </w:div>
    <w:div w:id="846360663">
      <w:bodyDiv w:val="1"/>
      <w:marLeft w:val="0"/>
      <w:marRight w:val="0"/>
      <w:marTop w:val="0"/>
      <w:marBottom w:val="0"/>
      <w:divBdr>
        <w:top w:val="none" w:sz="0" w:space="0" w:color="auto"/>
        <w:left w:val="none" w:sz="0" w:space="0" w:color="auto"/>
        <w:bottom w:val="none" w:sz="0" w:space="0" w:color="auto"/>
        <w:right w:val="none" w:sz="0" w:space="0" w:color="auto"/>
      </w:divBdr>
    </w:div>
    <w:div w:id="848443342">
      <w:bodyDiv w:val="1"/>
      <w:marLeft w:val="0"/>
      <w:marRight w:val="0"/>
      <w:marTop w:val="0"/>
      <w:marBottom w:val="0"/>
      <w:divBdr>
        <w:top w:val="none" w:sz="0" w:space="0" w:color="auto"/>
        <w:left w:val="none" w:sz="0" w:space="0" w:color="auto"/>
        <w:bottom w:val="none" w:sz="0" w:space="0" w:color="auto"/>
        <w:right w:val="none" w:sz="0" w:space="0" w:color="auto"/>
      </w:divBdr>
    </w:div>
    <w:div w:id="850071512">
      <w:bodyDiv w:val="1"/>
      <w:marLeft w:val="0"/>
      <w:marRight w:val="0"/>
      <w:marTop w:val="0"/>
      <w:marBottom w:val="0"/>
      <w:divBdr>
        <w:top w:val="none" w:sz="0" w:space="0" w:color="auto"/>
        <w:left w:val="none" w:sz="0" w:space="0" w:color="auto"/>
        <w:bottom w:val="none" w:sz="0" w:space="0" w:color="auto"/>
        <w:right w:val="none" w:sz="0" w:space="0" w:color="auto"/>
      </w:divBdr>
    </w:div>
    <w:div w:id="850341326">
      <w:bodyDiv w:val="1"/>
      <w:marLeft w:val="0"/>
      <w:marRight w:val="0"/>
      <w:marTop w:val="0"/>
      <w:marBottom w:val="0"/>
      <w:divBdr>
        <w:top w:val="none" w:sz="0" w:space="0" w:color="auto"/>
        <w:left w:val="none" w:sz="0" w:space="0" w:color="auto"/>
        <w:bottom w:val="none" w:sz="0" w:space="0" w:color="auto"/>
        <w:right w:val="none" w:sz="0" w:space="0" w:color="auto"/>
      </w:divBdr>
    </w:div>
    <w:div w:id="855772698">
      <w:bodyDiv w:val="1"/>
      <w:marLeft w:val="0"/>
      <w:marRight w:val="0"/>
      <w:marTop w:val="0"/>
      <w:marBottom w:val="0"/>
      <w:divBdr>
        <w:top w:val="none" w:sz="0" w:space="0" w:color="auto"/>
        <w:left w:val="none" w:sz="0" w:space="0" w:color="auto"/>
        <w:bottom w:val="none" w:sz="0" w:space="0" w:color="auto"/>
        <w:right w:val="none" w:sz="0" w:space="0" w:color="auto"/>
      </w:divBdr>
    </w:div>
    <w:div w:id="855927739">
      <w:bodyDiv w:val="1"/>
      <w:marLeft w:val="0"/>
      <w:marRight w:val="0"/>
      <w:marTop w:val="0"/>
      <w:marBottom w:val="0"/>
      <w:divBdr>
        <w:top w:val="none" w:sz="0" w:space="0" w:color="auto"/>
        <w:left w:val="none" w:sz="0" w:space="0" w:color="auto"/>
        <w:bottom w:val="none" w:sz="0" w:space="0" w:color="auto"/>
        <w:right w:val="none" w:sz="0" w:space="0" w:color="auto"/>
      </w:divBdr>
    </w:div>
    <w:div w:id="859122786">
      <w:bodyDiv w:val="1"/>
      <w:marLeft w:val="0"/>
      <w:marRight w:val="0"/>
      <w:marTop w:val="0"/>
      <w:marBottom w:val="0"/>
      <w:divBdr>
        <w:top w:val="none" w:sz="0" w:space="0" w:color="auto"/>
        <w:left w:val="none" w:sz="0" w:space="0" w:color="auto"/>
        <w:bottom w:val="none" w:sz="0" w:space="0" w:color="auto"/>
        <w:right w:val="none" w:sz="0" w:space="0" w:color="auto"/>
      </w:divBdr>
    </w:div>
    <w:div w:id="859660600">
      <w:bodyDiv w:val="1"/>
      <w:marLeft w:val="0"/>
      <w:marRight w:val="0"/>
      <w:marTop w:val="0"/>
      <w:marBottom w:val="0"/>
      <w:divBdr>
        <w:top w:val="none" w:sz="0" w:space="0" w:color="auto"/>
        <w:left w:val="none" w:sz="0" w:space="0" w:color="auto"/>
        <w:bottom w:val="none" w:sz="0" w:space="0" w:color="auto"/>
        <w:right w:val="none" w:sz="0" w:space="0" w:color="auto"/>
      </w:divBdr>
    </w:div>
    <w:div w:id="862866513">
      <w:bodyDiv w:val="1"/>
      <w:marLeft w:val="0"/>
      <w:marRight w:val="0"/>
      <w:marTop w:val="0"/>
      <w:marBottom w:val="0"/>
      <w:divBdr>
        <w:top w:val="none" w:sz="0" w:space="0" w:color="auto"/>
        <w:left w:val="none" w:sz="0" w:space="0" w:color="auto"/>
        <w:bottom w:val="none" w:sz="0" w:space="0" w:color="auto"/>
        <w:right w:val="none" w:sz="0" w:space="0" w:color="auto"/>
      </w:divBdr>
    </w:div>
    <w:div w:id="869993351">
      <w:bodyDiv w:val="1"/>
      <w:marLeft w:val="0"/>
      <w:marRight w:val="0"/>
      <w:marTop w:val="0"/>
      <w:marBottom w:val="0"/>
      <w:divBdr>
        <w:top w:val="none" w:sz="0" w:space="0" w:color="auto"/>
        <w:left w:val="none" w:sz="0" w:space="0" w:color="auto"/>
        <w:bottom w:val="none" w:sz="0" w:space="0" w:color="auto"/>
        <w:right w:val="none" w:sz="0" w:space="0" w:color="auto"/>
      </w:divBdr>
    </w:div>
    <w:div w:id="873227383">
      <w:bodyDiv w:val="1"/>
      <w:marLeft w:val="0"/>
      <w:marRight w:val="0"/>
      <w:marTop w:val="0"/>
      <w:marBottom w:val="0"/>
      <w:divBdr>
        <w:top w:val="none" w:sz="0" w:space="0" w:color="auto"/>
        <w:left w:val="none" w:sz="0" w:space="0" w:color="auto"/>
        <w:bottom w:val="none" w:sz="0" w:space="0" w:color="auto"/>
        <w:right w:val="none" w:sz="0" w:space="0" w:color="auto"/>
      </w:divBdr>
    </w:div>
    <w:div w:id="877743186">
      <w:bodyDiv w:val="1"/>
      <w:marLeft w:val="0"/>
      <w:marRight w:val="0"/>
      <w:marTop w:val="0"/>
      <w:marBottom w:val="0"/>
      <w:divBdr>
        <w:top w:val="none" w:sz="0" w:space="0" w:color="auto"/>
        <w:left w:val="none" w:sz="0" w:space="0" w:color="auto"/>
        <w:bottom w:val="none" w:sz="0" w:space="0" w:color="auto"/>
        <w:right w:val="none" w:sz="0" w:space="0" w:color="auto"/>
      </w:divBdr>
    </w:div>
    <w:div w:id="885260373">
      <w:bodyDiv w:val="1"/>
      <w:marLeft w:val="0"/>
      <w:marRight w:val="0"/>
      <w:marTop w:val="0"/>
      <w:marBottom w:val="0"/>
      <w:divBdr>
        <w:top w:val="none" w:sz="0" w:space="0" w:color="auto"/>
        <w:left w:val="none" w:sz="0" w:space="0" w:color="auto"/>
        <w:bottom w:val="none" w:sz="0" w:space="0" w:color="auto"/>
        <w:right w:val="none" w:sz="0" w:space="0" w:color="auto"/>
      </w:divBdr>
    </w:div>
    <w:div w:id="886573774">
      <w:bodyDiv w:val="1"/>
      <w:marLeft w:val="0"/>
      <w:marRight w:val="0"/>
      <w:marTop w:val="0"/>
      <w:marBottom w:val="0"/>
      <w:divBdr>
        <w:top w:val="none" w:sz="0" w:space="0" w:color="auto"/>
        <w:left w:val="none" w:sz="0" w:space="0" w:color="auto"/>
        <w:bottom w:val="none" w:sz="0" w:space="0" w:color="auto"/>
        <w:right w:val="none" w:sz="0" w:space="0" w:color="auto"/>
      </w:divBdr>
    </w:div>
    <w:div w:id="886835608">
      <w:bodyDiv w:val="1"/>
      <w:marLeft w:val="0"/>
      <w:marRight w:val="0"/>
      <w:marTop w:val="0"/>
      <w:marBottom w:val="0"/>
      <w:divBdr>
        <w:top w:val="none" w:sz="0" w:space="0" w:color="auto"/>
        <w:left w:val="none" w:sz="0" w:space="0" w:color="auto"/>
        <w:bottom w:val="none" w:sz="0" w:space="0" w:color="auto"/>
        <w:right w:val="none" w:sz="0" w:space="0" w:color="auto"/>
      </w:divBdr>
    </w:div>
    <w:div w:id="899437400">
      <w:bodyDiv w:val="1"/>
      <w:marLeft w:val="0"/>
      <w:marRight w:val="0"/>
      <w:marTop w:val="0"/>
      <w:marBottom w:val="0"/>
      <w:divBdr>
        <w:top w:val="none" w:sz="0" w:space="0" w:color="auto"/>
        <w:left w:val="none" w:sz="0" w:space="0" w:color="auto"/>
        <w:bottom w:val="none" w:sz="0" w:space="0" w:color="auto"/>
        <w:right w:val="none" w:sz="0" w:space="0" w:color="auto"/>
      </w:divBdr>
    </w:div>
    <w:div w:id="900366255">
      <w:bodyDiv w:val="1"/>
      <w:marLeft w:val="0"/>
      <w:marRight w:val="0"/>
      <w:marTop w:val="0"/>
      <w:marBottom w:val="0"/>
      <w:divBdr>
        <w:top w:val="none" w:sz="0" w:space="0" w:color="auto"/>
        <w:left w:val="none" w:sz="0" w:space="0" w:color="auto"/>
        <w:bottom w:val="none" w:sz="0" w:space="0" w:color="auto"/>
        <w:right w:val="none" w:sz="0" w:space="0" w:color="auto"/>
      </w:divBdr>
    </w:div>
    <w:div w:id="902838945">
      <w:bodyDiv w:val="1"/>
      <w:marLeft w:val="0"/>
      <w:marRight w:val="0"/>
      <w:marTop w:val="0"/>
      <w:marBottom w:val="0"/>
      <w:divBdr>
        <w:top w:val="none" w:sz="0" w:space="0" w:color="auto"/>
        <w:left w:val="none" w:sz="0" w:space="0" w:color="auto"/>
        <w:bottom w:val="none" w:sz="0" w:space="0" w:color="auto"/>
        <w:right w:val="none" w:sz="0" w:space="0" w:color="auto"/>
      </w:divBdr>
    </w:div>
    <w:div w:id="914977231">
      <w:bodyDiv w:val="1"/>
      <w:marLeft w:val="0"/>
      <w:marRight w:val="0"/>
      <w:marTop w:val="0"/>
      <w:marBottom w:val="0"/>
      <w:divBdr>
        <w:top w:val="none" w:sz="0" w:space="0" w:color="auto"/>
        <w:left w:val="none" w:sz="0" w:space="0" w:color="auto"/>
        <w:bottom w:val="none" w:sz="0" w:space="0" w:color="auto"/>
        <w:right w:val="none" w:sz="0" w:space="0" w:color="auto"/>
      </w:divBdr>
    </w:div>
    <w:div w:id="919413797">
      <w:bodyDiv w:val="1"/>
      <w:marLeft w:val="0"/>
      <w:marRight w:val="0"/>
      <w:marTop w:val="0"/>
      <w:marBottom w:val="0"/>
      <w:divBdr>
        <w:top w:val="none" w:sz="0" w:space="0" w:color="auto"/>
        <w:left w:val="none" w:sz="0" w:space="0" w:color="auto"/>
        <w:bottom w:val="none" w:sz="0" w:space="0" w:color="auto"/>
        <w:right w:val="none" w:sz="0" w:space="0" w:color="auto"/>
      </w:divBdr>
    </w:div>
    <w:div w:id="919946398">
      <w:bodyDiv w:val="1"/>
      <w:marLeft w:val="0"/>
      <w:marRight w:val="0"/>
      <w:marTop w:val="0"/>
      <w:marBottom w:val="0"/>
      <w:divBdr>
        <w:top w:val="none" w:sz="0" w:space="0" w:color="auto"/>
        <w:left w:val="none" w:sz="0" w:space="0" w:color="auto"/>
        <w:bottom w:val="none" w:sz="0" w:space="0" w:color="auto"/>
        <w:right w:val="none" w:sz="0" w:space="0" w:color="auto"/>
      </w:divBdr>
    </w:div>
    <w:div w:id="928152294">
      <w:bodyDiv w:val="1"/>
      <w:marLeft w:val="0"/>
      <w:marRight w:val="0"/>
      <w:marTop w:val="0"/>
      <w:marBottom w:val="0"/>
      <w:divBdr>
        <w:top w:val="none" w:sz="0" w:space="0" w:color="auto"/>
        <w:left w:val="none" w:sz="0" w:space="0" w:color="auto"/>
        <w:bottom w:val="none" w:sz="0" w:space="0" w:color="auto"/>
        <w:right w:val="none" w:sz="0" w:space="0" w:color="auto"/>
      </w:divBdr>
    </w:div>
    <w:div w:id="936668684">
      <w:bodyDiv w:val="1"/>
      <w:marLeft w:val="0"/>
      <w:marRight w:val="0"/>
      <w:marTop w:val="0"/>
      <w:marBottom w:val="0"/>
      <w:divBdr>
        <w:top w:val="none" w:sz="0" w:space="0" w:color="auto"/>
        <w:left w:val="none" w:sz="0" w:space="0" w:color="auto"/>
        <w:bottom w:val="none" w:sz="0" w:space="0" w:color="auto"/>
        <w:right w:val="none" w:sz="0" w:space="0" w:color="auto"/>
      </w:divBdr>
    </w:div>
    <w:div w:id="937299024">
      <w:bodyDiv w:val="1"/>
      <w:marLeft w:val="0"/>
      <w:marRight w:val="0"/>
      <w:marTop w:val="0"/>
      <w:marBottom w:val="0"/>
      <w:divBdr>
        <w:top w:val="none" w:sz="0" w:space="0" w:color="auto"/>
        <w:left w:val="none" w:sz="0" w:space="0" w:color="auto"/>
        <w:bottom w:val="none" w:sz="0" w:space="0" w:color="auto"/>
        <w:right w:val="none" w:sz="0" w:space="0" w:color="auto"/>
      </w:divBdr>
    </w:div>
    <w:div w:id="943539043">
      <w:bodyDiv w:val="1"/>
      <w:marLeft w:val="0"/>
      <w:marRight w:val="0"/>
      <w:marTop w:val="0"/>
      <w:marBottom w:val="0"/>
      <w:divBdr>
        <w:top w:val="none" w:sz="0" w:space="0" w:color="auto"/>
        <w:left w:val="none" w:sz="0" w:space="0" w:color="auto"/>
        <w:bottom w:val="none" w:sz="0" w:space="0" w:color="auto"/>
        <w:right w:val="none" w:sz="0" w:space="0" w:color="auto"/>
      </w:divBdr>
    </w:div>
    <w:div w:id="950093569">
      <w:bodyDiv w:val="1"/>
      <w:marLeft w:val="0"/>
      <w:marRight w:val="0"/>
      <w:marTop w:val="0"/>
      <w:marBottom w:val="0"/>
      <w:divBdr>
        <w:top w:val="none" w:sz="0" w:space="0" w:color="auto"/>
        <w:left w:val="none" w:sz="0" w:space="0" w:color="auto"/>
        <w:bottom w:val="none" w:sz="0" w:space="0" w:color="auto"/>
        <w:right w:val="none" w:sz="0" w:space="0" w:color="auto"/>
      </w:divBdr>
    </w:div>
    <w:div w:id="955404357">
      <w:bodyDiv w:val="1"/>
      <w:marLeft w:val="0"/>
      <w:marRight w:val="0"/>
      <w:marTop w:val="0"/>
      <w:marBottom w:val="0"/>
      <w:divBdr>
        <w:top w:val="none" w:sz="0" w:space="0" w:color="auto"/>
        <w:left w:val="none" w:sz="0" w:space="0" w:color="auto"/>
        <w:bottom w:val="none" w:sz="0" w:space="0" w:color="auto"/>
        <w:right w:val="none" w:sz="0" w:space="0" w:color="auto"/>
      </w:divBdr>
    </w:div>
    <w:div w:id="958804764">
      <w:bodyDiv w:val="1"/>
      <w:marLeft w:val="0"/>
      <w:marRight w:val="0"/>
      <w:marTop w:val="0"/>
      <w:marBottom w:val="0"/>
      <w:divBdr>
        <w:top w:val="none" w:sz="0" w:space="0" w:color="auto"/>
        <w:left w:val="none" w:sz="0" w:space="0" w:color="auto"/>
        <w:bottom w:val="none" w:sz="0" w:space="0" w:color="auto"/>
        <w:right w:val="none" w:sz="0" w:space="0" w:color="auto"/>
      </w:divBdr>
    </w:div>
    <w:div w:id="960261944">
      <w:bodyDiv w:val="1"/>
      <w:marLeft w:val="0"/>
      <w:marRight w:val="0"/>
      <w:marTop w:val="0"/>
      <w:marBottom w:val="0"/>
      <w:divBdr>
        <w:top w:val="none" w:sz="0" w:space="0" w:color="auto"/>
        <w:left w:val="none" w:sz="0" w:space="0" w:color="auto"/>
        <w:bottom w:val="none" w:sz="0" w:space="0" w:color="auto"/>
        <w:right w:val="none" w:sz="0" w:space="0" w:color="auto"/>
      </w:divBdr>
    </w:div>
    <w:div w:id="960693841">
      <w:bodyDiv w:val="1"/>
      <w:marLeft w:val="0"/>
      <w:marRight w:val="0"/>
      <w:marTop w:val="0"/>
      <w:marBottom w:val="0"/>
      <w:divBdr>
        <w:top w:val="none" w:sz="0" w:space="0" w:color="auto"/>
        <w:left w:val="none" w:sz="0" w:space="0" w:color="auto"/>
        <w:bottom w:val="none" w:sz="0" w:space="0" w:color="auto"/>
        <w:right w:val="none" w:sz="0" w:space="0" w:color="auto"/>
      </w:divBdr>
    </w:div>
    <w:div w:id="966661890">
      <w:bodyDiv w:val="1"/>
      <w:marLeft w:val="0"/>
      <w:marRight w:val="0"/>
      <w:marTop w:val="0"/>
      <w:marBottom w:val="0"/>
      <w:divBdr>
        <w:top w:val="none" w:sz="0" w:space="0" w:color="auto"/>
        <w:left w:val="none" w:sz="0" w:space="0" w:color="auto"/>
        <w:bottom w:val="none" w:sz="0" w:space="0" w:color="auto"/>
        <w:right w:val="none" w:sz="0" w:space="0" w:color="auto"/>
      </w:divBdr>
    </w:div>
    <w:div w:id="974723131">
      <w:bodyDiv w:val="1"/>
      <w:marLeft w:val="0"/>
      <w:marRight w:val="0"/>
      <w:marTop w:val="0"/>
      <w:marBottom w:val="0"/>
      <w:divBdr>
        <w:top w:val="none" w:sz="0" w:space="0" w:color="auto"/>
        <w:left w:val="none" w:sz="0" w:space="0" w:color="auto"/>
        <w:bottom w:val="none" w:sz="0" w:space="0" w:color="auto"/>
        <w:right w:val="none" w:sz="0" w:space="0" w:color="auto"/>
      </w:divBdr>
    </w:div>
    <w:div w:id="975571167">
      <w:bodyDiv w:val="1"/>
      <w:marLeft w:val="0"/>
      <w:marRight w:val="0"/>
      <w:marTop w:val="0"/>
      <w:marBottom w:val="0"/>
      <w:divBdr>
        <w:top w:val="none" w:sz="0" w:space="0" w:color="auto"/>
        <w:left w:val="none" w:sz="0" w:space="0" w:color="auto"/>
        <w:bottom w:val="none" w:sz="0" w:space="0" w:color="auto"/>
        <w:right w:val="none" w:sz="0" w:space="0" w:color="auto"/>
      </w:divBdr>
    </w:div>
    <w:div w:id="975646252">
      <w:bodyDiv w:val="1"/>
      <w:marLeft w:val="0"/>
      <w:marRight w:val="0"/>
      <w:marTop w:val="0"/>
      <w:marBottom w:val="0"/>
      <w:divBdr>
        <w:top w:val="none" w:sz="0" w:space="0" w:color="auto"/>
        <w:left w:val="none" w:sz="0" w:space="0" w:color="auto"/>
        <w:bottom w:val="none" w:sz="0" w:space="0" w:color="auto"/>
        <w:right w:val="none" w:sz="0" w:space="0" w:color="auto"/>
      </w:divBdr>
    </w:div>
    <w:div w:id="976565246">
      <w:bodyDiv w:val="1"/>
      <w:marLeft w:val="0"/>
      <w:marRight w:val="0"/>
      <w:marTop w:val="0"/>
      <w:marBottom w:val="0"/>
      <w:divBdr>
        <w:top w:val="none" w:sz="0" w:space="0" w:color="auto"/>
        <w:left w:val="none" w:sz="0" w:space="0" w:color="auto"/>
        <w:bottom w:val="none" w:sz="0" w:space="0" w:color="auto"/>
        <w:right w:val="none" w:sz="0" w:space="0" w:color="auto"/>
      </w:divBdr>
    </w:div>
    <w:div w:id="977304335">
      <w:bodyDiv w:val="1"/>
      <w:marLeft w:val="0"/>
      <w:marRight w:val="0"/>
      <w:marTop w:val="0"/>
      <w:marBottom w:val="0"/>
      <w:divBdr>
        <w:top w:val="none" w:sz="0" w:space="0" w:color="auto"/>
        <w:left w:val="none" w:sz="0" w:space="0" w:color="auto"/>
        <w:bottom w:val="none" w:sz="0" w:space="0" w:color="auto"/>
        <w:right w:val="none" w:sz="0" w:space="0" w:color="auto"/>
      </w:divBdr>
    </w:div>
    <w:div w:id="982538248">
      <w:bodyDiv w:val="1"/>
      <w:marLeft w:val="0"/>
      <w:marRight w:val="0"/>
      <w:marTop w:val="0"/>
      <w:marBottom w:val="0"/>
      <w:divBdr>
        <w:top w:val="none" w:sz="0" w:space="0" w:color="auto"/>
        <w:left w:val="none" w:sz="0" w:space="0" w:color="auto"/>
        <w:bottom w:val="none" w:sz="0" w:space="0" w:color="auto"/>
        <w:right w:val="none" w:sz="0" w:space="0" w:color="auto"/>
      </w:divBdr>
    </w:div>
    <w:div w:id="984697532">
      <w:bodyDiv w:val="1"/>
      <w:marLeft w:val="0"/>
      <w:marRight w:val="0"/>
      <w:marTop w:val="0"/>
      <w:marBottom w:val="0"/>
      <w:divBdr>
        <w:top w:val="none" w:sz="0" w:space="0" w:color="auto"/>
        <w:left w:val="none" w:sz="0" w:space="0" w:color="auto"/>
        <w:bottom w:val="none" w:sz="0" w:space="0" w:color="auto"/>
        <w:right w:val="none" w:sz="0" w:space="0" w:color="auto"/>
      </w:divBdr>
    </w:div>
    <w:div w:id="984815877">
      <w:bodyDiv w:val="1"/>
      <w:marLeft w:val="0"/>
      <w:marRight w:val="0"/>
      <w:marTop w:val="0"/>
      <w:marBottom w:val="0"/>
      <w:divBdr>
        <w:top w:val="none" w:sz="0" w:space="0" w:color="auto"/>
        <w:left w:val="none" w:sz="0" w:space="0" w:color="auto"/>
        <w:bottom w:val="none" w:sz="0" w:space="0" w:color="auto"/>
        <w:right w:val="none" w:sz="0" w:space="0" w:color="auto"/>
      </w:divBdr>
    </w:div>
    <w:div w:id="985011036">
      <w:bodyDiv w:val="1"/>
      <w:marLeft w:val="0"/>
      <w:marRight w:val="0"/>
      <w:marTop w:val="0"/>
      <w:marBottom w:val="0"/>
      <w:divBdr>
        <w:top w:val="none" w:sz="0" w:space="0" w:color="auto"/>
        <w:left w:val="none" w:sz="0" w:space="0" w:color="auto"/>
        <w:bottom w:val="none" w:sz="0" w:space="0" w:color="auto"/>
        <w:right w:val="none" w:sz="0" w:space="0" w:color="auto"/>
      </w:divBdr>
    </w:div>
    <w:div w:id="985083781">
      <w:bodyDiv w:val="1"/>
      <w:marLeft w:val="0"/>
      <w:marRight w:val="0"/>
      <w:marTop w:val="0"/>
      <w:marBottom w:val="0"/>
      <w:divBdr>
        <w:top w:val="none" w:sz="0" w:space="0" w:color="auto"/>
        <w:left w:val="none" w:sz="0" w:space="0" w:color="auto"/>
        <w:bottom w:val="none" w:sz="0" w:space="0" w:color="auto"/>
        <w:right w:val="none" w:sz="0" w:space="0" w:color="auto"/>
      </w:divBdr>
    </w:div>
    <w:div w:id="985204470">
      <w:bodyDiv w:val="1"/>
      <w:marLeft w:val="0"/>
      <w:marRight w:val="0"/>
      <w:marTop w:val="0"/>
      <w:marBottom w:val="0"/>
      <w:divBdr>
        <w:top w:val="none" w:sz="0" w:space="0" w:color="auto"/>
        <w:left w:val="none" w:sz="0" w:space="0" w:color="auto"/>
        <w:bottom w:val="none" w:sz="0" w:space="0" w:color="auto"/>
        <w:right w:val="none" w:sz="0" w:space="0" w:color="auto"/>
      </w:divBdr>
    </w:div>
    <w:div w:id="990061664">
      <w:bodyDiv w:val="1"/>
      <w:marLeft w:val="0"/>
      <w:marRight w:val="0"/>
      <w:marTop w:val="0"/>
      <w:marBottom w:val="0"/>
      <w:divBdr>
        <w:top w:val="none" w:sz="0" w:space="0" w:color="auto"/>
        <w:left w:val="none" w:sz="0" w:space="0" w:color="auto"/>
        <w:bottom w:val="none" w:sz="0" w:space="0" w:color="auto"/>
        <w:right w:val="none" w:sz="0" w:space="0" w:color="auto"/>
      </w:divBdr>
    </w:div>
    <w:div w:id="1001472416">
      <w:bodyDiv w:val="1"/>
      <w:marLeft w:val="0"/>
      <w:marRight w:val="0"/>
      <w:marTop w:val="0"/>
      <w:marBottom w:val="0"/>
      <w:divBdr>
        <w:top w:val="none" w:sz="0" w:space="0" w:color="auto"/>
        <w:left w:val="none" w:sz="0" w:space="0" w:color="auto"/>
        <w:bottom w:val="none" w:sz="0" w:space="0" w:color="auto"/>
        <w:right w:val="none" w:sz="0" w:space="0" w:color="auto"/>
      </w:divBdr>
    </w:div>
    <w:div w:id="1002856967">
      <w:bodyDiv w:val="1"/>
      <w:marLeft w:val="0"/>
      <w:marRight w:val="0"/>
      <w:marTop w:val="0"/>
      <w:marBottom w:val="0"/>
      <w:divBdr>
        <w:top w:val="none" w:sz="0" w:space="0" w:color="auto"/>
        <w:left w:val="none" w:sz="0" w:space="0" w:color="auto"/>
        <w:bottom w:val="none" w:sz="0" w:space="0" w:color="auto"/>
        <w:right w:val="none" w:sz="0" w:space="0" w:color="auto"/>
      </w:divBdr>
    </w:div>
    <w:div w:id="1003969812">
      <w:bodyDiv w:val="1"/>
      <w:marLeft w:val="0"/>
      <w:marRight w:val="0"/>
      <w:marTop w:val="0"/>
      <w:marBottom w:val="0"/>
      <w:divBdr>
        <w:top w:val="none" w:sz="0" w:space="0" w:color="auto"/>
        <w:left w:val="none" w:sz="0" w:space="0" w:color="auto"/>
        <w:bottom w:val="none" w:sz="0" w:space="0" w:color="auto"/>
        <w:right w:val="none" w:sz="0" w:space="0" w:color="auto"/>
      </w:divBdr>
    </w:div>
    <w:div w:id="1008212717">
      <w:bodyDiv w:val="1"/>
      <w:marLeft w:val="0"/>
      <w:marRight w:val="0"/>
      <w:marTop w:val="0"/>
      <w:marBottom w:val="0"/>
      <w:divBdr>
        <w:top w:val="none" w:sz="0" w:space="0" w:color="auto"/>
        <w:left w:val="none" w:sz="0" w:space="0" w:color="auto"/>
        <w:bottom w:val="none" w:sz="0" w:space="0" w:color="auto"/>
        <w:right w:val="none" w:sz="0" w:space="0" w:color="auto"/>
      </w:divBdr>
    </w:div>
    <w:div w:id="1013191057">
      <w:bodyDiv w:val="1"/>
      <w:marLeft w:val="0"/>
      <w:marRight w:val="0"/>
      <w:marTop w:val="0"/>
      <w:marBottom w:val="0"/>
      <w:divBdr>
        <w:top w:val="none" w:sz="0" w:space="0" w:color="auto"/>
        <w:left w:val="none" w:sz="0" w:space="0" w:color="auto"/>
        <w:bottom w:val="none" w:sz="0" w:space="0" w:color="auto"/>
        <w:right w:val="none" w:sz="0" w:space="0" w:color="auto"/>
      </w:divBdr>
    </w:div>
    <w:div w:id="1013722888">
      <w:bodyDiv w:val="1"/>
      <w:marLeft w:val="0"/>
      <w:marRight w:val="0"/>
      <w:marTop w:val="0"/>
      <w:marBottom w:val="0"/>
      <w:divBdr>
        <w:top w:val="none" w:sz="0" w:space="0" w:color="auto"/>
        <w:left w:val="none" w:sz="0" w:space="0" w:color="auto"/>
        <w:bottom w:val="none" w:sz="0" w:space="0" w:color="auto"/>
        <w:right w:val="none" w:sz="0" w:space="0" w:color="auto"/>
      </w:divBdr>
    </w:div>
    <w:div w:id="1016732068">
      <w:bodyDiv w:val="1"/>
      <w:marLeft w:val="0"/>
      <w:marRight w:val="0"/>
      <w:marTop w:val="0"/>
      <w:marBottom w:val="0"/>
      <w:divBdr>
        <w:top w:val="none" w:sz="0" w:space="0" w:color="auto"/>
        <w:left w:val="none" w:sz="0" w:space="0" w:color="auto"/>
        <w:bottom w:val="none" w:sz="0" w:space="0" w:color="auto"/>
        <w:right w:val="none" w:sz="0" w:space="0" w:color="auto"/>
      </w:divBdr>
    </w:div>
    <w:div w:id="1019086072">
      <w:bodyDiv w:val="1"/>
      <w:marLeft w:val="0"/>
      <w:marRight w:val="0"/>
      <w:marTop w:val="0"/>
      <w:marBottom w:val="0"/>
      <w:divBdr>
        <w:top w:val="none" w:sz="0" w:space="0" w:color="auto"/>
        <w:left w:val="none" w:sz="0" w:space="0" w:color="auto"/>
        <w:bottom w:val="none" w:sz="0" w:space="0" w:color="auto"/>
        <w:right w:val="none" w:sz="0" w:space="0" w:color="auto"/>
      </w:divBdr>
    </w:div>
    <w:div w:id="1019702683">
      <w:bodyDiv w:val="1"/>
      <w:marLeft w:val="0"/>
      <w:marRight w:val="0"/>
      <w:marTop w:val="0"/>
      <w:marBottom w:val="0"/>
      <w:divBdr>
        <w:top w:val="none" w:sz="0" w:space="0" w:color="auto"/>
        <w:left w:val="none" w:sz="0" w:space="0" w:color="auto"/>
        <w:bottom w:val="none" w:sz="0" w:space="0" w:color="auto"/>
        <w:right w:val="none" w:sz="0" w:space="0" w:color="auto"/>
      </w:divBdr>
    </w:div>
    <w:div w:id="1023821050">
      <w:bodyDiv w:val="1"/>
      <w:marLeft w:val="0"/>
      <w:marRight w:val="0"/>
      <w:marTop w:val="0"/>
      <w:marBottom w:val="0"/>
      <w:divBdr>
        <w:top w:val="none" w:sz="0" w:space="0" w:color="auto"/>
        <w:left w:val="none" w:sz="0" w:space="0" w:color="auto"/>
        <w:bottom w:val="none" w:sz="0" w:space="0" w:color="auto"/>
        <w:right w:val="none" w:sz="0" w:space="0" w:color="auto"/>
      </w:divBdr>
    </w:div>
    <w:div w:id="1034503473">
      <w:bodyDiv w:val="1"/>
      <w:marLeft w:val="0"/>
      <w:marRight w:val="0"/>
      <w:marTop w:val="0"/>
      <w:marBottom w:val="0"/>
      <w:divBdr>
        <w:top w:val="none" w:sz="0" w:space="0" w:color="auto"/>
        <w:left w:val="none" w:sz="0" w:space="0" w:color="auto"/>
        <w:bottom w:val="none" w:sz="0" w:space="0" w:color="auto"/>
        <w:right w:val="none" w:sz="0" w:space="0" w:color="auto"/>
      </w:divBdr>
    </w:div>
    <w:div w:id="1036153679">
      <w:bodyDiv w:val="1"/>
      <w:marLeft w:val="0"/>
      <w:marRight w:val="0"/>
      <w:marTop w:val="0"/>
      <w:marBottom w:val="0"/>
      <w:divBdr>
        <w:top w:val="none" w:sz="0" w:space="0" w:color="auto"/>
        <w:left w:val="none" w:sz="0" w:space="0" w:color="auto"/>
        <w:bottom w:val="none" w:sz="0" w:space="0" w:color="auto"/>
        <w:right w:val="none" w:sz="0" w:space="0" w:color="auto"/>
      </w:divBdr>
    </w:div>
    <w:div w:id="1039083798">
      <w:bodyDiv w:val="1"/>
      <w:marLeft w:val="0"/>
      <w:marRight w:val="0"/>
      <w:marTop w:val="0"/>
      <w:marBottom w:val="0"/>
      <w:divBdr>
        <w:top w:val="none" w:sz="0" w:space="0" w:color="auto"/>
        <w:left w:val="none" w:sz="0" w:space="0" w:color="auto"/>
        <w:bottom w:val="none" w:sz="0" w:space="0" w:color="auto"/>
        <w:right w:val="none" w:sz="0" w:space="0" w:color="auto"/>
      </w:divBdr>
    </w:div>
    <w:div w:id="1047148864">
      <w:bodyDiv w:val="1"/>
      <w:marLeft w:val="0"/>
      <w:marRight w:val="0"/>
      <w:marTop w:val="0"/>
      <w:marBottom w:val="0"/>
      <w:divBdr>
        <w:top w:val="none" w:sz="0" w:space="0" w:color="auto"/>
        <w:left w:val="none" w:sz="0" w:space="0" w:color="auto"/>
        <w:bottom w:val="none" w:sz="0" w:space="0" w:color="auto"/>
        <w:right w:val="none" w:sz="0" w:space="0" w:color="auto"/>
      </w:divBdr>
    </w:div>
    <w:div w:id="1053970767">
      <w:bodyDiv w:val="1"/>
      <w:marLeft w:val="0"/>
      <w:marRight w:val="0"/>
      <w:marTop w:val="0"/>
      <w:marBottom w:val="0"/>
      <w:divBdr>
        <w:top w:val="none" w:sz="0" w:space="0" w:color="auto"/>
        <w:left w:val="none" w:sz="0" w:space="0" w:color="auto"/>
        <w:bottom w:val="none" w:sz="0" w:space="0" w:color="auto"/>
        <w:right w:val="none" w:sz="0" w:space="0" w:color="auto"/>
      </w:divBdr>
    </w:div>
    <w:div w:id="1056507441">
      <w:bodyDiv w:val="1"/>
      <w:marLeft w:val="0"/>
      <w:marRight w:val="0"/>
      <w:marTop w:val="0"/>
      <w:marBottom w:val="0"/>
      <w:divBdr>
        <w:top w:val="none" w:sz="0" w:space="0" w:color="auto"/>
        <w:left w:val="none" w:sz="0" w:space="0" w:color="auto"/>
        <w:bottom w:val="none" w:sz="0" w:space="0" w:color="auto"/>
        <w:right w:val="none" w:sz="0" w:space="0" w:color="auto"/>
      </w:divBdr>
    </w:div>
    <w:div w:id="1056930472">
      <w:bodyDiv w:val="1"/>
      <w:marLeft w:val="0"/>
      <w:marRight w:val="0"/>
      <w:marTop w:val="0"/>
      <w:marBottom w:val="0"/>
      <w:divBdr>
        <w:top w:val="none" w:sz="0" w:space="0" w:color="auto"/>
        <w:left w:val="none" w:sz="0" w:space="0" w:color="auto"/>
        <w:bottom w:val="none" w:sz="0" w:space="0" w:color="auto"/>
        <w:right w:val="none" w:sz="0" w:space="0" w:color="auto"/>
      </w:divBdr>
    </w:div>
    <w:div w:id="1058820429">
      <w:bodyDiv w:val="1"/>
      <w:marLeft w:val="0"/>
      <w:marRight w:val="0"/>
      <w:marTop w:val="0"/>
      <w:marBottom w:val="0"/>
      <w:divBdr>
        <w:top w:val="none" w:sz="0" w:space="0" w:color="auto"/>
        <w:left w:val="none" w:sz="0" w:space="0" w:color="auto"/>
        <w:bottom w:val="none" w:sz="0" w:space="0" w:color="auto"/>
        <w:right w:val="none" w:sz="0" w:space="0" w:color="auto"/>
      </w:divBdr>
    </w:div>
    <w:div w:id="1063023786">
      <w:bodyDiv w:val="1"/>
      <w:marLeft w:val="0"/>
      <w:marRight w:val="0"/>
      <w:marTop w:val="0"/>
      <w:marBottom w:val="0"/>
      <w:divBdr>
        <w:top w:val="none" w:sz="0" w:space="0" w:color="auto"/>
        <w:left w:val="none" w:sz="0" w:space="0" w:color="auto"/>
        <w:bottom w:val="none" w:sz="0" w:space="0" w:color="auto"/>
        <w:right w:val="none" w:sz="0" w:space="0" w:color="auto"/>
      </w:divBdr>
    </w:div>
    <w:div w:id="1066605488">
      <w:bodyDiv w:val="1"/>
      <w:marLeft w:val="0"/>
      <w:marRight w:val="0"/>
      <w:marTop w:val="0"/>
      <w:marBottom w:val="0"/>
      <w:divBdr>
        <w:top w:val="none" w:sz="0" w:space="0" w:color="auto"/>
        <w:left w:val="none" w:sz="0" w:space="0" w:color="auto"/>
        <w:bottom w:val="none" w:sz="0" w:space="0" w:color="auto"/>
        <w:right w:val="none" w:sz="0" w:space="0" w:color="auto"/>
      </w:divBdr>
    </w:div>
    <w:div w:id="1067728046">
      <w:bodyDiv w:val="1"/>
      <w:marLeft w:val="0"/>
      <w:marRight w:val="0"/>
      <w:marTop w:val="0"/>
      <w:marBottom w:val="0"/>
      <w:divBdr>
        <w:top w:val="none" w:sz="0" w:space="0" w:color="auto"/>
        <w:left w:val="none" w:sz="0" w:space="0" w:color="auto"/>
        <w:bottom w:val="none" w:sz="0" w:space="0" w:color="auto"/>
        <w:right w:val="none" w:sz="0" w:space="0" w:color="auto"/>
      </w:divBdr>
    </w:div>
    <w:div w:id="1077824536">
      <w:bodyDiv w:val="1"/>
      <w:marLeft w:val="0"/>
      <w:marRight w:val="0"/>
      <w:marTop w:val="0"/>
      <w:marBottom w:val="0"/>
      <w:divBdr>
        <w:top w:val="none" w:sz="0" w:space="0" w:color="auto"/>
        <w:left w:val="none" w:sz="0" w:space="0" w:color="auto"/>
        <w:bottom w:val="none" w:sz="0" w:space="0" w:color="auto"/>
        <w:right w:val="none" w:sz="0" w:space="0" w:color="auto"/>
      </w:divBdr>
    </w:div>
    <w:div w:id="1079522619">
      <w:bodyDiv w:val="1"/>
      <w:marLeft w:val="0"/>
      <w:marRight w:val="0"/>
      <w:marTop w:val="0"/>
      <w:marBottom w:val="0"/>
      <w:divBdr>
        <w:top w:val="none" w:sz="0" w:space="0" w:color="auto"/>
        <w:left w:val="none" w:sz="0" w:space="0" w:color="auto"/>
        <w:bottom w:val="none" w:sz="0" w:space="0" w:color="auto"/>
        <w:right w:val="none" w:sz="0" w:space="0" w:color="auto"/>
      </w:divBdr>
    </w:div>
    <w:div w:id="1084759856">
      <w:bodyDiv w:val="1"/>
      <w:marLeft w:val="0"/>
      <w:marRight w:val="0"/>
      <w:marTop w:val="0"/>
      <w:marBottom w:val="0"/>
      <w:divBdr>
        <w:top w:val="none" w:sz="0" w:space="0" w:color="auto"/>
        <w:left w:val="none" w:sz="0" w:space="0" w:color="auto"/>
        <w:bottom w:val="none" w:sz="0" w:space="0" w:color="auto"/>
        <w:right w:val="none" w:sz="0" w:space="0" w:color="auto"/>
      </w:divBdr>
    </w:div>
    <w:div w:id="1097140849">
      <w:bodyDiv w:val="1"/>
      <w:marLeft w:val="0"/>
      <w:marRight w:val="0"/>
      <w:marTop w:val="0"/>
      <w:marBottom w:val="0"/>
      <w:divBdr>
        <w:top w:val="none" w:sz="0" w:space="0" w:color="auto"/>
        <w:left w:val="none" w:sz="0" w:space="0" w:color="auto"/>
        <w:bottom w:val="none" w:sz="0" w:space="0" w:color="auto"/>
        <w:right w:val="none" w:sz="0" w:space="0" w:color="auto"/>
      </w:divBdr>
    </w:div>
    <w:div w:id="1100681205">
      <w:bodyDiv w:val="1"/>
      <w:marLeft w:val="0"/>
      <w:marRight w:val="0"/>
      <w:marTop w:val="0"/>
      <w:marBottom w:val="0"/>
      <w:divBdr>
        <w:top w:val="none" w:sz="0" w:space="0" w:color="auto"/>
        <w:left w:val="none" w:sz="0" w:space="0" w:color="auto"/>
        <w:bottom w:val="none" w:sz="0" w:space="0" w:color="auto"/>
        <w:right w:val="none" w:sz="0" w:space="0" w:color="auto"/>
      </w:divBdr>
    </w:div>
    <w:div w:id="1101222806">
      <w:bodyDiv w:val="1"/>
      <w:marLeft w:val="0"/>
      <w:marRight w:val="0"/>
      <w:marTop w:val="0"/>
      <w:marBottom w:val="0"/>
      <w:divBdr>
        <w:top w:val="none" w:sz="0" w:space="0" w:color="auto"/>
        <w:left w:val="none" w:sz="0" w:space="0" w:color="auto"/>
        <w:bottom w:val="none" w:sz="0" w:space="0" w:color="auto"/>
        <w:right w:val="none" w:sz="0" w:space="0" w:color="auto"/>
      </w:divBdr>
    </w:div>
    <w:div w:id="1112935706">
      <w:bodyDiv w:val="1"/>
      <w:marLeft w:val="0"/>
      <w:marRight w:val="0"/>
      <w:marTop w:val="0"/>
      <w:marBottom w:val="0"/>
      <w:divBdr>
        <w:top w:val="none" w:sz="0" w:space="0" w:color="auto"/>
        <w:left w:val="none" w:sz="0" w:space="0" w:color="auto"/>
        <w:bottom w:val="none" w:sz="0" w:space="0" w:color="auto"/>
        <w:right w:val="none" w:sz="0" w:space="0" w:color="auto"/>
      </w:divBdr>
    </w:div>
    <w:div w:id="1113477917">
      <w:bodyDiv w:val="1"/>
      <w:marLeft w:val="0"/>
      <w:marRight w:val="0"/>
      <w:marTop w:val="0"/>
      <w:marBottom w:val="0"/>
      <w:divBdr>
        <w:top w:val="none" w:sz="0" w:space="0" w:color="auto"/>
        <w:left w:val="none" w:sz="0" w:space="0" w:color="auto"/>
        <w:bottom w:val="none" w:sz="0" w:space="0" w:color="auto"/>
        <w:right w:val="none" w:sz="0" w:space="0" w:color="auto"/>
      </w:divBdr>
    </w:div>
    <w:div w:id="1115254290">
      <w:bodyDiv w:val="1"/>
      <w:marLeft w:val="0"/>
      <w:marRight w:val="0"/>
      <w:marTop w:val="0"/>
      <w:marBottom w:val="0"/>
      <w:divBdr>
        <w:top w:val="none" w:sz="0" w:space="0" w:color="auto"/>
        <w:left w:val="none" w:sz="0" w:space="0" w:color="auto"/>
        <w:bottom w:val="none" w:sz="0" w:space="0" w:color="auto"/>
        <w:right w:val="none" w:sz="0" w:space="0" w:color="auto"/>
      </w:divBdr>
    </w:div>
    <w:div w:id="1119225687">
      <w:bodyDiv w:val="1"/>
      <w:marLeft w:val="0"/>
      <w:marRight w:val="0"/>
      <w:marTop w:val="0"/>
      <w:marBottom w:val="0"/>
      <w:divBdr>
        <w:top w:val="none" w:sz="0" w:space="0" w:color="auto"/>
        <w:left w:val="none" w:sz="0" w:space="0" w:color="auto"/>
        <w:bottom w:val="none" w:sz="0" w:space="0" w:color="auto"/>
        <w:right w:val="none" w:sz="0" w:space="0" w:color="auto"/>
      </w:divBdr>
    </w:div>
    <w:div w:id="1119449742">
      <w:bodyDiv w:val="1"/>
      <w:marLeft w:val="0"/>
      <w:marRight w:val="0"/>
      <w:marTop w:val="0"/>
      <w:marBottom w:val="0"/>
      <w:divBdr>
        <w:top w:val="none" w:sz="0" w:space="0" w:color="auto"/>
        <w:left w:val="none" w:sz="0" w:space="0" w:color="auto"/>
        <w:bottom w:val="none" w:sz="0" w:space="0" w:color="auto"/>
        <w:right w:val="none" w:sz="0" w:space="0" w:color="auto"/>
      </w:divBdr>
    </w:div>
    <w:div w:id="1126001994">
      <w:bodyDiv w:val="1"/>
      <w:marLeft w:val="0"/>
      <w:marRight w:val="0"/>
      <w:marTop w:val="0"/>
      <w:marBottom w:val="0"/>
      <w:divBdr>
        <w:top w:val="none" w:sz="0" w:space="0" w:color="auto"/>
        <w:left w:val="none" w:sz="0" w:space="0" w:color="auto"/>
        <w:bottom w:val="none" w:sz="0" w:space="0" w:color="auto"/>
        <w:right w:val="none" w:sz="0" w:space="0" w:color="auto"/>
      </w:divBdr>
    </w:div>
    <w:div w:id="1128550101">
      <w:bodyDiv w:val="1"/>
      <w:marLeft w:val="0"/>
      <w:marRight w:val="0"/>
      <w:marTop w:val="0"/>
      <w:marBottom w:val="0"/>
      <w:divBdr>
        <w:top w:val="none" w:sz="0" w:space="0" w:color="auto"/>
        <w:left w:val="none" w:sz="0" w:space="0" w:color="auto"/>
        <w:bottom w:val="none" w:sz="0" w:space="0" w:color="auto"/>
        <w:right w:val="none" w:sz="0" w:space="0" w:color="auto"/>
      </w:divBdr>
    </w:div>
    <w:div w:id="1129275707">
      <w:bodyDiv w:val="1"/>
      <w:marLeft w:val="0"/>
      <w:marRight w:val="0"/>
      <w:marTop w:val="0"/>
      <w:marBottom w:val="0"/>
      <w:divBdr>
        <w:top w:val="none" w:sz="0" w:space="0" w:color="auto"/>
        <w:left w:val="none" w:sz="0" w:space="0" w:color="auto"/>
        <w:bottom w:val="none" w:sz="0" w:space="0" w:color="auto"/>
        <w:right w:val="none" w:sz="0" w:space="0" w:color="auto"/>
      </w:divBdr>
    </w:div>
    <w:div w:id="1138955534">
      <w:bodyDiv w:val="1"/>
      <w:marLeft w:val="0"/>
      <w:marRight w:val="0"/>
      <w:marTop w:val="0"/>
      <w:marBottom w:val="0"/>
      <w:divBdr>
        <w:top w:val="none" w:sz="0" w:space="0" w:color="auto"/>
        <w:left w:val="none" w:sz="0" w:space="0" w:color="auto"/>
        <w:bottom w:val="none" w:sz="0" w:space="0" w:color="auto"/>
        <w:right w:val="none" w:sz="0" w:space="0" w:color="auto"/>
      </w:divBdr>
    </w:div>
    <w:div w:id="1141313450">
      <w:bodyDiv w:val="1"/>
      <w:marLeft w:val="0"/>
      <w:marRight w:val="0"/>
      <w:marTop w:val="0"/>
      <w:marBottom w:val="0"/>
      <w:divBdr>
        <w:top w:val="none" w:sz="0" w:space="0" w:color="auto"/>
        <w:left w:val="none" w:sz="0" w:space="0" w:color="auto"/>
        <w:bottom w:val="none" w:sz="0" w:space="0" w:color="auto"/>
        <w:right w:val="none" w:sz="0" w:space="0" w:color="auto"/>
      </w:divBdr>
    </w:div>
    <w:div w:id="1147555060">
      <w:bodyDiv w:val="1"/>
      <w:marLeft w:val="0"/>
      <w:marRight w:val="0"/>
      <w:marTop w:val="0"/>
      <w:marBottom w:val="0"/>
      <w:divBdr>
        <w:top w:val="none" w:sz="0" w:space="0" w:color="auto"/>
        <w:left w:val="none" w:sz="0" w:space="0" w:color="auto"/>
        <w:bottom w:val="none" w:sz="0" w:space="0" w:color="auto"/>
        <w:right w:val="none" w:sz="0" w:space="0" w:color="auto"/>
      </w:divBdr>
    </w:div>
    <w:div w:id="1148519644">
      <w:bodyDiv w:val="1"/>
      <w:marLeft w:val="0"/>
      <w:marRight w:val="0"/>
      <w:marTop w:val="0"/>
      <w:marBottom w:val="0"/>
      <w:divBdr>
        <w:top w:val="none" w:sz="0" w:space="0" w:color="auto"/>
        <w:left w:val="none" w:sz="0" w:space="0" w:color="auto"/>
        <w:bottom w:val="none" w:sz="0" w:space="0" w:color="auto"/>
        <w:right w:val="none" w:sz="0" w:space="0" w:color="auto"/>
      </w:divBdr>
    </w:div>
    <w:div w:id="1149324127">
      <w:bodyDiv w:val="1"/>
      <w:marLeft w:val="0"/>
      <w:marRight w:val="0"/>
      <w:marTop w:val="0"/>
      <w:marBottom w:val="0"/>
      <w:divBdr>
        <w:top w:val="none" w:sz="0" w:space="0" w:color="auto"/>
        <w:left w:val="none" w:sz="0" w:space="0" w:color="auto"/>
        <w:bottom w:val="none" w:sz="0" w:space="0" w:color="auto"/>
        <w:right w:val="none" w:sz="0" w:space="0" w:color="auto"/>
      </w:divBdr>
    </w:div>
    <w:div w:id="1151403565">
      <w:bodyDiv w:val="1"/>
      <w:marLeft w:val="0"/>
      <w:marRight w:val="0"/>
      <w:marTop w:val="0"/>
      <w:marBottom w:val="0"/>
      <w:divBdr>
        <w:top w:val="none" w:sz="0" w:space="0" w:color="auto"/>
        <w:left w:val="none" w:sz="0" w:space="0" w:color="auto"/>
        <w:bottom w:val="none" w:sz="0" w:space="0" w:color="auto"/>
        <w:right w:val="none" w:sz="0" w:space="0" w:color="auto"/>
      </w:divBdr>
    </w:div>
    <w:div w:id="1151946387">
      <w:bodyDiv w:val="1"/>
      <w:marLeft w:val="0"/>
      <w:marRight w:val="0"/>
      <w:marTop w:val="0"/>
      <w:marBottom w:val="0"/>
      <w:divBdr>
        <w:top w:val="none" w:sz="0" w:space="0" w:color="auto"/>
        <w:left w:val="none" w:sz="0" w:space="0" w:color="auto"/>
        <w:bottom w:val="none" w:sz="0" w:space="0" w:color="auto"/>
        <w:right w:val="none" w:sz="0" w:space="0" w:color="auto"/>
      </w:divBdr>
    </w:div>
    <w:div w:id="1156647222">
      <w:bodyDiv w:val="1"/>
      <w:marLeft w:val="0"/>
      <w:marRight w:val="0"/>
      <w:marTop w:val="0"/>
      <w:marBottom w:val="0"/>
      <w:divBdr>
        <w:top w:val="none" w:sz="0" w:space="0" w:color="auto"/>
        <w:left w:val="none" w:sz="0" w:space="0" w:color="auto"/>
        <w:bottom w:val="none" w:sz="0" w:space="0" w:color="auto"/>
        <w:right w:val="none" w:sz="0" w:space="0" w:color="auto"/>
      </w:divBdr>
    </w:div>
    <w:div w:id="1169784419">
      <w:bodyDiv w:val="1"/>
      <w:marLeft w:val="0"/>
      <w:marRight w:val="0"/>
      <w:marTop w:val="0"/>
      <w:marBottom w:val="0"/>
      <w:divBdr>
        <w:top w:val="none" w:sz="0" w:space="0" w:color="auto"/>
        <w:left w:val="none" w:sz="0" w:space="0" w:color="auto"/>
        <w:bottom w:val="none" w:sz="0" w:space="0" w:color="auto"/>
        <w:right w:val="none" w:sz="0" w:space="0" w:color="auto"/>
      </w:divBdr>
    </w:div>
    <w:div w:id="1170028311">
      <w:bodyDiv w:val="1"/>
      <w:marLeft w:val="0"/>
      <w:marRight w:val="0"/>
      <w:marTop w:val="0"/>
      <w:marBottom w:val="0"/>
      <w:divBdr>
        <w:top w:val="none" w:sz="0" w:space="0" w:color="auto"/>
        <w:left w:val="none" w:sz="0" w:space="0" w:color="auto"/>
        <w:bottom w:val="none" w:sz="0" w:space="0" w:color="auto"/>
        <w:right w:val="none" w:sz="0" w:space="0" w:color="auto"/>
      </w:divBdr>
    </w:div>
    <w:div w:id="1171917503">
      <w:bodyDiv w:val="1"/>
      <w:marLeft w:val="0"/>
      <w:marRight w:val="0"/>
      <w:marTop w:val="0"/>
      <w:marBottom w:val="0"/>
      <w:divBdr>
        <w:top w:val="none" w:sz="0" w:space="0" w:color="auto"/>
        <w:left w:val="none" w:sz="0" w:space="0" w:color="auto"/>
        <w:bottom w:val="none" w:sz="0" w:space="0" w:color="auto"/>
        <w:right w:val="none" w:sz="0" w:space="0" w:color="auto"/>
      </w:divBdr>
    </w:div>
    <w:div w:id="1175613051">
      <w:bodyDiv w:val="1"/>
      <w:marLeft w:val="0"/>
      <w:marRight w:val="0"/>
      <w:marTop w:val="0"/>
      <w:marBottom w:val="0"/>
      <w:divBdr>
        <w:top w:val="none" w:sz="0" w:space="0" w:color="auto"/>
        <w:left w:val="none" w:sz="0" w:space="0" w:color="auto"/>
        <w:bottom w:val="none" w:sz="0" w:space="0" w:color="auto"/>
        <w:right w:val="none" w:sz="0" w:space="0" w:color="auto"/>
      </w:divBdr>
    </w:div>
    <w:div w:id="1186603136">
      <w:bodyDiv w:val="1"/>
      <w:marLeft w:val="0"/>
      <w:marRight w:val="0"/>
      <w:marTop w:val="0"/>
      <w:marBottom w:val="0"/>
      <w:divBdr>
        <w:top w:val="none" w:sz="0" w:space="0" w:color="auto"/>
        <w:left w:val="none" w:sz="0" w:space="0" w:color="auto"/>
        <w:bottom w:val="none" w:sz="0" w:space="0" w:color="auto"/>
        <w:right w:val="none" w:sz="0" w:space="0" w:color="auto"/>
      </w:divBdr>
    </w:div>
    <w:div w:id="1191186778">
      <w:bodyDiv w:val="1"/>
      <w:marLeft w:val="0"/>
      <w:marRight w:val="0"/>
      <w:marTop w:val="0"/>
      <w:marBottom w:val="0"/>
      <w:divBdr>
        <w:top w:val="none" w:sz="0" w:space="0" w:color="auto"/>
        <w:left w:val="none" w:sz="0" w:space="0" w:color="auto"/>
        <w:bottom w:val="none" w:sz="0" w:space="0" w:color="auto"/>
        <w:right w:val="none" w:sz="0" w:space="0" w:color="auto"/>
      </w:divBdr>
    </w:div>
    <w:div w:id="1195460355">
      <w:bodyDiv w:val="1"/>
      <w:marLeft w:val="0"/>
      <w:marRight w:val="0"/>
      <w:marTop w:val="0"/>
      <w:marBottom w:val="0"/>
      <w:divBdr>
        <w:top w:val="none" w:sz="0" w:space="0" w:color="auto"/>
        <w:left w:val="none" w:sz="0" w:space="0" w:color="auto"/>
        <w:bottom w:val="none" w:sz="0" w:space="0" w:color="auto"/>
        <w:right w:val="none" w:sz="0" w:space="0" w:color="auto"/>
      </w:divBdr>
    </w:div>
    <w:div w:id="1204560520">
      <w:bodyDiv w:val="1"/>
      <w:marLeft w:val="0"/>
      <w:marRight w:val="0"/>
      <w:marTop w:val="0"/>
      <w:marBottom w:val="0"/>
      <w:divBdr>
        <w:top w:val="none" w:sz="0" w:space="0" w:color="auto"/>
        <w:left w:val="none" w:sz="0" w:space="0" w:color="auto"/>
        <w:bottom w:val="none" w:sz="0" w:space="0" w:color="auto"/>
        <w:right w:val="none" w:sz="0" w:space="0" w:color="auto"/>
      </w:divBdr>
    </w:div>
    <w:div w:id="1204752086">
      <w:bodyDiv w:val="1"/>
      <w:marLeft w:val="0"/>
      <w:marRight w:val="0"/>
      <w:marTop w:val="0"/>
      <w:marBottom w:val="0"/>
      <w:divBdr>
        <w:top w:val="none" w:sz="0" w:space="0" w:color="auto"/>
        <w:left w:val="none" w:sz="0" w:space="0" w:color="auto"/>
        <w:bottom w:val="none" w:sz="0" w:space="0" w:color="auto"/>
        <w:right w:val="none" w:sz="0" w:space="0" w:color="auto"/>
      </w:divBdr>
    </w:div>
    <w:div w:id="1206677910">
      <w:bodyDiv w:val="1"/>
      <w:marLeft w:val="0"/>
      <w:marRight w:val="0"/>
      <w:marTop w:val="0"/>
      <w:marBottom w:val="0"/>
      <w:divBdr>
        <w:top w:val="none" w:sz="0" w:space="0" w:color="auto"/>
        <w:left w:val="none" w:sz="0" w:space="0" w:color="auto"/>
        <w:bottom w:val="none" w:sz="0" w:space="0" w:color="auto"/>
        <w:right w:val="none" w:sz="0" w:space="0" w:color="auto"/>
      </w:divBdr>
    </w:div>
    <w:div w:id="1207253390">
      <w:bodyDiv w:val="1"/>
      <w:marLeft w:val="0"/>
      <w:marRight w:val="0"/>
      <w:marTop w:val="0"/>
      <w:marBottom w:val="0"/>
      <w:divBdr>
        <w:top w:val="none" w:sz="0" w:space="0" w:color="auto"/>
        <w:left w:val="none" w:sz="0" w:space="0" w:color="auto"/>
        <w:bottom w:val="none" w:sz="0" w:space="0" w:color="auto"/>
        <w:right w:val="none" w:sz="0" w:space="0" w:color="auto"/>
      </w:divBdr>
    </w:div>
    <w:div w:id="1215505057">
      <w:bodyDiv w:val="1"/>
      <w:marLeft w:val="0"/>
      <w:marRight w:val="0"/>
      <w:marTop w:val="0"/>
      <w:marBottom w:val="0"/>
      <w:divBdr>
        <w:top w:val="none" w:sz="0" w:space="0" w:color="auto"/>
        <w:left w:val="none" w:sz="0" w:space="0" w:color="auto"/>
        <w:bottom w:val="none" w:sz="0" w:space="0" w:color="auto"/>
        <w:right w:val="none" w:sz="0" w:space="0" w:color="auto"/>
      </w:divBdr>
    </w:div>
    <w:div w:id="1217930525">
      <w:bodyDiv w:val="1"/>
      <w:marLeft w:val="0"/>
      <w:marRight w:val="0"/>
      <w:marTop w:val="0"/>
      <w:marBottom w:val="0"/>
      <w:divBdr>
        <w:top w:val="none" w:sz="0" w:space="0" w:color="auto"/>
        <w:left w:val="none" w:sz="0" w:space="0" w:color="auto"/>
        <w:bottom w:val="none" w:sz="0" w:space="0" w:color="auto"/>
        <w:right w:val="none" w:sz="0" w:space="0" w:color="auto"/>
      </w:divBdr>
    </w:div>
    <w:div w:id="1219440191">
      <w:bodyDiv w:val="1"/>
      <w:marLeft w:val="0"/>
      <w:marRight w:val="0"/>
      <w:marTop w:val="0"/>
      <w:marBottom w:val="0"/>
      <w:divBdr>
        <w:top w:val="none" w:sz="0" w:space="0" w:color="auto"/>
        <w:left w:val="none" w:sz="0" w:space="0" w:color="auto"/>
        <w:bottom w:val="none" w:sz="0" w:space="0" w:color="auto"/>
        <w:right w:val="none" w:sz="0" w:space="0" w:color="auto"/>
      </w:divBdr>
    </w:div>
    <w:div w:id="1220822863">
      <w:bodyDiv w:val="1"/>
      <w:marLeft w:val="0"/>
      <w:marRight w:val="0"/>
      <w:marTop w:val="0"/>
      <w:marBottom w:val="0"/>
      <w:divBdr>
        <w:top w:val="none" w:sz="0" w:space="0" w:color="auto"/>
        <w:left w:val="none" w:sz="0" w:space="0" w:color="auto"/>
        <w:bottom w:val="none" w:sz="0" w:space="0" w:color="auto"/>
        <w:right w:val="none" w:sz="0" w:space="0" w:color="auto"/>
      </w:divBdr>
    </w:div>
    <w:div w:id="1223523987">
      <w:bodyDiv w:val="1"/>
      <w:marLeft w:val="0"/>
      <w:marRight w:val="0"/>
      <w:marTop w:val="0"/>
      <w:marBottom w:val="0"/>
      <w:divBdr>
        <w:top w:val="none" w:sz="0" w:space="0" w:color="auto"/>
        <w:left w:val="none" w:sz="0" w:space="0" w:color="auto"/>
        <w:bottom w:val="none" w:sz="0" w:space="0" w:color="auto"/>
        <w:right w:val="none" w:sz="0" w:space="0" w:color="auto"/>
      </w:divBdr>
    </w:div>
    <w:div w:id="1238396770">
      <w:bodyDiv w:val="1"/>
      <w:marLeft w:val="0"/>
      <w:marRight w:val="0"/>
      <w:marTop w:val="0"/>
      <w:marBottom w:val="0"/>
      <w:divBdr>
        <w:top w:val="none" w:sz="0" w:space="0" w:color="auto"/>
        <w:left w:val="none" w:sz="0" w:space="0" w:color="auto"/>
        <w:bottom w:val="none" w:sz="0" w:space="0" w:color="auto"/>
        <w:right w:val="none" w:sz="0" w:space="0" w:color="auto"/>
      </w:divBdr>
    </w:div>
    <w:div w:id="1240293438">
      <w:bodyDiv w:val="1"/>
      <w:marLeft w:val="0"/>
      <w:marRight w:val="0"/>
      <w:marTop w:val="0"/>
      <w:marBottom w:val="0"/>
      <w:divBdr>
        <w:top w:val="none" w:sz="0" w:space="0" w:color="auto"/>
        <w:left w:val="none" w:sz="0" w:space="0" w:color="auto"/>
        <w:bottom w:val="none" w:sz="0" w:space="0" w:color="auto"/>
        <w:right w:val="none" w:sz="0" w:space="0" w:color="auto"/>
      </w:divBdr>
    </w:div>
    <w:div w:id="1246500247">
      <w:bodyDiv w:val="1"/>
      <w:marLeft w:val="0"/>
      <w:marRight w:val="0"/>
      <w:marTop w:val="0"/>
      <w:marBottom w:val="0"/>
      <w:divBdr>
        <w:top w:val="none" w:sz="0" w:space="0" w:color="auto"/>
        <w:left w:val="none" w:sz="0" w:space="0" w:color="auto"/>
        <w:bottom w:val="none" w:sz="0" w:space="0" w:color="auto"/>
        <w:right w:val="none" w:sz="0" w:space="0" w:color="auto"/>
      </w:divBdr>
    </w:div>
    <w:div w:id="1255741742">
      <w:bodyDiv w:val="1"/>
      <w:marLeft w:val="0"/>
      <w:marRight w:val="0"/>
      <w:marTop w:val="0"/>
      <w:marBottom w:val="0"/>
      <w:divBdr>
        <w:top w:val="none" w:sz="0" w:space="0" w:color="auto"/>
        <w:left w:val="none" w:sz="0" w:space="0" w:color="auto"/>
        <w:bottom w:val="none" w:sz="0" w:space="0" w:color="auto"/>
        <w:right w:val="none" w:sz="0" w:space="0" w:color="auto"/>
      </w:divBdr>
    </w:div>
    <w:div w:id="1260604747">
      <w:bodyDiv w:val="1"/>
      <w:marLeft w:val="0"/>
      <w:marRight w:val="0"/>
      <w:marTop w:val="0"/>
      <w:marBottom w:val="0"/>
      <w:divBdr>
        <w:top w:val="none" w:sz="0" w:space="0" w:color="auto"/>
        <w:left w:val="none" w:sz="0" w:space="0" w:color="auto"/>
        <w:bottom w:val="none" w:sz="0" w:space="0" w:color="auto"/>
        <w:right w:val="none" w:sz="0" w:space="0" w:color="auto"/>
      </w:divBdr>
    </w:div>
    <w:div w:id="1262447116">
      <w:bodyDiv w:val="1"/>
      <w:marLeft w:val="0"/>
      <w:marRight w:val="0"/>
      <w:marTop w:val="0"/>
      <w:marBottom w:val="0"/>
      <w:divBdr>
        <w:top w:val="none" w:sz="0" w:space="0" w:color="auto"/>
        <w:left w:val="none" w:sz="0" w:space="0" w:color="auto"/>
        <w:bottom w:val="none" w:sz="0" w:space="0" w:color="auto"/>
        <w:right w:val="none" w:sz="0" w:space="0" w:color="auto"/>
      </w:divBdr>
    </w:div>
    <w:div w:id="1264727313">
      <w:bodyDiv w:val="1"/>
      <w:marLeft w:val="0"/>
      <w:marRight w:val="0"/>
      <w:marTop w:val="0"/>
      <w:marBottom w:val="0"/>
      <w:divBdr>
        <w:top w:val="none" w:sz="0" w:space="0" w:color="auto"/>
        <w:left w:val="none" w:sz="0" w:space="0" w:color="auto"/>
        <w:bottom w:val="none" w:sz="0" w:space="0" w:color="auto"/>
        <w:right w:val="none" w:sz="0" w:space="0" w:color="auto"/>
      </w:divBdr>
    </w:div>
    <w:div w:id="1267543520">
      <w:bodyDiv w:val="1"/>
      <w:marLeft w:val="0"/>
      <w:marRight w:val="0"/>
      <w:marTop w:val="0"/>
      <w:marBottom w:val="0"/>
      <w:divBdr>
        <w:top w:val="none" w:sz="0" w:space="0" w:color="auto"/>
        <w:left w:val="none" w:sz="0" w:space="0" w:color="auto"/>
        <w:bottom w:val="none" w:sz="0" w:space="0" w:color="auto"/>
        <w:right w:val="none" w:sz="0" w:space="0" w:color="auto"/>
      </w:divBdr>
    </w:div>
    <w:div w:id="1276449365">
      <w:bodyDiv w:val="1"/>
      <w:marLeft w:val="0"/>
      <w:marRight w:val="0"/>
      <w:marTop w:val="0"/>
      <w:marBottom w:val="0"/>
      <w:divBdr>
        <w:top w:val="none" w:sz="0" w:space="0" w:color="auto"/>
        <w:left w:val="none" w:sz="0" w:space="0" w:color="auto"/>
        <w:bottom w:val="none" w:sz="0" w:space="0" w:color="auto"/>
        <w:right w:val="none" w:sz="0" w:space="0" w:color="auto"/>
      </w:divBdr>
    </w:div>
    <w:div w:id="1283882065">
      <w:bodyDiv w:val="1"/>
      <w:marLeft w:val="0"/>
      <w:marRight w:val="0"/>
      <w:marTop w:val="0"/>
      <w:marBottom w:val="0"/>
      <w:divBdr>
        <w:top w:val="none" w:sz="0" w:space="0" w:color="auto"/>
        <w:left w:val="none" w:sz="0" w:space="0" w:color="auto"/>
        <w:bottom w:val="none" w:sz="0" w:space="0" w:color="auto"/>
        <w:right w:val="none" w:sz="0" w:space="0" w:color="auto"/>
      </w:divBdr>
    </w:div>
    <w:div w:id="1286816660">
      <w:bodyDiv w:val="1"/>
      <w:marLeft w:val="0"/>
      <w:marRight w:val="0"/>
      <w:marTop w:val="0"/>
      <w:marBottom w:val="0"/>
      <w:divBdr>
        <w:top w:val="none" w:sz="0" w:space="0" w:color="auto"/>
        <w:left w:val="none" w:sz="0" w:space="0" w:color="auto"/>
        <w:bottom w:val="none" w:sz="0" w:space="0" w:color="auto"/>
        <w:right w:val="none" w:sz="0" w:space="0" w:color="auto"/>
      </w:divBdr>
    </w:div>
    <w:div w:id="1291126425">
      <w:bodyDiv w:val="1"/>
      <w:marLeft w:val="0"/>
      <w:marRight w:val="0"/>
      <w:marTop w:val="0"/>
      <w:marBottom w:val="0"/>
      <w:divBdr>
        <w:top w:val="none" w:sz="0" w:space="0" w:color="auto"/>
        <w:left w:val="none" w:sz="0" w:space="0" w:color="auto"/>
        <w:bottom w:val="none" w:sz="0" w:space="0" w:color="auto"/>
        <w:right w:val="none" w:sz="0" w:space="0" w:color="auto"/>
      </w:divBdr>
    </w:div>
    <w:div w:id="1295215904">
      <w:bodyDiv w:val="1"/>
      <w:marLeft w:val="0"/>
      <w:marRight w:val="0"/>
      <w:marTop w:val="0"/>
      <w:marBottom w:val="0"/>
      <w:divBdr>
        <w:top w:val="none" w:sz="0" w:space="0" w:color="auto"/>
        <w:left w:val="none" w:sz="0" w:space="0" w:color="auto"/>
        <w:bottom w:val="none" w:sz="0" w:space="0" w:color="auto"/>
        <w:right w:val="none" w:sz="0" w:space="0" w:color="auto"/>
      </w:divBdr>
    </w:div>
    <w:div w:id="1310674938">
      <w:bodyDiv w:val="1"/>
      <w:marLeft w:val="0"/>
      <w:marRight w:val="0"/>
      <w:marTop w:val="0"/>
      <w:marBottom w:val="0"/>
      <w:divBdr>
        <w:top w:val="none" w:sz="0" w:space="0" w:color="auto"/>
        <w:left w:val="none" w:sz="0" w:space="0" w:color="auto"/>
        <w:bottom w:val="none" w:sz="0" w:space="0" w:color="auto"/>
        <w:right w:val="none" w:sz="0" w:space="0" w:color="auto"/>
      </w:divBdr>
    </w:div>
    <w:div w:id="1319455565">
      <w:bodyDiv w:val="1"/>
      <w:marLeft w:val="0"/>
      <w:marRight w:val="0"/>
      <w:marTop w:val="0"/>
      <w:marBottom w:val="0"/>
      <w:divBdr>
        <w:top w:val="none" w:sz="0" w:space="0" w:color="auto"/>
        <w:left w:val="none" w:sz="0" w:space="0" w:color="auto"/>
        <w:bottom w:val="none" w:sz="0" w:space="0" w:color="auto"/>
        <w:right w:val="none" w:sz="0" w:space="0" w:color="auto"/>
      </w:divBdr>
    </w:div>
    <w:div w:id="1322778805">
      <w:bodyDiv w:val="1"/>
      <w:marLeft w:val="0"/>
      <w:marRight w:val="0"/>
      <w:marTop w:val="0"/>
      <w:marBottom w:val="0"/>
      <w:divBdr>
        <w:top w:val="none" w:sz="0" w:space="0" w:color="auto"/>
        <w:left w:val="none" w:sz="0" w:space="0" w:color="auto"/>
        <w:bottom w:val="none" w:sz="0" w:space="0" w:color="auto"/>
        <w:right w:val="none" w:sz="0" w:space="0" w:color="auto"/>
      </w:divBdr>
    </w:div>
    <w:div w:id="1331983879">
      <w:bodyDiv w:val="1"/>
      <w:marLeft w:val="0"/>
      <w:marRight w:val="0"/>
      <w:marTop w:val="0"/>
      <w:marBottom w:val="0"/>
      <w:divBdr>
        <w:top w:val="none" w:sz="0" w:space="0" w:color="auto"/>
        <w:left w:val="none" w:sz="0" w:space="0" w:color="auto"/>
        <w:bottom w:val="none" w:sz="0" w:space="0" w:color="auto"/>
        <w:right w:val="none" w:sz="0" w:space="0" w:color="auto"/>
      </w:divBdr>
    </w:div>
    <w:div w:id="1332947751">
      <w:bodyDiv w:val="1"/>
      <w:marLeft w:val="0"/>
      <w:marRight w:val="0"/>
      <w:marTop w:val="0"/>
      <w:marBottom w:val="0"/>
      <w:divBdr>
        <w:top w:val="none" w:sz="0" w:space="0" w:color="auto"/>
        <w:left w:val="none" w:sz="0" w:space="0" w:color="auto"/>
        <w:bottom w:val="none" w:sz="0" w:space="0" w:color="auto"/>
        <w:right w:val="none" w:sz="0" w:space="0" w:color="auto"/>
      </w:divBdr>
    </w:div>
    <w:div w:id="1334989850">
      <w:bodyDiv w:val="1"/>
      <w:marLeft w:val="0"/>
      <w:marRight w:val="0"/>
      <w:marTop w:val="0"/>
      <w:marBottom w:val="0"/>
      <w:divBdr>
        <w:top w:val="none" w:sz="0" w:space="0" w:color="auto"/>
        <w:left w:val="none" w:sz="0" w:space="0" w:color="auto"/>
        <w:bottom w:val="none" w:sz="0" w:space="0" w:color="auto"/>
        <w:right w:val="none" w:sz="0" w:space="0" w:color="auto"/>
      </w:divBdr>
    </w:div>
    <w:div w:id="1338462148">
      <w:bodyDiv w:val="1"/>
      <w:marLeft w:val="0"/>
      <w:marRight w:val="0"/>
      <w:marTop w:val="0"/>
      <w:marBottom w:val="0"/>
      <w:divBdr>
        <w:top w:val="none" w:sz="0" w:space="0" w:color="auto"/>
        <w:left w:val="none" w:sz="0" w:space="0" w:color="auto"/>
        <w:bottom w:val="none" w:sz="0" w:space="0" w:color="auto"/>
        <w:right w:val="none" w:sz="0" w:space="0" w:color="auto"/>
      </w:divBdr>
    </w:div>
    <w:div w:id="1338583554">
      <w:bodyDiv w:val="1"/>
      <w:marLeft w:val="0"/>
      <w:marRight w:val="0"/>
      <w:marTop w:val="0"/>
      <w:marBottom w:val="0"/>
      <w:divBdr>
        <w:top w:val="none" w:sz="0" w:space="0" w:color="auto"/>
        <w:left w:val="none" w:sz="0" w:space="0" w:color="auto"/>
        <w:bottom w:val="none" w:sz="0" w:space="0" w:color="auto"/>
        <w:right w:val="none" w:sz="0" w:space="0" w:color="auto"/>
      </w:divBdr>
    </w:div>
    <w:div w:id="1338658504">
      <w:bodyDiv w:val="1"/>
      <w:marLeft w:val="0"/>
      <w:marRight w:val="0"/>
      <w:marTop w:val="0"/>
      <w:marBottom w:val="0"/>
      <w:divBdr>
        <w:top w:val="none" w:sz="0" w:space="0" w:color="auto"/>
        <w:left w:val="none" w:sz="0" w:space="0" w:color="auto"/>
        <w:bottom w:val="none" w:sz="0" w:space="0" w:color="auto"/>
        <w:right w:val="none" w:sz="0" w:space="0" w:color="auto"/>
      </w:divBdr>
    </w:div>
    <w:div w:id="1338771371">
      <w:bodyDiv w:val="1"/>
      <w:marLeft w:val="0"/>
      <w:marRight w:val="0"/>
      <w:marTop w:val="0"/>
      <w:marBottom w:val="0"/>
      <w:divBdr>
        <w:top w:val="none" w:sz="0" w:space="0" w:color="auto"/>
        <w:left w:val="none" w:sz="0" w:space="0" w:color="auto"/>
        <w:bottom w:val="none" w:sz="0" w:space="0" w:color="auto"/>
        <w:right w:val="none" w:sz="0" w:space="0" w:color="auto"/>
      </w:divBdr>
    </w:div>
    <w:div w:id="1341276516">
      <w:bodyDiv w:val="1"/>
      <w:marLeft w:val="0"/>
      <w:marRight w:val="0"/>
      <w:marTop w:val="0"/>
      <w:marBottom w:val="0"/>
      <w:divBdr>
        <w:top w:val="none" w:sz="0" w:space="0" w:color="auto"/>
        <w:left w:val="none" w:sz="0" w:space="0" w:color="auto"/>
        <w:bottom w:val="none" w:sz="0" w:space="0" w:color="auto"/>
        <w:right w:val="none" w:sz="0" w:space="0" w:color="auto"/>
      </w:divBdr>
    </w:div>
    <w:div w:id="1346444474">
      <w:bodyDiv w:val="1"/>
      <w:marLeft w:val="0"/>
      <w:marRight w:val="0"/>
      <w:marTop w:val="0"/>
      <w:marBottom w:val="0"/>
      <w:divBdr>
        <w:top w:val="none" w:sz="0" w:space="0" w:color="auto"/>
        <w:left w:val="none" w:sz="0" w:space="0" w:color="auto"/>
        <w:bottom w:val="none" w:sz="0" w:space="0" w:color="auto"/>
        <w:right w:val="none" w:sz="0" w:space="0" w:color="auto"/>
      </w:divBdr>
    </w:div>
    <w:div w:id="1349790581">
      <w:bodyDiv w:val="1"/>
      <w:marLeft w:val="0"/>
      <w:marRight w:val="0"/>
      <w:marTop w:val="0"/>
      <w:marBottom w:val="0"/>
      <w:divBdr>
        <w:top w:val="none" w:sz="0" w:space="0" w:color="auto"/>
        <w:left w:val="none" w:sz="0" w:space="0" w:color="auto"/>
        <w:bottom w:val="none" w:sz="0" w:space="0" w:color="auto"/>
        <w:right w:val="none" w:sz="0" w:space="0" w:color="auto"/>
      </w:divBdr>
    </w:div>
    <w:div w:id="1350110042">
      <w:bodyDiv w:val="1"/>
      <w:marLeft w:val="0"/>
      <w:marRight w:val="0"/>
      <w:marTop w:val="0"/>
      <w:marBottom w:val="0"/>
      <w:divBdr>
        <w:top w:val="none" w:sz="0" w:space="0" w:color="auto"/>
        <w:left w:val="none" w:sz="0" w:space="0" w:color="auto"/>
        <w:bottom w:val="none" w:sz="0" w:space="0" w:color="auto"/>
        <w:right w:val="none" w:sz="0" w:space="0" w:color="auto"/>
      </w:divBdr>
    </w:div>
    <w:div w:id="1354570718">
      <w:bodyDiv w:val="1"/>
      <w:marLeft w:val="0"/>
      <w:marRight w:val="0"/>
      <w:marTop w:val="0"/>
      <w:marBottom w:val="0"/>
      <w:divBdr>
        <w:top w:val="none" w:sz="0" w:space="0" w:color="auto"/>
        <w:left w:val="none" w:sz="0" w:space="0" w:color="auto"/>
        <w:bottom w:val="none" w:sz="0" w:space="0" w:color="auto"/>
        <w:right w:val="none" w:sz="0" w:space="0" w:color="auto"/>
      </w:divBdr>
    </w:div>
    <w:div w:id="1361584978">
      <w:bodyDiv w:val="1"/>
      <w:marLeft w:val="0"/>
      <w:marRight w:val="0"/>
      <w:marTop w:val="0"/>
      <w:marBottom w:val="0"/>
      <w:divBdr>
        <w:top w:val="none" w:sz="0" w:space="0" w:color="auto"/>
        <w:left w:val="none" w:sz="0" w:space="0" w:color="auto"/>
        <w:bottom w:val="none" w:sz="0" w:space="0" w:color="auto"/>
        <w:right w:val="none" w:sz="0" w:space="0" w:color="auto"/>
      </w:divBdr>
    </w:div>
    <w:div w:id="1366248634">
      <w:bodyDiv w:val="1"/>
      <w:marLeft w:val="0"/>
      <w:marRight w:val="0"/>
      <w:marTop w:val="0"/>
      <w:marBottom w:val="0"/>
      <w:divBdr>
        <w:top w:val="none" w:sz="0" w:space="0" w:color="auto"/>
        <w:left w:val="none" w:sz="0" w:space="0" w:color="auto"/>
        <w:bottom w:val="none" w:sz="0" w:space="0" w:color="auto"/>
        <w:right w:val="none" w:sz="0" w:space="0" w:color="auto"/>
      </w:divBdr>
    </w:div>
    <w:div w:id="1368410744">
      <w:bodyDiv w:val="1"/>
      <w:marLeft w:val="0"/>
      <w:marRight w:val="0"/>
      <w:marTop w:val="0"/>
      <w:marBottom w:val="0"/>
      <w:divBdr>
        <w:top w:val="none" w:sz="0" w:space="0" w:color="auto"/>
        <w:left w:val="none" w:sz="0" w:space="0" w:color="auto"/>
        <w:bottom w:val="none" w:sz="0" w:space="0" w:color="auto"/>
        <w:right w:val="none" w:sz="0" w:space="0" w:color="auto"/>
      </w:divBdr>
    </w:div>
    <w:div w:id="1371103663">
      <w:bodyDiv w:val="1"/>
      <w:marLeft w:val="0"/>
      <w:marRight w:val="0"/>
      <w:marTop w:val="0"/>
      <w:marBottom w:val="0"/>
      <w:divBdr>
        <w:top w:val="none" w:sz="0" w:space="0" w:color="auto"/>
        <w:left w:val="none" w:sz="0" w:space="0" w:color="auto"/>
        <w:bottom w:val="none" w:sz="0" w:space="0" w:color="auto"/>
        <w:right w:val="none" w:sz="0" w:space="0" w:color="auto"/>
      </w:divBdr>
    </w:div>
    <w:div w:id="1376585991">
      <w:bodyDiv w:val="1"/>
      <w:marLeft w:val="0"/>
      <w:marRight w:val="0"/>
      <w:marTop w:val="0"/>
      <w:marBottom w:val="0"/>
      <w:divBdr>
        <w:top w:val="none" w:sz="0" w:space="0" w:color="auto"/>
        <w:left w:val="none" w:sz="0" w:space="0" w:color="auto"/>
        <w:bottom w:val="none" w:sz="0" w:space="0" w:color="auto"/>
        <w:right w:val="none" w:sz="0" w:space="0" w:color="auto"/>
      </w:divBdr>
    </w:div>
    <w:div w:id="1377436238">
      <w:bodyDiv w:val="1"/>
      <w:marLeft w:val="0"/>
      <w:marRight w:val="0"/>
      <w:marTop w:val="0"/>
      <w:marBottom w:val="0"/>
      <w:divBdr>
        <w:top w:val="none" w:sz="0" w:space="0" w:color="auto"/>
        <w:left w:val="none" w:sz="0" w:space="0" w:color="auto"/>
        <w:bottom w:val="none" w:sz="0" w:space="0" w:color="auto"/>
        <w:right w:val="none" w:sz="0" w:space="0" w:color="auto"/>
      </w:divBdr>
    </w:div>
    <w:div w:id="1387298260">
      <w:bodyDiv w:val="1"/>
      <w:marLeft w:val="0"/>
      <w:marRight w:val="0"/>
      <w:marTop w:val="0"/>
      <w:marBottom w:val="0"/>
      <w:divBdr>
        <w:top w:val="none" w:sz="0" w:space="0" w:color="auto"/>
        <w:left w:val="none" w:sz="0" w:space="0" w:color="auto"/>
        <w:bottom w:val="none" w:sz="0" w:space="0" w:color="auto"/>
        <w:right w:val="none" w:sz="0" w:space="0" w:color="auto"/>
      </w:divBdr>
    </w:div>
    <w:div w:id="1390307051">
      <w:bodyDiv w:val="1"/>
      <w:marLeft w:val="0"/>
      <w:marRight w:val="0"/>
      <w:marTop w:val="0"/>
      <w:marBottom w:val="0"/>
      <w:divBdr>
        <w:top w:val="none" w:sz="0" w:space="0" w:color="auto"/>
        <w:left w:val="none" w:sz="0" w:space="0" w:color="auto"/>
        <w:bottom w:val="none" w:sz="0" w:space="0" w:color="auto"/>
        <w:right w:val="none" w:sz="0" w:space="0" w:color="auto"/>
      </w:divBdr>
    </w:div>
    <w:div w:id="1393961222">
      <w:bodyDiv w:val="1"/>
      <w:marLeft w:val="0"/>
      <w:marRight w:val="0"/>
      <w:marTop w:val="0"/>
      <w:marBottom w:val="0"/>
      <w:divBdr>
        <w:top w:val="none" w:sz="0" w:space="0" w:color="auto"/>
        <w:left w:val="none" w:sz="0" w:space="0" w:color="auto"/>
        <w:bottom w:val="none" w:sz="0" w:space="0" w:color="auto"/>
        <w:right w:val="none" w:sz="0" w:space="0" w:color="auto"/>
      </w:divBdr>
    </w:div>
    <w:div w:id="1394347699">
      <w:bodyDiv w:val="1"/>
      <w:marLeft w:val="0"/>
      <w:marRight w:val="0"/>
      <w:marTop w:val="0"/>
      <w:marBottom w:val="0"/>
      <w:divBdr>
        <w:top w:val="none" w:sz="0" w:space="0" w:color="auto"/>
        <w:left w:val="none" w:sz="0" w:space="0" w:color="auto"/>
        <w:bottom w:val="none" w:sz="0" w:space="0" w:color="auto"/>
        <w:right w:val="none" w:sz="0" w:space="0" w:color="auto"/>
      </w:divBdr>
    </w:div>
    <w:div w:id="1402211275">
      <w:bodyDiv w:val="1"/>
      <w:marLeft w:val="0"/>
      <w:marRight w:val="0"/>
      <w:marTop w:val="0"/>
      <w:marBottom w:val="0"/>
      <w:divBdr>
        <w:top w:val="none" w:sz="0" w:space="0" w:color="auto"/>
        <w:left w:val="none" w:sz="0" w:space="0" w:color="auto"/>
        <w:bottom w:val="none" w:sz="0" w:space="0" w:color="auto"/>
        <w:right w:val="none" w:sz="0" w:space="0" w:color="auto"/>
      </w:divBdr>
    </w:div>
    <w:div w:id="1402213369">
      <w:bodyDiv w:val="1"/>
      <w:marLeft w:val="0"/>
      <w:marRight w:val="0"/>
      <w:marTop w:val="0"/>
      <w:marBottom w:val="0"/>
      <w:divBdr>
        <w:top w:val="none" w:sz="0" w:space="0" w:color="auto"/>
        <w:left w:val="none" w:sz="0" w:space="0" w:color="auto"/>
        <w:bottom w:val="none" w:sz="0" w:space="0" w:color="auto"/>
        <w:right w:val="none" w:sz="0" w:space="0" w:color="auto"/>
      </w:divBdr>
    </w:div>
    <w:div w:id="1409577319">
      <w:bodyDiv w:val="1"/>
      <w:marLeft w:val="0"/>
      <w:marRight w:val="0"/>
      <w:marTop w:val="0"/>
      <w:marBottom w:val="0"/>
      <w:divBdr>
        <w:top w:val="none" w:sz="0" w:space="0" w:color="auto"/>
        <w:left w:val="none" w:sz="0" w:space="0" w:color="auto"/>
        <w:bottom w:val="none" w:sz="0" w:space="0" w:color="auto"/>
        <w:right w:val="none" w:sz="0" w:space="0" w:color="auto"/>
      </w:divBdr>
    </w:div>
    <w:div w:id="1418210545">
      <w:bodyDiv w:val="1"/>
      <w:marLeft w:val="0"/>
      <w:marRight w:val="0"/>
      <w:marTop w:val="0"/>
      <w:marBottom w:val="0"/>
      <w:divBdr>
        <w:top w:val="none" w:sz="0" w:space="0" w:color="auto"/>
        <w:left w:val="none" w:sz="0" w:space="0" w:color="auto"/>
        <w:bottom w:val="none" w:sz="0" w:space="0" w:color="auto"/>
        <w:right w:val="none" w:sz="0" w:space="0" w:color="auto"/>
      </w:divBdr>
    </w:div>
    <w:div w:id="1431582938">
      <w:bodyDiv w:val="1"/>
      <w:marLeft w:val="0"/>
      <w:marRight w:val="0"/>
      <w:marTop w:val="0"/>
      <w:marBottom w:val="0"/>
      <w:divBdr>
        <w:top w:val="none" w:sz="0" w:space="0" w:color="auto"/>
        <w:left w:val="none" w:sz="0" w:space="0" w:color="auto"/>
        <w:bottom w:val="none" w:sz="0" w:space="0" w:color="auto"/>
        <w:right w:val="none" w:sz="0" w:space="0" w:color="auto"/>
      </w:divBdr>
    </w:div>
    <w:div w:id="1438715482">
      <w:bodyDiv w:val="1"/>
      <w:marLeft w:val="0"/>
      <w:marRight w:val="0"/>
      <w:marTop w:val="0"/>
      <w:marBottom w:val="0"/>
      <w:divBdr>
        <w:top w:val="none" w:sz="0" w:space="0" w:color="auto"/>
        <w:left w:val="none" w:sz="0" w:space="0" w:color="auto"/>
        <w:bottom w:val="none" w:sz="0" w:space="0" w:color="auto"/>
        <w:right w:val="none" w:sz="0" w:space="0" w:color="auto"/>
      </w:divBdr>
    </w:div>
    <w:div w:id="1442997150">
      <w:bodyDiv w:val="1"/>
      <w:marLeft w:val="0"/>
      <w:marRight w:val="0"/>
      <w:marTop w:val="0"/>
      <w:marBottom w:val="0"/>
      <w:divBdr>
        <w:top w:val="none" w:sz="0" w:space="0" w:color="auto"/>
        <w:left w:val="none" w:sz="0" w:space="0" w:color="auto"/>
        <w:bottom w:val="none" w:sz="0" w:space="0" w:color="auto"/>
        <w:right w:val="none" w:sz="0" w:space="0" w:color="auto"/>
      </w:divBdr>
    </w:div>
    <w:div w:id="1443067385">
      <w:bodyDiv w:val="1"/>
      <w:marLeft w:val="0"/>
      <w:marRight w:val="0"/>
      <w:marTop w:val="0"/>
      <w:marBottom w:val="0"/>
      <w:divBdr>
        <w:top w:val="none" w:sz="0" w:space="0" w:color="auto"/>
        <w:left w:val="none" w:sz="0" w:space="0" w:color="auto"/>
        <w:bottom w:val="none" w:sz="0" w:space="0" w:color="auto"/>
        <w:right w:val="none" w:sz="0" w:space="0" w:color="auto"/>
      </w:divBdr>
    </w:div>
    <w:div w:id="1443379029">
      <w:bodyDiv w:val="1"/>
      <w:marLeft w:val="0"/>
      <w:marRight w:val="0"/>
      <w:marTop w:val="0"/>
      <w:marBottom w:val="0"/>
      <w:divBdr>
        <w:top w:val="none" w:sz="0" w:space="0" w:color="auto"/>
        <w:left w:val="none" w:sz="0" w:space="0" w:color="auto"/>
        <w:bottom w:val="none" w:sz="0" w:space="0" w:color="auto"/>
        <w:right w:val="none" w:sz="0" w:space="0" w:color="auto"/>
      </w:divBdr>
    </w:div>
    <w:div w:id="1449548604">
      <w:bodyDiv w:val="1"/>
      <w:marLeft w:val="0"/>
      <w:marRight w:val="0"/>
      <w:marTop w:val="0"/>
      <w:marBottom w:val="0"/>
      <w:divBdr>
        <w:top w:val="none" w:sz="0" w:space="0" w:color="auto"/>
        <w:left w:val="none" w:sz="0" w:space="0" w:color="auto"/>
        <w:bottom w:val="none" w:sz="0" w:space="0" w:color="auto"/>
        <w:right w:val="none" w:sz="0" w:space="0" w:color="auto"/>
      </w:divBdr>
    </w:div>
    <w:div w:id="1450276190">
      <w:bodyDiv w:val="1"/>
      <w:marLeft w:val="0"/>
      <w:marRight w:val="0"/>
      <w:marTop w:val="0"/>
      <w:marBottom w:val="0"/>
      <w:divBdr>
        <w:top w:val="none" w:sz="0" w:space="0" w:color="auto"/>
        <w:left w:val="none" w:sz="0" w:space="0" w:color="auto"/>
        <w:bottom w:val="none" w:sz="0" w:space="0" w:color="auto"/>
        <w:right w:val="none" w:sz="0" w:space="0" w:color="auto"/>
      </w:divBdr>
    </w:div>
    <w:div w:id="1451513330">
      <w:bodyDiv w:val="1"/>
      <w:marLeft w:val="0"/>
      <w:marRight w:val="0"/>
      <w:marTop w:val="0"/>
      <w:marBottom w:val="0"/>
      <w:divBdr>
        <w:top w:val="none" w:sz="0" w:space="0" w:color="auto"/>
        <w:left w:val="none" w:sz="0" w:space="0" w:color="auto"/>
        <w:bottom w:val="none" w:sz="0" w:space="0" w:color="auto"/>
        <w:right w:val="none" w:sz="0" w:space="0" w:color="auto"/>
      </w:divBdr>
    </w:div>
    <w:div w:id="1455900714">
      <w:bodyDiv w:val="1"/>
      <w:marLeft w:val="0"/>
      <w:marRight w:val="0"/>
      <w:marTop w:val="0"/>
      <w:marBottom w:val="0"/>
      <w:divBdr>
        <w:top w:val="none" w:sz="0" w:space="0" w:color="auto"/>
        <w:left w:val="none" w:sz="0" w:space="0" w:color="auto"/>
        <w:bottom w:val="none" w:sz="0" w:space="0" w:color="auto"/>
        <w:right w:val="none" w:sz="0" w:space="0" w:color="auto"/>
      </w:divBdr>
    </w:div>
    <w:div w:id="1456169511">
      <w:bodyDiv w:val="1"/>
      <w:marLeft w:val="0"/>
      <w:marRight w:val="0"/>
      <w:marTop w:val="0"/>
      <w:marBottom w:val="0"/>
      <w:divBdr>
        <w:top w:val="none" w:sz="0" w:space="0" w:color="auto"/>
        <w:left w:val="none" w:sz="0" w:space="0" w:color="auto"/>
        <w:bottom w:val="none" w:sz="0" w:space="0" w:color="auto"/>
        <w:right w:val="none" w:sz="0" w:space="0" w:color="auto"/>
      </w:divBdr>
    </w:div>
    <w:div w:id="1457718083">
      <w:bodyDiv w:val="1"/>
      <w:marLeft w:val="0"/>
      <w:marRight w:val="0"/>
      <w:marTop w:val="0"/>
      <w:marBottom w:val="0"/>
      <w:divBdr>
        <w:top w:val="none" w:sz="0" w:space="0" w:color="auto"/>
        <w:left w:val="none" w:sz="0" w:space="0" w:color="auto"/>
        <w:bottom w:val="none" w:sz="0" w:space="0" w:color="auto"/>
        <w:right w:val="none" w:sz="0" w:space="0" w:color="auto"/>
      </w:divBdr>
    </w:div>
    <w:div w:id="1458185288">
      <w:bodyDiv w:val="1"/>
      <w:marLeft w:val="0"/>
      <w:marRight w:val="0"/>
      <w:marTop w:val="0"/>
      <w:marBottom w:val="0"/>
      <w:divBdr>
        <w:top w:val="none" w:sz="0" w:space="0" w:color="auto"/>
        <w:left w:val="none" w:sz="0" w:space="0" w:color="auto"/>
        <w:bottom w:val="none" w:sz="0" w:space="0" w:color="auto"/>
        <w:right w:val="none" w:sz="0" w:space="0" w:color="auto"/>
      </w:divBdr>
    </w:div>
    <w:div w:id="1459684081">
      <w:bodyDiv w:val="1"/>
      <w:marLeft w:val="0"/>
      <w:marRight w:val="0"/>
      <w:marTop w:val="0"/>
      <w:marBottom w:val="0"/>
      <w:divBdr>
        <w:top w:val="none" w:sz="0" w:space="0" w:color="auto"/>
        <w:left w:val="none" w:sz="0" w:space="0" w:color="auto"/>
        <w:bottom w:val="none" w:sz="0" w:space="0" w:color="auto"/>
        <w:right w:val="none" w:sz="0" w:space="0" w:color="auto"/>
      </w:divBdr>
    </w:div>
    <w:div w:id="1464275171">
      <w:bodyDiv w:val="1"/>
      <w:marLeft w:val="0"/>
      <w:marRight w:val="0"/>
      <w:marTop w:val="0"/>
      <w:marBottom w:val="0"/>
      <w:divBdr>
        <w:top w:val="none" w:sz="0" w:space="0" w:color="auto"/>
        <w:left w:val="none" w:sz="0" w:space="0" w:color="auto"/>
        <w:bottom w:val="none" w:sz="0" w:space="0" w:color="auto"/>
        <w:right w:val="none" w:sz="0" w:space="0" w:color="auto"/>
      </w:divBdr>
    </w:div>
    <w:div w:id="1471097563">
      <w:bodyDiv w:val="1"/>
      <w:marLeft w:val="0"/>
      <w:marRight w:val="0"/>
      <w:marTop w:val="0"/>
      <w:marBottom w:val="0"/>
      <w:divBdr>
        <w:top w:val="none" w:sz="0" w:space="0" w:color="auto"/>
        <w:left w:val="none" w:sz="0" w:space="0" w:color="auto"/>
        <w:bottom w:val="none" w:sz="0" w:space="0" w:color="auto"/>
        <w:right w:val="none" w:sz="0" w:space="0" w:color="auto"/>
      </w:divBdr>
    </w:div>
    <w:div w:id="1477994970">
      <w:bodyDiv w:val="1"/>
      <w:marLeft w:val="0"/>
      <w:marRight w:val="0"/>
      <w:marTop w:val="0"/>
      <w:marBottom w:val="0"/>
      <w:divBdr>
        <w:top w:val="none" w:sz="0" w:space="0" w:color="auto"/>
        <w:left w:val="none" w:sz="0" w:space="0" w:color="auto"/>
        <w:bottom w:val="none" w:sz="0" w:space="0" w:color="auto"/>
        <w:right w:val="none" w:sz="0" w:space="0" w:color="auto"/>
      </w:divBdr>
    </w:div>
    <w:div w:id="1485661891">
      <w:bodyDiv w:val="1"/>
      <w:marLeft w:val="0"/>
      <w:marRight w:val="0"/>
      <w:marTop w:val="0"/>
      <w:marBottom w:val="0"/>
      <w:divBdr>
        <w:top w:val="none" w:sz="0" w:space="0" w:color="auto"/>
        <w:left w:val="none" w:sz="0" w:space="0" w:color="auto"/>
        <w:bottom w:val="none" w:sz="0" w:space="0" w:color="auto"/>
        <w:right w:val="none" w:sz="0" w:space="0" w:color="auto"/>
      </w:divBdr>
    </w:div>
    <w:div w:id="1488938303">
      <w:bodyDiv w:val="1"/>
      <w:marLeft w:val="0"/>
      <w:marRight w:val="0"/>
      <w:marTop w:val="0"/>
      <w:marBottom w:val="0"/>
      <w:divBdr>
        <w:top w:val="none" w:sz="0" w:space="0" w:color="auto"/>
        <w:left w:val="none" w:sz="0" w:space="0" w:color="auto"/>
        <w:bottom w:val="none" w:sz="0" w:space="0" w:color="auto"/>
        <w:right w:val="none" w:sz="0" w:space="0" w:color="auto"/>
      </w:divBdr>
    </w:div>
    <w:div w:id="1491091363">
      <w:bodyDiv w:val="1"/>
      <w:marLeft w:val="0"/>
      <w:marRight w:val="0"/>
      <w:marTop w:val="0"/>
      <w:marBottom w:val="0"/>
      <w:divBdr>
        <w:top w:val="none" w:sz="0" w:space="0" w:color="auto"/>
        <w:left w:val="none" w:sz="0" w:space="0" w:color="auto"/>
        <w:bottom w:val="none" w:sz="0" w:space="0" w:color="auto"/>
        <w:right w:val="none" w:sz="0" w:space="0" w:color="auto"/>
      </w:divBdr>
    </w:div>
    <w:div w:id="1503927995">
      <w:bodyDiv w:val="1"/>
      <w:marLeft w:val="0"/>
      <w:marRight w:val="0"/>
      <w:marTop w:val="0"/>
      <w:marBottom w:val="0"/>
      <w:divBdr>
        <w:top w:val="none" w:sz="0" w:space="0" w:color="auto"/>
        <w:left w:val="none" w:sz="0" w:space="0" w:color="auto"/>
        <w:bottom w:val="none" w:sz="0" w:space="0" w:color="auto"/>
        <w:right w:val="none" w:sz="0" w:space="0" w:color="auto"/>
      </w:divBdr>
    </w:div>
    <w:div w:id="1511213880">
      <w:bodyDiv w:val="1"/>
      <w:marLeft w:val="0"/>
      <w:marRight w:val="0"/>
      <w:marTop w:val="0"/>
      <w:marBottom w:val="0"/>
      <w:divBdr>
        <w:top w:val="none" w:sz="0" w:space="0" w:color="auto"/>
        <w:left w:val="none" w:sz="0" w:space="0" w:color="auto"/>
        <w:bottom w:val="none" w:sz="0" w:space="0" w:color="auto"/>
        <w:right w:val="none" w:sz="0" w:space="0" w:color="auto"/>
      </w:divBdr>
    </w:div>
    <w:div w:id="1511796086">
      <w:bodyDiv w:val="1"/>
      <w:marLeft w:val="0"/>
      <w:marRight w:val="0"/>
      <w:marTop w:val="0"/>
      <w:marBottom w:val="0"/>
      <w:divBdr>
        <w:top w:val="none" w:sz="0" w:space="0" w:color="auto"/>
        <w:left w:val="none" w:sz="0" w:space="0" w:color="auto"/>
        <w:bottom w:val="none" w:sz="0" w:space="0" w:color="auto"/>
        <w:right w:val="none" w:sz="0" w:space="0" w:color="auto"/>
      </w:divBdr>
    </w:div>
    <w:div w:id="1515075425">
      <w:bodyDiv w:val="1"/>
      <w:marLeft w:val="0"/>
      <w:marRight w:val="0"/>
      <w:marTop w:val="0"/>
      <w:marBottom w:val="0"/>
      <w:divBdr>
        <w:top w:val="none" w:sz="0" w:space="0" w:color="auto"/>
        <w:left w:val="none" w:sz="0" w:space="0" w:color="auto"/>
        <w:bottom w:val="none" w:sz="0" w:space="0" w:color="auto"/>
        <w:right w:val="none" w:sz="0" w:space="0" w:color="auto"/>
      </w:divBdr>
    </w:div>
    <w:div w:id="1520120987">
      <w:bodyDiv w:val="1"/>
      <w:marLeft w:val="0"/>
      <w:marRight w:val="0"/>
      <w:marTop w:val="0"/>
      <w:marBottom w:val="0"/>
      <w:divBdr>
        <w:top w:val="none" w:sz="0" w:space="0" w:color="auto"/>
        <w:left w:val="none" w:sz="0" w:space="0" w:color="auto"/>
        <w:bottom w:val="none" w:sz="0" w:space="0" w:color="auto"/>
        <w:right w:val="none" w:sz="0" w:space="0" w:color="auto"/>
      </w:divBdr>
    </w:div>
    <w:div w:id="1522278965">
      <w:bodyDiv w:val="1"/>
      <w:marLeft w:val="0"/>
      <w:marRight w:val="0"/>
      <w:marTop w:val="0"/>
      <w:marBottom w:val="0"/>
      <w:divBdr>
        <w:top w:val="none" w:sz="0" w:space="0" w:color="auto"/>
        <w:left w:val="none" w:sz="0" w:space="0" w:color="auto"/>
        <w:bottom w:val="none" w:sz="0" w:space="0" w:color="auto"/>
        <w:right w:val="none" w:sz="0" w:space="0" w:color="auto"/>
      </w:divBdr>
    </w:div>
    <w:div w:id="1526404100">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0218078">
      <w:bodyDiv w:val="1"/>
      <w:marLeft w:val="0"/>
      <w:marRight w:val="0"/>
      <w:marTop w:val="0"/>
      <w:marBottom w:val="0"/>
      <w:divBdr>
        <w:top w:val="none" w:sz="0" w:space="0" w:color="auto"/>
        <w:left w:val="none" w:sz="0" w:space="0" w:color="auto"/>
        <w:bottom w:val="none" w:sz="0" w:space="0" w:color="auto"/>
        <w:right w:val="none" w:sz="0" w:space="0" w:color="auto"/>
      </w:divBdr>
    </w:div>
    <w:div w:id="1531456093">
      <w:bodyDiv w:val="1"/>
      <w:marLeft w:val="0"/>
      <w:marRight w:val="0"/>
      <w:marTop w:val="0"/>
      <w:marBottom w:val="0"/>
      <w:divBdr>
        <w:top w:val="none" w:sz="0" w:space="0" w:color="auto"/>
        <w:left w:val="none" w:sz="0" w:space="0" w:color="auto"/>
        <w:bottom w:val="none" w:sz="0" w:space="0" w:color="auto"/>
        <w:right w:val="none" w:sz="0" w:space="0" w:color="auto"/>
      </w:divBdr>
    </w:div>
    <w:div w:id="1533954744">
      <w:bodyDiv w:val="1"/>
      <w:marLeft w:val="0"/>
      <w:marRight w:val="0"/>
      <w:marTop w:val="0"/>
      <w:marBottom w:val="0"/>
      <w:divBdr>
        <w:top w:val="none" w:sz="0" w:space="0" w:color="auto"/>
        <w:left w:val="none" w:sz="0" w:space="0" w:color="auto"/>
        <w:bottom w:val="none" w:sz="0" w:space="0" w:color="auto"/>
        <w:right w:val="none" w:sz="0" w:space="0" w:color="auto"/>
      </w:divBdr>
    </w:div>
    <w:div w:id="1535969047">
      <w:bodyDiv w:val="1"/>
      <w:marLeft w:val="0"/>
      <w:marRight w:val="0"/>
      <w:marTop w:val="0"/>
      <w:marBottom w:val="0"/>
      <w:divBdr>
        <w:top w:val="none" w:sz="0" w:space="0" w:color="auto"/>
        <w:left w:val="none" w:sz="0" w:space="0" w:color="auto"/>
        <w:bottom w:val="none" w:sz="0" w:space="0" w:color="auto"/>
        <w:right w:val="none" w:sz="0" w:space="0" w:color="auto"/>
      </w:divBdr>
    </w:div>
    <w:div w:id="1537423710">
      <w:bodyDiv w:val="1"/>
      <w:marLeft w:val="0"/>
      <w:marRight w:val="0"/>
      <w:marTop w:val="0"/>
      <w:marBottom w:val="0"/>
      <w:divBdr>
        <w:top w:val="none" w:sz="0" w:space="0" w:color="auto"/>
        <w:left w:val="none" w:sz="0" w:space="0" w:color="auto"/>
        <w:bottom w:val="none" w:sz="0" w:space="0" w:color="auto"/>
        <w:right w:val="none" w:sz="0" w:space="0" w:color="auto"/>
      </w:divBdr>
    </w:div>
    <w:div w:id="1543400809">
      <w:bodyDiv w:val="1"/>
      <w:marLeft w:val="0"/>
      <w:marRight w:val="0"/>
      <w:marTop w:val="0"/>
      <w:marBottom w:val="0"/>
      <w:divBdr>
        <w:top w:val="none" w:sz="0" w:space="0" w:color="auto"/>
        <w:left w:val="none" w:sz="0" w:space="0" w:color="auto"/>
        <w:bottom w:val="none" w:sz="0" w:space="0" w:color="auto"/>
        <w:right w:val="none" w:sz="0" w:space="0" w:color="auto"/>
      </w:divBdr>
    </w:div>
    <w:div w:id="1543708401">
      <w:bodyDiv w:val="1"/>
      <w:marLeft w:val="0"/>
      <w:marRight w:val="0"/>
      <w:marTop w:val="0"/>
      <w:marBottom w:val="0"/>
      <w:divBdr>
        <w:top w:val="none" w:sz="0" w:space="0" w:color="auto"/>
        <w:left w:val="none" w:sz="0" w:space="0" w:color="auto"/>
        <w:bottom w:val="none" w:sz="0" w:space="0" w:color="auto"/>
        <w:right w:val="none" w:sz="0" w:space="0" w:color="auto"/>
      </w:divBdr>
    </w:div>
    <w:div w:id="1545632017">
      <w:bodyDiv w:val="1"/>
      <w:marLeft w:val="0"/>
      <w:marRight w:val="0"/>
      <w:marTop w:val="0"/>
      <w:marBottom w:val="0"/>
      <w:divBdr>
        <w:top w:val="none" w:sz="0" w:space="0" w:color="auto"/>
        <w:left w:val="none" w:sz="0" w:space="0" w:color="auto"/>
        <w:bottom w:val="none" w:sz="0" w:space="0" w:color="auto"/>
        <w:right w:val="none" w:sz="0" w:space="0" w:color="auto"/>
      </w:divBdr>
    </w:div>
    <w:div w:id="1549488613">
      <w:bodyDiv w:val="1"/>
      <w:marLeft w:val="0"/>
      <w:marRight w:val="0"/>
      <w:marTop w:val="0"/>
      <w:marBottom w:val="0"/>
      <w:divBdr>
        <w:top w:val="none" w:sz="0" w:space="0" w:color="auto"/>
        <w:left w:val="none" w:sz="0" w:space="0" w:color="auto"/>
        <w:bottom w:val="none" w:sz="0" w:space="0" w:color="auto"/>
        <w:right w:val="none" w:sz="0" w:space="0" w:color="auto"/>
      </w:divBdr>
    </w:div>
    <w:div w:id="1550535911">
      <w:bodyDiv w:val="1"/>
      <w:marLeft w:val="0"/>
      <w:marRight w:val="0"/>
      <w:marTop w:val="0"/>
      <w:marBottom w:val="0"/>
      <w:divBdr>
        <w:top w:val="none" w:sz="0" w:space="0" w:color="auto"/>
        <w:left w:val="none" w:sz="0" w:space="0" w:color="auto"/>
        <w:bottom w:val="none" w:sz="0" w:space="0" w:color="auto"/>
        <w:right w:val="none" w:sz="0" w:space="0" w:color="auto"/>
      </w:divBdr>
    </w:div>
    <w:div w:id="1550922480">
      <w:bodyDiv w:val="1"/>
      <w:marLeft w:val="0"/>
      <w:marRight w:val="0"/>
      <w:marTop w:val="0"/>
      <w:marBottom w:val="0"/>
      <w:divBdr>
        <w:top w:val="none" w:sz="0" w:space="0" w:color="auto"/>
        <w:left w:val="none" w:sz="0" w:space="0" w:color="auto"/>
        <w:bottom w:val="none" w:sz="0" w:space="0" w:color="auto"/>
        <w:right w:val="none" w:sz="0" w:space="0" w:color="auto"/>
      </w:divBdr>
    </w:div>
    <w:div w:id="1553882696">
      <w:bodyDiv w:val="1"/>
      <w:marLeft w:val="0"/>
      <w:marRight w:val="0"/>
      <w:marTop w:val="0"/>
      <w:marBottom w:val="0"/>
      <w:divBdr>
        <w:top w:val="none" w:sz="0" w:space="0" w:color="auto"/>
        <w:left w:val="none" w:sz="0" w:space="0" w:color="auto"/>
        <w:bottom w:val="none" w:sz="0" w:space="0" w:color="auto"/>
        <w:right w:val="none" w:sz="0" w:space="0" w:color="auto"/>
      </w:divBdr>
    </w:div>
    <w:div w:id="1562011491">
      <w:bodyDiv w:val="1"/>
      <w:marLeft w:val="0"/>
      <w:marRight w:val="0"/>
      <w:marTop w:val="0"/>
      <w:marBottom w:val="0"/>
      <w:divBdr>
        <w:top w:val="none" w:sz="0" w:space="0" w:color="auto"/>
        <w:left w:val="none" w:sz="0" w:space="0" w:color="auto"/>
        <w:bottom w:val="none" w:sz="0" w:space="0" w:color="auto"/>
        <w:right w:val="none" w:sz="0" w:space="0" w:color="auto"/>
      </w:divBdr>
    </w:div>
    <w:div w:id="1564759304">
      <w:bodyDiv w:val="1"/>
      <w:marLeft w:val="0"/>
      <w:marRight w:val="0"/>
      <w:marTop w:val="0"/>
      <w:marBottom w:val="0"/>
      <w:divBdr>
        <w:top w:val="none" w:sz="0" w:space="0" w:color="auto"/>
        <w:left w:val="none" w:sz="0" w:space="0" w:color="auto"/>
        <w:bottom w:val="none" w:sz="0" w:space="0" w:color="auto"/>
        <w:right w:val="none" w:sz="0" w:space="0" w:color="auto"/>
      </w:divBdr>
    </w:div>
    <w:div w:id="1567690037">
      <w:bodyDiv w:val="1"/>
      <w:marLeft w:val="0"/>
      <w:marRight w:val="0"/>
      <w:marTop w:val="0"/>
      <w:marBottom w:val="0"/>
      <w:divBdr>
        <w:top w:val="none" w:sz="0" w:space="0" w:color="auto"/>
        <w:left w:val="none" w:sz="0" w:space="0" w:color="auto"/>
        <w:bottom w:val="none" w:sz="0" w:space="0" w:color="auto"/>
        <w:right w:val="none" w:sz="0" w:space="0" w:color="auto"/>
      </w:divBdr>
    </w:div>
    <w:div w:id="1569726408">
      <w:bodyDiv w:val="1"/>
      <w:marLeft w:val="0"/>
      <w:marRight w:val="0"/>
      <w:marTop w:val="0"/>
      <w:marBottom w:val="0"/>
      <w:divBdr>
        <w:top w:val="none" w:sz="0" w:space="0" w:color="auto"/>
        <w:left w:val="none" w:sz="0" w:space="0" w:color="auto"/>
        <w:bottom w:val="none" w:sz="0" w:space="0" w:color="auto"/>
        <w:right w:val="none" w:sz="0" w:space="0" w:color="auto"/>
      </w:divBdr>
    </w:div>
    <w:div w:id="1579092982">
      <w:bodyDiv w:val="1"/>
      <w:marLeft w:val="0"/>
      <w:marRight w:val="0"/>
      <w:marTop w:val="0"/>
      <w:marBottom w:val="0"/>
      <w:divBdr>
        <w:top w:val="none" w:sz="0" w:space="0" w:color="auto"/>
        <w:left w:val="none" w:sz="0" w:space="0" w:color="auto"/>
        <w:bottom w:val="none" w:sz="0" w:space="0" w:color="auto"/>
        <w:right w:val="none" w:sz="0" w:space="0" w:color="auto"/>
      </w:divBdr>
    </w:div>
    <w:div w:id="1585989199">
      <w:bodyDiv w:val="1"/>
      <w:marLeft w:val="0"/>
      <w:marRight w:val="0"/>
      <w:marTop w:val="0"/>
      <w:marBottom w:val="0"/>
      <w:divBdr>
        <w:top w:val="none" w:sz="0" w:space="0" w:color="auto"/>
        <w:left w:val="none" w:sz="0" w:space="0" w:color="auto"/>
        <w:bottom w:val="none" w:sz="0" w:space="0" w:color="auto"/>
        <w:right w:val="none" w:sz="0" w:space="0" w:color="auto"/>
      </w:divBdr>
    </w:div>
    <w:div w:id="1587764048">
      <w:bodyDiv w:val="1"/>
      <w:marLeft w:val="0"/>
      <w:marRight w:val="0"/>
      <w:marTop w:val="0"/>
      <w:marBottom w:val="0"/>
      <w:divBdr>
        <w:top w:val="none" w:sz="0" w:space="0" w:color="auto"/>
        <w:left w:val="none" w:sz="0" w:space="0" w:color="auto"/>
        <w:bottom w:val="none" w:sz="0" w:space="0" w:color="auto"/>
        <w:right w:val="none" w:sz="0" w:space="0" w:color="auto"/>
      </w:divBdr>
    </w:div>
    <w:div w:id="1592544677">
      <w:bodyDiv w:val="1"/>
      <w:marLeft w:val="0"/>
      <w:marRight w:val="0"/>
      <w:marTop w:val="0"/>
      <w:marBottom w:val="0"/>
      <w:divBdr>
        <w:top w:val="none" w:sz="0" w:space="0" w:color="auto"/>
        <w:left w:val="none" w:sz="0" w:space="0" w:color="auto"/>
        <w:bottom w:val="none" w:sz="0" w:space="0" w:color="auto"/>
        <w:right w:val="none" w:sz="0" w:space="0" w:color="auto"/>
      </w:divBdr>
    </w:div>
    <w:div w:id="1596480461">
      <w:bodyDiv w:val="1"/>
      <w:marLeft w:val="0"/>
      <w:marRight w:val="0"/>
      <w:marTop w:val="0"/>
      <w:marBottom w:val="0"/>
      <w:divBdr>
        <w:top w:val="none" w:sz="0" w:space="0" w:color="auto"/>
        <w:left w:val="none" w:sz="0" w:space="0" w:color="auto"/>
        <w:bottom w:val="none" w:sz="0" w:space="0" w:color="auto"/>
        <w:right w:val="none" w:sz="0" w:space="0" w:color="auto"/>
      </w:divBdr>
    </w:div>
    <w:div w:id="1596934479">
      <w:bodyDiv w:val="1"/>
      <w:marLeft w:val="0"/>
      <w:marRight w:val="0"/>
      <w:marTop w:val="0"/>
      <w:marBottom w:val="0"/>
      <w:divBdr>
        <w:top w:val="none" w:sz="0" w:space="0" w:color="auto"/>
        <w:left w:val="none" w:sz="0" w:space="0" w:color="auto"/>
        <w:bottom w:val="none" w:sz="0" w:space="0" w:color="auto"/>
        <w:right w:val="none" w:sz="0" w:space="0" w:color="auto"/>
      </w:divBdr>
    </w:div>
    <w:div w:id="1607538884">
      <w:bodyDiv w:val="1"/>
      <w:marLeft w:val="0"/>
      <w:marRight w:val="0"/>
      <w:marTop w:val="0"/>
      <w:marBottom w:val="0"/>
      <w:divBdr>
        <w:top w:val="none" w:sz="0" w:space="0" w:color="auto"/>
        <w:left w:val="none" w:sz="0" w:space="0" w:color="auto"/>
        <w:bottom w:val="none" w:sz="0" w:space="0" w:color="auto"/>
        <w:right w:val="none" w:sz="0" w:space="0" w:color="auto"/>
      </w:divBdr>
    </w:div>
    <w:div w:id="1612660788">
      <w:bodyDiv w:val="1"/>
      <w:marLeft w:val="0"/>
      <w:marRight w:val="0"/>
      <w:marTop w:val="0"/>
      <w:marBottom w:val="0"/>
      <w:divBdr>
        <w:top w:val="none" w:sz="0" w:space="0" w:color="auto"/>
        <w:left w:val="none" w:sz="0" w:space="0" w:color="auto"/>
        <w:bottom w:val="none" w:sz="0" w:space="0" w:color="auto"/>
        <w:right w:val="none" w:sz="0" w:space="0" w:color="auto"/>
      </w:divBdr>
    </w:div>
    <w:div w:id="1632399279">
      <w:bodyDiv w:val="1"/>
      <w:marLeft w:val="0"/>
      <w:marRight w:val="0"/>
      <w:marTop w:val="0"/>
      <w:marBottom w:val="0"/>
      <w:divBdr>
        <w:top w:val="none" w:sz="0" w:space="0" w:color="auto"/>
        <w:left w:val="none" w:sz="0" w:space="0" w:color="auto"/>
        <w:bottom w:val="none" w:sz="0" w:space="0" w:color="auto"/>
        <w:right w:val="none" w:sz="0" w:space="0" w:color="auto"/>
      </w:divBdr>
    </w:div>
    <w:div w:id="1634675597">
      <w:bodyDiv w:val="1"/>
      <w:marLeft w:val="0"/>
      <w:marRight w:val="0"/>
      <w:marTop w:val="0"/>
      <w:marBottom w:val="0"/>
      <w:divBdr>
        <w:top w:val="none" w:sz="0" w:space="0" w:color="auto"/>
        <w:left w:val="none" w:sz="0" w:space="0" w:color="auto"/>
        <w:bottom w:val="none" w:sz="0" w:space="0" w:color="auto"/>
        <w:right w:val="none" w:sz="0" w:space="0" w:color="auto"/>
      </w:divBdr>
    </w:div>
    <w:div w:id="1635403243">
      <w:bodyDiv w:val="1"/>
      <w:marLeft w:val="0"/>
      <w:marRight w:val="0"/>
      <w:marTop w:val="0"/>
      <w:marBottom w:val="0"/>
      <w:divBdr>
        <w:top w:val="none" w:sz="0" w:space="0" w:color="auto"/>
        <w:left w:val="none" w:sz="0" w:space="0" w:color="auto"/>
        <w:bottom w:val="none" w:sz="0" w:space="0" w:color="auto"/>
        <w:right w:val="none" w:sz="0" w:space="0" w:color="auto"/>
      </w:divBdr>
    </w:div>
    <w:div w:id="1641685894">
      <w:bodyDiv w:val="1"/>
      <w:marLeft w:val="0"/>
      <w:marRight w:val="0"/>
      <w:marTop w:val="0"/>
      <w:marBottom w:val="0"/>
      <w:divBdr>
        <w:top w:val="none" w:sz="0" w:space="0" w:color="auto"/>
        <w:left w:val="none" w:sz="0" w:space="0" w:color="auto"/>
        <w:bottom w:val="none" w:sz="0" w:space="0" w:color="auto"/>
        <w:right w:val="none" w:sz="0" w:space="0" w:color="auto"/>
      </w:divBdr>
    </w:div>
    <w:div w:id="1651984214">
      <w:bodyDiv w:val="1"/>
      <w:marLeft w:val="0"/>
      <w:marRight w:val="0"/>
      <w:marTop w:val="0"/>
      <w:marBottom w:val="0"/>
      <w:divBdr>
        <w:top w:val="none" w:sz="0" w:space="0" w:color="auto"/>
        <w:left w:val="none" w:sz="0" w:space="0" w:color="auto"/>
        <w:bottom w:val="none" w:sz="0" w:space="0" w:color="auto"/>
        <w:right w:val="none" w:sz="0" w:space="0" w:color="auto"/>
      </w:divBdr>
    </w:div>
    <w:div w:id="1658533443">
      <w:bodyDiv w:val="1"/>
      <w:marLeft w:val="0"/>
      <w:marRight w:val="0"/>
      <w:marTop w:val="0"/>
      <w:marBottom w:val="0"/>
      <w:divBdr>
        <w:top w:val="none" w:sz="0" w:space="0" w:color="auto"/>
        <w:left w:val="none" w:sz="0" w:space="0" w:color="auto"/>
        <w:bottom w:val="none" w:sz="0" w:space="0" w:color="auto"/>
        <w:right w:val="none" w:sz="0" w:space="0" w:color="auto"/>
      </w:divBdr>
    </w:div>
    <w:div w:id="1664579647">
      <w:bodyDiv w:val="1"/>
      <w:marLeft w:val="0"/>
      <w:marRight w:val="0"/>
      <w:marTop w:val="0"/>
      <w:marBottom w:val="0"/>
      <w:divBdr>
        <w:top w:val="none" w:sz="0" w:space="0" w:color="auto"/>
        <w:left w:val="none" w:sz="0" w:space="0" w:color="auto"/>
        <w:bottom w:val="none" w:sz="0" w:space="0" w:color="auto"/>
        <w:right w:val="none" w:sz="0" w:space="0" w:color="auto"/>
      </w:divBdr>
    </w:div>
    <w:div w:id="1669017674">
      <w:bodyDiv w:val="1"/>
      <w:marLeft w:val="0"/>
      <w:marRight w:val="0"/>
      <w:marTop w:val="0"/>
      <w:marBottom w:val="0"/>
      <w:divBdr>
        <w:top w:val="none" w:sz="0" w:space="0" w:color="auto"/>
        <w:left w:val="none" w:sz="0" w:space="0" w:color="auto"/>
        <w:bottom w:val="none" w:sz="0" w:space="0" w:color="auto"/>
        <w:right w:val="none" w:sz="0" w:space="0" w:color="auto"/>
      </w:divBdr>
    </w:div>
    <w:div w:id="1672831844">
      <w:bodyDiv w:val="1"/>
      <w:marLeft w:val="0"/>
      <w:marRight w:val="0"/>
      <w:marTop w:val="0"/>
      <w:marBottom w:val="0"/>
      <w:divBdr>
        <w:top w:val="none" w:sz="0" w:space="0" w:color="auto"/>
        <w:left w:val="none" w:sz="0" w:space="0" w:color="auto"/>
        <w:bottom w:val="none" w:sz="0" w:space="0" w:color="auto"/>
        <w:right w:val="none" w:sz="0" w:space="0" w:color="auto"/>
      </w:divBdr>
    </w:div>
    <w:div w:id="1677031370">
      <w:bodyDiv w:val="1"/>
      <w:marLeft w:val="0"/>
      <w:marRight w:val="0"/>
      <w:marTop w:val="0"/>
      <w:marBottom w:val="0"/>
      <w:divBdr>
        <w:top w:val="none" w:sz="0" w:space="0" w:color="auto"/>
        <w:left w:val="none" w:sz="0" w:space="0" w:color="auto"/>
        <w:bottom w:val="none" w:sz="0" w:space="0" w:color="auto"/>
        <w:right w:val="none" w:sz="0" w:space="0" w:color="auto"/>
      </w:divBdr>
    </w:div>
    <w:div w:id="1696342714">
      <w:bodyDiv w:val="1"/>
      <w:marLeft w:val="0"/>
      <w:marRight w:val="0"/>
      <w:marTop w:val="0"/>
      <w:marBottom w:val="0"/>
      <w:divBdr>
        <w:top w:val="none" w:sz="0" w:space="0" w:color="auto"/>
        <w:left w:val="none" w:sz="0" w:space="0" w:color="auto"/>
        <w:bottom w:val="none" w:sz="0" w:space="0" w:color="auto"/>
        <w:right w:val="none" w:sz="0" w:space="0" w:color="auto"/>
      </w:divBdr>
    </w:div>
    <w:div w:id="1702316709">
      <w:bodyDiv w:val="1"/>
      <w:marLeft w:val="0"/>
      <w:marRight w:val="0"/>
      <w:marTop w:val="0"/>
      <w:marBottom w:val="0"/>
      <w:divBdr>
        <w:top w:val="none" w:sz="0" w:space="0" w:color="auto"/>
        <w:left w:val="none" w:sz="0" w:space="0" w:color="auto"/>
        <w:bottom w:val="none" w:sz="0" w:space="0" w:color="auto"/>
        <w:right w:val="none" w:sz="0" w:space="0" w:color="auto"/>
      </w:divBdr>
    </w:div>
    <w:div w:id="1709137809">
      <w:bodyDiv w:val="1"/>
      <w:marLeft w:val="0"/>
      <w:marRight w:val="0"/>
      <w:marTop w:val="0"/>
      <w:marBottom w:val="0"/>
      <w:divBdr>
        <w:top w:val="none" w:sz="0" w:space="0" w:color="auto"/>
        <w:left w:val="none" w:sz="0" w:space="0" w:color="auto"/>
        <w:bottom w:val="none" w:sz="0" w:space="0" w:color="auto"/>
        <w:right w:val="none" w:sz="0" w:space="0" w:color="auto"/>
      </w:divBdr>
    </w:div>
    <w:div w:id="1711607187">
      <w:bodyDiv w:val="1"/>
      <w:marLeft w:val="0"/>
      <w:marRight w:val="0"/>
      <w:marTop w:val="0"/>
      <w:marBottom w:val="0"/>
      <w:divBdr>
        <w:top w:val="none" w:sz="0" w:space="0" w:color="auto"/>
        <w:left w:val="none" w:sz="0" w:space="0" w:color="auto"/>
        <w:bottom w:val="none" w:sz="0" w:space="0" w:color="auto"/>
        <w:right w:val="none" w:sz="0" w:space="0" w:color="auto"/>
      </w:divBdr>
    </w:div>
    <w:div w:id="1724527250">
      <w:bodyDiv w:val="1"/>
      <w:marLeft w:val="0"/>
      <w:marRight w:val="0"/>
      <w:marTop w:val="0"/>
      <w:marBottom w:val="0"/>
      <w:divBdr>
        <w:top w:val="none" w:sz="0" w:space="0" w:color="auto"/>
        <w:left w:val="none" w:sz="0" w:space="0" w:color="auto"/>
        <w:bottom w:val="none" w:sz="0" w:space="0" w:color="auto"/>
        <w:right w:val="none" w:sz="0" w:space="0" w:color="auto"/>
      </w:divBdr>
    </w:div>
    <w:div w:id="1727946991">
      <w:bodyDiv w:val="1"/>
      <w:marLeft w:val="0"/>
      <w:marRight w:val="0"/>
      <w:marTop w:val="0"/>
      <w:marBottom w:val="0"/>
      <w:divBdr>
        <w:top w:val="none" w:sz="0" w:space="0" w:color="auto"/>
        <w:left w:val="none" w:sz="0" w:space="0" w:color="auto"/>
        <w:bottom w:val="none" w:sz="0" w:space="0" w:color="auto"/>
        <w:right w:val="none" w:sz="0" w:space="0" w:color="auto"/>
      </w:divBdr>
    </w:div>
    <w:div w:id="1728062980">
      <w:bodyDiv w:val="1"/>
      <w:marLeft w:val="0"/>
      <w:marRight w:val="0"/>
      <w:marTop w:val="0"/>
      <w:marBottom w:val="0"/>
      <w:divBdr>
        <w:top w:val="none" w:sz="0" w:space="0" w:color="auto"/>
        <w:left w:val="none" w:sz="0" w:space="0" w:color="auto"/>
        <w:bottom w:val="none" w:sz="0" w:space="0" w:color="auto"/>
        <w:right w:val="none" w:sz="0" w:space="0" w:color="auto"/>
      </w:divBdr>
    </w:div>
    <w:div w:id="1735664800">
      <w:bodyDiv w:val="1"/>
      <w:marLeft w:val="0"/>
      <w:marRight w:val="0"/>
      <w:marTop w:val="0"/>
      <w:marBottom w:val="0"/>
      <w:divBdr>
        <w:top w:val="none" w:sz="0" w:space="0" w:color="auto"/>
        <w:left w:val="none" w:sz="0" w:space="0" w:color="auto"/>
        <w:bottom w:val="none" w:sz="0" w:space="0" w:color="auto"/>
        <w:right w:val="none" w:sz="0" w:space="0" w:color="auto"/>
      </w:divBdr>
    </w:div>
    <w:div w:id="1735738398">
      <w:bodyDiv w:val="1"/>
      <w:marLeft w:val="0"/>
      <w:marRight w:val="0"/>
      <w:marTop w:val="0"/>
      <w:marBottom w:val="0"/>
      <w:divBdr>
        <w:top w:val="none" w:sz="0" w:space="0" w:color="auto"/>
        <w:left w:val="none" w:sz="0" w:space="0" w:color="auto"/>
        <w:bottom w:val="none" w:sz="0" w:space="0" w:color="auto"/>
        <w:right w:val="none" w:sz="0" w:space="0" w:color="auto"/>
      </w:divBdr>
    </w:div>
    <w:div w:id="1737391221">
      <w:bodyDiv w:val="1"/>
      <w:marLeft w:val="0"/>
      <w:marRight w:val="0"/>
      <w:marTop w:val="0"/>
      <w:marBottom w:val="0"/>
      <w:divBdr>
        <w:top w:val="none" w:sz="0" w:space="0" w:color="auto"/>
        <w:left w:val="none" w:sz="0" w:space="0" w:color="auto"/>
        <w:bottom w:val="none" w:sz="0" w:space="0" w:color="auto"/>
        <w:right w:val="none" w:sz="0" w:space="0" w:color="auto"/>
      </w:divBdr>
    </w:div>
    <w:div w:id="1739815732">
      <w:bodyDiv w:val="1"/>
      <w:marLeft w:val="0"/>
      <w:marRight w:val="0"/>
      <w:marTop w:val="0"/>
      <w:marBottom w:val="0"/>
      <w:divBdr>
        <w:top w:val="none" w:sz="0" w:space="0" w:color="auto"/>
        <w:left w:val="none" w:sz="0" w:space="0" w:color="auto"/>
        <w:bottom w:val="none" w:sz="0" w:space="0" w:color="auto"/>
        <w:right w:val="none" w:sz="0" w:space="0" w:color="auto"/>
      </w:divBdr>
    </w:div>
    <w:div w:id="1742360683">
      <w:bodyDiv w:val="1"/>
      <w:marLeft w:val="0"/>
      <w:marRight w:val="0"/>
      <w:marTop w:val="0"/>
      <w:marBottom w:val="0"/>
      <w:divBdr>
        <w:top w:val="none" w:sz="0" w:space="0" w:color="auto"/>
        <w:left w:val="none" w:sz="0" w:space="0" w:color="auto"/>
        <w:bottom w:val="none" w:sz="0" w:space="0" w:color="auto"/>
        <w:right w:val="none" w:sz="0" w:space="0" w:color="auto"/>
      </w:divBdr>
    </w:div>
    <w:div w:id="1744720856">
      <w:bodyDiv w:val="1"/>
      <w:marLeft w:val="0"/>
      <w:marRight w:val="0"/>
      <w:marTop w:val="0"/>
      <w:marBottom w:val="0"/>
      <w:divBdr>
        <w:top w:val="none" w:sz="0" w:space="0" w:color="auto"/>
        <w:left w:val="none" w:sz="0" w:space="0" w:color="auto"/>
        <w:bottom w:val="none" w:sz="0" w:space="0" w:color="auto"/>
        <w:right w:val="none" w:sz="0" w:space="0" w:color="auto"/>
      </w:divBdr>
    </w:div>
    <w:div w:id="1751386963">
      <w:bodyDiv w:val="1"/>
      <w:marLeft w:val="0"/>
      <w:marRight w:val="0"/>
      <w:marTop w:val="0"/>
      <w:marBottom w:val="0"/>
      <w:divBdr>
        <w:top w:val="none" w:sz="0" w:space="0" w:color="auto"/>
        <w:left w:val="none" w:sz="0" w:space="0" w:color="auto"/>
        <w:bottom w:val="none" w:sz="0" w:space="0" w:color="auto"/>
        <w:right w:val="none" w:sz="0" w:space="0" w:color="auto"/>
      </w:divBdr>
    </w:div>
    <w:div w:id="1755931604">
      <w:bodyDiv w:val="1"/>
      <w:marLeft w:val="0"/>
      <w:marRight w:val="0"/>
      <w:marTop w:val="0"/>
      <w:marBottom w:val="0"/>
      <w:divBdr>
        <w:top w:val="none" w:sz="0" w:space="0" w:color="auto"/>
        <w:left w:val="none" w:sz="0" w:space="0" w:color="auto"/>
        <w:bottom w:val="none" w:sz="0" w:space="0" w:color="auto"/>
        <w:right w:val="none" w:sz="0" w:space="0" w:color="auto"/>
      </w:divBdr>
    </w:div>
    <w:div w:id="1759671936">
      <w:bodyDiv w:val="1"/>
      <w:marLeft w:val="0"/>
      <w:marRight w:val="0"/>
      <w:marTop w:val="0"/>
      <w:marBottom w:val="0"/>
      <w:divBdr>
        <w:top w:val="none" w:sz="0" w:space="0" w:color="auto"/>
        <w:left w:val="none" w:sz="0" w:space="0" w:color="auto"/>
        <w:bottom w:val="none" w:sz="0" w:space="0" w:color="auto"/>
        <w:right w:val="none" w:sz="0" w:space="0" w:color="auto"/>
      </w:divBdr>
    </w:div>
    <w:div w:id="1761288120">
      <w:bodyDiv w:val="1"/>
      <w:marLeft w:val="0"/>
      <w:marRight w:val="0"/>
      <w:marTop w:val="0"/>
      <w:marBottom w:val="0"/>
      <w:divBdr>
        <w:top w:val="none" w:sz="0" w:space="0" w:color="auto"/>
        <w:left w:val="none" w:sz="0" w:space="0" w:color="auto"/>
        <w:bottom w:val="none" w:sz="0" w:space="0" w:color="auto"/>
        <w:right w:val="none" w:sz="0" w:space="0" w:color="auto"/>
      </w:divBdr>
    </w:div>
    <w:div w:id="1767270290">
      <w:bodyDiv w:val="1"/>
      <w:marLeft w:val="0"/>
      <w:marRight w:val="0"/>
      <w:marTop w:val="0"/>
      <w:marBottom w:val="0"/>
      <w:divBdr>
        <w:top w:val="none" w:sz="0" w:space="0" w:color="auto"/>
        <w:left w:val="none" w:sz="0" w:space="0" w:color="auto"/>
        <w:bottom w:val="none" w:sz="0" w:space="0" w:color="auto"/>
        <w:right w:val="none" w:sz="0" w:space="0" w:color="auto"/>
      </w:divBdr>
    </w:div>
    <w:div w:id="1768382266">
      <w:bodyDiv w:val="1"/>
      <w:marLeft w:val="0"/>
      <w:marRight w:val="0"/>
      <w:marTop w:val="0"/>
      <w:marBottom w:val="0"/>
      <w:divBdr>
        <w:top w:val="none" w:sz="0" w:space="0" w:color="auto"/>
        <w:left w:val="none" w:sz="0" w:space="0" w:color="auto"/>
        <w:bottom w:val="none" w:sz="0" w:space="0" w:color="auto"/>
        <w:right w:val="none" w:sz="0" w:space="0" w:color="auto"/>
      </w:divBdr>
    </w:div>
    <w:div w:id="1785684188">
      <w:bodyDiv w:val="1"/>
      <w:marLeft w:val="0"/>
      <w:marRight w:val="0"/>
      <w:marTop w:val="0"/>
      <w:marBottom w:val="0"/>
      <w:divBdr>
        <w:top w:val="none" w:sz="0" w:space="0" w:color="auto"/>
        <w:left w:val="none" w:sz="0" w:space="0" w:color="auto"/>
        <w:bottom w:val="none" w:sz="0" w:space="0" w:color="auto"/>
        <w:right w:val="none" w:sz="0" w:space="0" w:color="auto"/>
      </w:divBdr>
    </w:div>
    <w:div w:id="1785922439">
      <w:bodyDiv w:val="1"/>
      <w:marLeft w:val="0"/>
      <w:marRight w:val="0"/>
      <w:marTop w:val="0"/>
      <w:marBottom w:val="0"/>
      <w:divBdr>
        <w:top w:val="none" w:sz="0" w:space="0" w:color="auto"/>
        <w:left w:val="none" w:sz="0" w:space="0" w:color="auto"/>
        <w:bottom w:val="none" w:sz="0" w:space="0" w:color="auto"/>
        <w:right w:val="none" w:sz="0" w:space="0" w:color="auto"/>
      </w:divBdr>
    </w:div>
    <w:div w:id="1788573785">
      <w:bodyDiv w:val="1"/>
      <w:marLeft w:val="0"/>
      <w:marRight w:val="0"/>
      <w:marTop w:val="0"/>
      <w:marBottom w:val="0"/>
      <w:divBdr>
        <w:top w:val="none" w:sz="0" w:space="0" w:color="auto"/>
        <w:left w:val="none" w:sz="0" w:space="0" w:color="auto"/>
        <w:bottom w:val="none" w:sz="0" w:space="0" w:color="auto"/>
        <w:right w:val="none" w:sz="0" w:space="0" w:color="auto"/>
      </w:divBdr>
    </w:div>
    <w:div w:id="1788625423">
      <w:bodyDiv w:val="1"/>
      <w:marLeft w:val="0"/>
      <w:marRight w:val="0"/>
      <w:marTop w:val="0"/>
      <w:marBottom w:val="0"/>
      <w:divBdr>
        <w:top w:val="none" w:sz="0" w:space="0" w:color="auto"/>
        <w:left w:val="none" w:sz="0" w:space="0" w:color="auto"/>
        <w:bottom w:val="none" w:sz="0" w:space="0" w:color="auto"/>
        <w:right w:val="none" w:sz="0" w:space="0" w:color="auto"/>
      </w:divBdr>
    </w:div>
    <w:div w:id="1792507672">
      <w:bodyDiv w:val="1"/>
      <w:marLeft w:val="0"/>
      <w:marRight w:val="0"/>
      <w:marTop w:val="0"/>
      <w:marBottom w:val="0"/>
      <w:divBdr>
        <w:top w:val="none" w:sz="0" w:space="0" w:color="auto"/>
        <w:left w:val="none" w:sz="0" w:space="0" w:color="auto"/>
        <w:bottom w:val="none" w:sz="0" w:space="0" w:color="auto"/>
        <w:right w:val="none" w:sz="0" w:space="0" w:color="auto"/>
      </w:divBdr>
    </w:div>
    <w:div w:id="1796017995">
      <w:bodyDiv w:val="1"/>
      <w:marLeft w:val="0"/>
      <w:marRight w:val="0"/>
      <w:marTop w:val="0"/>
      <w:marBottom w:val="0"/>
      <w:divBdr>
        <w:top w:val="none" w:sz="0" w:space="0" w:color="auto"/>
        <w:left w:val="none" w:sz="0" w:space="0" w:color="auto"/>
        <w:bottom w:val="none" w:sz="0" w:space="0" w:color="auto"/>
        <w:right w:val="none" w:sz="0" w:space="0" w:color="auto"/>
      </w:divBdr>
    </w:div>
    <w:div w:id="1800802063">
      <w:bodyDiv w:val="1"/>
      <w:marLeft w:val="0"/>
      <w:marRight w:val="0"/>
      <w:marTop w:val="0"/>
      <w:marBottom w:val="0"/>
      <w:divBdr>
        <w:top w:val="none" w:sz="0" w:space="0" w:color="auto"/>
        <w:left w:val="none" w:sz="0" w:space="0" w:color="auto"/>
        <w:bottom w:val="none" w:sz="0" w:space="0" w:color="auto"/>
        <w:right w:val="none" w:sz="0" w:space="0" w:color="auto"/>
      </w:divBdr>
    </w:div>
    <w:div w:id="1805662240">
      <w:bodyDiv w:val="1"/>
      <w:marLeft w:val="0"/>
      <w:marRight w:val="0"/>
      <w:marTop w:val="0"/>
      <w:marBottom w:val="0"/>
      <w:divBdr>
        <w:top w:val="none" w:sz="0" w:space="0" w:color="auto"/>
        <w:left w:val="none" w:sz="0" w:space="0" w:color="auto"/>
        <w:bottom w:val="none" w:sz="0" w:space="0" w:color="auto"/>
        <w:right w:val="none" w:sz="0" w:space="0" w:color="auto"/>
      </w:divBdr>
    </w:div>
    <w:div w:id="1810895914">
      <w:bodyDiv w:val="1"/>
      <w:marLeft w:val="0"/>
      <w:marRight w:val="0"/>
      <w:marTop w:val="0"/>
      <w:marBottom w:val="0"/>
      <w:divBdr>
        <w:top w:val="none" w:sz="0" w:space="0" w:color="auto"/>
        <w:left w:val="none" w:sz="0" w:space="0" w:color="auto"/>
        <w:bottom w:val="none" w:sz="0" w:space="0" w:color="auto"/>
        <w:right w:val="none" w:sz="0" w:space="0" w:color="auto"/>
      </w:divBdr>
    </w:div>
    <w:div w:id="1812672188">
      <w:bodyDiv w:val="1"/>
      <w:marLeft w:val="0"/>
      <w:marRight w:val="0"/>
      <w:marTop w:val="0"/>
      <w:marBottom w:val="0"/>
      <w:divBdr>
        <w:top w:val="none" w:sz="0" w:space="0" w:color="auto"/>
        <w:left w:val="none" w:sz="0" w:space="0" w:color="auto"/>
        <w:bottom w:val="none" w:sz="0" w:space="0" w:color="auto"/>
        <w:right w:val="none" w:sz="0" w:space="0" w:color="auto"/>
      </w:divBdr>
    </w:div>
    <w:div w:id="1818185705">
      <w:bodyDiv w:val="1"/>
      <w:marLeft w:val="0"/>
      <w:marRight w:val="0"/>
      <w:marTop w:val="0"/>
      <w:marBottom w:val="0"/>
      <w:divBdr>
        <w:top w:val="none" w:sz="0" w:space="0" w:color="auto"/>
        <w:left w:val="none" w:sz="0" w:space="0" w:color="auto"/>
        <w:bottom w:val="none" w:sz="0" w:space="0" w:color="auto"/>
        <w:right w:val="none" w:sz="0" w:space="0" w:color="auto"/>
      </w:divBdr>
    </w:div>
    <w:div w:id="1821580845">
      <w:bodyDiv w:val="1"/>
      <w:marLeft w:val="0"/>
      <w:marRight w:val="0"/>
      <w:marTop w:val="0"/>
      <w:marBottom w:val="0"/>
      <w:divBdr>
        <w:top w:val="none" w:sz="0" w:space="0" w:color="auto"/>
        <w:left w:val="none" w:sz="0" w:space="0" w:color="auto"/>
        <w:bottom w:val="none" w:sz="0" w:space="0" w:color="auto"/>
        <w:right w:val="none" w:sz="0" w:space="0" w:color="auto"/>
      </w:divBdr>
    </w:div>
    <w:div w:id="1821966594">
      <w:bodyDiv w:val="1"/>
      <w:marLeft w:val="0"/>
      <w:marRight w:val="0"/>
      <w:marTop w:val="0"/>
      <w:marBottom w:val="0"/>
      <w:divBdr>
        <w:top w:val="none" w:sz="0" w:space="0" w:color="auto"/>
        <w:left w:val="none" w:sz="0" w:space="0" w:color="auto"/>
        <w:bottom w:val="none" w:sz="0" w:space="0" w:color="auto"/>
        <w:right w:val="none" w:sz="0" w:space="0" w:color="auto"/>
      </w:divBdr>
    </w:div>
    <w:div w:id="1834299783">
      <w:bodyDiv w:val="1"/>
      <w:marLeft w:val="0"/>
      <w:marRight w:val="0"/>
      <w:marTop w:val="0"/>
      <w:marBottom w:val="0"/>
      <w:divBdr>
        <w:top w:val="none" w:sz="0" w:space="0" w:color="auto"/>
        <w:left w:val="none" w:sz="0" w:space="0" w:color="auto"/>
        <w:bottom w:val="none" w:sz="0" w:space="0" w:color="auto"/>
        <w:right w:val="none" w:sz="0" w:space="0" w:color="auto"/>
      </w:divBdr>
    </w:div>
    <w:div w:id="1843927964">
      <w:bodyDiv w:val="1"/>
      <w:marLeft w:val="0"/>
      <w:marRight w:val="0"/>
      <w:marTop w:val="0"/>
      <w:marBottom w:val="0"/>
      <w:divBdr>
        <w:top w:val="none" w:sz="0" w:space="0" w:color="auto"/>
        <w:left w:val="none" w:sz="0" w:space="0" w:color="auto"/>
        <w:bottom w:val="none" w:sz="0" w:space="0" w:color="auto"/>
        <w:right w:val="none" w:sz="0" w:space="0" w:color="auto"/>
      </w:divBdr>
    </w:div>
    <w:div w:id="1855073489">
      <w:bodyDiv w:val="1"/>
      <w:marLeft w:val="0"/>
      <w:marRight w:val="0"/>
      <w:marTop w:val="0"/>
      <w:marBottom w:val="0"/>
      <w:divBdr>
        <w:top w:val="none" w:sz="0" w:space="0" w:color="auto"/>
        <w:left w:val="none" w:sz="0" w:space="0" w:color="auto"/>
        <w:bottom w:val="none" w:sz="0" w:space="0" w:color="auto"/>
        <w:right w:val="none" w:sz="0" w:space="0" w:color="auto"/>
      </w:divBdr>
    </w:div>
    <w:div w:id="1857453811">
      <w:bodyDiv w:val="1"/>
      <w:marLeft w:val="0"/>
      <w:marRight w:val="0"/>
      <w:marTop w:val="0"/>
      <w:marBottom w:val="0"/>
      <w:divBdr>
        <w:top w:val="none" w:sz="0" w:space="0" w:color="auto"/>
        <w:left w:val="none" w:sz="0" w:space="0" w:color="auto"/>
        <w:bottom w:val="none" w:sz="0" w:space="0" w:color="auto"/>
        <w:right w:val="none" w:sz="0" w:space="0" w:color="auto"/>
      </w:divBdr>
    </w:div>
    <w:div w:id="1860048258">
      <w:bodyDiv w:val="1"/>
      <w:marLeft w:val="0"/>
      <w:marRight w:val="0"/>
      <w:marTop w:val="0"/>
      <w:marBottom w:val="0"/>
      <w:divBdr>
        <w:top w:val="none" w:sz="0" w:space="0" w:color="auto"/>
        <w:left w:val="none" w:sz="0" w:space="0" w:color="auto"/>
        <w:bottom w:val="none" w:sz="0" w:space="0" w:color="auto"/>
        <w:right w:val="none" w:sz="0" w:space="0" w:color="auto"/>
      </w:divBdr>
    </w:div>
    <w:div w:id="1863011094">
      <w:bodyDiv w:val="1"/>
      <w:marLeft w:val="0"/>
      <w:marRight w:val="0"/>
      <w:marTop w:val="0"/>
      <w:marBottom w:val="0"/>
      <w:divBdr>
        <w:top w:val="none" w:sz="0" w:space="0" w:color="auto"/>
        <w:left w:val="none" w:sz="0" w:space="0" w:color="auto"/>
        <w:bottom w:val="none" w:sz="0" w:space="0" w:color="auto"/>
        <w:right w:val="none" w:sz="0" w:space="0" w:color="auto"/>
      </w:divBdr>
    </w:div>
    <w:div w:id="1867672675">
      <w:bodyDiv w:val="1"/>
      <w:marLeft w:val="0"/>
      <w:marRight w:val="0"/>
      <w:marTop w:val="0"/>
      <w:marBottom w:val="0"/>
      <w:divBdr>
        <w:top w:val="none" w:sz="0" w:space="0" w:color="auto"/>
        <w:left w:val="none" w:sz="0" w:space="0" w:color="auto"/>
        <w:bottom w:val="none" w:sz="0" w:space="0" w:color="auto"/>
        <w:right w:val="none" w:sz="0" w:space="0" w:color="auto"/>
      </w:divBdr>
    </w:div>
    <w:div w:id="1874489464">
      <w:bodyDiv w:val="1"/>
      <w:marLeft w:val="0"/>
      <w:marRight w:val="0"/>
      <w:marTop w:val="0"/>
      <w:marBottom w:val="0"/>
      <w:divBdr>
        <w:top w:val="none" w:sz="0" w:space="0" w:color="auto"/>
        <w:left w:val="none" w:sz="0" w:space="0" w:color="auto"/>
        <w:bottom w:val="none" w:sz="0" w:space="0" w:color="auto"/>
        <w:right w:val="none" w:sz="0" w:space="0" w:color="auto"/>
      </w:divBdr>
    </w:div>
    <w:div w:id="1875194768">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892225231">
      <w:bodyDiv w:val="1"/>
      <w:marLeft w:val="0"/>
      <w:marRight w:val="0"/>
      <w:marTop w:val="0"/>
      <w:marBottom w:val="0"/>
      <w:divBdr>
        <w:top w:val="none" w:sz="0" w:space="0" w:color="auto"/>
        <w:left w:val="none" w:sz="0" w:space="0" w:color="auto"/>
        <w:bottom w:val="none" w:sz="0" w:space="0" w:color="auto"/>
        <w:right w:val="none" w:sz="0" w:space="0" w:color="auto"/>
      </w:divBdr>
    </w:div>
    <w:div w:id="1894660537">
      <w:bodyDiv w:val="1"/>
      <w:marLeft w:val="0"/>
      <w:marRight w:val="0"/>
      <w:marTop w:val="0"/>
      <w:marBottom w:val="0"/>
      <w:divBdr>
        <w:top w:val="none" w:sz="0" w:space="0" w:color="auto"/>
        <w:left w:val="none" w:sz="0" w:space="0" w:color="auto"/>
        <w:bottom w:val="none" w:sz="0" w:space="0" w:color="auto"/>
        <w:right w:val="none" w:sz="0" w:space="0" w:color="auto"/>
      </w:divBdr>
    </w:div>
    <w:div w:id="1899390542">
      <w:bodyDiv w:val="1"/>
      <w:marLeft w:val="0"/>
      <w:marRight w:val="0"/>
      <w:marTop w:val="0"/>
      <w:marBottom w:val="0"/>
      <w:divBdr>
        <w:top w:val="none" w:sz="0" w:space="0" w:color="auto"/>
        <w:left w:val="none" w:sz="0" w:space="0" w:color="auto"/>
        <w:bottom w:val="none" w:sz="0" w:space="0" w:color="auto"/>
        <w:right w:val="none" w:sz="0" w:space="0" w:color="auto"/>
      </w:divBdr>
    </w:div>
    <w:div w:id="1902211602">
      <w:bodyDiv w:val="1"/>
      <w:marLeft w:val="0"/>
      <w:marRight w:val="0"/>
      <w:marTop w:val="0"/>
      <w:marBottom w:val="0"/>
      <w:divBdr>
        <w:top w:val="none" w:sz="0" w:space="0" w:color="auto"/>
        <w:left w:val="none" w:sz="0" w:space="0" w:color="auto"/>
        <w:bottom w:val="none" w:sz="0" w:space="0" w:color="auto"/>
        <w:right w:val="none" w:sz="0" w:space="0" w:color="auto"/>
      </w:divBdr>
    </w:div>
    <w:div w:id="1910536628">
      <w:bodyDiv w:val="1"/>
      <w:marLeft w:val="0"/>
      <w:marRight w:val="0"/>
      <w:marTop w:val="0"/>
      <w:marBottom w:val="0"/>
      <w:divBdr>
        <w:top w:val="none" w:sz="0" w:space="0" w:color="auto"/>
        <w:left w:val="none" w:sz="0" w:space="0" w:color="auto"/>
        <w:bottom w:val="none" w:sz="0" w:space="0" w:color="auto"/>
        <w:right w:val="none" w:sz="0" w:space="0" w:color="auto"/>
      </w:divBdr>
    </w:div>
    <w:div w:id="1912765140">
      <w:bodyDiv w:val="1"/>
      <w:marLeft w:val="0"/>
      <w:marRight w:val="0"/>
      <w:marTop w:val="0"/>
      <w:marBottom w:val="0"/>
      <w:divBdr>
        <w:top w:val="none" w:sz="0" w:space="0" w:color="auto"/>
        <w:left w:val="none" w:sz="0" w:space="0" w:color="auto"/>
        <w:bottom w:val="none" w:sz="0" w:space="0" w:color="auto"/>
        <w:right w:val="none" w:sz="0" w:space="0" w:color="auto"/>
      </w:divBdr>
    </w:div>
    <w:div w:id="1915553272">
      <w:bodyDiv w:val="1"/>
      <w:marLeft w:val="0"/>
      <w:marRight w:val="0"/>
      <w:marTop w:val="0"/>
      <w:marBottom w:val="0"/>
      <w:divBdr>
        <w:top w:val="none" w:sz="0" w:space="0" w:color="auto"/>
        <w:left w:val="none" w:sz="0" w:space="0" w:color="auto"/>
        <w:bottom w:val="none" w:sz="0" w:space="0" w:color="auto"/>
        <w:right w:val="none" w:sz="0" w:space="0" w:color="auto"/>
      </w:divBdr>
    </w:div>
    <w:div w:id="1916090818">
      <w:bodyDiv w:val="1"/>
      <w:marLeft w:val="0"/>
      <w:marRight w:val="0"/>
      <w:marTop w:val="0"/>
      <w:marBottom w:val="0"/>
      <w:divBdr>
        <w:top w:val="none" w:sz="0" w:space="0" w:color="auto"/>
        <w:left w:val="none" w:sz="0" w:space="0" w:color="auto"/>
        <w:bottom w:val="none" w:sz="0" w:space="0" w:color="auto"/>
        <w:right w:val="none" w:sz="0" w:space="0" w:color="auto"/>
      </w:divBdr>
    </w:div>
    <w:div w:id="1918437439">
      <w:bodyDiv w:val="1"/>
      <w:marLeft w:val="0"/>
      <w:marRight w:val="0"/>
      <w:marTop w:val="0"/>
      <w:marBottom w:val="0"/>
      <w:divBdr>
        <w:top w:val="none" w:sz="0" w:space="0" w:color="auto"/>
        <w:left w:val="none" w:sz="0" w:space="0" w:color="auto"/>
        <w:bottom w:val="none" w:sz="0" w:space="0" w:color="auto"/>
        <w:right w:val="none" w:sz="0" w:space="0" w:color="auto"/>
      </w:divBdr>
    </w:div>
    <w:div w:id="1932548598">
      <w:bodyDiv w:val="1"/>
      <w:marLeft w:val="0"/>
      <w:marRight w:val="0"/>
      <w:marTop w:val="0"/>
      <w:marBottom w:val="0"/>
      <w:divBdr>
        <w:top w:val="none" w:sz="0" w:space="0" w:color="auto"/>
        <w:left w:val="none" w:sz="0" w:space="0" w:color="auto"/>
        <w:bottom w:val="none" w:sz="0" w:space="0" w:color="auto"/>
        <w:right w:val="none" w:sz="0" w:space="0" w:color="auto"/>
      </w:divBdr>
    </w:div>
    <w:div w:id="1937059535">
      <w:bodyDiv w:val="1"/>
      <w:marLeft w:val="0"/>
      <w:marRight w:val="0"/>
      <w:marTop w:val="0"/>
      <w:marBottom w:val="0"/>
      <w:divBdr>
        <w:top w:val="none" w:sz="0" w:space="0" w:color="auto"/>
        <w:left w:val="none" w:sz="0" w:space="0" w:color="auto"/>
        <w:bottom w:val="none" w:sz="0" w:space="0" w:color="auto"/>
        <w:right w:val="none" w:sz="0" w:space="0" w:color="auto"/>
      </w:divBdr>
    </w:div>
    <w:div w:id="1938243639">
      <w:bodyDiv w:val="1"/>
      <w:marLeft w:val="0"/>
      <w:marRight w:val="0"/>
      <w:marTop w:val="0"/>
      <w:marBottom w:val="0"/>
      <w:divBdr>
        <w:top w:val="none" w:sz="0" w:space="0" w:color="auto"/>
        <w:left w:val="none" w:sz="0" w:space="0" w:color="auto"/>
        <w:bottom w:val="none" w:sz="0" w:space="0" w:color="auto"/>
        <w:right w:val="none" w:sz="0" w:space="0" w:color="auto"/>
      </w:divBdr>
    </w:div>
    <w:div w:id="1938362168">
      <w:bodyDiv w:val="1"/>
      <w:marLeft w:val="0"/>
      <w:marRight w:val="0"/>
      <w:marTop w:val="0"/>
      <w:marBottom w:val="0"/>
      <w:divBdr>
        <w:top w:val="none" w:sz="0" w:space="0" w:color="auto"/>
        <w:left w:val="none" w:sz="0" w:space="0" w:color="auto"/>
        <w:bottom w:val="none" w:sz="0" w:space="0" w:color="auto"/>
        <w:right w:val="none" w:sz="0" w:space="0" w:color="auto"/>
      </w:divBdr>
    </w:div>
    <w:div w:id="1939218401">
      <w:bodyDiv w:val="1"/>
      <w:marLeft w:val="0"/>
      <w:marRight w:val="0"/>
      <w:marTop w:val="0"/>
      <w:marBottom w:val="0"/>
      <w:divBdr>
        <w:top w:val="none" w:sz="0" w:space="0" w:color="auto"/>
        <w:left w:val="none" w:sz="0" w:space="0" w:color="auto"/>
        <w:bottom w:val="none" w:sz="0" w:space="0" w:color="auto"/>
        <w:right w:val="none" w:sz="0" w:space="0" w:color="auto"/>
      </w:divBdr>
    </w:div>
    <w:div w:id="1947230477">
      <w:bodyDiv w:val="1"/>
      <w:marLeft w:val="0"/>
      <w:marRight w:val="0"/>
      <w:marTop w:val="0"/>
      <w:marBottom w:val="0"/>
      <w:divBdr>
        <w:top w:val="none" w:sz="0" w:space="0" w:color="auto"/>
        <w:left w:val="none" w:sz="0" w:space="0" w:color="auto"/>
        <w:bottom w:val="none" w:sz="0" w:space="0" w:color="auto"/>
        <w:right w:val="none" w:sz="0" w:space="0" w:color="auto"/>
      </w:divBdr>
    </w:div>
    <w:div w:id="1959291744">
      <w:bodyDiv w:val="1"/>
      <w:marLeft w:val="0"/>
      <w:marRight w:val="0"/>
      <w:marTop w:val="0"/>
      <w:marBottom w:val="0"/>
      <w:divBdr>
        <w:top w:val="none" w:sz="0" w:space="0" w:color="auto"/>
        <w:left w:val="none" w:sz="0" w:space="0" w:color="auto"/>
        <w:bottom w:val="none" w:sz="0" w:space="0" w:color="auto"/>
        <w:right w:val="none" w:sz="0" w:space="0" w:color="auto"/>
      </w:divBdr>
    </w:div>
    <w:div w:id="1966619286">
      <w:bodyDiv w:val="1"/>
      <w:marLeft w:val="0"/>
      <w:marRight w:val="0"/>
      <w:marTop w:val="0"/>
      <w:marBottom w:val="0"/>
      <w:divBdr>
        <w:top w:val="none" w:sz="0" w:space="0" w:color="auto"/>
        <w:left w:val="none" w:sz="0" w:space="0" w:color="auto"/>
        <w:bottom w:val="none" w:sz="0" w:space="0" w:color="auto"/>
        <w:right w:val="none" w:sz="0" w:space="0" w:color="auto"/>
      </w:divBdr>
    </w:div>
    <w:div w:id="1967269932">
      <w:bodyDiv w:val="1"/>
      <w:marLeft w:val="0"/>
      <w:marRight w:val="0"/>
      <w:marTop w:val="0"/>
      <w:marBottom w:val="0"/>
      <w:divBdr>
        <w:top w:val="none" w:sz="0" w:space="0" w:color="auto"/>
        <w:left w:val="none" w:sz="0" w:space="0" w:color="auto"/>
        <w:bottom w:val="none" w:sz="0" w:space="0" w:color="auto"/>
        <w:right w:val="none" w:sz="0" w:space="0" w:color="auto"/>
      </w:divBdr>
    </w:div>
    <w:div w:id="1969316298">
      <w:bodyDiv w:val="1"/>
      <w:marLeft w:val="0"/>
      <w:marRight w:val="0"/>
      <w:marTop w:val="0"/>
      <w:marBottom w:val="0"/>
      <w:divBdr>
        <w:top w:val="none" w:sz="0" w:space="0" w:color="auto"/>
        <w:left w:val="none" w:sz="0" w:space="0" w:color="auto"/>
        <w:bottom w:val="none" w:sz="0" w:space="0" w:color="auto"/>
        <w:right w:val="none" w:sz="0" w:space="0" w:color="auto"/>
      </w:divBdr>
    </w:div>
    <w:div w:id="1971939231">
      <w:bodyDiv w:val="1"/>
      <w:marLeft w:val="0"/>
      <w:marRight w:val="0"/>
      <w:marTop w:val="0"/>
      <w:marBottom w:val="0"/>
      <w:divBdr>
        <w:top w:val="none" w:sz="0" w:space="0" w:color="auto"/>
        <w:left w:val="none" w:sz="0" w:space="0" w:color="auto"/>
        <w:bottom w:val="none" w:sz="0" w:space="0" w:color="auto"/>
        <w:right w:val="none" w:sz="0" w:space="0" w:color="auto"/>
      </w:divBdr>
    </w:div>
    <w:div w:id="1979261740">
      <w:bodyDiv w:val="1"/>
      <w:marLeft w:val="0"/>
      <w:marRight w:val="0"/>
      <w:marTop w:val="0"/>
      <w:marBottom w:val="0"/>
      <w:divBdr>
        <w:top w:val="none" w:sz="0" w:space="0" w:color="auto"/>
        <w:left w:val="none" w:sz="0" w:space="0" w:color="auto"/>
        <w:bottom w:val="none" w:sz="0" w:space="0" w:color="auto"/>
        <w:right w:val="none" w:sz="0" w:space="0" w:color="auto"/>
      </w:divBdr>
    </w:div>
    <w:div w:id="1981232031">
      <w:bodyDiv w:val="1"/>
      <w:marLeft w:val="0"/>
      <w:marRight w:val="0"/>
      <w:marTop w:val="0"/>
      <w:marBottom w:val="0"/>
      <w:divBdr>
        <w:top w:val="none" w:sz="0" w:space="0" w:color="auto"/>
        <w:left w:val="none" w:sz="0" w:space="0" w:color="auto"/>
        <w:bottom w:val="none" w:sz="0" w:space="0" w:color="auto"/>
        <w:right w:val="none" w:sz="0" w:space="0" w:color="auto"/>
      </w:divBdr>
    </w:div>
    <w:div w:id="1986929713">
      <w:bodyDiv w:val="1"/>
      <w:marLeft w:val="0"/>
      <w:marRight w:val="0"/>
      <w:marTop w:val="0"/>
      <w:marBottom w:val="0"/>
      <w:divBdr>
        <w:top w:val="none" w:sz="0" w:space="0" w:color="auto"/>
        <w:left w:val="none" w:sz="0" w:space="0" w:color="auto"/>
        <w:bottom w:val="none" w:sz="0" w:space="0" w:color="auto"/>
        <w:right w:val="none" w:sz="0" w:space="0" w:color="auto"/>
      </w:divBdr>
    </w:div>
    <w:div w:id="1987666530">
      <w:bodyDiv w:val="1"/>
      <w:marLeft w:val="0"/>
      <w:marRight w:val="0"/>
      <w:marTop w:val="0"/>
      <w:marBottom w:val="0"/>
      <w:divBdr>
        <w:top w:val="none" w:sz="0" w:space="0" w:color="auto"/>
        <w:left w:val="none" w:sz="0" w:space="0" w:color="auto"/>
        <w:bottom w:val="none" w:sz="0" w:space="0" w:color="auto"/>
        <w:right w:val="none" w:sz="0" w:space="0" w:color="auto"/>
      </w:divBdr>
    </w:div>
    <w:div w:id="1992560150">
      <w:bodyDiv w:val="1"/>
      <w:marLeft w:val="0"/>
      <w:marRight w:val="0"/>
      <w:marTop w:val="0"/>
      <w:marBottom w:val="0"/>
      <w:divBdr>
        <w:top w:val="none" w:sz="0" w:space="0" w:color="auto"/>
        <w:left w:val="none" w:sz="0" w:space="0" w:color="auto"/>
        <w:bottom w:val="none" w:sz="0" w:space="0" w:color="auto"/>
        <w:right w:val="none" w:sz="0" w:space="0" w:color="auto"/>
      </w:divBdr>
    </w:div>
    <w:div w:id="1995178037">
      <w:bodyDiv w:val="1"/>
      <w:marLeft w:val="0"/>
      <w:marRight w:val="0"/>
      <w:marTop w:val="0"/>
      <w:marBottom w:val="0"/>
      <w:divBdr>
        <w:top w:val="none" w:sz="0" w:space="0" w:color="auto"/>
        <w:left w:val="none" w:sz="0" w:space="0" w:color="auto"/>
        <w:bottom w:val="none" w:sz="0" w:space="0" w:color="auto"/>
        <w:right w:val="none" w:sz="0" w:space="0" w:color="auto"/>
      </w:divBdr>
    </w:div>
    <w:div w:id="2009744741">
      <w:bodyDiv w:val="1"/>
      <w:marLeft w:val="0"/>
      <w:marRight w:val="0"/>
      <w:marTop w:val="0"/>
      <w:marBottom w:val="0"/>
      <w:divBdr>
        <w:top w:val="none" w:sz="0" w:space="0" w:color="auto"/>
        <w:left w:val="none" w:sz="0" w:space="0" w:color="auto"/>
        <w:bottom w:val="none" w:sz="0" w:space="0" w:color="auto"/>
        <w:right w:val="none" w:sz="0" w:space="0" w:color="auto"/>
      </w:divBdr>
    </w:div>
    <w:div w:id="2010520379">
      <w:bodyDiv w:val="1"/>
      <w:marLeft w:val="0"/>
      <w:marRight w:val="0"/>
      <w:marTop w:val="0"/>
      <w:marBottom w:val="0"/>
      <w:divBdr>
        <w:top w:val="none" w:sz="0" w:space="0" w:color="auto"/>
        <w:left w:val="none" w:sz="0" w:space="0" w:color="auto"/>
        <w:bottom w:val="none" w:sz="0" w:space="0" w:color="auto"/>
        <w:right w:val="none" w:sz="0" w:space="0" w:color="auto"/>
      </w:divBdr>
    </w:div>
    <w:div w:id="2015036196">
      <w:bodyDiv w:val="1"/>
      <w:marLeft w:val="0"/>
      <w:marRight w:val="0"/>
      <w:marTop w:val="0"/>
      <w:marBottom w:val="0"/>
      <w:divBdr>
        <w:top w:val="none" w:sz="0" w:space="0" w:color="auto"/>
        <w:left w:val="none" w:sz="0" w:space="0" w:color="auto"/>
        <w:bottom w:val="none" w:sz="0" w:space="0" w:color="auto"/>
        <w:right w:val="none" w:sz="0" w:space="0" w:color="auto"/>
      </w:divBdr>
    </w:div>
    <w:div w:id="2017806123">
      <w:bodyDiv w:val="1"/>
      <w:marLeft w:val="0"/>
      <w:marRight w:val="0"/>
      <w:marTop w:val="0"/>
      <w:marBottom w:val="0"/>
      <w:divBdr>
        <w:top w:val="none" w:sz="0" w:space="0" w:color="auto"/>
        <w:left w:val="none" w:sz="0" w:space="0" w:color="auto"/>
        <w:bottom w:val="none" w:sz="0" w:space="0" w:color="auto"/>
        <w:right w:val="none" w:sz="0" w:space="0" w:color="auto"/>
      </w:divBdr>
    </w:div>
    <w:div w:id="2023193953">
      <w:bodyDiv w:val="1"/>
      <w:marLeft w:val="0"/>
      <w:marRight w:val="0"/>
      <w:marTop w:val="0"/>
      <w:marBottom w:val="0"/>
      <w:divBdr>
        <w:top w:val="none" w:sz="0" w:space="0" w:color="auto"/>
        <w:left w:val="none" w:sz="0" w:space="0" w:color="auto"/>
        <w:bottom w:val="none" w:sz="0" w:space="0" w:color="auto"/>
        <w:right w:val="none" w:sz="0" w:space="0" w:color="auto"/>
      </w:divBdr>
    </w:div>
    <w:div w:id="2023505215">
      <w:bodyDiv w:val="1"/>
      <w:marLeft w:val="0"/>
      <w:marRight w:val="0"/>
      <w:marTop w:val="0"/>
      <w:marBottom w:val="0"/>
      <w:divBdr>
        <w:top w:val="none" w:sz="0" w:space="0" w:color="auto"/>
        <w:left w:val="none" w:sz="0" w:space="0" w:color="auto"/>
        <w:bottom w:val="none" w:sz="0" w:space="0" w:color="auto"/>
        <w:right w:val="none" w:sz="0" w:space="0" w:color="auto"/>
      </w:divBdr>
    </w:div>
    <w:div w:id="2030909853">
      <w:bodyDiv w:val="1"/>
      <w:marLeft w:val="0"/>
      <w:marRight w:val="0"/>
      <w:marTop w:val="0"/>
      <w:marBottom w:val="0"/>
      <w:divBdr>
        <w:top w:val="none" w:sz="0" w:space="0" w:color="auto"/>
        <w:left w:val="none" w:sz="0" w:space="0" w:color="auto"/>
        <w:bottom w:val="none" w:sz="0" w:space="0" w:color="auto"/>
        <w:right w:val="none" w:sz="0" w:space="0" w:color="auto"/>
      </w:divBdr>
    </w:div>
    <w:div w:id="2037151438">
      <w:bodyDiv w:val="1"/>
      <w:marLeft w:val="0"/>
      <w:marRight w:val="0"/>
      <w:marTop w:val="0"/>
      <w:marBottom w:val="0"/>
      <w:divBdr>
        <w:top w:val="none" w:sz="0" w:space="0" w:color="auto"/>
        <w:left w:val="none" w:sz="0" w:space="0" w:color="auto"/>
        <w:bottom w:val="none" w:sz="0" w:space="0" w:color="auto"/>
        <w:right w:val="none" w:sz="0" w:space="0" w:color="auto"/>
      </w:divBdr>
    </w:div>
    <w:div w:id="2037152073">
      <w:bodyDiv w:val="1"/>
      <w:marLeft w:val="0"/>
      <w:marRight w:val="0"/>
      <w:marTop w:val="0"/>
      <w:marBottom w:val="0"/>
      <w:divBdr>
        <w:top w:val="none" w:sz="0" w:space="0" w:color="auto"/>
        <w:left w:val="none" w:sz="0" w:space="0" w:color="auto"/>
        <w:bottom w:val="none" w:sz="0" w:space="0" w:color="auto"/>
        <w:right w:val="none" w:sz="0" w:space="0" w:color="auto"/>
      </w:divBdr>
    </w:div>
    <w:div w:id="2038971163">
      <w:bodyDiv w:val="1"/>
      <w:marLeft w:val="0"/>
      <w:marRight w:val="0"/>
      <w:marTop w:val="0"/>
      <w:marBottom w:val="0"/>
      <w:divBdr>
        <w:top w:val="none" w:sz="0" w:space="0" w:color="auto"/>
        <w:left w:val="none" w:sz="0" w:space="0" w:color="auto"/>
        <w:bottom w:val="none" w:sz="0" w:space="0" w:color="auto"/>
        <w:right w:val="none" w:sz="0" w:space="0" w:color="auto"/>
      </w:divBdr>
    </w:div>
    <w:div w:id="2056196363">
      <w:bodyDiv w:val="1"/>
      <w:marLeft w:val="0"/>
      <w:marRight w:val="0"/>
      <w:marTop w:val="0"/>
      <w:marBottom w:val="0"/>
      <w:divBdr>
        <w:top w:val="none" w:sz="0" w:space="0" w:color="auto"/>
        <w:left w:val="none" w:sz="0" w:space="0" w:color="auto"/>
        <w:bottom w:val="none" w:sz="0" w:space="0" w:color="auto"/>
        <w:right w:val="none" w:sz="0" w:space="0" w:color="auto"/>
      </w:divBdr>
    </w:div>
    <w:div w:id="2056272562">
      <w:bodyDiv w:val="1"/>
      <w:marLeft w:val="0"/>
      <w:marRight w:val="0"/>
      <w:marTop w:val="0"/>
      <w:marBottom w:val="0"/>
      <w:divBdr>
        <w:top w:val="none" w:sz="0" w:space="0" w:color="auto"/>
        <w:left w:val="none" w:sz="0" w:space="0" w:color="auto"/>
        <w:bottom w:val="none" w:sz="0" w:space="0" w:color="auto"/>
        <w:right w:val="none" w:sz="0" w:space="0" w:color="auto"/>
      </w:divBdr>
    </w:div>
    <w:div w:id="2057661115">
      <w:bodyDiv w:val="1"/>
      <w:marLeft w:val="0"/>
      <w:marRight w:val="0"/>
      <w:marTop w:val="0"/>
      <w:marBottom w:val="0"/>
      <w:divBdr>
        <w:top w:val="none" w:sz="0" w:space="0" w:color="auto"/>
        <w:left w:val="none" w:sz="0" w:space="0" w:color="auto"/>
        <w:bottom w:val="none" w:sz="0" w:space="0" w:color="auto"/>
        <w:right w:val="none" w:sz="0" w:space="0" w:color="auto"/>
      </w:divBdr>
    </w:div>
    <w:div w:id="2058317458">
      <w:bodyDiv w:val="1"/>
      <w:marLeft w:val="0"/>
      <w:marRight w:val="0"/>
      <w:marTop w:val="0"/>
      <w:marBottom w:val="0"/>
      <w:divBdr>
        <w:top w:val="none" w:sz="0" w:space="0" w:color="auto"/>
        <w:left w:val="none" w:sz="0" w:space="0" w:color="auto"/>
        <w:bottom w:val="none" w:sz="0" w:space="0" w:color="auto"/>
        <w:right w:val="none" w:sz="0" w:space="0" w:color="auto"/>
      </w:divBdr>
    </w:div>
    <w:div w:id="2064210972">
      <w:bodyDiv w:val="1"/>
      <w:marLeft w:val="0"/>
      <w:marRight w:val="0"/>
      <w:marTop w:val="0"/>
      <w:marBottom w:val="0"/>
      <w:divBdr>
        <w:top w:val="none" w:sz="0" w:space="0" w:color="auto"/>
        <w:left w:val="none" w:sz="0" w:space="0" w:color="auto"/>
        <w:bottom w:val="none" w:sz="0" w:space="0" w:color="auto"/>
        <w:right w:val="none" w:sz="0" w:space="0" w:color="auto"/>
      </w:divBdr>
    </w:div>
    <w:div w:id="2064938791">
      <w:bodyDiv w:val="1"/>
      <w:marLeft w:val="0"/>
      <w:marRight w:val="0"/>
      <w:marTop w:val="0"/>
      <w:marBottom w:val="0"/>
      <w:divBdr>
        <w:top w:val="none" w:sz="0" w:space="0" w:color="auto"/>
        <w:left w:val="none" w:sz="0" w:space="0" w:color="auto"/>
        <w:bottom w:val="none" w:sz="0" w:space="0" w:color="auto"/>
        <w:right w:val="none" w:sz="0" w:space="0" w:color="auto"/>
      </w:divBdr>
    </w:div>
    <w:div w:id="2066028764">
      <w:bodyDiv w:val="1"/>
      <w:marLeft w:val="0"/>
      <w:marRight w:val="0"/>
      <w:marTop w:val="0"/>
      <w:marBottom w:val="0"/>
      <w:divBdr>
        <w:top w:val="none" w:sz="0" w:space="0" w:color="auto"/>
        <w:left w:val="none" w:sz="0" w:space="0" w:color="auto"/>
        <w:bottom w:val="none" w:sz="0" w:space="0" w:color="auto"/>
        <w:right w:val="none" w:sz="0" w:space="0" w:color="auto"/>
      </w:divBdr>
    </w:div>
    <w:div w:id="2081053093">
      <w:bodyDiv w:val="1"/>
      <w:marLeft w:val="0"/>
      <w:marRight w:val="0"/>
      <w:marTop w:val="0"/>
      <w:marBottom w:val="0"/>
      <w:divBdr>
        <w:top w:val="none" w:sz="0" w:space="0" w:color="auto"/>
        <w:left w:val="none" w:sz="0" w:space="0" w:color="auto"/>
        <w:bottom w:val="none" w:sz="0" w:space="0" w:color="auto"/>
        <w:right w:val="none" w:sz="0" w:space="0" w:color="auto"/>
      </w:divBdr>
    </w:div>
    <w:div w:id="2085452199">
      <w:bodyDiv w:val="1"/>
      <w:marLeft w:val="0"/>
      <w:marRight w:val="0"/>
      <w:marTop w:val="0"/>
      <w:marBottom w:val="0"/>
      <w:divBdr>
        <w:top w:val="none" w:sz="0" w:space="0" w:color="auto"/>
        <w:left w:val="none" w:sz="0" w:space="0" w:color="auto"/>
        <w:bottom w:val="none" w:sz="0" w:space="0" w:color="auto"/>
        <w:right w:val="none" w:sz="0" w:space="0" w:color="auto"/>
      </w:divBdr>
    </w:div>
    <w:div w:id="2090616675">
      <w:bodyDiv w:val="1"/>
      <w:marLeft w:val="0"/>
      <w:marRight w:val="0"/>
      <w:marTop w:val="0"/>
      <w:marBottom w:val="0"/>
      <w:divBdr>
        <w:top w:val="none" w:sz="0" w:space="0" w:color="auto"/>
        <w:left w:val="none" w:sz="0" w:space="0" w:color="auto"/>
        <w:bottom w:val="none" w:sz="0" w:space="0" w:color="auto"/>
        <w:right w:val="none" w:sz="0" w:space="0" w:color="auto"/>
      </w:divBdr>
    </w:div>
    <w:div w:id="2093235955">
      <w:bodyDiv w:val="1"/>
      <w:marLeft w:val="0"/>
      <w:marRight w:val="0"/>
      <w:marTop w:val="0"/>
      <w:marBottom w:val="0"/>
      <w:divBdr>
        <w:top w:val="none" w:sz="0" w:space="0" w:color="auto"/>
        <w:left w:val="none" w:sz="0" w:space="0" w:color="auto"/>
        <w:bottom w:val="none" w:sz="0" w:space="0" w:color="auto"/>
        <w:right w:val="none" w:sz="0" w:space="0" w:color="auto"/>
      </w:divBdr>
    </w:div>
    <w:div w:id="2115396354">
      <w:bodyDiv w:val="1"/>
      <w:marLeft w:val="0"/>
      <w:marRight w:val="0"/>
      <w:marTop w:val="0"/>
      <w:marBottom w:val="0"/>
      <w:divBdr>
        <w:top w:val="none" w:sz="0" w:space="0" w:color="auto"/>
        <w:left w:val="none" w:sz="0" w:space="0" w:color="auto"/>
        <w:bottom w:val="none" w:sz="0" w:space="0" w:color="auto"/>
        <w:right w:val="none" w:sz="0" w:space="0" w:color="auto"/>
      </w:divBdr>
    </w:div>
    <w:div w:id="2118716539">
      <w:bodyDiv w:val="1"/>
      <w:marLeft w:val="0"/>
      <w:marRight w:val="0"/>
      <w:marTop w:val="0"/>
      <w:marBottom w:val="0"/>
      <w:divBdr>
        <w:top w:val="none" w:sz="0" w:space="0" w:color="auto"/>
        <w:left w:val="none" w:sz="0" w:space="0" w:color="auto"/>
        <w:bottom w:val="none" w:sz="0" w:space="0" w:color="auto"/>
        <w:right w:val="none" w:sz="0" w:space="0" w:color="auto"/>
      </w:divBdr>
    </w:div>
    <w:div w:id="2121365545">
      <w:bodyDiv w:val="1"/>
      <w:marLeft w:val="0"/>
      <w:marRight w:val="0"/>
      <w:marTop w:val="0"/>
      <w:marBottom w:val="0"/>
      <w:divBdr>
        <w:top w:val="none" w:sz="0" w:space="0" w:color="auto"/>
        <w:left w:val="none" w:sz="0" w:space="0" w:color="auto"/>
        <w:bottom w:val="none" w:sz="0" w:space="0" w:color="auto"/>
        <w:right w:val="none" w:sz="0" w:space="0" w:color="auto"/>
      </w:divBdr>
    </w:div>
    <w:div w:id="2123065817">
      <w:bodyDiv w:val="1"/>
      <w:marLeft w:val="0"/>
      <w:marRight w:val="0"/>
      <w:marTop w:val="0"/>
      <w:marBottom w:val="0"/>
      <w:divBdr>
        <w:top w:val="none" w:sz="0" w:space="0" w:color="auto"/>
        <w:left w:val="none" w:sz="0" w:space="0" w:color="auto"/>
        <w:bottom w:val="none" w:sz="0" w:space="0" w:color="auto"/>
        <w:right w:val="none" w:sz="0" w:space="0" w:color="auto"/>
      </w:divBdr>
    </w:div>
    <w:div w:id="2126343729">
      <w:bodyDiv w:val="1"/>
      <w:marLeft w:val="0"/>
      <w:marRight w:val="0"/>
      <w:marTop w:val="0"/>
      <w:marBottom w:val="0"/>
      <w:divBdr>
        <w:top w:val="none" w:sz="0" w:space="0" w:color="auto"/>
        <w:left w:val="none" w:sz="0" w:space="0" w:color="auto"/>
        <w:bottom w:val="none" w:sz="0" w:space="0" w:color="auto"/>
        <w:right w:val="none" w:sz="0" w:space="0" w:color="auto"/>
      </w:divBdr>
    </w:div>
    <w:div w:id="2132163335">
      <w:bodyDiv w:val="1"/>
      <w:marLeft w:val="0"/>
      <w:marRight w:val="0"/>
      <w:marTop w:val="0"/>
      <w:marBottom w:val="0"/>
      <w:divBdr>
        <w:top w:val="none" w:sz="0" w:space="0" w:color="auto"/>
        <w:left w:val="none" w:sz="0" w:space="0" w:color="auto"/>
        <w:bottom w:val="none" w:sz="0" w:space="0" w:color="auto"/>
        <w:right w:val="none" w:sz="0" w:space="0" w:color="auto"/>
      </w:divBdr>
    </w:div>
    <w:div w:id="2134446931">
      <w:bodyDiv w:val="1"/>
      <w:marLeft w:val="0"/>
      <w:marRight w:val="0"/>
      <w:marTop w:val="0"/>
      <w:marBottom w:val="0"/>
      <w:divBdr>
        <w:top w:val="none" w:sz="0" w:space="0" w:color="auto"/>
        <w:left w:val="none" w:sz="0" w:space="0" w:color="auto"/>
        <w:bottom w:val="none" w:sz="0" w:space="0" w:color="auto"/>
        <w:right w:val="none" w:sz="0" w:space="0" w:color="auto"/>
      </w:divBdr>
    </w:div>
    <w:div w:id="2139446213">
      <w:bodyDiv w:val="1"/>
      <w:marLeft w:val="0"/>
      <w:marRight w:val="0"/>
      <w:marTop w:val="0"/>
      <w:marBottom w:val="0"/>
      <w:divBdr>
        <w:top w:val="none" w:sz="0" w:space="0" w:color="auto"/>
        <w:left w:val="none" w:sz="0" w:space="0" w:color="auto"/>
        <w:bottom w:val="none" w:sz="0" w:space="0" w:color="auto"/>
        <w:right w:val="none" w:sz="0" w:space="0" w:color="auto"/>
      </w:divBdr>
    </w:div>
    <w:div w:id="2141149397">
      <w:bodyDiv w:val="1"/>
      <w:marLeft w:val="0"/>
      <w:marRight w:val="0"/>
      <w:marTop w:val="0"/>
      <w:marBottom w:val="0"/>
      <w:divBdr>
        <w:top w:val="none" w:sz="0" w:space="0" w:color="auto"/>
        <w:left w:val="none" w:sz="0" w:space="0" w:color="auto"/>
        <w:bottom w:val="none" w:sz="0" w:space="0" w:color="auto"/>
        <w:right w:val="none" w:sz="0" w:space="0" w:color="auto"/>
      </w:divBdr>
    </w:div>
    <w:div w:id="2142116612">
      <w:bodyDiv w:val="1"/>
      <w:marLeft w:val="0"/>
      <w:marRight w:val="0"/>
      <w:marTop w:val="0"/>
      <w:marBottom w:val="0"/>
      <w:divBdr>
        <w:top w:val="none" w:sz="0" w:space="0" w:color="auto"/>
        <w:left w:val="none" w:sz="0" w:space="0" w:color="auto"/>
        <w:bottom w:val="none" w:sz="0" w:space="0" w:color="auto"/>
        <w:right w:val="none" w:sz="0" w:space="0" w:color="auto"/>
      </w:divBdr>
    </w:div>
    <w:div w:id="2145345531">
      <w:bodyDiv w:val="1"/>
      <w:marLeft w:val="0"/>
      <w:marRight w:val="0"/>
      <w:marTop w:val="0"/>
      <w:marBottom w:val="0"/>
      <w:divBdr>
        <w:top w:val="none" w:sz="0" w:space="0" w:color="auto"/>
        <w:left w:val="none" w:sz="0" w:space="0" w:color="auto"/>
        <w:bottom w:val="none" w:sz="0" w:space="0" w:color="auto"/>
        <w:right w:val="none" w:sz="0" w:space="0" w:color="auto"/>
      </w:divBdr>
    </w:div>
    <w:div w:id="21457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hudoc.echr.coe.int/sites/eng/pages/search.aspx?i=001-140910" TargetMode="External"/><Relationship Id="rId170" Type="http://schemas.openxmlformats.org/officeDocument/2006/relationships/hyperlink" Target="http://www.blhr.org/media/documents/Bulletin_14_noemvri_2011.doc" TargetMode="External"/><Relationship Id="rId987" Type="http://schemas.openxmlformats.org/officeDocument/2006/relationships/hyperlink" Target="http://hudoc.echr.coe.int/sites/eng/pages/search.aspx?i=001-141626" TargetMode="External"/><Relationship Id="rId847" Type="http://schemas.openxmlformats.org/officeDocument/2006/relationships/hyperlink" Target="http://cmiskp.echr.coe.int/tkp197/view.asp?action=html&amp;documentId=875632&amp;portal=hbkm&amp;source=externalbydocnumber&amp;table=F69A27FD8FB86142BF01C1166DEA398649" TargetMode="External"/><Relationship Id="rId1477" Type="http://schemas.openxmlformats.org/officeDocument/2006/relationships/hyperlink" Target="http://hudoc.echr.coe.int/sites/fra/pages/search.aspx?i=001-107011" TargetMode="External"/><Relationship Id="rId1684" Type="http://schemas.openxmlformats.org/officeDocument/2006/relationships/hyperlink" Target="http://cmiskp.echr.coe.int/tkp197/view.asp?action=html&amp;documentId=898513&amp;portal=hbkm&amp;source=externalbydocnumber&amp;table=F69A27FD8FB86142BF01C1166DEA398649" TargetMode="External"/><Relationship Id="rId1891" Type="http://schemas.openxmlformats.org/officeDocument/2006/relationships/hyperlink" Target="http://cmiskp.echr.coe.int/tkp197/view.asp?action=html&amp;documentId=879011&amp;portal=hbkm&amp;source=externalbydocnumber&amp;table=F69A27FD8FB86142BF01C1166DEA398649" TargetMode="External"/><Relationship Id="rId707" Type="http://schemas.openxmlformats.org/officeDocument/2006/relationships/hyperlink" Target="http://www.blhr.org/media/documents/Bulletin_9_may_2011.doc" TargetMode="External"/><Relationship Id="rId914" Type="http://schemas.openxmlformats.org/officeDocument/2006/relationships/hyperlink" Target="http://www.blhr.org/media/documents/Bulletin_15_december_2011.doc" TargetMode="External"/><Relationship Id="rId1337" Type="http://schemas.openxmlformats.org/officeDocument/2006/relationships/hyperlink" Target="http://www.blhr.org/media/documents/Bulletin_23_september_2012.doc" TargetMode="External"/><Relationship Id="rId1544" Type="http://schemas.openxmlformats.org/officeDocument/2006/relationships/hyperlink" Target="http://cmiskp.echr.coe.int/tkp197/view.asp?action=html&amp;documentId=896443&amp;portal=hbkm&amp;source=externalbydocnumber&amp;table=F69A27FD8FB86142BF01C1166DEA398649" TargetMode="External"/><Relationship Id="rId1751" Type="http://schemas.openxmlformats.org/officeDocument/2006/relationships/hyperlink" Target="http://blhr.org/media/documents/403" TargetMode="External"/><Relationship Id="rId43" Type="http://schemas.openxmlformats.org/officeDocument/2006/relationships/hyperlink" Target="http://hudoc.echr.coe.int/sites/eng/pages/search.aspx?i=001-148367" TargetMode="External"/><Relationship Id="rId1404" Type="http://schemas.openxmlformats.org/officeDocument/2006/relationships/hyperlink" Target="http://cmiskp.echr.coe.int/tkp197/view.asp?action=html&amp;documentId=895880&amp;portal=hbkm&amp;source=externalbydocnumber&amp;table=F69A27FD8FB86142BF01C1166DEA398649" TargetMode="External"/><Relationship Id="rId1611" Type="http://schemas.openxmlformats.org/officeDocument/2006/relationships/hyperlink" Target="http://hudoc.echr.coe.int/sites/eng/Pages/search.aspx" TargetMode="External"/><Relationship Id="rId497" Type="http://schemas.openxmlformats.org/officeDocument/2006/relationships/hyperlink" Target="http://www.blhr.org/media/documents/&#1073;&#1102;&#1083;&#1077;&#1090;&#1080;&#1085;_39-&#1072;&#1087;&#1088;&#1080;&#1083;_15.doc" TargetMode="External"/><Relationship Id="rId2178" Type="http://schemas.openxmlformats.org/officeDocument/2006/relationships/hyperlink" Target="http://www.blhr.org/media/documents/Bulletin_9_may_2011.doc" TargetMode="External"/><Relationship Id="rId357" Type="http://schemas.openxmlformats.org/officeDocument/2006/relationships/hyperlink" Target="http://cmiskp.echr.coe.int/tkp197/view.asp?action=html&amp;documentId=902686&amp;portal=hbkm&amp;source=externalbydocnumber&amp;table=F69A27FD8FB86142BF01C1166DEA398649" TargetMode="External"/><Relationship Id="rId1194" Type="http://schemas.openxmlformats.org/officeDocument/2006/relationships/hyperlink" Target="http://hudoc.echr.coe.int/sites/eng/pages/search.aspx?i=001-154026" TargetMode="External"/><Relationship Id="rId2038" Type="http://schemas.openxmlformats.org/officeDocument/2006/relationships/hyperlink" Target="http://www.blhr.org/media/documents/Bulletin_3_november_2010.doc" TargetMode="External"/><Relationship Id="rId217" Type="http://schemas.openxmlformats.org/officeDocument/2006/relationships/hyperlink" Target="http://cmiskp.echr.coe.int/tkp197/view.asp?action=html&amp;documentId=884830&amp;portal=hbkm&amp;source=externalbydocnumber&amp;table=F69A27FD8FB86142BF01C1166DEA398649" TargetMode="External"/><Relationship Id="rId564" Type="http://schemas.openxmlformats.org/officeDocument/2006/relationships/hyperlink" Target="http://cmiskp.echr.coe.int/tkp197/view.asp?action=html&amp;documentId=873179&amp;portal=hbkm&amp;source=externalbydocnumber&amp;table=F69A27FD8FB86142BF01C1166DEA398649" TargetMode="External"/><Relationship Id="rId771" Type="http://schemas.openxmlformats.org/officeDocument/2006/relationships/hyperlink" Target="http://www.blhr.org/media/documents/Bulletin_7_march_2011.doc" TargetMode="External"/><Relationship Id="rId2245" Type="http://schemas.openxmlformats.org/officeDocument/2006/relationships/hyperlink" Target="http://blhr.org/media/documents/403" TargetMode="External"/><Relationship Id="rId424" Type="http://schemas.openxmlformats.org/officeDocument/2006/relationships/hyperlink" Target="http://www.blhr.org/media/documents/buletin_38_-_mart_15.doc" TargetMode="External"/><Relationship Id="rId631" Type="http://schemas.openxmlformats.org/officeDocument/2006/relationships/hyperlink" Target="http://www.blhr.org/media/documents/Bulletin_15_december_2011.doc" TargetMode="External"/><Relationship Id="rId1054" Type="http://schemas.openxmlformats.org/officeDocument/2006/relationships/hyperlink" Target="http://cmiskp.echr.coe.int/tkp197/view.asp?action=html&amp;documentId=881991&amp;portal=hbkm&amp;source=externalbydocnumber&amp;table=F69A27FD8FB86142BF01C1166DEA398649" TargetMode="External"/><Relationship Id="rId1261" Type="http://schemas.openxmlformats.org/officeDocument/2006/relationships/hyperlink" Target="http://www.blhr.org/media/documents/buletin_38_-_mart_15.doc" TargetMode="External"/><Relationship Id="rId2105" Type="http://schemas.openxmlformats.org/officeDocument/2006/relationships/hyperlink" Target="http://hudoc.echr.coe.int/sites/eng/pages/search.aspx?i=001-112576" TargetMode="External"/><Relationship Id="rId2312" Type="http://schemas.openxmlformats.org/officeDocument/2006/relationships/hyperlink" Target="http://eur-lex.europa.eu/LexUriServ/LexUriServ.do?uri=CELEX:62013CJ0206:BG:HTML" TargetMode="External"/><Relationship Id="rId1121" Type="http://schemas.openxmlformats.org/officeDocument/2006/relationships/hyperlink" Target="http://www.blhr.org/media/documents/Bulletin_23_september_2012.doc" TargetMode="External"/><Relationship Id="rId1938" Type="http://schemas.openxmlformats.org/officeDocument/2006/relationships/hyperlink" Target="http://www.blhr.org/media/documents/Bulletin_17_february_2012.doc" TargetMode="External"/><Relationship Id="rId281" Type="http://schemas.openxmlformats.org/officeDocument/2006/relationships/hyperlink" Target="http://www.blhr.org/media/documents/Bulletin_5_january_2011.doc" TargetMode="External"/><Relationship Id="rId141" Type="http://schemas.openxmlformats.org/officeDocument/2006/relationships/hyperlink" Target="http://cmiskp.echr.coe.int/tkp197/view.asp?action=html&amp;documentId=898319&amp;portal=hbkm&amp;source=externalbydocnumber&amp;table=F69A27FD8FB86142BF01C1166DEA398649" TargetMode="External"/><Relationship Id="rId7" Type="http://schemas.openxmlformats.org/officeDocument/2006/relationships/endnotes" Target="endnotes.xml"/><Relationship Id="rId958" Type="http://schemas.openxmlformats.org/officeDocument/2006/relationships/hyperlink" Target="http://blhr.org/media/documents/Bulletin_43_November_2019.pdf" TargetMode="External"/><Relationship Id="rId1588" Type="http://schemas.openxmlformats.org/officeDocument/2006/relationships/hyperlink" Target="http://cmiskp.echr.coe.int/tkp197/view.asp?action=html&amp;documentId=887218&amp;portal=hbkm&amp;source=externalbydocnumber&amp;table=F69A27FD8FB86142BF01C1166DEA398649" TargetMode="External"/><Relationship Id="rId1795" Type="http://schemas.openxmlformats.org/officeDocument/2006/relationships/hyperlink" Target="http://www.blhr.org/media/documents/Buletin_37_-_fevruari_15.doc" TargetMode="External"/><Relationship Id="rId87" Type="http://schemas.openxmlformats.org/officeDocument/2006/relationships/hyperlink" Target="http://www.blhr.org/media/documents/Bulletin_3_november_2010.doc" TargetMode="External"/><Relationship Id="rId818" Type="http://schemas.openxmlformats.org/officeDocument/2006/relationships/hyperlink" Target="http://hudoc.echr.coe.int/sites/eng/pages/search.aspx?i=001-141173" TargetMode="External"/><Relationship Id="rId1448" Type="http://schemas.openxmlformats.org/officeDocument/2006/relationships/hyperlink" Target="http://hudoc.echr.coe.int/sites/eng/pages/search.aspx?i=001-156233" TargetMode="External"/><Relationship Id="rId1655" Type="http://schemas.openxmlformats.org/officeDocument/2006/relationships/hyperlink" Target="http://www.blhr.org/media/documents/Bulletin_9_may_2011.doc" TargetMode="External"/><Relationship Id="rId1308" Type="http://schemas.openxmlformats.org/officeDocument/2006/relationships/hyperlink" Target="http://hudoc.echr.coe.int/sites/eng/pages/search.aspx?i=001-142673" TargetMode="External"/><Relationship Id="rId1862" Type="http://schemas.openxmlformats.org/officeDocument/2006/relationships/hyperlink" Target="http://www.blhr.org/media/documents/Bulletin_20_june_2012.doc" TargetMode="External"/><Relationship Id="rId1515" Type="http://schemas.openxmlformats.org/officeDocument/2006/relationships/hyperlink" Target="http://www.blhr.org/media/documents/Buletin_31_-_August_2014.doc" TargetMode="External"/><Relationship Id="rId1722" Type="http://schemas.openxmlformats.org/officeDocument/2006/relationships/hyperlink" Target="http://hudoc.echr.coe.int/sites/eng/pages/search.aspx?i=001-144129" TargetMode="External"/><Relationship Id="rId14" Type="http://schemas.openxmlformats.org/officeDocument/2006/relationships/hyperlink" Target="http://cmiskp.echr.coe.int/tkp197/view.asp?action=html&amp;documentId=881885&amp;portal=hbkm&amp;source=externalbydocnumber&amp;table=F69A27FD8FB86142BF01C1166DEA398649" TargetMode="External"/><Relationship Id="rId2289" Type="http://schemas.openxmlformats.org/officeDocument/2006/relationships/hyperlink" Target="http://www.blhr.org/media/documents/Bulletin_3_november_2010.doc" TargetMode="External"/><Relationship Id="rId468" Type="http://schemas.openxmlformats.org/officeDocument/2006/relationships/hyperlink" Target="http://cmiskp.echr.coe.int/tkp197/view.asp?action=html&amp;documentId=878620&amp;portal=hbkm&amp;source=externalbydocnumber&amp;table=F69A27FD8FB86142BF01C1166DEA398649" TargetMode="External"/><Relationship Id="rId675" Type="http://schemas.openxmlformats.org/officeDocument/2006/relationships/hyperlink" Target="http://www.blhr.org/media/documents/Buletin_33_October_2014.doc" TargetMode="External"/><Relationship Id="rId882" Type="http://schemas.openxmlformats.org/officeDocument/2006/relationships/hyperlink" Target="http://hudoc.echr.coe.int/sites/eng/pages/search.aspx?i=002-10501" TargetMode="External"/><Relationship Id="rId1098" Type="http://schemas.openxmlformats.org/officeDocument/2006/relationships/hyperlink" Target="http://cmiskp.echr.coe.int/tkp197/view.asp?action=html&amp;documentId=907051&amp;portal=hbkm&amp;source=externalbydocnumber&amp;table=F69A27FD8FB86142BF01C1166DEA398649" TargetMode="External"/><Relationship Id="rId2149" Type="http://schemas.openxmlformats.org/officeDocument/2006/relationships/hyperlink" Target="http://cmiskp.echr.coe.int/tkp197/view.asp?action=html&amp;documentId=881297&amp;portal=hbkm&amp;source=externalbydocnumber&amp;table=F69A27FD8FB86142BF01C1166DEA398649" TargetMode="External"/><Relationship Id="rId2356" Type="http://schemas.openxmlformats.org/officeDocument/2006/relationships/theme" Target="theme/theme1.xml"/><Relationship Id="rId328" Type="http://schemas.openxmlformats.org/officeDocument/2006/relationships/hyperlink" Target="http://www.blhr.org/media/documents/Bulletin_13_october_2011.doc" TargetMode="External"/><Relationship Id="rId535" Type="http://schemas.openxmlformats.org/officeDocument/2006/relationships/hyperlink" Target="http://www.blhr.org/media/documents/Buletin_30_&#1102;&#1083;&#1080;_2014.doc" TargetMode="External"/><Relationship Id="rId742" Type="http://schemas.openxmlformats.org/officeDocument/2006/relationships/hyperlink" Target="http://hudoc.echr.coe.int/sites/eng/pages/search.aspx?i=001-152325" TargetMode="External"/><Relationship Id="rId1165" Type="http://schemas.openxmlformats.org/officeDocument/2006/relationships/hyperlink" Target="http://www.blhr.org/media/documents/Bulletin_10_June_2011.doc" TargetMode="External"/><Relationship Id="rId1372" Type="http://schemas.openxmlformats.org/officeDocument/2006/relationships/hyperlink" Target="http://hudoc.echr.coe.int/sites/eng/pages/search.aspx?i=001-112437" TargetMode="External"/><Relationship Id="rId2009" Type="http://schemas.openxmlformats.org/officeDocument/2006/relationships/hyperlink" Target="http://www.blhr.org/media/documents/Buletin_41_-_June_2015-1.doc" TargetMode="External"/><Relationship Id="rId2216" Type="http://schemas.openxmlformats.org/officeDocument/2006/relationships/hyperlink" Target="http://hudoc.echr.coe.int/sites/eng/pages/search.aspx?i=001-154026" TargetMode="External"/><Relationship Id="rId602" Type="http://schemas.openxmlformats.org/officeDocument/2006/relationships/hyperlink" Target="http://cmiskp.echr.coe.int/tkp197/view.asp?action=html&amp;documentId=908371&amp;portal=hbkm&amp;source=externalbydocnumber&amp;table=F69A27FD8FB86142BF01C1166DEA398649" TargetMode="External"/><Relationship Id="rId1025" Type="http://schemas.openxmlformats.org/officeDocument/2006/relationships/hyperlink" Target="http://www.blhr.org/media/documents/Bulletin_1_1.doc" TargetMode="External"/><Relationship Id="rId1232" Type="http://schemas.openxmlformats.org/officeDocument/2006/relationships/hyperlink" Target="http://www.blhr.org/media/documents/Bulletin_15_december_2011.doc" TargetMode="External"/><Relationship Id="rId185" Type="http://schemas.openxmlformats.org/officeDocument/2006/relationships/hyperlink" Target="http://hudoc.echr.coe.int/sites/fra/pages/search.aspx?i=001-110546" TargetMode="External"/><Relationship Id="rId1909" Type="http://schemas.openxmlformats.org/officeDocument/2006/relationships/hyperlink" Target="http://hudoc.echr.coe.int/sites/eng/pages/search.aspx?i=003-3554841-4017990" TargetMode="External"/><Relationship Id="rId392" Type="http://schemas.openxmlformats.org/officeDocument/2006/relationships/hyperlink" Target="http://blhr.org/media/documents/Buletin_28_may_1.doc" TargetMode="External"/><Relationship Id="rId2073" Type="http://schemas.openxmlformats.org/officeDocument/2006/relationships/hyperlink" Target="http://eur-lex.europa.eu/LexUriServ/LexUriServ.do?uri=OJ:C:2011:269:0012:0013:BG:PDF" TargetMode="External"/><Relationship Id="rId2280" Type="http://schemas.openxmlformats.org/officeDocument/2006/relationships/hyperlink" Target="http://cmiskp.echr.coe.int/tkp197/view.asp?action=html&amp;documentId=906163&amp;portal=hbkm&amp;source=externalbydocnumber&amp;table=F69A27FD8FB86142BF01C1166DEA398649" TargetMode="External"/><Relationship Id="rId252" Type="http://schemas.openxmlformats.org/officeDocument/2006/relationships/hyperlink" Target="http://cmiskp.echr.coe.int/tkp197/view.asp?action=html&amp;documentId=898517&amp;portal=hbkm&amp;source=externalbydocnumber&amp;table=F69A27FD8FB86142BF01C1166DEA398649" TargetMode="External"/><Relationship Id="rId2140" Type="http://schemas.openxmlformats.org/officeDocument/2006/relationships/hyperlink" Target="http://www.blhr.org/media/documents/Buletin_40_-_May__2015_.doc" TargetMode="External"/><Relationship Id="rId112" Type="http://schemas.openxmlformats.org/officeDocument/2006/relationships/hyperlink" Target="http://www.blhr.org/media/documents/Bulletin_15_december_2011.doc" TargetMode="External"/><Relationship Id="rId1699" Type="http://schemas.openxmlformats.org/officeDocument/2006/relationships/hyperlink" Target="http://www.blhr.org/media/documents/Bulletin_21_june_2012.doc" TargetMode="External"/><Relationship Id="rId2000" Type="http://schemas.openxmlformats.org/officeDocument/2006/relationships/hyperlink" Target="http://www.blhr.org/media/documents/Buletin_37_-_fevruari_15.doc" TargetMode="External"/><Relationship Id="rId929" Type="http://schemas.openxmlformats.org/officeDocument/2006/relationships/hyperlink" Target="http://curia.europa.eu/juris/document/document.jsf?text=&amp;docid=123602&amp;pageIndex=0&amp;doclang=EN&amp;mode=lst&amp;dir=&amp;occ=first&amp;part=1&amp;cid=64637" TargetMode="External"/><Relationship Id="rId1559" Type="http://schemas.openxmlformats.org/officeDocument/2006/relationships/hyperlink" Target="http://www.blhr.org/media/documents/Bulletin_14_noemvri_2011.doc" TargetMode="External"/><Relationship Id="rId1766" Type="http://schemas.openxmlformats.org/officeDocument/2006/relationships/hyperlink" Target="http://hudoc.echr.coe.int/sites/eng/pages/search.aspx?i=001-147008" TargetMode="External"/><Relationship Id="rId1973" Type="http://schemas.openxmlformats.org/officeDocument/2006/relationships/hyperlink" Target="http://hudoc.echr.coe.int/sites/eng/pages/search.aspx?i=001-141184" TargetMode="External"/><Relationship Id="rId58" Type="http://schemas.openxmlformats.org/officeDocument/2006/relationships/hyperlink" Target="http://hudoc.echr.coe.int/sites/eng/pages/search.aspx?i=001-145790" TargetMode="External"/><Relationship Id="rId1419" Type="http://schemas.openxmlformats.org/officeDocument/2006/relationships/hyperlink" Target="http://eur-lex.europa.eu/legal-content/BG/TXT/HTML/?uri=CELEX:62012CJ0131&amp;from=BG" TargetMode="External"/><Relationship Id="rId1626" Type="http://schemas.openxmlformats.org/officeDocument/2006/relationships/hyperlink" Target="http://www.blhr.org/media/documents/Bulletin_4_december_2010.doc" TargetMode="External"/><Relationship Id="rId1833" Type="http://schemas.openxmlformats.org/officeDocument/2006/relationships/hyperlink" Target="http://hudoc.echr.coe.int/sites/eng/pages/search.aspx?i=001-148286" TargetMode="External"/><Relationship Id="rId1900" Type="http://schemas.openxmlformats.org/officeDocument/2006/relationships/hyperlink" Target="http://www.blhr.org/media/documents/Bulletin_7_march_2011.doc" TargetMode="External"/><Relationship Id="rId579" Type="http://schemas.openxmlformats.org/officeDocument/2006/relationships/hyperlink" Target="http://www.blhr.org/media/documents/Bulletin_8_april_2011.doc" TargetMode="External"/><Relationship Id="rId786" Type="http://schemas.openxmlformats.org/officeDocument/2006/relationships/hyperlink" Target="http://www.blhr.org/media/documents/Bulletin_20_june_2012.doc" TargetMode="External"/><Relationship Id="rId993" Type="http://schemas.openxmlformats.org/officeDocument/2006/relationships/hyperlink" Target="http://eur-lex.europa.eu/legal-content/BG/TXT/HTML/?uri=CELEX:62012TJ0202&amp;rid=1" TargetMode="External"/><Relationship Id="rId439" Type="http://schemas.openxmlformats.org/officeDocument/2006/relationships/hyperlink" Target="http://cmiskp.echr.coe.int/tkp197/view.asp?action=html&amp;documentId=881294&amp;portal=hbkm&amp;source=externalbydocnumber&amp;table=F69A27FD8FB86142BF01C1166DEA398649" TargetMode="External"/><Relationship Id="rId646" Type="http://schemas.openxmlformats.org/officeDocument/2006/relationships/hyperlink" Target="http://cmiskp.echr.coe.int/tkp197/view.asp?action=html&amp;documentId=893315&amp;portal=hbkm&amp;source=externalbydocnumber&amp;table=F69A27FD8FB86142BF01C1166DEA398649" TargetMode="External"/><Relationship Id="rId1069" Type="http://schemas.openxmlformats.org/officeDocument/2006/relationships/hyperlink" Target="http://www.blhr.org/media/documents/Bulletin_10_June_2011.doc" TargetMode="External"/><Relationship Id="rId1276" Type="http://schemas.openxmlformats.org/officeDocument/2006/relationships/hyperlink" Target="http://cmiskp.echr.coe.int/tkp197/view.asp?action=html&amp;documentId=904433&amp;portal=hbkm&amp;source=externalbydocnumber&amp;table=F69A27FD8FB86142BF01C1166DEA398649" TargetMode="External"/><Relationship Id="rId1483" Type="http://schemas.openxmlformats.org/officeDocument/2006/relationships/hyperlink" Target="http://hudoc.echr.coe.int/sites/fra/pages/search.aspx?i=001-107325" TargetMode="External"/><Relationship Id="rId2327" Type="http://schemas.openxmlformats.org/officeDocument/2006/relationships/hyperlink" Target="http://www.blhr.org/media/documents/Bulletin_35_-_December_2014.doc" TargetMode="External"/><Relationship Id="rId506" Type="http://schemas.openxmlformats.org/officeDocument/2006/relationships/hyperlink" Target="http://hudoc.echr.coe.int/sites/fra/pages/search.aspx?i=001-104959" TargetMode="External"/><Relationship Id="rId853" Type="http://schemas.openxmlformats.org/officeDocument/2006/relationships/hyperlink" Target="http://cmiskp.echr.coe.int/tkp197/view.asp?action=html&amp;documentId=904716&amp;portal=hbkm&amp;source=externalbydocnumber&amp;table=F69A27FD8FB86142BF01C1166DEA398649" TargetMode="External"/><Relationship Id="rId1136" Type="http://schemas.openxmlformats.org/officeDocument/2006/relationships/hyperlink" Target="http://www.blhr.org/media/documents/Bulletin_23_september_2012.doc" TargetMode="External"/><Relationship Id="rId1690" Type="http://schemas.openxmlformats.org/officeDocument/2006/relationships/hyperlink" Target="http://cmiskp.echr.coe.int/tkp197/view.asp?action=html&amp;documentId=900340&amp;portal=hbkm&amp;source=externalbydocnumber&amp;table=F69A27FD8FB86142BF01C1166DEA398649" TargetMode="External"/><Relationship Id="rId713" Type="http://schemas.openxmlformats.org/officeDocument/2006/relationships/hyperlink" Target="http://www.blhr.org/media/documents/Bulletin_10_June_2011.doc" TargetMode="External"/><Relationship Id="rId920" Type="http://schemas.openxmlformats.org/officeDocument/2006/relationships/hyperlink" Target="http://www.blhr.org/media/documents/Bulletin_17_february_2012.doc" TargetMode="External"/><Relationship Id="rId1343" Type="http://schemas.openxmlformats.org/officeDocument/2006/relationships/hyperlink" Target="http://hudoc.echr.coe.int/sites/eng/Pages/search.aspx" TargetMode="External"/><Relationship Id="rId1550" Type="http://schemas.openxmlformats.org/officeDocument/2006/relationships/hyperlink" Target="http://cmiskp.echr.coe.int/tkp197/view.asp?action=html&amp;documentId=902018&amp;portal=hbkm&amp;source=externalbydocnumber&amp;table=F69A27FD8FB86142BF01C1166DEA398649" TargetMode="External"/><Relationship Id="rId1203" Type="http://schemas.openxmlformats.org/officeDocument/2006/relationships/hyperlink" Target="http://www.blhr.org/media/documents/Bulletin_3_november_2010.doc" TargetMode="External"/><Relationship Id="rId1410" Type="http://schemas.openxmlformats.org/officeDocument/2006/relationships/hyperlink" Target="http://www.blhr.org/media/documents/Bulletin_23_september_2012.doc" TargetMode="External"/><Relationship Id="rId296" Type="http://schemas.openxmlformats.org/officeDocument/2006/relationships/hyperlink" Target="http://www.blhr.org/media/documents/Bulletin_7_march_2011.doc" TargetMode="External"/><Relationship Id="rId2184" Type="http://schemas.openxmlformats.org/officeDocument/2006/relationships/hyperlink" Target="http://hudoc.echr.coe.int/sites/eng/pages/search.aspx?i=001-147287" TargetMode="External"/><Relationship Id="rId156" Type="http://schemas.openxmlformats.org/officeDocument/2006/relationships/hyperlink" Target="http://www.blhr.org/media/documents/Bulletin_2_october_2010.doc" TargetMode="External"/><Relationship Id="rId363" Type="http://schemas.openxmlformats.org/officeDocument/2006/relationships/hyperlink" Target="http://cmiskp.echr.coe.int/tkp197/view.asp?action=html&amp;documentId=902757&amp;portal=hbkm&amp;source=externalbydocnumber&amp;table=F69A27FD8FB86142BF01C1166DEA398649" TargetMode="External"/><Relationship Id="rId570" Type="http://schemas.openxmlformats.org/officeDocument/2006/relationships/hyperlink" Target="http://cmiskp.echr.coe.int/tkp197/view.asp?action=html&amp;documentId=879803&amp;portal=hbkm&amp;source=externalbydocnumber&amp;table=F69A27FD8FB86142BF01C1166DEA398649" TargetMode="External"/><Relationship Id="rId2044" Type="http://schemas.openxmlformats.org/officeDocument/2006/relationships/hyperlink" Target="http://www.blhr.org/media/documents/Bulletin_4_december_2010.doc" TargetMode="External"/><Relationship Id="rId2251" Type="http://schemas.openxmlformats.org/officeDocument/2006/relationships/hyperlink" Target="http://www.blhr.org/media/documents/Bulletin_16_january_2012.doc" TargetMode="External"/><Relationship Id="rId223" Type="http://schemas.openxmlformats.org/officeDocument/2006/relationships/hyperlink" Target="http://www.blhr.org/media/documents/Bulletin_10_June_2011.doc" TargetMode="External"/><Relationship Id="rId430" Type="http://schemas.openxmlformats.org/officeDocument/2006/relationships/hyperlink" Target="http://www.blhr.org/media/documents/Buletin_40_-_May__2015_.doc" TargetMode="External"/><Relationship Id="rId1060" Type="http://schemas.openxmlformats.org/officeDocument/2006/relationships/hyperlink" Target="http://cmiskp.echr.coe.int/tkp197/view.asp?action=html&amp;documentId=881997&amp;portal=hbkm&amp;source=externalbydocnumber&amp;table=F69A27FD8FB86142BF01C1166DEA398649" TargetMode="External"/><Relationship Id="rId2111" Type="http://schemas.openxmlformats.org/officeDocument/2006/relationships/hyperlink" Target="http://hudoc.echr.coe.int/sites/eng/pages/search.aspx?i=001-141565" TargetMode="External"/><Relationship Id="rId1877" Type="http://schemas.openxmlformats.org/officeDocument/2006/relationships/hyperlink" Target="http://www.blhr.org/media/documents/Buletin_37_-_fevruari_15.doc" TargetMode="External"/><Relationship Id="rId1737" Type="http://schemas.openxmlformats.org/officeDocument/2006/relationships/hyperlink" Target="http://www.blhr.org/media/documents/Buletin_36_-_January.doc" TargetMode="External"/><Relationship Id="rId1944" Type="http://schemas.openxmlformats.org/officeDocument/2006/relationships/hyperlink" Target="http://www.blhr.org/media/documents/Bulletin_19_april_2012.doc" TargetMode="External"/><Relationship Id="rId29" Type="http://schemas.openxmlformats.org/officeDocument/2006/relationships/hyperlink" Target="http://hudoc.echr.coe.int/sites/eng/pages/search.aspx?i=001-152325" TargetMode="External"/><Relationship Id="rId1804" Type="http://schemas.openxmlformats.org/officeDocument/2006/relationships/hyperlink" Target="http://cmiskp.echr.coe.int/tkp197/view.asp?action=html&amp;documentId=880224&amp;portal=hbkm&amp;source=externalbydocnumber&amp;table=F69A27FD8FB86142BF01C1166DEA398649" TargetMode="External"/><Relationship Id="rId897" Type="http://schemas.openxmlformats.org/officeDocument/2006/relationships/hyperlink" Target="http://cmiskp.echr.coe.int/tkp197/view.asp?action=html&amp;documentId=881756&amp;portal=hbkm&amp;source=externalbydocnumber&amp;table=F69A27FD8FB86142BF01C1166DEA398649" TargetMode="External"/><Relationship Id="rId757" Type="http://schemas.openxmlformats.org/officeDocument/2006/relationships/hyperlink" Target="http://www.blhr.org/media/documents/Bulletin_4_december_2010.doc" TargetMode="External"/><Relationship Id="rId964" Type="http://schemas.openxmlformats.org/officeDocument/2006/relationships/hyperlink" Target="http://www.blhr.org/media/documents/Bulletin_11_July_2011.doc" TargetMode="External"/><Relationship Id="rId1387" Type="http://schemas.openxmlformats.org/officeDocument/2006/relationships/hyperlink" Target="http://www.blhr.org/media/documents/Bulletin_14_noemvri_2011.doc" TargetMode="External"/><Relationship Id="rId1594" Type="http://schemas.openxmlformats.org/officeDocument/2006/relationships/hyperlink" Target="http://cmiskp.echr.coe.int/tkp197/view.asp?action=html&amp;documentId=893340&amp;portal=hbkm&amp;source=externalbydocnumber&amp;table=F69A27FD8FB86142BF01C1166DEA398649" TargetMode="External"/><Relationship Id="rId93" Type="http://schemas.openxmlformats.org/officeDocument/2006/relationships/hyperlink" Target="http://www.blhr.org/media/documents/Bulletin_19_april_2012.doc" TargetMode="External"/><Relationship Id="rId617" Type="http://schemas.openxmlformats.org/officeDocument/2006/relationships/hyperlink" Target="http://hudoc.echr.coe.int/sites/eng/pages/search.aspx?i=001-148286" TargetMode="External"/><Relationship Id="rId824" Type="http://schemas.openxmlformats.org/officeDocument/2006/relationships/hyperlink" Target="http://hudoc.echr.coe.int/sites/eng/pages/search.aspx?i=001-150643" TargetMode="External"/><Relationship Id="rId1247" Type="http://schemas.openxmlformats.org/officeDocument/2006/relationships/hyperlink" Target="http://cmiskp.echr.coe.int/tkp197/view.asp?action=html&amp;documentId=875630&amp;portal=hbkm&amp;source=externalbydocnumber&amp;table=F69A27FD8FB86142BF01C1166DEA398649" TargetMode="External"/><Relationship Id="rId1454" Type="http://schemas.openxmlformats.org/officeDocument/2006/relationships/hyperlink" Target="http://hudoc.echr.coe.int/eng?i=001-198889" TargetMode="External"/><Relationship Id="rId1661" Type="http://schemas.openxmlformats.org/officeDocument/2006/relationships/hyperlink" Target="http://www.blhr.org/media/documents/Bulletin_10_June_2011.doc" TargetMode="External"/><Relationship Id="rId1107" Type="http://schemas.openxmlformats.org/officeDocument/2006/relationships/hyperlink" Target="http://www.blhr.org/media/documents/Bulletin_20.doc" TargetMode="External"/><Relationship Id="rId1314" Type="http://schemas.openxmlformats.org/officeDocument/2006/relationships/hyperlink" Target="http://hudoc.echr.coe.int/sites/eng/pages/search.aspx?i=001-155105" TargetMode="External"/><Relationship Id="rId1521" Type="http://schemas.openxmlformats.org/officeDocument/2006/relationships/hyperlink" Target="http://www.blhr.org/media/documents/Buletin_33_October_2014.doc" TargetMode="External"/><Relationship Id="rId20" Type="http://schemas.openxmlformats.org/officeDocument/2006/relationships/hyperlink" Target="http://hudoc.echr.coe.int/sites/eng/pages/search.aspx?i=001-145571" TargetMode="External"/><Relationship Id="rId2088" Type="http://schemas.openxmlformats.org/officeDocument/2006/relationships/hyperlink" Target="http://www.blhr.org/media/documents/Bulletin_14_noemvri_2011.doc" TargetMode="External"/><Relationship Id="rId2295" Type="http://schemas.openxmlformats.org/officeDocument/2006/relationships/hyperlink" Target="http://www.blhr.org/media/documents/Bulletin_15_december_2011.doc" TargetMode="External"/><Relationship Id="rId267" Type="http://schemas.openxmlformats.org/officeDocument/2006/relationships/hyperlink" Target="http://cmiskp.echr.coe.int/tkp197/view.asp?action=html&amp;documentId=875627&amp;portal=hbkm&amp;source=externalbydocnumber&amp;table=F69A27FD8FB86142BF01C1166DEA398649" TargetMode="External"/><Relationship Id="rId474" Type="http://schemas.openxmlformats.org/officeDocument/2006/relationships/hyperlink" Target="http://cmiskp.echr.coe.int/tkp197/view.asp?action=html&amp;documentId=893327&amp;portal=hbkm&amp;source=externalbydocnumber&amp;table=F69A27FD8FB86142BF01C1166DEA398649" TargetMode="External"/><Relationship Id="rId2155" Type="http://schemas.openxmlformats.org/officeDocument/2006/relationships/hyperlink" Target="http://curia.europa.eu/juris/document/document.jsf?text=&amp;docid=81988&amp;pageIndex=0&amp;doclang=BG&amp;mode=lst&amp;dir=&amp;occ=first&amp;part=1&amp;cid=301675" TargetMode="External"/><Relationship Id="rId127" Type="http://schemas.openxmlformats.org/officeDocument/2006/relationships/hyperlink" Target="http://hudoc.echr.coe.int/sites/eng/pages/search.aspx?i=001-112094" TargetMode="External"/><Relationship Id="rId681" Type="http://schemas.openxmlformats.org/officeDocument/2006/relationships/hyperlink" Target="http://www.blhr.org/media/documents/Bulletin_10_June_2011.doc" TargetMode="External"/><Relationship Id="rId334" Type="http://schemas.openxmlformats.org/officeDocument/2006/relationships/hyperlink" Target="http://cmiskp.echr.coe.int/tkp197/view.asp?action=html&amp;documentId=893315&amp;portal=hbkm&amp;source=externalbydocnumber&amp;table=F69A27FD8FB86142BF01C1166DEA398649" TargetMode="External"/><Relationship Id="rId541" Type="http://schemas.openxmlformats.org/officeDocument/2006/relationships/hyperlink" Target="http://www.blhr.org/media/documents/Buletin_36_-_January.doc" TargetMode="External"/><Relationship Id="rId1171" Type="http://schemas.openxmlformats.org/officeDocument/2006/relationships/hyperlink" Target="http://www.blhr.org/media/documents/Bulletin_15_december_2011.doc" TargetMode="External"/><Relationship Id="rId2015" Type="http://schemas.openxmlformats.org/officeDocument/2006/relationships/hyperlink" Target="http://blhr.org/media/documents/Bulletin_43_November_2019.pdf" TargetMode="External"/><Relationship Id="rId2222" Type="http://schemas.openxmlformats.org/officeDocument/2006/relationships/hyperlink" Target="http://www.blhr.org/media/documents/Bulletin_5_january_2011.doc" TargetMode="External"/><Relationship Id="rId401" Type="http://schemas.openxmlformats.org/officeDocument/2006/relationships/hyperlink" Target="http://hudoc.echr.coe.int/sites/eng/pages/search.aspx?i=001-145817" TargetMode="External"/><Relationship Id="rId1031" Type="http://schemas.openxmlformats.org/officeDocument/2006/relationships/hyperlink" Target="http://www.blhr.org/media/documents/Bulletin_2_october_2010.doc" TargetMode="External"/><Relationship Id="rId1988" Type="http://schemas.openxmlformats.org/officeDocument/2006/relationships/hyperlink" Target="http://hudoc.echr.coe.int/sites/eng/pages/search.aspx?i=001-145000" TargetMode="External"/><Relationship Id="rId1848" Type="http://schemas.openxmlformats.org/officeDocument/2006/relationships/hyperlink" Target="http://www.blhr.org/media/documents/Bulletin_3_november_2010.doc" TargetMode="External"/><Relationship Id="rId191" Type="http://schemas.openxmlformats.org/officeDocument/2006/relationships/hyperlink" Target="http://www.blhr.org/media/documents/Buletin_32_-_September_2014.doc" TargetMode="External"/><Relationship Id="rId1708" Type="http://schemas.openxmlformats.org/officeDocument/2006/relationships/hyperlink" Target="http://hudoc.echr.coe.int/sites/eng/pages/search.aspx?i=001-112088" TargetMode="External"/><Relationship Id="rId1915" Type="http://schemas.openxmlformats.org/officeDocument/2006/relationships/hyperlink" Target="http://cmiskp.echr.coe.int/tkp197/view.asp?action=html&amp;documentId=891994&amp;portal=hbkm&amp;source=externalbydocnumber&amp;table=F69A27FD8FB86142BF01C1166DEA398649" TargetMode="External"/><Relationship Id="rId868" Type="http://schemas.openxmlformats.org/officeDocument/2006/relationships/hyperlink" Target="http://www.blhr.org/media/documents/Bulletin_14_noemvri_2011.doc" TargetMode="External"/><Relationship Id="rId1498" Type="http://schemas.openxmlformats.org/officeDocument/2006/relationships/hyperlink" Target="http://hudoc.echr.coe.int/sites/eng/pages/search.aspx?i=001-141941" TargetMode="External"/><Relationship Id="rId728" Type="http://schemas.openxmlformats.org/officeDocument/2006/relationships/hyperlink" Target="http://hudoc.echr.coe.int/eng?i=001-196612" TargetMode="External"/><Relationship Id="rId935" Type="http://schemas.openxmlformats.org/officeDocument/2006/relationships/hyperlink" Target="http://hudoc.echr.coe.int/sites/eng/pages/search.aspx?i=001-113273" TargetMode="External"/><Relationship Id="rId1358" Type="http://schemas.openxmlformats.org/officeDocument/2006/relationships/hyperlink" Target="http://www.blhr.org/media/documents/Bulletin_18_march_2012.doc" TargetMode="External"/><Relationship Id="rId1565" Type="http://schemas.openxmlformats.org/officeDocument/2006/relationships/hyperlink" Target="http://www.blhr.org/media/documents/Bulletin_1_september_2010.doc" TargetMode="External"/><Relationship Id="rId1772" Type="http://schemas.openxmlformats.org/officeDocument/2006/relationships/hyperlink" Target="http://cmiskp.echr.coe.int/tkp197/view.asp?action=html&amp;documentId=878023&amp;portal=hbkm&amp;source=externalbydocnumber&amp;table=F69A27FD8FB86142BF01C1166DEA398649" TargetMode="External"/><Relationship Id="rId64" Type="http://schemas.openxmlformats.org/officeDocument/2006/relationships/hyperlink" Target="http://hudoc.echr.coe.int/sites/eng/pages/search.aspx?i=001-146540" TargetMode="External"/><Relationship Id="rId1218" Type="http://schemas.openxmlformats.org/officeDocument/2006/relationships/hyperlink" Target="http://www.blhr.org/media/documents/Bulletin_8_april_2011.doc" TargetMode="External"/><Relationship Id="rId1425" Type="http://schemas.openxmlformats.org/officeDocument/2006/relationships/hyperlink" Target="http://www.blhr.org/media/documents/Buletin_32_-_September_2014.doc" TargetMode="External"/><Relationship Id="rId1632" Type="http://schemas.openxmlformats.org/officeDocument/2006/relationships/hyperlink" Target="http://www.blhr.org/media/documents/Bulletin_5_january_2011.doc" TargetMode="External"/><Relationship Id="rId2199" Type="http://schemas.openxmlformats.org/officeDocument/2006/relationships/hyperlink" Target="http://blhr.org/media/documents/403" TargetMode="External"/><Relationship Id="rId378" Type="http://schemas.openxmlformats.org/officeDocument/2006/relationships/hyperlink" Target="http://www.blhr.org/media/documents/Bulletin_22_july_2012.doc" TargetMode="External"/><Relationship Id="rId585" Type="http://schemas.openxmlformats.org/officeDocument/2006/relationships/hyperlink" Target="http://www.blhr.org/media/documents/Bulletin_11_July_2011.doc" TargetMode="External"/><Relationship Id="rId792" Type="http://schemas.openxmlformats.org/officeDocument/2006/relationships/hyperlink" Target="http://hudoc.echr.coe.int/sites/eng/pages/search.aspx?i=001-140392" TargetMode="External"/><Relationship Id="rId2059" Type="http://schemas.openxmlformats.org/officeDocument/2006/relationships/hyperlink" Target="http://www.blhr.org/media/documents/Bulletin_9_may_2011.doc" TargetMode="External"/><Relationship Id="rId2266" Type="http://schemas.openxmlformats.org/officeDocument/2006/relationships/hyperlink" Target="http://hudoc.echr.coe.int/sites/eng/pages/search.aspx?i=001-145572" TargetMode="External"/><Relationship Id="rId238" Type="http://schemas.openxmlformats.org/officeDocument/2006/relationships/hyperlink" Target="http://hudoc.echr.coe.int/sites/eng/pages/search.aspx?i=001-152422" TargetMode="External"/><Relationship Id="rId445" Type="http://schemas.openxmlformats.org/officeDocument/2006/relationships/hyperlink" Target="http://cmiskp.echr.coe.int/tkp197/view.asp?action=html&amp;documentId=894992&amp;portal=hbkm&amp;source=externalbydocnumber&amp;table=F69A27FD8FB86142BF01C1166DEA398649" TargetMode="External"/><Relationship Id="rId652" Type="http://schemas.openxmlformats.org/officeDocument/2006/relationships/hyperlink" Target="http://cmiskp.echr.coe.int/tkp197/view.asp?action=html&amp;documentId=900795&amp;portal=hbkm&amp;source=externalbydocnumber&amp;table=F69A27FD8FB86142BF01C1166DEA398649" TargetMode="External"/><Relationship Id="rId1075" Type="http://schemas.openxmlformats.org/officeDocument/2006/relationships/hyperlink" Target="http://www.blhr.org/media/documents/Bulletin_11_July_2011.doc" TargetMode="External"/><Relationship Id="rId1282" Type="http://schemas.openxmlformats.org/officeDocument/2006/relationships/hyperlink" Target="http://cmiskp.echr.coe.int/tkp197/view.asp?action=html&amp;documentId=900154&amp;portal=hbkm&amp;source=externalbydocnumber&amp;table=F69A27FD8FB86142BF01C1166DEA398649" TargetMode="External"/><Relationship Id="rId2126" Type="http://schemas.openxmlformats.org/officeDocument/2006/relationships/hyperlink" Target="http://www.blhr.org/media/documents/Buletin_34_-_noemvri_14.doc" TargetMode="External"/><Relationship Id="rId2333" Type="http://schemas.openxmlformats.org/officeDocument/2006/relationships/hyperlink" Target="http://www.blhr.org/media/documents/Buletin_37_-_fevruari_15.doc" TargetMode="External"/><Relationship Id="rId305" Type="http://schemas.openxmlformats.org/officeDocument/2006/relationships/hyperlink" Target="http://cmiskp.echr.coe.int/tkp197/view.asp?action=html&amp;documentId=884032&amp;portal=hbkm&amp;source=externalbydocnumber&amp;table=F69A27FD8FB86142BF01C1166DEA398649" TargetMode="External"/><Relationship Id="rId512" Type="http://schemas.openxmlformats.org/officeDocument/2006/relationships/hyperlink" Target="http://cmiskp.echr.coe.int/tkp197/view.asp?action=html&amp;documentId=895201&amp;portal=hbkm&amp;source=externalbydocnumber&amp;table=F69A27FD8FB86142BF01C1166DEA398649" TargetMode="External"/><Relationship Id="rId957" Type="http://schemas.openxmlformats.org/officeDocument/2006/relationships/hyperlink" Target="http://hudoc.echr.coe.int/sites/eng/pages/search.aspx?i=001-150785" TargetMode="External"/><Relationship Id="rId1142" Type="http://schemas.openxmlformats.org/officeDocument/2006/relationships/hyperlink" Target="http://hudoc.echr.coe.int/sites/fra/pages/search.aspx?i=001-100307" TargetMode="External"/><Relationship Id="rId1587" Type="http://schemas.openxmlformats.org/officeDocument/2006/relationships/hyperlink" Target="http://www.blhr.org/media/documents/Bulletin_10_June_2011.doc" TargetMode="External"/><Relationship Id="rId1794" Type="http://schemas.openxmlformats.org/officeDocument/2006/relationships/hyperlink" Target="http://hudoc.echr.coe.int/sites/eng/pages/search.aspx?i=001-152382" TargetMode="External"/><Relationship Id="rId86" Type="http://schemas.openxmlformats.org/officeDocument/2006/relationships/hyperlink" Target="http://cmiskp.echr.coe.int/tkp197/view.asp?action=html&amp;documentId=873162&amp;portal=hbkm&amp;source=externalbydocnumber&amp;table=F69A27FD8FB86142BF01C1166DEA398649" TargetMode="External"/><Relationship Id="rId817" Type="http://schemas.openxmlformats.org/officeDocument/2006/relationships/hyperlink" Target="http://www.blhr.org/media/documents/Buletin_25_february_2014.doc" TargetMode="External"/><Relationship Id="rId1002" Type="http://schemas.openxmlformats.org/officeDocument/2006/relationships/hyperlink" Target="http://cmiskp.echr.coe.int/tkp197/view.asp?action=html&amp;documentId=876621&amp;portal=hbkm&amp;source=externalbydocnumber&amp;table=F69A27FD8FB86142BF01C1166DEA398649" TargetMode="External"/><Relationship Id="rId1447" Type="http://schemas.openxmlformats.org/officeDocument/2006/relationships/hyperlink" Target="http://www.blhr.org/media/documents/Buletin_41_-_June_2015-1.doc" TargetMode="External"/><Relationship Id="rId1654" Type="http://schemas.openxmlformats.org/officeDocument/2006/relationships/hyperlink" Target="http://cmiskp.echr.coe.int/tkp197/view.asp?action=html&amp;documentId=885883&amp;portal=hbkm&amp;source=externalbydocnumber&amp;table=F69A27FD8FB86142BF01C1166DEA398649" TargetMode="External"/><Relationship Id="rId1861" Type="http://schemas.openxmlformats.org/officeDocument/2006/relationships/hyperlink" Target="http://cmiskp.echr.coe.int/tkp197/view.asp?action=html&amp;documentId=902014&amp;portal=hbkm&amp;source=externalbydocnumber&amp;table=F69A27FD8FB86142BF01C1166DEA398649" TargetMode="External"/><Relationship Id="rId1307" Type="http://schemas.openxmlformats.org/officeDocument/2006/relationships/hyperlink" Target="http://www.blhr.org/media/documents/Buletin_27_april_2.doc" TargetMode="External"/><Relationship Id="rId1514" Type="http://schemas.openxmlformats.org/officeDocument/2006/relationships/hyperlink" Target="http://hudoc.echr.coe.int/sites/eng/pages/search.aspx?i=001-145355" TargetMode="External"/><Relationship Id="rId1721" Type="http://schemas.openxmlformats.org/officeDocument/2006/relationships/hyperlink" Target="http://blhr.org/media/documents/Buletin_28_may_1.doc" TargetMode="External"/><Relationship Id="rId1959" Type="http://schemas.openxmlformats.org/officeDocument/2006/relationships/hyperlink" Target="http://hudoc.echr.coe.int/sites/eng/pages/search.aspx?i=001-111690" TargetMode="External"/><Relationship Id="rId13" Type="http://schemas.openxmlformats.org/officeDocument/2006/relationships/hyperlink" Target="http://cmiskp.echr.coe.int/tkp197/view.asp?action=html&amp;documentId=879748&amp;portal=hbkm&amp;source=externalbydocnumber&amp;table=F69A27FD8FB86142BF01C1166DEA398649" TargetMode="External"/><Relationship Id="rId1819" Type="http://schemas.openxmlformats.org/officeDocument/2006/relationships/hyperlink" Target="http://www.blhr.org/media/documents/Bulletin_16_january_2012.doc" TargetMode="External"/><Relationship Id="rId2190" Type="http://schemas.openxmlformats.org/officeDocument/2006/relationships/hyperlink" Target="http://hudoc.echr.coe.int/sites/eng/pages/search.aspx?i=001-151006" TargetMode="External"/><Relationship Id="rId2288" Type="http://schemas.openxmlformats.org/officeDocument/2006/relationships/hyperlink" Target="http://curia.europa.eu/juris/document/document.jsf?text=&amp;docid=79885&amp;pageIndex=0&amp;doclang=BG&amp;mode=lst&amp;dir=&amp;occ=first&amp;part=1&amp;cid=283857" TargetMode="External"/><Relationship Id="rId162" Type="http://schemas.openxmlformats.org/officeDocument/2006/relationships/hyperlink" Target="http://www.blhr.org/media/documents/Bulletin_5_january_2011.doc" TargetMode="External"/><Relationship Id="rId467" Type="http://schemas.openxmlformats.org/officeDocument/2006/relationships/hyperlink" Target="http://www.blhr.org/media/documents/Bulletin_4_december_2010.doc" TargetMode="External"/><Relationship Id="rId1097" Type="http://schemas.openxmlformats.org/officeDocument/2006/relationships/hyperlink" Target="http://www.blhr.org/media/documents/Bulletin_18_march_2012.doc" TargetMode="External"/><Relationship Id="rId2050" Type="http://schemas.openxmlformats.org/officeDocument/2006/relationships/hyperlink" Target="http://www.blhr.org/media/documents/Bulletin_6_February_2011.doc" TargetMode="External"/><Relationship Id="rId2148" Type="http://schemas.openxmlformats.org/officeDocument/2006/relationships/hyperlink" Target="http://www.blhr.org/media/documents/Bulletin_6_February_2011.doc" TargetMode="External"/><Relationship Id="rId674" Type="http://schemas.openxmlformats.org/officeDocument/2006/relationships/hyperlink" Target="http://cmiskp.echr.coe.int/tkp197/view.asp?action=html&amp;documentId=905067&amp;portal=hbkm&amp;source=externalbydocnumber&amp;table=F69A27FD8FB86142BF01C1166DEA398649" TargetMode="External"/><Relationship Id="rId881" Type="http://schemas.openxmlformats.org/officeDocument/2006/relationships/hyperlink" Target="http://www.blhr.org/media/documents/&#1073;&#1102;&#1083;&#1077;&#1090;&#1080;&#1085;_39-&#1072;&#1087;&#1088;&#1080;&#1083;_15.doc" TargetMode="External"/><Relationship Id="rId979" Type="http://schemas.openxmlformats.org/officeDocument/2006/relationships/hyperlink" Target="http://www.blhr.org/media/documents/Bulletin_3_november_2010.doc" TargetMode="External"/><Relationship Id="rId2355" Type="http://schemas.openxmlformats.org/officeDocument/2006/relationships/fontTable" Target="fontTable.xml"/><Relationship Id="rId327" Type="http://schemas.openxmlformats.org/officeDocument/2006/relationships/hyperlink" Target="file:///C:\Users\Ani\AppData\Roaming\Users\PC\AppData\Local\Microsoft\Windows\Temporary%20Internet%20Files\Content.IE5\ON1TD6DV\Adresse%20URL%20du%20document:" TargetMode="External"/><Relationship Id="rId534" Type="http://schemas.openxmlformats.org/officeDocument/2006/relationships/hyperlink" Target="http://curia.europa.eu/juris/document/document.jsf?docid=155107&amp;mode=req&amp;pageIndex=1&amp;dir=&amp;occ=first&amp;part=1&amp;text=&amp;doclang=BG&amp;cid=205623" TargetMode="External"/><Relationship Id="rId741" Type="http://schemas.openxmlformats.org/officeDocument/2006/relationships/hyperlink" Target="http://www.blhr.org/media/documents/Buletin_36_-_January.doc" TargetMode="External"/><Relationship Id="rId839" Type="http://schemas.openxmlformats.org/officeDocument/2006/relationships/hyperlink" Target="http://cmiskp.echr.coe.int/tkp197/view.asp?action=html&amp;documentId=887349&amp;portal=hbkm&amp;source=externalbydocnumber&amp;table=F69A27FD8FB86142BF01C1166DEA398649" TargetMode="External"/><Relationship Id="rId1164" Type="http://schemas.openxmlformats.org/officeDocument/2006/relationships/hyperlink" Target="http://cmiskp.echr.coe.int/tkp197/view.asp?action=html&amp;documentId=885666&amp;portal=hbkm&amp;source=externalbydocnumber&amp;table=F69A27FD8FB86142BF01C1166DEA398649" TargetMode="External"/><Relationship Id="rId1371" Type="http://schemas.openxmlformats.org/officeDocument/2006/relationships/hyperlink" Target="http://www.blhr.org/media/documents/Bulletin_22_july_2012.doc" TargetMode="External"/><Relationship Id="rId1469" Type="http://schemas.openxmlformats.org/officeDocument/2006/relationships/hyperlink" Target="http://cmiskp.echr.coe.int/tkp197/view.asp?action=html&amp;documentId=886360&amp;portal=hbkm&amp;source=externalbydocnumber&amp;table=F69A27FD8FB86142BF01C1166DEA398649" TargetMode="External"/><Relationship Id="rId2008" Type="http://schemas.openxmlformats.org/officeDocument/2006/relationships/hyperlink" Target="http://hudoc.echr.coe.int/sites/eng/pages/search.aspx?i=001-154162" TargetMode="External"/><Relationship Id="rId2215" Type="http://schemas.openxmlformats.org/officeDocument/2006/relationships/hyperlink" Target="http://www.blhr.org/media/documents/&#1073;&#1102;&#1083;&#1077;&#1090;&#1080;&#1085;_39-&#1072;&#1087;&#1088;&#1080;&#1083;_15.doc" TargetMode="External"/><Relationship Id="rId601" Type="http://schemas.openxmlformats.org/officeDocument/2006/relationships/hyperlink" Target="http://www.blhr.org/media/documents/Bulletin_20_june_2012.doc" TargetMode="External"/><Relationship Id="rId1024" Type="http://schemas.openxmlformats.org/officeDocument/2006/relationships/hyperlink" Target="http://cmiskp.echr.coe.int/tkp197/view.asp?action=html&amp;documentId=874817&amp;portal=hbkm&amp;source=externalbydocnumber&amp;table=F69A27FD8FB86142BF01C1166DEA398649" TargetMode="External"/><Relationship Id="rId1231" Type="http://schemas.openxmlformats.org/officeDocument/2006/relationships/hyperlink" Target="http://cmiskp.echr.coe.int/tkp197/view.asp?action=html&amp;documentId=875938&amp;portal=hbkm&amp;source=externalbydocnumber&amp;table=F69A27FD8FB86142BF01C1166DEA398649" TargetMode="External"/><Relationship Id="rId1676" Type="http://schemas.openxmlformats.org/officeDocument/2006/relationships/hyperlink" Target="http://hudoc.echr.coe.int/sites/fra/pages/search.aspx?i=001-107307" TargetMode="External"/><Relationship Id="rId1883" Type="http://schemas.openxmlformats.org/officeDocument/2006/relationships/hyperlink" Target="http://hudoc.echr.coe.int/sites/eng/pages/search.aspx?i=001-155001" TargetMode="External"/><Relationship Id="rId906" Type="http://schemas.openxmlformats.org/officeDocument/2006/relationships/hyperlink" Target="http://www.blhr.org/media/documents/Bulletin_12_october_2011.doc" TargetMode="External"/><Relationship Id="rId1329" Type="http://schemas.openxmlformats.org/officeDocument/2006/relationships/hyperlink" Target="http://www.blhr.org/media/documents/Bulletin_14_noemvri_2011.doc" TargetMode="External"/><Relationship Id="rId1536" Type="http://schemas.openxmlformats.org/officeDocument/2006/relationships/hyperlink" Target="http://hudoc.echr.coe.int/eng?i=001-195909" TargetMode="External"/><Relationship Id="rId1743" Type="http://schemas.openxmlformats.org/officeDocument/2006/relationships/hyperlink" Target="http://www.blhr.org/media/documents/Buletin_37_-_fevruari_15.doc" TargetMode="External"/><Relationship Id="rId1950" Type="http://schemas.openxmlformats.org/officeDocument/2006/relationships/hyperlink" Target="http://www.blhr.org/media/documents/Bulletin_20_june_2012.doc" TargetMode="External"/><Relationship Id="rId35" Type="http://schemas.openxmlformats.org/officeDocument/2006/relationships/hyperlink" Target="http://hudoc.echr.coe.int/sites/eng/pages/search.aspx?i=001-155352" TargetMode="External"/><Relationship Id="rId1603" Type="http://schemas.openxmlformats.org/officeDocument/2006/relationships/hyperlink" Target="http://www.blhr.org/media/documents/Buletin_27_april_2.doc" TargetMode="External"/><Relationship Id="rId1810" Type="http://schemas.openxmlformats.org/officeDocument/2006/relationships/hyperlink" Target="http://cmiskp.echr.coe.int/tkp197/view.asp?action=html&amp;documentId=885382&amp;portal=hbkm&amp;source=externalbydocnumber&amp;table=F69A27FD8FB86142BF01C1166DEA398649" TargetMode="External"/><Relationship Id="rId184" Type="http://schemas.openxmlformats.org/officeDocument/2006/relationships/hyperlink" Target="http://www.blhr.org/media/documents/Bulletin_17_february_2012.doc" TargetMode="External"/><Relationship Id="rId391" Type="http://schemas.openxmlformats.org/officeDocument/2006/relationships/hyperlink" Target="http://hudoc.echr.coe.int/sites/eng/pages/search.aspx?i=001-142086" TargetMode="External"/><Relationship Id="rId1908" Type="http://schemas.openxmlformats.org/officeDocument/2006/relationships/hyperlink" Target="http://www.blhr.org/media/documents/Bulletin_10_June_2011.doc" TargetMode="External"/><Relationship Id="rId2072" Type="http://schemas.openxmlformats.org/officeDocument/2006/relationships/hyperlink" Target="http://www.blhr.org/media/documents/Bulletin_11_July_2011.doc" TargetMode="External"/><Relationship Id="rId251" Type="http://schemas.openxmlformats.org/officeDocument/2006/relationships/hyperlink" Target="http://www.blhr.org/media/documents/Bulletin_16_january_2012.doc" TargetMode="External"/><Relationship Id="rId489" Type="http://schemas.openxmlformats.org/officeDocument/2006/relationships/hyperlink" Target="http://www.blhr.org/media/documents/Bulletin_21_june_2012.doc" TargetMode="External"/><Relationship Id="rId696" Type="http://schemas.openxmlformats.org/officeDocument/2006/relationships/hyperlink" Target="http://hudoc.echr.coe.int/sites/eng/pages/search.aspx?i=001-145584" TargetMode="External"/><Relationship Id="rId349" Type="http://schemas.openxmlformats.org/officeDocument/2006/relationships/hyperlink" Target="http://www.blhr.org/media/documents/Bulletin_16_january_2012.doc" TargetMode="External"/><Relationship Id="rId556" Type="http://schemas.openxmlformats.org/officeDocument/2006/relationships/footer" Target="footer5.xml"/><Relationship Id="rId763" Type="http://schemas.openxmlformats.org/officeDocument/2006/relationships/hyperlink" Target="http://www.blhr.org/media/documents/Bulletin_10_June_2011.doc" TargetMode="External"/><Relationship Id="rId1186" Type="http://schemas.openxmlformats.org/officeDocument/2006/relationships/hyperlink" Target="http://hudoc.echr.coe.int/sites/eng/pages/search.aspx?i=001-144124" TargetMode="External"/><Relationship Id="rId1393" Type="http://schemas.openxmlformats.org/officeDocument/2006/relationships/hyperlink" Target="http://www.blhr.org/media/documents/Bulletin_35_-_December_2014.doc" TargetMode="External"/><Relationship Id="rId2237" Type="http://schemas.openxmlformats.org/officeDocument/2006/relationships/hyperlink" Target="http://www.blhr.org/media/documents/Bulletin_5_january_2011.doc" TargetMode="External"/><Relationship Id="rId111" Type="http://schemas.openxmlformats.org/officeDocument/2006/relationships/hyperlink" Target="http://hudoc.echr.coe.int/sites/fra/pages/search.aspx?i=001-105118" TargetMode="External"/><Relationship Id="rId209" Type="http://schemas.openxmlformats.org/officeDocument/2006/relationships/hyperlink" Target="http://cmiskp.echr.coe.int/tkp197/view.asp?action=html&amp;documentId=879857&amp;portal=hbkm&amp;source=externalbydocnumber&amp;table=F69A27FD8FB86142BF01C1166DEA398649" TargetMode="External"/><Relationship Id="rId416" Type="http://schemas.openxmlformats.org/officeDocument/2006/relationships/hyperlink" Target="http://www.blhr.org/media/documents/Buletin_36_-_January.doc" TargetMode="External"/><Relationship Id="rId970" Type="http://schemas.openxmlformats.org/officeDocument/2006/relationships/hyperlink" Target="http://curia.europa.eu/juris/celex.jsf?celex=62018CJ0189&amp;lang1=en&amp;type=TXT&amp;ancre=" TargetMode="External"/><Relationship Id="rId1046" Type="http://schemas.openxmlformats.org/officeDocument/2006/relationships/hyperlink" Target="http://cmiskp.echr.coe.int/tkp197/view.asp?action=html&amp;documentId=879007&amp;portal=hbkm&amp;source=externalbydocnumber&amp;table=F69A27FD8FB86142BF01C1166DEA398649" TargetMode="External"/><Relationship Id="rId1253" Type="http://schemas.openxmlformats.org/officeDocument/2006/relationships/hyperlink" Target="http://hudoc.echr.coe.int/sites/eng/pages/search.aspx?i=001-113336" TargetMode="External"/><Relationship Id="rId1698" Type="http://schemas.openxmlformats.org/officeDocument/2006/relationships/hyperlink" Target="http://hudoc.echr.coe.int/sites/eng/pages/search.aspx?i=001-111421" TargetMode="External"/><Relationship Id="rId623" Type="http://schemas.openxmlformats.org/officeDocument/2006/relationships/hyperlink" Target="http://www.blhr.org/media/documents/Buletin_41_-_June_2015-1.doc" TargetMode="External"/><Relationship Id="rId830" Type="http://schemas.openxmlformats.org/officeDocument/2006/relationships/hyperlink" Target="http://hudoc.echr.coe.int/sites/eng/pages/search.aspx?i=001-155097" TargetMode="External"/><Relationship Id="rId928" Type="http://schemas.openxmlformats.org/officeDocument/2006/relationships/hyperlink" Target="http://www.blhr.org/media/documents/Bulletin_21_june_2012.doc" TargetMode="External"/><Relationship Id="rId1460" Type="http://schemas.openxmlformats.org/officeDocument/2006/relationships/hyperlink" Target="http://cmiskp.echr.coe.int/tkp197/view.asp?action=html&amp;documentId=880228&amp;portal=hbkm&amp;source=externalbydocnumber&amp;table=F69A27FD8FB86142BF01C1166DEA398649" TargetMode="External"/><Relationship Id="rId1558" Type="http://schemas.openxmlformats.org/officeDocument/2006/relationships/hyperlink" Target="http://cmiskp.echr.coe.int/tkp197/view.asp?action=html&amp;documentId=881284&amp;portal=hbkm&amp;source=externalbydocnumber&amp;table=F69A27FD8FB86142BF01C1166DEA398649" TargetMode="External"/><Relationship Id="rId1765" Type="http://schemas.openxmlformats.org/officeDocument/2006/relationships/hyperlink" Target="http://www.blhr.org/media/documents/Buletin_33_October_2014.doc" TargetMode="External"/><Relationship Id="rId2304" Type="http://schemas.openxmlformats.org/officeDocument/2006/relationships/hyperlink" Target="http://curia.europa.eu/juris/document/document.jsf?text=&amp;docid=127563&amp;pageIndex=0&amp;doclang=EN&amp;mode=lst&amp;dir=&amp;occ=first&amp;part=1&amp;cid=427782" TargetMode="External"/><Relationship Id="rId57" Type="http://schemas.openxmlformats.org/officeDocument/2006/relationships/hyperlink" Target="http://www.blhr.org/media/documents/Buletin_31_-_August_2014.doc" TargetMode="External"/><Relationship Id="rId1113" Type="http://schemas.openxmlformats.org/officeDocument/2006/relationships/hyperlink" Target="http://www.blhr.org/media/documents/Bulletin_22_july_2012.doc" TargetMode="External"/><Relationship Id="rId1320" Type="http://schemas.openxmlformats.org/officeDocument/2006/relationships/hyperlink" Target="http://cmiskp.echr.coe.int/tkp197/view.asp?action=html&amp;documentId=882492&amp;portal=hbkm&amp;source=externalbydocnumber&amp;table=F69A27FD8FB86142BF01C1166DEA398649" TargetMode="External"/><Relationship Id="rId1418" Type="http://schemas.openxmlformats.org/officeDocument/2006/relationships/hyperlink" Target="http://blhr.org/media/documents/Buletin_28_may_1.doc" TargetMode="External"/><Relationship Id="rId1972" Type="http://schemas.openxmlformats.org/officeDocument/2006/relationships/hyperlink" Target="http://www.blhr.org/media/documents/Buletin_24_january_2014.doc" TargetMode="External"/><Relationship Id="rId1625" Type="http://schemas.openxmlformats.org/officeDocument/2006/relationships/hyperlink" Target="http://cmiskp.echr.coe.int/tkp197/view.asp?action=html&amp;documentId=876602&amp;portal=hbkm&amp;source=externalbydocnumber&amp;table=F69A27FD8FB86142BF01C1166DEA398649" TargetMode="External"/><Relationship Id="rId1832" Type="http://schemas.openxmlformats.org/officeDocument/2006/relationships/hyperlink" Target="http://www.blhr.org/media/documents/Bulletin_35_-_December_2014.doc" TargetMode="External"/><Relationship Id="rId2094" Type="http://schemas.openxmlformats.org/officeDocument/2006/relationships/hyperlink" Target="http://www.blhr.org/media/documents/Bulletin_19_april_2012.doc" TargetMode="External"/><Relationship Id="rId273" Type="http://schemas.openxmlformats.org/officeDocument/2006/relationships/hyperlink" Target="http://cmiskp.echr.coe.int/tkp197/view.asp?action=html&amp;documentId=876794&amp;portal=hbkm&amp;source=externalbydocnumber&amp;table=F69A27FD8FB86142BF01C1166DEA398649" TargetMode="External"/><Relationship Id="rId480" Type="http://schemas.openxmlformats.org/officeDocument/2006/relationships/hyperlink" Target="http://cmiskp.echr.coe.int/tkp197/view.asp?action=html&amp;documentId=899255&amp;portal=hbkm&amp;source=externalbydocnumber&amp;table=F69A27FD8FB86142BF01C1166DEA398649" TargetMode="External"/><Relationship Id="rId2161" Type="http://schemas.openxmlformats.org/officeDocument/2006/relationships/hyperlink" Target="http://www.blhr.org/media/documents/Bulletin_10_June_2011.doc" TargetMode="External"/><Relationship Id="rId133" Type="http://schemas.openxmlformats.org/officeDocument/2006/relationships/hyperlink" Target="http://hudoc.echr.coe.int/sites/eng/pages/search.aspx?i=001-146392" TargetMode="External"/><Relationship Id="rId340" Type="http://schemas.openxmlformats.org/officeDocument/2006/relationships/hyperlink" Target="https://wcd.coe.int/ViewDoc.jsp?Ref=CM/Del/Dec(2011)1128/7&amp;Language=lanEnglish&amp;Ver=original&amp;Site=CM&amp;BackColorInternet=C3C3C3&amp;BackColorIntranet=EDB021&amp;BackColorLogged=F5D383" TargetMode="External"/><Relationship Id="rId578" Type="http://schemas.openxmlformats.org/officeDocument/2006/relationships/hyperlink" Target="http://cmiskp.echr.coe.int/tkp197/view.asp?action=html&amp;documentId=884689&amp;portal=hbkm&amp;source=externalbydocnumber&amp;table=F69A27FD8FB86142BF01C1166DEA398649" TargetMode="External"/><Relationship Id="rId785" Type="http://schemas.openxmlformats.org/officeDocument/2006/relationships/hyperlink" Target="http://cmiskp.echr.coe.int/tkp197/view.asp?action=html&amp;documentId=905526&amp;portal=hbkm&amp;source=externalbydocnumber&amp;table=F69A27FD8FB86142BF01C1166DEA398649" TargetMode="External"/><Relationship Id="rId992" Type="http://schemas.openxmlformats.org/officeDocument/2006/relationships/hyperlink" Target="http://www.blhr.org/media/documents/Buletin_26_mart_2014_1.doc" TargetMode="External"/><Relationship Id="rId2021" Type="http://schemas.openxmlformats.org/officeDocument/2006/relationships/hyperlink" Target="http://www.blhr.org/media/documents/Bulletin_2_october_2010.doc" TargetMode="External"/><Relationship Id="rId2259" Type="http://schemas.openxmlformats.org/officeDocument/2006/relationships/hyperlink" Target="http://www.blhr.org/media/documents/Bulletin_13_october_2011.doc" TargetMode="External"/><Relationship Id="rId200" Type="http://schemas.openxmlformats.org/officeDocument/2006/relationships/hyperlink" Target="http://cmiskp.echr.coe.int/tkp197/view.asp?action=html&amp;documentId=880563&amp;portal=hbkm&amp;source=externalbydocnumber&amp;table=F69A27FD8FB86142BF01C1166DEA398649" TargetMode="External"/><Relationship Id="rId438" Type="http://schemas.openxmlformats.org/officeDocument/2006/relationships/hyperlink" Target="http://www.blhr.org/media/documents/Bulletin_6_February_2011.doc" TargetMode="External"/><Relationship Id="rId645" Type="http://schemas.openxmlformats.org/officeDocument/2006/relationships/hyperlink" Target="http://www.blhr.org/media/documents/Bulletin_13_october_2011.doc" TargetMode="External"/><Relationship Id="rId852" Type="http://schemas.openxmlformats.org/officeDocument/2006/relationships/hyperlink" Target="http://www.blhr.org/media/documents/Bulletin_18_march_2012.doc" TargetMode="External"/><Relationship Id="rId1068" Type="http://schemas.openxmlformats.org/officeDocument/2006/relationships/hyperlink" Target="http://cmiskp.echr.coe.int/tkp197/view.asp?action=html&amp;documentId=886109&amp;portal=hbkm&amp;source=externalbydocnumber&amp;table=F69A27FD8FB86142BF01C1166DEA398649" TargetMode="External"/><Relationship Id="rId1275" Type="http://schemas.openxmlformats.org/officeDocument/2006/relationships/hyperlink" Target="http://www.blhr.org/media/documents/Bulletin_18_march_2012.doc" TargetMode="External"/><Relationship Id="rId1482" Type="http://schemas.openxmlformats.org/officeDocument/2006/relationships/hyperlink" Target="http://www.blhr.org/media/documents/Bulletin_14_noemvri_2011.doc" TargetMode="External"/><Relationship Id="rId2119" Type="http://schemas.openxmlformats.org/officeDocument/2006/relationships/hyperlink" Target="http://hudoc.echr.coe.int/sites/eng/pages/search.aspx?i=001-144138" TargetMode="External"/><Relationship Id="rId2326" Type="http://schemas.openxmlformats.org/officeDocument/2006/relationships/hyperlink" Target="http://curia.europa.eu/juris/document/document.jsf?text&amp;docid=160882&amp;pageIndex=0&amp;doclang=BG&amp;mode=lst&amp;dir&amp;occ=first&amp;part=1&amp;cid=160518" TargetMode="External"/><Relationship Id="rId505" Type="http://schemas.openxmlformats.org/officeDocument/2006/relationships/hyperlink" Target="http://www.blhr.org/media/documents/Bulletin_10_June_2011.doc" TargetMode="External"/><Relationship Id="rId712" Type="http://schemas.openxmlformats.org/officeDocument/2006/relationships/hyperlink" Target="http://hudoc.echr.coe.int/sites/eng/pages/search.aspx?i=001-148225" TargetMode="External"/><Relationship Id="rId1135" Type="http://schemas.openxmlformats.org/officeDocument/2006/relationships/hyperlink" Target="http://hudoc.echr.coe.int/sites/eng/pages/search.aspx?i=001-113915" TargetMode="External"/><Relationship Id="rId1342" Type="http://schemas.openxmlformats.org/officeDocument/2006/relationships/hyperlink" Target="http://hudoc.echr.coe.int/sites/eng/pages/search.aspx?i=001-142079" TargetMode="External"/><Relationship Id="rId1787" Type="http://schemas.openxmlformats.org/officeDocument/2006/relationships/hyperlink" Target="http://www.blhr.org/media/documents/Bulletin_20_june_2012.doc" TargetMode="External"/><Relationship Id="rId1994" Type="http://schemas.openxmlformats.org/officeDocument/2006/relationships/hyperlink" Target="http://www.blhr.org/media/documents/Buletin_31_-_August_2014.doc" TargetMode="External"/><Relationship Id="rId79" Type="http://schemas.openxmlformats.org/officeDocument/2006/relationships/hyperlink" Target="http://www.blhr.org/media/documents/Buletin_40_-_May__2015_.doc" TargetMode="External"/><Relationship Id="rId1202" Type="http://schemas.openxmlformats.org/officeDocument/2006/relationships/hyperlink" Target="http://hudoc.echr.coe.int/sites/eng/pages/search.aspx?i=001-101187" TargetMode="External"/><Relationship Id="rId1647" Type="http://schemas.openxmlformats.org/officeDocument/2006/relationships/hyperlink" Target="http://cmiskp.echr.coe.int/tkp197/view.asp?action=html&amp;documentId=884517&amp;portal=hbkm&amp;source=externalbydocnumber&amp;table=F69A27FD8FB86142BF01C1166DEA398649" TargetMode="External"/><Relationship Id="rId1854" Type="http://schemas.openxmlformats.org/officeDocument/2006/relationships/hyperlink" Target="http://www.blhr.org/media/documents/Bulletin_7_march_2011.doc" TargetMode="External"/><Relationship Id="rId1507" Type="http://schemas.openxmlformats.org/officeDocument/2006/relationships/hyperlink" Target="http://www.blhr.org/media/documents/Buletin_29_june_2014.doc" TargetMode="External"/><Relationship Id="rId1714" Type="http://schemas.openxmlformats.org/officeDocument/2006/relationships/hyperlink" Target="http://hudoc.echr.coe.int/sites/eng/pages/search.aspx?i=001-140021" TargetMode="External"/><Relationship Id="rId295" Type="http://schemas.openxmlformats.org/officeDocument/2006/relationships/hyperlink" Target="http://cmiskp.echr.coe.int/tkp197/view.asp?action=html&amp;documentId=882813&amp;portal=hbkm&amp;source=externalbydocnumber&amp;table=F69A27FD8FB86142BF01C1166DEA398649" TargetMode="External"/><Relationship Id="rId1921" Type="http://schemas.openxmlformats.org/officeDocument/2006/relationships/hyperlink" Target="http://cmiskp.echr.coe.int/tkp197/view.asp?action=html&amp;documentId=893306&amp;portal=hbkm&amp;source=externalbydocnumber&amp;table=F69A27FD8FB86142BF01C1166DEA398649" TargetMode="External"/><Relationship Id="rId2183" Type="http://schemas.openxmlformats.org/officeDocument/2006/relationships/hyperlink" Target="http://www.blhr.org/media/documents/Buletin_33_October_2014.doc" TargetMode="External"/><Relationship Id="rId155" Type="http://schemas.openxmlformats.org/officeDocument/2006/relationships/hyperlink" Target="http://cmiskp.echr.coe.int/tkp197/view.asp?action=html&amp;documentId=905753&amp;portal=hbkm&amp;source=externalbydocnumber&amp;table=F69A27FD8FB86142BF01C1166DEA398649" TargetMode="External"/><Relationship Id="rId362" Type="http://schemas.openxmlformats.org/officeDocument/2006/relationships/hyperlink" Target="http://www.blhr.org/media/documents/Bulletin_18_march_2012.doc" TargetMode="External"/><Relationship Id="rId1297" Type="http://schemas.openxmlformats.org/officeDocument/2006/relationships/hyperlink" Target="http://www.blhr.org/media/documents/Bulletin_5_january_2011.doc" TargetMode="External"/><Relationship Id="rId2043" Type="http://schemas.openxmlformats.org/officeDocument/2006/relationships/hyperlink" Target="http://cmiskp.echr.coe.int/tkp197/view.asp?action=html&amp;documentId=878620&amp;portal=hbkm&amp;source=externalbydocnumber&amp;table=F69A27FD8FB86142BF01C1166DEA398649" TargetMode="External"/><Relationship Id="rId2250" Type="http://schemas.openxmlformats.org/officeDocument/2006/relationships/hyperlink" Target="http://cmiskp.echr.coe.int/tkp197/view.asp?action=html&amp;documentId=895422&amp;portal=hbkm&amp;source=externalbydocnumber&amp;table=F69A27FD8FB86142BF01C1166DEA398649" TargetMode="External"/><Relationship Id="rId222" Type="http://schemas.openxmlformats.org/officeDocument/2006/relationships/hyperlink" Target="http://hudoc.echr.coe.int/sites/fra/pages/search.aspx?i=001-104955" TargetMode="External"/><Relationship Id="rId667" Type="http://schemas.openxmlformats.org/officeDocument/2006/relationships/hyperlink" Target="http://www.blhr.org/media/documents/Bulletin_6_February_2011.doc" TargetMode="External"/><Relationship Id="rId874" Type="http://schemas.openxmlformats.org/officeDocument/2006/relationships/hyperlink" Target="http://www.blhr.org/media/documents/Buletin_26_mart_2014_1.doc" TargetMode="External"/><Relationship Id="rId2110" Type="http://schemas.openxmlformats.org/officeDocument/2006/relationships/hyperlink" Target="http://www.blhr.org/media/documents/Buletin_26_mart_2014_1.doc" TargetMode="External"/><Relationship Id="rId2348" Type="http://schemas.openxmlformats.org/officeDocument/2006/relationships/hyperlink" Target="http://www.ngogrants.bg/public/portfolios/view.cfm?id=1" TargetMode="External"/><Relationship Id="rId527" Type="http://schemas.openxmlformats.org/officeDocument/2006/relationships/hyperlink" Target="http://hudoc.echr.coe.int/sites/eng/pages/search.aspx?i=001-142125" TargetMode="External"/><Relationship Id="rId734" Type="http://schemas.openxmlformats.org/officeDocument/2006/relationships/hyperlink" Target="http://cmiskp.echr.coe.int/tkp197/view.asp?action=html&amp;documentId=878640&amp;portal=hbkm&amp;source=externalbydocnumber&amp;table=F69A27FD8FB86142BF01C1166DEA398649" TargetMode="External"/><Relationship Id="rId941" Type="http://schemas.openxmlformats.org/officeDocument/2006/relationships/hyperlink" Target="http://www.eur-lex.europa.eu/legal-content/BG/TXT/?qid=1396614040100&amp;uri=CELEX:62013CJ0029" TargetMode="External"/><Relationship Id="rId1157" Type="http://schemas.openxmlformats.org/officeDocument/2006/relationships/hyperlink" Target="http://www.blhr.org/media/documents/Bulletin_5_january_2011.doc" TargetMode="External"/><Relationship Id="rId1364" Type="http://schemas.openxmlformats.org/officeDocument/2006/relationships/hyperlink" Target="http://www.blhr.org/media/documents/Bulletin_1_september_2010.doc" TargetMode="External"/><Relationship Id="rId1571" Type="http://schemas.openxmlformats.org/officeDocument/2006/relationships/hyperlink" Target="http://www.blhr.org/media/documents/Bulletin_16_january_2012.doc" TargetMode="External"/><Relationship Id="rId2208" Type="http://schemas.openxmlformats.org/officeDocument/2006/relationships/hyperlink" Target="http://hudoc.echr.coe.int/sites/eng/pages/search.aspx?i=001-144110" TargetMode="External"/><Relationship Id="rId70" Type="http://schemas.openxmlformats.org/officeDocument/2006/relationships/hyperlink" Target="http://hudoc.echr.coe.int/sites/eng/pages/search.aspx?i=001-152259" TargetMode="External"/><Relationship Id="rId801" Type="http://schemas.openxmlformats.org/officeDocument/2006/relationships/hyperlink" Target="http://blhr.org/media/documents/Buletin_28_may_1.doc" TargetMode="External"/><Relationship Id="rId1017" Type="http://schemas.openxmlformats.org/officeDocument/2006/relationships/hyperlink" Target="http://hudoc.echr.coe.int/sites/eng/pages/search.aspx?i=001-150775" TargetMode="External"/><Relationship Id="rId1224" Type="http://schemas.openxmlformats.org/officeDocument/2006/relationships/hyperlink" Target="http://www.blhr.org/media/documents/buletin_38_-_mart_15.doc" TargetMode="External"/><Relationship Id="rId1431" Type="http://schemas.openxmlformats.org/officeDocument/2006/relationships/hyperlink" Target="http://www.blhr.org/media/documents/Buletin_36_-_January.doc" TargetMode="External"/><Relationship Id="rId1669" Type="http://schemas.openxmlformats.org/officeDocument/2006/relationships/hyperlink" Target="http://www.blhr.org/media/documents/Bulletin_11_July_2011.doc" TargetMode="External"/><Relationship Id="rId1876" Type="http://schemas.openxmlformats.org/officeDocument/2006/relationships/hyperlink" Target="http://hudoc.echr.coe.int/sites/eng/pages/search.aspx?i=001-152263" TargetMode="External"/><Relationship Id="rId1529" Type="http://schemas.openxmlformats.org/officeDocument/2006/relationships/hyperlink" Target="http://www.blhr.org/media/documents/Buletin_36_-_January.doc" TargetMode="External"/><Relationship Id="rId1736" Type="http://schemas.openxmlformats.org/officeDocument/2006/relationships/hyperlink" Target="http://hudoc.echr.coe.int/sites/eng/pages/search.aspx?i=001-150232" TargetMode="External"/><Relationship Id="rId1943" Type="http://schemas.openxmlformats.org/officeDocument/2006/relationships/hyperlink" Target="http://cmiskp.echr.coe.int/tkp197/view.asp?action=html&amp;documentId=907051&amp;portal=hbkm&amp;source=externalbydocnumber&amp;table=F69A27FD8FB86142BF01C1166DEA398649" TargetMode="External"/><Relationship Id="rId28" Type="http://schemas.openxmlformats.org/officeDocument/2006/relationships/hyperlink" Target="http://www.blhr.org/media/documents/Buletin_36_-_January.doc" TargetMode="External"/><Relationship Id="rId1803" Type="http://schemas.openxmlformats.org/officeDocument/2006/relationships/hyperlink" Target="http://www.blhr.org/media/documents/Bulletin_5_january_2011.doc" TargetMode="External"/><Relationship Id="rId177" Type="http://schemas.openxmlformats.org/officeDocument/2006/relationships/hyperlink" Target="http://cmiskp.echr.coe.int/tkp197/view.asp?action=html&amp;documentId=907933&amp;portal=hbkm&amp;source=externalbydocnumber&amp;table=F69A27FD8FB86142BF01C1166DEA398649" TargetMode="External"/><Relationship Id="rId384" Type="http://schemas.openxmlformats.org/officeDocument/2006/relationships/hyperlink" Target="http://www.blhr.org/media/documents/Buletin_26_mart_2014_1.doc" TargetMode="External"/><Relationship Id="rId591" Type="http://schemas.openxmlformats.org/officeDocument/2006/relationships/hyperlink" Target="http://www.blhr.org/media/documents/Bulletin_15_december_2011.doc" TargetMode="External"/><Relationship Id="rId2065" Type="http://schemas.openxmlformats.org/officeDocument/2006/relationships/hyperlink" Target="http://curia.europa.eu/juris/document/document.jsf?text=&amp;docid=81984&amp;pageIndex=0&amp;doclang=BG&amp;mode=lst&amp;dir=&amp;occ=first&amp;part=1&amp;cid=301837t=affint&amp;affclose=affclose&amp;alldocrec=alldocrec&amp;docdecision=docdecision" TargetMode="External"/><Relationship Id="rId2272" Type="http://schemas.openxmlformats.org/officeDocument/2006/relationships/hyperlink" Target="http://hudoc.echr.coe.int/sites/eng/pages/search.aspx?i=001-153771" TargetMode="External"/><Relationship Id="rId244" Type="http://schemas.openxmlformats.org/officeDocument/2006/relationships/hyperlink" Target="http://hudoc.echr.coe.int/sites/eng/pages/search.aspx?i=001-154007" TargetMode="External"/><Relationship Id="rId689" Type="http://schemas.openxmlformats.org/officeDocument/2006/relationships/hyperlink" Target="http://www.blhr.org/media/documents/Buletin_29_june_2014.doc" TargetMode="External"/><Relationship Id="rId896" Type="http://schemas.openxmlformats.org/officeDocument/2006/relationships/hyperlink" Target="http://www.blhr.org/media/documents/Bulletin_6_February_2011.doc" TargetMode="External"/><Relationship Id="rId1081" Type="http://schemas.openxmlformats.org/officeDocument/2006/relationships/hyperlink" Target="http://www.blhr.org/media/documents/Bulletin_11_July_2011.doc" TargetMode="External"/><Relationship Id="rId451" Type="http://schemas.openxmlformats.org/officeDocument/2006/relationships/hyperlink" Target="http://hudoc.echr.coe.int/sites/eng/pages/search.aspx?i=001-140235" TargetMode="External"/><Relationship Id="rId549" Type="http://schemas.openxmlformats.org/officeDocument/2006/relationships/hyperlink" Target="http://blhr.org/media/documents/Bulletin_43_November_2019.pdf" TargetMode="External"/><Relationship Id="rId756" Type="http://schemas.openxmlformats.org/officeDocument/2006/relationships/hyperlink" Target="http://hudoc.echr.coe.int/sites/eng/pages/search.aspx?i=001-100500" TargetMode="External"/><Relationship Id="rId1179" Type="http://schemas.openxmlformats.org/officeDocument/2006/relationships/hyperlink" Target="http://www.blhr.org/media/documents/Buletin_25_february_2014.doc" TargetMode="External"/><Relationship Id="rId1386" Type="http://schemas.openxmlformats.org/officeDocument/2006/relationships/hyperlink" Target="http://cmiskp.echr.coe.int/tkp197/view.asp?action=html&amp;documentId=877846&amp;portal=hbkm&amp;source=externalbydocnumber&amp;table=F69A27FD8FB86142BF01C1166DEA398649" TargetMode="External"/><Relationship Id="rId1593" Type="http://schemas.openxmlformats.org/officeDocument/2006/relationships/hyperlink" Target="http://www.blhr.org/media/documents/Bulletin_13_october_2011.doc" TargetMode="External"/><Relationship Id="rId2132" Type="http://schemas.openxmlformats.org/officeDocument/2006/relationships/hyperlink" Target="http://www.blhr.org/media/documents/Bulletin_35_-_December_2014.doc" TargetMode="External"/><Relationship Id="rId104" Type="http://schemas.openxmlformats.org/officeDocument/2006/relationships/hyperlink" Target="http://hudoc.echr.coe.int/eng?i=001-196381" TargetMode="External"/><Relationship Id="rId311" Type="http://schemas.openxmlformats.org/officeDocument/2006/relationships/hyperlink" Target="http://cmiskp.echr.coe.int/tkp197/view.asp?action=html&amp;documentId=885884&amp;portal=hbkm&amp;source=externalbydocnumber&amp;table=F69A27FD8FB86142BF01C1166DEA398649" TargetMode="External"/><Relationship Id="rId409" Type="http://schemas.openxmlformats.org/officeDocument/2006/relationships/hyperlink" Target="http://hudoc.echr.coe.int/sites/eng/pages/search.aspx?i=001-147671" TargetMode="External"/><Relationship Id="rId963" Type="http://schemas.openxmlformats.org/officeDocument/2006/relationships/hyperlink" Target="http://cmiskp.echr.coe.int/tkp197/view.asp?action=html&amp;documentId=883652&amp;portal=hbkm&amp;source=externalbydocnumber&amp;table=F69A27FD8FB86142BF01C1166DEA398649" TargetMode="External"/><Relationship Id="rId1039" Type="http://schemas.openxmlformats.org/officeDocument/2006/relationships/hyperlink" Target="http://www.blhr.org/media/documents/Bulletin_4_december_2010.doc" TargetMode="External"/><Relationship Id="rId1246" Type="http://schemas.openxmlformats.org/officeDocument/2006/relationships/hyperlink" Target="http://www.blhr.org/media/documents/Bulletin_2_october_2010.doc" TargetMode="External"/><Relationship Id="rId1898" Type="http://schemas.openxmlformats.org/officeDocument/2006/relationships/hyperlink" Target="http://www.blhr.org/media/documents/Bulletin_7_march_2011.doc" TargetMode="External"/><Relationship Id="rId92" Type="http://schemas.openxmlformats.org/officeDocument/2006/relationships/hyperlink" Target="http://cmiskp.echr.coe.int/tkp197/view.asp?action=html&amp;documentId=905755&amp;portal=hbkm&amp;source=externalbydocnumber&amp;table=F69A27FD8FB86142BF01C1166DEA398649" TargetMode="External"/><Relationship Id="rId616" Type="http://schemas.openxmlformats.org/officeDocument/2006/relationships/hyperlink" Target="http://www.blhr.org/media/documents/Bulletin_35_-_December_2014.doc" TargetMode="External"/><Relationship Id="rId823" Type="http://schemas.openxmlformats.org/officeDocument/2006/relationships/hyperlink" Target="http://www.blhr.org/media/documents/Buletin_36_-_January.doc" TargetMode="External"/><Relationship Id="rId1453" Type="http://schemas.openxmlformats.org/officeDocument/2006/relationships/hyperlink" Target="http://blhr.org/media/documents/Bulletin_43_November_2019.pdf" TargetMode="External"/><Relationship Id="rId1660" Type="http://schemas.openxmlformats.org/officeDocument/2006/relationships/hyperlink" Target="http://cmiskp.echr.coe.int/tkp197/view.asp?action=html&amp;documentId=886769&amp;portal=hbkm&amp;source=externalbydocnumber&amp;table=F69A27FD8FB86142BF01C1166DEA398649" TargetMode="External"/><Relationship Id="rId1758" Type="http://schemas.openxmlformats.org/officeDocument/2006/relationships/hyperlink" Target="http://hudoc.echr.coe.int/sites/eng/pages/search.aspx?i=001-144999" TargetMode="External"/><Relationship Id="rId1106" Type="http://schemas.openxmlformats.org/officeDocument/2006/relationships/hyperlink" Target="http://cmiskp.echr.coe.int/tkp197/view.asp?action=html&amp;documentId=908477&amp;portal=hbkm&amp;source=externalbydocnumber&amp;table=F69A27FD8FB86142BF01C1166DEA398649" TargetMode="External"/><Relationship Id="rId1313" Type="http://schemas.openxmlformats.org/officeDocument/2006/relationships/hyperlink" Target="http://blhr.org/media/documents/403" TargetMode="External"/><Relationship Id="rId1520" Type="http://schemas.openxmlformats.org/officeDocument/2006/relationships/hyperlink" Target="http://hudoc.echr.coe.int/sites/eng/pages/search.aspx?i=001-147332" TargetMode="External"/><Relationship Id="rId1965" Type="http://schemas.openxmlformats.org/officeDocument/2006/relationships/hyperlink" Target="http://hudoc.echr.coe.int/sites/eng/pages/search.aspx?i=001-111420" TargetMode="External"/><Relationship Id="rId1618" Type="http://schemas.openxmlformats.org/officeDocument/2006/relationships/hyperlink" Target="http://www.blhr.org/media/documents/Bulletin_1_september_2010.doc" TargetMode="External"/><Relationship Id="rId1825" Type="http://schemas.openxmlformats.org/officeDocument/2006/relationships/hyperlink" Target="http://hudoc.echr.coe.int/sites/eng/pages/search.aspx?i=001-113408" TargetMode="External"/><Relationship Id="rId199" Type="http://schemas.openxmlformats.org/officeDocument/2006/relationships/hyperlink" Target="http://www.blhr.org/media/documents/Bulletin_5_january_2011.doc" TargetMode="External"/><Relationship Id="rId2087" Type="http://schemas.openxmlformats.org/officeDocument/2006/relationships/hyperlink" Target="http://curia.europa.eu/juris/document/document.jsf?text=&amp;docid=85095&amp;pageIndex=0&amp;doclang=BG&amp;mode=lst&amp;dir=&amp;occ=first&amp;part=1&amp;cid=523629" TargetMode="External"/><Relationship Id="rId2294" Type="http://schemas.openxmlformats.org/officeDocument/2006/relationships/hyperlink" Target="http://curia.europa.eu/juris/document/document.jsf?text=&amp;docid=111961&amp;pageIndex=0&amp;doclang=bg&amp;mode=req&amp;dir=&amp;occ=first&amp;part=1&amp;cid=27535" TargetMode="External"/><Relationship Id="rId266" Type="http://schemas.openxmlformats.org/officeDocument/2006/relationships/hyperlink" Target="http://cmiskp.echr.coe.int/tkp197/view.asp?action=html&amp;documentId=875631&amp;portal=hbkm&amp;source=externalbydocnumber&amp;table=F69A27FD8FB86142BF01C1166DEA398649" TargetMode="External"/><Relationship Id="rId473" Type="http://schemas.openxmlformats.org/officeDocument/2006/relationships/hyperlink" Target="http://www.blhr.org/media/documents/Bulletin_13_october_2011.doc" TargetMode="External"/><Relationship Id="rId680" Type="http://schemas.openxmlformats.org/officeDocument/2006/relationships/hyperlink" Target="http://cmiskp.echr.coe.int/tkp197/view.asp?action=html&amp;documentId=884032&amp;portal=hbkm&amp;source=externalbydocnumber&amp;table=F69A27FD8FB86142BF01C1166DEA398649" TargetMode="External"/><Relationship Id="rId2154" Type="http://schemas.openxmlformats.org/officeDocument/2006/relationships/hyperlink" Target="http://www.blhr.org/media/documents/Bulletin_9_may_2011.doc" TargetMode="External"/><Relationship Id="rId126" Type="http://schemas.openxmlformats.org/officeDocument/2006/relationships/hyperlink" Target="http://www.blhr.org/media/documents/Bulletin_22_july_2012.doc" TargetMode="External"/><Relationship Id="rId333" Type="http://schemas.openxmlformats.org/officeDocument/2006/relationships/hyperlink" Target="http://www.blhr.org/media/documents/Bulletin_13_final.doc" TargetMode="External"/><Relationship Id="rId540" Type="http://schemas.openxmlformats.org/officeDocument/2006/relationships/hyperlink" Target="http://hudoc.echr.coe.int/sites/eng/pages/search.aspx?i=001-148070" TargetMode="External"/><Relationship Id="rId778" Type="http://schemas.openxmlformats.org/officeDocument/2006/relationships/hyperlink" Target="http://cmiskp.echr.coe.int/tkp197/view.asp?action=html&amp;documentId=892285&amp;portal=hbkm&amp;source=externalbydocnumber&amp;table=F69A27FD8FB86142BF01C1166DEA398649" TargetMode="External"/><Relationship Id="rId985" Type="http://schemas.openxmlformats.org/officeDocument/2006/relationships/hyperlink" Target="http://www.blhr.org/media/documents/Bulletin_20_june_2012.doc" TargetMode="External"/><Relationship Id="rId1170" Type="http://schemas.openxmlformats.org/officeDocument/2006/relationships/hyperlink" Target="http://cmiskp.echr.coe.int/tkp197/view.asp?action=html&amp;documentId=893897&amp;portal=hbkm&amp;source=externalbydocnumber&amp;table=F69A27FD8FB86142BF01C1166DEA398649" TargetMode="External"/><Relationship Id="rId2014" Type="http://schemas.openxmlformats.org/officeDocument/2006/relationships/hyperlink" Target="http://hudoc.echr.coe.int/eng?i=001-198471" TargetMode="External"/><Relationship Id="rId2221" Type="http://schemas.openxmlformats.org/officeDocument/2006/relationships/hyperlink" Target="http://cmiskp.echr.coe.int/tkp197/view.asp?action=html&amp;documentId=878027&amp;portal=hbkm&amp;source=externalbydocnumber&amp;table=F69A27FD8FB86142BF01C1166DEA398649" TargetMode="External"/><Relationship Id="rId638" Type="http://schemas.openxmlformats.org/officeDocument/2006/relationships/hyperlink" Target="http://hudoc.echr.coe.int/sites/eng/pages/search.aspx?i=001-100277" TargetMode="External"/><Relationship Id="rId845" Type="http://schemas.openxmlformats.org/officeDocument/2006/relationships/hyperlink" Target="http://hudoc.echr.coe.int/sites/eng/pages/search.aspx?i=001-101343" TargetMode="External"/><Relationship Id="rId1030" Type="http://schemas.openxmlformats.org/officeDocument/2006/relationships/hyperlink" Target="http://cmiskp.echr.coe.int/tkp197/view.asp?action=html&amp;documentId=875623&amp;portal=hbkm&amp;source=externalbydocnumber&amp;table=F69A27FD8FB86142BF01C1166DEA398649" TargetMode="External"/><Relationship Id="rId1268" Type="http://schemas.openxmlformats.org/officeDocument/2006/relationships/hyperlink" Target="http://cmiskp.echr.coe.int/tkp197/view.asp?action=html&amp;documentId=884022&amp;portal=hbkm&amp;source=externalbydocnumber&amp;table=F69A27FD8FB86142BF01C1166DEA398649" TargetMode="External"/><Relationship Id="rId1475" Type="http://schemas.openxmlformats.org/officeDocument/2006/relationships/hyperlink" Target="http://cmiskp.echr.coe.int/tkp197/view.asp?action=html&amp;documentId=888775&amp;portal=hbkm&amp;source=externalbydocnumber&amp;table=F69A27FD8FB86142BF01C1166DEA398649" TargetMode="External"/><Relationship Id="rId1682" Type="http://schemas.openxmlformats.org/officeDocument/2006/relationships/hyperlink" Target="http://cmiskp.echr.coe.int/tkp197/view.asp?action=html&amp;documentId=898082&amp;portal=hbkm&amp;source=externalbydocnumber&amp;table=F69A27FD8FB86142BF01C1166DEA398649" TargetMode="External"/><Relationship Id="rId2319" Type="http://schemas.openxmlformats.org/officeDocument/2006/relationships/hyperlink" Target="http://eur-lex.europa.eu/legal-content/BG/TXT/?uri=CELEX:62011TJ0637" TargetMode="External"/><Relationship Id="rId400" Type="http://schemas.openxmlformats.org/officeDocument/2006/relationships/hyperlink" Target="http://www.blhr.org/media/documents/Buletin_30_&#1102;&#1083;&#1080;_2014.doc" TargetMode="External"/><Relationship Id="rId705" Type="http://schemas.openxmlformats.org/officeDocument/2006/relationships/hyperlink" Target="http://www.blhr.org/media/documents/Bulletin_9_may_2011.doc" TargetMode="External"/><Relationship Id="rId1128" Type="http://schemas.openxmlformats.org/officeDocument/2006/relationships/hyperlink" Target="http://cmiskp.echr.coe.int/tkp197/view.asp?action=html&amp;documentId=907390&amp;portal=hbkm&amp;source=externalbydocnumber&amp;table=F69A27FD8FB86142BF01C1166DEA398649" TargetMode="External"/><Relationship Id="rId1335" Type="http://schemas.openxmlformats.org/officeDocument/2006/relationships/hyperlink" Target="http://www.blhr.org/media/documents/Bulletin_4_december_2010.doc" TargetMode="External"/><Relationship Id="rId1542" Type="http://schemas.openxmlformats.org/officeDocument/2006/relationships/hyperlink" Target="http://cmiskp.echr.coe.int/tkp197/view.asp?action=html&amp;documentId=877848&amp;portal=hbkm&amp;source=externalbydocnumber&amp;table=F69A27FD8FB86142BF01C1166DEA398649" TargetMode="External"/><Relationship Id="rId1987" Type="http://schemas.openxmlformats.org/officeDocument/2006/relationships/hyperlink" Target="http://www.blhr.org/media/documents/Buletin_29_june_2014.doc" TargetMode="External"/><Relationship Id="rId912" Type="http://schemas.openxmlformats.org/officeDocument/2006/relationships/hyperlink" Target="http://www.blhr.org/media/documents/Bulletin_14_noemvri_2011.doc" TargetMode="External"/><Relationship Id="rId1847" Type="http://schemas.openxmlformats.org/officeDocument/2006/relationships/hyperlink" Target="http://cmiskp.echr.coe.int/tkp197/view.asp?action=html&amp;documentId=875393&amp;portal=hbkm&amp;source=externalbydocnumber&amp;table=F69A27FD8FB86142BF01C1166DEA398649" TargetMode="External"/><Relationship Id="rId41" Type="http://schemas.openxmlformats.org/officeDocument/2006/relationships/hyperlink" Target="http://hudoc.echr.coe.int/sites/eng/pages/search.aspx?i=001-146501" TargetMode="External"/><Relationship Id="rId1402" Type="http://schemas.openxmlformats.org/officeDocument/2006/relationships/hyperlink" Target="http://cmiskp.echr.coe.int/tkp197/view.asp?action=html&amp;documentId=895881&amp;portal=hbkm&amp;source=externalbydocnumber&amp;table=F69A27FD8FB86142BF01C1166DEA398649" TargetMode="External"/><Relationship Id="rId1707" Type="http://schemas.openxmlformats.org/officeDocument/2006/relationships/hyperlink" Target="http://hudoc.echr.coe.int/sites/eng/pages/search.aspx?i=001-112091" TargetMode="External"/><Relationship Id="rId190" Type="http://schemas.openxmlformats.org/officeDocument/2006/relationships/hyperlink" Target="http://hudoc.echr.coe.int/sites/eng/Pages/search.aspx" TargetMode="External"/><Relationship Id="rId288" Type="http://schemas.openxmlformats.org/officeDocument/2006/relationships/hyperlink" Target="http://cmiskp.echr.coe.int/tkp197/view.asp?action=html&amp;documentId=881276&amp;portal=hbkm&amp;source=externalbydocnumber&amp;table=F69A27FD8FB86142BF01C1166DEA398649" TargetMode="External"/><Relationship Id="rId1914" Type="http://schemas.openxmlformats.org/officeDocument/2006/relationships/hyperlink" Target="http://www.blhr.org/media/documents/Bulletin_12_october_2011.doc" TargetMode="External"/><Relationship Id="rId495" Type="http://schemas.openxmlformats.org/officeDocument/2006/relationships/hyperlink" Target="http://www.blhr.org/media/documents/buletin_38_-_mart_15.doc" TargetMode="External"/><Relationship Id="rId2176" Type="http://schemas.openxmlformats.org/officeDocument/2006/relationships/hyperlink" Target="http://cmiskp.echr.coe.int/tkp197/view.asp?action=html&amp;documentId=881276&amp;portal=hbkm&amp;source=externalbydocnumber&amp;table=F69A27FD8FB86142BF01C1166DEA398649" TargetMode="External"/><Relationship Id="rId148" Type="http://schemas.openxmlformats.org/officeDocument/2006/relationships/hyperlink" Target="http://www.blhr.org/media/documents/Bulletin_5_january_2011.doc" TargetMode="External"/><Relationship Id="rId355" Type="http://schemas.openxmlformats.org/officeDocument/2006/relationships/hyperlink" Target="http://hudoc.echr.coe.int/sites/eng/pages/search.aspx?i=001-150778" TargetMode="External"/><Relationship Id="rId562" Type="http://schemas.openxmlformats.org/officeDocument/2006/relationships/hyperlink" Target="http://hudoc.echr.coe.int/eng?i=001-198811" TargetMode="External"/><Relationship Id="rId1192" Type="http://schemas.openxmlformats.org/officeDocument/2006/relationships/hyperlink" Target="http://hudoc.echr.coe.int/sites/eng/pages/search.aspx?i=001-151067" TargetMode="External"/><Relationship Id="rId2036" Type="http://schemas.openxmlformats.org/officeDocument/2006/relationships/hyperlink" Target="http://www.blhr.org/media/documents/Bulletin_3_november_2010.doc" TargetMode="External"/><Relationship Id="rId2243" Type="http://schemas.openxmlformats.org/officeDocument/2006/relationships/hyperlink" Target="http://blhr.org/media/documents/Buletin_28_may_1.doc" TargetMode="External"/><Relationship Id="rId215" Type="http://schemas.openxmlformats.org/officeDocument/2006/relationships/hyperlink" Target="http://cmiskp.echr.coe.int/tkp197/view.asp?action=html&amp;documentId=885673&amp;portal=hbkm&amp;source=externalbydocnumber&amp;table=F69A27FD8FB86142BF01C1166DEA398649" TargetMode="External"/><Relationship Id="rId422" Type="http://schemas.openxmlformats.org/officeDocument/2006/relationships/hyperlink" Target="http://www.blhr.org/media/documents/Buletin_37_-_fevruari_15.doc" TargetMode="External"/><Relationship Id="rId867" Type="http://schemas.openxmlformats.org/officeDocument/2006/relationships/hyperlink" Target="http://cmiskp.echr.coe.int/tkp197/view.asp?action=html&amp;documentId=892822&amp;portal=hbkm&amp;source=externalbydocnumber&amp;table=F69A27FD8FB86142BF01C1166DEA398649" TargetMode="External"/><Relationship Id="rId1052" Type="http://schemas.openxmlformats.org/officeDocument/2006/relationships/hyperlink" Target="http://cmiskp.echr.coe.int/tkp197/view.asp?action=html&amp;documentId=880236&amp;portal=hbkm&amp;source=externalbydocnumber&amp;table=F69A27FD8FB86142BF01C1166DEA398649" TargetMode="External"/><Relationship Id="rId1497" Type="http://schemas.openxmlformats.org/officeDocument/2006/relationships/hyperlink" Target="http://hudoc.echr.coe.int/sites/eng/pages/search.aspx?i=001-142086" TargetMode="External"/><Relationship Id="rId2103" Type="http://schemas.openxmlformats.org/officeDocument/2006/relationships/hyperlink" Target="http://hudoc.echr.coe.int/sites/eng/pages/search.aspx?i=001-112221" TargetMode="External"/><Relationship Id="rId2310" Type="http://schemas.openxmlformats.org/officeDocument/2006/relationships/hyperlink" Target="http://www.blhr.org/media/documents/Buletin_25_february_2014.doc" TargetMode="External"/><Relationship Id="rId727" Type="http://schemas.openxmlformats.org/officeDocument/2006/relationships/hyperlink" Target="http://blhr.org/media/documents/403" TargetMode="External"/><Relationship Id="rId934" Type="http://schemas.openxmlformats.org/officeDocument/2006/relationships/hyperlink" Target="http://www.blhr.org/media/documents/Bulletin_23_september_2012.doc" TargetMode="External"/><Relationship Id="rId1357" Type="http://schemas.openxmlformats.org/officeDocument/2006/relationships/hyperlink" Target="http://curia.europa.eu/jurisp/cgi-bin/form.pl?lang=bg&amp;newform=newform&amp;jurcdj=jurcdj&amp;docj=docj&amp;typeord=ALL&amp;numaff=483%2F09+&amp;ddatefs=&amp;mdatefs=&amp;ydatefs=&amp;ddatefe=&amp;mdatefe=&amp;ydatefe=&amp;nomusuel=&amp;domaine=&amp;mots=&amp;resmax=100&amp;Submit=%D0%A2%D1%8A%D1%80%D1%81%D0%B5%D0%BD" TargetMode="External"/><Relationship Id="rId1564" Type="http://schemas.openxmlformats.org/officeDocument/2006/relationships/hyperlink" Target="http://hudoc.echr.coe.int/sites/eng/pages/search.aspx?i=001-146357" TargetMode="External"/><Relationship Id="rId1771" Type="http://schemas.openxmlformats.org/officeDocument/2006/relationships/hyperlink" Target="http://www.blhr.org/media/documents/Bulletin_4_december_2010.doc" TargetMode="External"/><Relationship Id="rId63" Type="http://schemas.openxmlformats.org/officeDocument/2006/relationships/hyperlink" Target="http://www.blhr.org/media/documents/Buletin_32_-_September_2014.doc" TargetMode="External"/><Relationship Id="rId1217" Type="http://schemas.openxmlformats.org/officeDocument/2006/relationships/hyperlink" Target="http://cmiskp.echr.coe.int/tkp197/view.asp?action=html&amp;documentId=876409&amp;portal=hbkm&amp;source=externalbydocnumber&amp;table=F69A27FD8FB86142BF01C1166DEA398649" TargetMode="External"/><Relationship Id="rId1424" Type="http://schemas.openxmlformats.org/officeDocument/2006/relationships/hyperlink" Target="http://hudoc.echr.coe.int/sites/eng/pages/search.aspx?i=001-146393" TargetMode="External"/><Relationship Id="rId1631" Type="http://schemas.openxmlformats.org/officeDocument/2006/relationships/hyperlink" Target="http://cmiskp.echr.coe.int/tkp197/view.asp?action=html&amp;documentId=878994&amp;portal=hbkm&amp;source=externalbydocnumber&amp;table=F69A27FD8FB86142BF01C1166DEA398649" TargetMode="External"/><Relationship Id="rId1869" Type="http://schemas.openxmlformats.org/officeDocument/2006/relationships/hyperlink" Target="http://hudoc.echr.coe.int/sites/eng/pages/search.aspx?i=001-112240" TargetMode="External"/><Relationship Id="rId1729" Type="http://schemas.openxmlformats.org/officeDocument/2006/relationships/hyperlink" Target="http://hudoc.echr.coe.int/sites/eng/pages/search.aspx?i=001-147276" TargetMode="External"/><Relationship Id="rId1936" Type="http://schemas.openxmlformats.org/officeDocument/2006/relationships/hyperlink" Target="http://www.blhr.org/media/documents/Bulletin_16_january_2012.doc" TargetMode="External"/><Relationship Id="rId2198" Type="http://schemas.openxmlformats.org/officeDocument/2006/relationships/hyperlink" Target="http://hudoc.echr.coe.int/eng?i=001-196381" TargetMode="External"/><Relationship Id="rId377" Type="http://schemas.openxmlformats.org/officeDocument/2006/relationships/hyperlink" Target="http://hudoc.echr.coe.int/sites/eng/pages/search.aspx?i=001-112576" TargetMode="External"/><Relationship Id="rId584" Type="http://schemas.openxmlformats.org/officeDocument/2006/relationships/hyperlink" Target="http://cmiskp.echr.coe.int/tkp197/view.asp?action=html&amp;documentId=886752&amp;portal=hbkm&amp;source=externalbydocnumber&amp;table=F69A27FD8FB86142BF01C1166DEA398649" TargetMode="External"/><Relationship Id="rId2058" Type="http://schemas.openxmlformats.org/officeDocument/2006/relationships/hyperlink" Target="http://curia.europa.eu/juris/document/document.jsf?text=&amp;docid=80921&amp;pageIndex=0&amp;doclang=BG&amp;mode=lst&amp;dir=&amp;occ=first&amp;part=1&amp;cid=301644" TargetMode="External"/><Relationship Id="rId2265" Type="http://schemas.openxmlformats.org/officeDocument/2006/relationships/hyperlink" Target="http://www.blhr.org/media/documents/Buletin_31_-_August_2014.doc" TargetMode="External"/><Relationship Id="rId5" Type="http://schemas.openxmlformats.org/officeDocument/2006/relationships/webSettings" Target="webSettings.xml"/><Relationship Id="rId237" Type="http://schemas.openxmlformats.org/officeDocument/2006/relationships/hyperlink" Target="http://www.blhr.org/media/documents/Buletin_37_-_fevruari_15.doc" TargetMode="External"/><Relationship Id="rId791" Type="http://schemas.openxmlformats.org/officeDocument/2006/relationships/hyperlink" Target="http://hudoc.echr.coe.int/sites/eng/pages/search.aspx?i=001-140393" TargetMode="External"/><Relationship Id="rId889" Type="http://schemas.openxmlformats.org/officeDocument/2006/relationships/hyperlink" Target="http://curia.europa.eu/juris/document/document.jsf?text=&amp;docid=220770&amp;pageIndex=0&amp;doclang=BG&amp;mode=lst&amp;dir=&amp;occ=first&amp;part=1&amp;cid=1330579" TargetMode="External"/><Relationship Id="rId1074" Type="http://schemas.openxmlformats.org/officeDocument/2006/relationships/hyperlink" Target="http://cmiskp.echr.coe.int/tkp197/view.asp?action=html&amp;documentId=888782&amp;portal=hbkm&amp;source=externalbydocnumber&amp;table=F69A27FD8FB86142BF01C1166DEA398649" TargetMode="External"/><Relationship Id="rId444" Type="http://schemas.openxmlformats.org/officeDocument/2006/relationships/hyperlink" Target="http://www.blhr.org/media/documents/Bulletin_14_noemvri_2011.doc" TargetMode="External"/><Relationship Id="rId651" Type="http://schemas.openxmlformats.org/officeDocument/2006/relationships/hyperlink" Target="http://www.blhr.org/media/documents/Bulletin_17_february_2012.doc" TargetMode="External"/><Relationship Id="rId749" Type="http://schemas.openxmlformats.org/officeDocument/2006/relationships/hyperlink" Target="http://www.blhr.org/media/documents/Buletin_26_mart_2014_1.doc" TargetMode="External"/><Relationship Id="rId1281" Type="http://schemas.openxmlformats.org/officeDocument/2006/relationships/hyperlink" Target="http://www.blhr.org/media/documents/Bulletin_17_february_2012.doc" TargetMode="External"/><Relationship Id="rId1379" Type="http://schemas.openxmlformats.org/officeDocument/2006/relationships/hyperlink" Target="http://www.blhr.org/media/documents/Bulletin_22_july_2012.doc" TargetMode="External"/><Relationship Id="rId1586" Type="http://schemas.openxmlformats.org/officeDocument/2006/relationships/hyperlink" Target="http://cmiskp.echr.coe.int/tkp197/view.asp?action=html&amp;documentId=873189&amp;portal=hbkm&amp;source=externalbydocnumber&amp;table=F69A27FD8FB86142BF01C1166DEA398649" TargetMode="External"/><Relationship Id="rId2125" Type="http://schemas.openxmlformats.org/officeDocument/2006/relationships/hyperlink" Target="http://eur-lex.europa.eu/legal-content/BG/TXT/?uri=CELEX:62013CJ0333" TargetMode="External"/><Relationship Id="rId2332" Type="http://schemas.openxmlformats.org/officeDocument/2006/relationships/hyperlink" Target="http://curia.europa.eu/juris/document/document.jsf?text=&amp;docid=162247&amp;doclang=EN" TargetMode="External"/><Relationship Id="rId304" Type="http://schemas.openxmlformats.org/officeDocument/2006/relationships/hyperlink" Target="http://www.blhr.org/media/documents/Bulletin_8_april_2011.doc" TargetMode="External"/><Relationship Id="rId511" Type="http://schemas.openxmlformats.org/officeDocument/2006/relationships/hyperlink" Target="http://www.blhr.org/media/documents/Bulletin_14_noemvri_2011.doc" TargetMode="External"/><Relationship Id="rId609" Type="http://schemas.openxmlformats.org/officeDocument/2006/relationships/hyperlink" Target="http://www.blhr.org/media/documents/Buletin_31_-_August_2014.doc" TargetMode="External"/><Relationship Id="rId956" Type="http://schemas.openxmlformats.org/officeDocument/2006/relationships/hyperlink" Target="http://www.blhr.org/media/documents/Buletin_37_-_fevruari_15.doc" TargetMode="External"/><Relationship Id="rId1141" Type="http://schemas.openxmlformats.org/officeDocument/2006/relationships/hyperlink" Target="http://www.blhr.org/media/documents/Bulletin_1_september_2010.doc" TargetMode="External"/><Relationship Id="rId1239" Type="http://schemas.openxmlformats.org/officeDocument/2006/relationships/hyperlink" Target="http://hudoc.echr.coe.int/sites/eng/pages/search.aspx?i=001-142515" TargetMode="External"/><Relationship Id="rId1793" Type="http://schemas.openxmlformats.org/officeDocument/2006/relationships/hyperlink" Target="http://www.blhr.org/media/documents/Buletin_37_-_fevruari_15.doc" TargetMode="External"/><Relationship Id="rId85" Type="http://schemas.openxmlformats.org/officeDocument/2006/relationships/hyperlink" Target="http://www.blhr.org/media/documents/Bulletin_1_september_2010.doc" TargetMode="External"/><Relationship Id="rId816" Type="http://schemas.openxmlformats.org/officeDocument/2006/relationships/hyperlink" Target="http://hudoc.echr.coe.int/sites/eng/pages/search.aspx?i=001-140910" TargetMode="External"/><Relationship Id="rId1001" Type="http://schemas.openxmlformats.org/officeDocument/2006/relationships/hyperlink" Target="http://www.blhr.org/media/documents/Bulletin_3_november_2010.doc" TargetMode="External"/><Relationship Id="rId1446" Type="http://schemas.openxmlformats.org/officeDocument/2006/relationships/hyperlink" Target="http://hudoc.echr.coe.int/sites/eng/pages/search.aspx?i=001-156006" TargetMode="External"/><Relationship Id="rId1653" Type="http://schemas.openxmlformats.org/officeDocument/2006/relationships/hyperlink" Target="http://www.blhr.org/media/documents/Bulletin_9_may_2011.doc" TargetMode="External"/><Relationship Id="rId1860" Type="http://schemas.openxmlformats.org/officeDocument/2006/relationships/hyperlink" Target="http://www.blhr.org/media/documents/Bulletin_17_february_2012.doc" TargetMode="External"/><Relationship Id="rId1306" Type="http://schemas.openxmlformats.org/officeDocument/2006/relationships/hyperlink" Target="http://hudoc.echr.coe.int/sites/eng/pages/search.aspx?i=001-111634" TargetMode="External"/><Relationship Id="rId1513" Type="http://schemas.openxmlformats.org/officeDocument/2006/relationships/hyperlink" Target="http://www.blhr.org/media/documents/Buletin_31_-_August_2014.doc" TargetMode="External"/><Relationship Id="rId1720" Type="http://schemas.openxmlformats.org/officeDocument/2006/relationships/hyperlink" Target="http://hudoc.echr.coe.int/sites/eng/pages/search.aspx?i=001-144139" TargetMode="External"/><Relationship Id="rId1958" Type="http://schemas.openxmlformats.org/officeDocument/2006/relationships/hyperlink" Target="http://www.blhr.org/media/documents/Bulletin_21_june_2012.doc" TargetMode="External"/><Relationship Id="rId12" Type="http://schemas.openxmlformats.org/officeDocument/2006/relationships/hyperlink" Target="http://www.blhr.org/media/documents/Bulletin_6_February_2011.doc" TargetMode="External"/><Relationship Id="rId1818" Type="http://schemas.openxmlformats.org/officeDocument/2006/relationships/hyperlink" Target="http://cmiskp.echr.coe.int/tkp197/view.asp?action=html&amp;documentId=893925&amp;portal=hbkm&amp;source=externalbydocnumber&amp;table=F69A27FD8FB86142BF01C1166DEA398649" TargetMode="External"/><Relationship Id="rId161" Type="http://schemas.openxmlformats.org/officeDocument/2006/relationships/hyperlink" Target="http://cmiskp.echr.coe.int/tkp197/view.asp?action=html&amp;documentId=879015&amp;portal=hbkm&amp;source=externalbydocnumber&amp;table=F69A27FD8FB86142BF01C1166DEA398649" TargetMode="External"/><Relationship Id="rId399" Type="http://schemas.openxmlformats.org/officeDocument/2006/relationships/hyperlink" Target="http://hudoc.echr.coe.int/sites/eng/pages/search.aspx?i=001-144521" TargetMode="External"/><Relationship Id="rId2287" Type="http://schemas.openxmlformats.org/officeDocument/2006/relationships/hyperlink" Target="http://www.blhr.org/media/documents/Bulletin_2_october_2010.doc" TargetMode="External"/><Relationship Id="rId259" Type="http://schemas.openxmlformats.org/officeDocument/2006/relationships/hyperlink" Target="http://www.blhr.org/media/documents/Bulletin_1_september_2010.doc" TargetMode="External"/><Relationship Id="rId466" Type="http://schemas.openxmlformats.org/officeDocument/2006/relationships/hyperlink" Target="http://hudoc.echr.coe.int/sites/eng/pages/search.aspx?i=001-141565" TargetMode="External"/><Relationship Id="rId673" Type="http://schemas.openxmlformats.org/officeDocument/2006/relationships/hyperlink" Target="http://www.blhr.org/media/documents/Bulletin_18_march_2012.doc" TargetMode="External"/><Relationship Id="rId880" Type="http://schemas.openxmlformats.org/officeDocument/2006/relationships/hyperlink" Target="http://hudoc.echr.coe.int/sites/eng/Pages/search.aspx" TargetMode="External"/><Relationship Id="rId1096" Type="http://schemas.openxmlformats.org/officeDocument/2006/relationships/hyperlink" Target="http://cmiskp.echr.coe.int/tkp197/view.asp?action=html&amp;documentId=905493&amp;portal=hbkm&amp;source=externalbydocnumber&amp;table=F69A27FD8FB86142BF01C1166DEA398649" TargetMode="External"/><Relationship Id="rId2147" Type="http://schemas.openxmlformats.org/officeDocument/2006/relationships/hyperlink" Target="http://cmiskp.echr.coe.int/tkp197/view.asp?action=html&amp;documentId=881291&amp;portal=hbkm&amp;source=externalbydocnumber&amp;table=F69A27FD8FB86142BF01C1166DEA398649" TargetMode="External"/><Relationship Id="rId2354" Type="http://schemas.openxmlformats.org/officeDocument/2006/relationships/footer" Target="footer11.xml"/><Relationship Id="rId119" Type="http://schemas.openxmlformats.org/officeDocument/2006/relationships/hyperlink" Target="http://cmiskp.echr.coe.int/tkp197/view.asp?action=html&amp;documentId=873669&amp;portal=hbkm&amp;source=externalbydocnumber&amp;table=F69A27FD8FB86142BF01C1166DEA398649" TargetMode="External"/><Relationship Id="rId326" Type="http://schemas.openxmlformats.org/officeDocument/2006/relationships/hyperlink" Target="http://www.blhr.org/media/documents/Bulletin_13_october_2011.doc" TargetMode="External"/><Relationship Id="rId533" Type="http://schemas.openxmlformats.org/officeDocument/2006/relationships/hyperlink" Target="http://www.blhr.org/media/documents/Buletin_30_&#1102;&#1083;&#1080;_2014.doc" TargetMode="External"/><Relationship Id="rId978" Type="http://schemas.openxmlformats.org/officeDocument/2006/relationships/hyperlink" Target="http://cmiskp.echr.coe.int/tkp197/view.asp?action=html&amp;documentId=877469&amp;portal=hbkm&amp;source=externalbydocnumber&amp;table=F69A27FD8FB86142BF01C1166DEA398649" TargetMode="External"/><Relationship Id="rId1163" Type="http://schemas.openxmlformats.org/officeDocument/2006/relationships/hyperlink" Target="http://www.blhr.org/media/documents/Bulletin_9_may_2011.doc" TargetMode="External"/><Relationship Id="rId1370" Type="http://schemas.openxmlformats.org/officeDocument/2006/relationships/hyperlink" Target="http://hudoc.echr.coe.int/sites/eng/pages/search.aspx?i=001-110915" TargetMode="External"/><Relationship Id="rId2007" Type="http://schemas.openxmlformats.org/officeDocument/2006/relationships/hyperlink" Target="http://www.blhr.org/media/documents/Buletin_40_-_May__2015_.doc" TargetMode="External"/><Relationship Id="rId2214" Type="http://schemas.openxmlformats.org/officeDocument/2006/relationships/hyperlink" Target="http://hudoc.echr.coe.int/sites/eng/pages/search.aspx?i=001-148184" TargetMode="External"/><Relationship Id="rId740" Type="http://schemas.openxmlformats.org/officeDocument/2006/relationships/hyperlink" Target="http://hudoc.echr.coe.int/sites/eng/pages/search.aspx?i=001-144999" TargetMode="External"/><Relationship Id="rId838" Type="http://schemas.openxmlformats.org/officeDocument/2006/relationships/hyperlink" Target="http://www.blhr.org/media/documents/Bulletin_10_June_2011.doc" TargetMode="External"/><Relationship Id="rId1023" Type="http://schemas.openxmlformats.org/officeDocument/2006/relationships/hyperlink" Target="http://www.blhr.org/media/documents/Bulletin_1_september_2010.doc" TargetMode="External"/><Relationship Id="rId1468" Type="http://schemas.openxmlformats.org/officeDocument/2006/relationships/hyperlink" Target="http://www.blhr.org/media/documents/Bulletin_10_June_2011.doc" TargetMode="External"/><Relationship Id="rId1675" Type="http://schemas.openxmlformats.org/officeDocument/2006/relationships/hyperlink" Target="http://www.blhr.org/media/documents/Bulletin_14_noemvri_2011.doc" TargetMode="External"/><Relationship Id="rId1882" Type="http://schemas.openxmlformats.org/officeDocument/2006/relationships/hyperlink" Target="http://hudoc.echr.coe.int/sites/eng/pages/search.aspx?i=001-155097" TargetMode="External"/><Relationship Id="rId600" Type="http://schemas.openxmlformats.org/officeDocument/2006/relationships/hyperlink" Target="http://cmiskp.echr.coe.int/tkp197/view.asp?action=html&amp;documentId=905528&amp;portal=hbkm&amp;source=externalbydocnumber&amp;table=F69A27FD8FB86142BF01C1166DEA398649" TargetMode="External"/><Relationship Id="rId1230" Type="http://schemas.openxmlformats.org/officeDocument/2006/relationships/hyperlink" Target="http://www.blhr.org/media/documents/Bulletin_2_october_2010.doc" TargetMode="External"/><Relationship Id="rId1328" Type="http://schemas.openxmlformats.org/officeDocument/2006/relationships/hyperlink" Target="http://cmiskp.echr.coe.int/tkp197/view.asp?action=html&amp;documentId=885774&amp;portal=hbkm&amp;source=externalbydocnumber&amp;table=F69A27FD8FB86142BF01C1166DEA398649" TargetMode="External"/><Relationship Id="rId1535" Type="http://schemas.openxmlformats.org/officeDocument/2006/relationships/hyperlink" Target="http://blhr.org/media/documents/403" TargetMode="External"/><Relationship Id="rId905" Type="http://schemas.openxmlformats.org/officeDocument/2006/relationships/hyperlink" Target="http://cmiskp.echr.coe.int/tkp197/view.asp?action=html&amp;documentId=886763&amp;portal=hbkm&amp;source=externalbydocnumber&amp;table=F69A27FD8FB86142BF01C1166DEA398649" TargetMode="External"/><Relationship Id="rId1742" Type="http://schemas.openxmlformats.org/officeDocument/2006/relationships/hyperlink" Target="http://hudoc.echr.coe.int/sites/eng/pages/search.aspx?i=001-152416" TargetMode="External"/><Relationship Id="rId34" Type="http://schemas.openxmlformats.org/officeDocument/2006/relationships/hyperlink" Target="http://www.blhr.org/media/documents/Buletin_41_-_June_2015-1.doc" TargetMode="External"/><Relationship Id="rId1602" Type="http://schemas.openxmlformats.org/officeDocument/2006/relationships/hyperlink" Target="http://hudoc.echr.coe.int/sites/eng/pages/search.aspx?i=001-110816" TargetMode="External"/><Relationship Id="rId183" Type="http://schemas.openxmlformats.org/officeDocument/2006/relationships/hyperlink" Target="http://cmiskp.echr.coe.int/tkp197/view.asp?action=html&amp;documentId=883654&amp;portal=hbkm&amp;source=externalbydocnumber&amp;table=F69A27FD8FB86142BF01C1166DEA398649" TargetMode="External"/><Relationship Id="rId390" Type="http://schemas.openxmlformats.org/officeDocument/2006/relationships/hyperlink" Target="http://www.blhr.org/media/documents/Buletin_26_mart_2014_1.doc" TargetMode="External"/><Relationship Id="rId1907" Type="http://schemas.openxmlformats.org/officeDocument/2006/relationships/hyperlink" Target="http://hudoc.echr.coe.int/sites/eng/pages/search.aspx?i=003-3554625-4017720" TargetMode="External"/><Relationship Id="rId2071" Type="http://schemas.openxmlformats.org/officeDocument/2006/relationships/hyperlink" Target="http://curia.europa.eu/juris/document/document.jsf?text=&amp;docid=82791&amp;pageIndex=0&amp;doclang=FR&amp;mode=lst&amp;dir=&amp;occ=first&amp;part=1&amp;cid=301957" TargetMode="External"/><Relationship Id="rId250" Type="http://schemas.openxmlformats.org/officeDocument/2006/relationships/hyperlink" Target="http://cmiskp.echr.coe.int/tkp197/view.asp?action=html&amp;documentId=884618&amp;portal=hbkm&amp;source=externalbydocnumber&amp;table=F69A27FD8FB86142BF01C1166DEA398649" TargetMode="External"/><Relationship Id="rId488" Type="http://schemas.openxmlformats.org/officeDocument/2006/relationships/hyperlink" Target="http://cmiskp.echr.coe.int/tkp197/view.asp?action=html&amp;documentId=905511&amp;portal=hbkm&amp;source=externalbydocnumber&amp;table=F69A27FD8FB86142BF01C1166DEA398649" TargetMode="External"/><Relationship Id="rId695" Type="http://schemas.openxmlformats.org/officeDocument/2006/relationships/hyperlink" Target="http://www.blhr.org/media/documents/Buletin_31_-_August_2014.doc" TargetMode="External"/><Relationship Id="rId2169" Type="http://schemas.openxmlformats.org/officeDocument/2006/relationships/hyperlink" Target="http://www.blhr.org/media/documents/Bulletin_19_april_2012.doc" TargetMode="External"/><Relationship Id="rId110" Type="http://schemas.openxmlformats.org/officeDocument/2006/relationships/hyperlink" Target="http://www.blhr.org/media/documents/Bulletin_10_June_2011.doc" TargetMode="External"/><Relationship Id="rId348" Type="http://schemas.openxmlformats.org/officeDocument/2006/relationships/hyperlink" Target="http://cmiskp.echr.coe.int/tkp197/view.asp?action=html&amp;documentId=899255&amp;portal=hbkm&amp;source=externalbydocnumber&amp;table=F69A27FD8FB86142BF01C1166DEA398649" TargetMode="External"/><Relationship Id="rId555" Type="http://schemas.openxmlformats.org/officeDocument/2006/relationships/header" Target="header5.xml"/><Relationship Id="rId762" Type="http://schemas.openxmlformats.org/officeDocument/2006/relationships/hyperlink" Target="http://cmiskp.echr.coe.int/tkp197/view.asp?action=html&amp;documentId=879052&amp;portal=hbkm&amp;source=externalbydocnumber&amp;table=F69A27FD8FB86142BF01C1166DEA398649" TargetMode="External"/><Relationship Id="rId1185" Type="http://schemas.openxmlformats.org/officeDocument/2006/relationships/hyperlink" Target="http://blhr.org/media/documents/Buletin_28_may_1.doc" TargetMode="External"/><Relationship Id="rId1392" Type="http://schemas.openxmlformats.org/officeDocument/2006/relationships/hyperlink" Target="http://cmiskp.echr.coe.int/tkp197/view.asp?action=html&amp;documentId=902512&amp;portal=hbkm&amp;source=externalbydocnumber&amp;table=F69A27FD8FB86142BF01C1166DEA398649" TargetMode="External"/><Relationship Id="rId2029" Type="http://schemas.openxmlformats.org/officeDocument/2006/relationships/hyperlink" Target="http://curia.europa.eu/jurisp/cgi-bin/form.pl?lang=bg&amp;alljur=alljur&amp;jurcdj=jurcdj&amp;jurtpi=jurtpi&amp;jurtfp=jurtfp&amp;numaff=C-499/08%20&amp;nomusuel=&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 TargetMode="External"/><Relationship Id="rId2236" Type="http://schemas.openxmlformats.org/officeDocument/2006/relationships/hyperlink" Target="http://hudoc.echr.coe.int/sites/eng/pages/search.aspx?i=001-155782" TargetMode="External"/><Relationship Id="rId208" Type="http://schemas.openxmlformats.org/officeDocument/2006/relationships/hyperlink" Target="http://www.blhr.org/media/documents/Bulletin_5_january_2011.doc" TargetMode="External"/><Relationship Id="rId415" Type="http://schemas.openxmlformats.org/officeDocument/2006/relationships/hyperlink" Target="http://hudoc.echr.coe.int/sites/eng/pages/search.aspx?i=001-148675" TargetMode="External"/><Relationship Id="rId622" Type="http://schemas.openxmlformats.org/officeDocument/2006/relationships/hyperlink" Target="http://hudoc.echr.coe.int/sites/eng/pages/search.aspx?i=001-155936" TargetMode="External"/><Relationship Id="rId1045" Type="http://schemas.openxmlformats.org/officeDocument/2006/relationships/hyperlink" Target="http://www.blhr.org/media/documents/Bulletin_4_december_2010.doc" TargetMode="External"/><Relationship Id="rId1252" Type="http://schemas.openxmlformats.org/officeDocument/2006/relationships/hyperlink" Target="http://www.blhr.org/media/documents/Bulletin_23_september_2012.doc" TargetMode="External"/><Relationship Id="rId1697" Type="http://schemas.openxmlformats.org/officeDocument/2006/relationships/hyperlink" Target="http://www.blhr.org/media/documents/Bulletin_21_june_2012.doc" TargetMode="External"/><Relationship Id="rId2303" Type="http://schemas.openxmlformats.org/officeDocument/2006/relationships/hyperlink" Target="http://www.blhr.org/media/documents/Bulletin_23_september_2012.doc" TargetMode="External"/><Relationship Id="rId927" Type="http://schemas.openxmlformats.org/officeDocument/2006/relationships/hyperlink" Target="http://hudoc.echr.coe.int/sites/eng/pages/search.aspx?i=001-111624" TargetMode="External"/><Relationship Id="rId1112" Type="http://schemas.openxmlformats.org/officeDocument/2006/relationships/hyperlink" Target="http://hudoc.echr.coe.int/sites/eng/pages/search.aspx?i=001-112237" TargetMode="External"/><Relationship Id="rId1557" Type="http://schemas.openxmlformats.org/officeDocument/2006/relationships/hyperlink" Target="http://www.blhr.org/media/documents/Bulletin_6_February_2011.doc" TargetMode="External"/><Relationship Id="rId1764" Type="http://schemas.openxmlformats.org/officeDocument/2006/relationships/hyperlink" Target="http://hudoc.echr.coe.int/sites/eng/pages/search.aspx?i=001-145220" TargetMode="External"/><Relationship Id="rId1971" Type="http://schemas.openxmlformats.org/officeDocument/2006/relationships/hyperlink" Target="http://hudoc.echr.coe.int/sites/eng/pages/search.aspx?i=001-113231" TargetMode="External"/><Relationship Id="rId56" Type="http://schemas.openxmlformats.org/officeDocument/2006/relationships/hyperlink" Target="http://hudoc.echr.coe.int/sites/eng/pages/search.aspx?i=001-145546" TargetMode="External"/><Relationship Id="rId1417" Type="http://schemas.openxmlformats.org/officeDocument/2006/relationships/hyperlink" Target="http://hudoc.echr.coe.int/sites/eng/pages/search.aspx?i=001-144115" TargetMode="External"/><Relationship Id="rId1624" Type="http://schemas.openxmlformats.org/officeDocument/2006/relationships/hyperlink" Target="http://www.blhr.org/media/documents/Bulletin_3_november_2010.doc" TargetMode="External"/><Relationship Id="rId1831" Type="http://schemas.openxmlformats.org/officeDocument/2006/relationships/hyperlink" Target="http://hudoc.echr.coe.int/sites/eng/pages/search.aspx?i=001-145013" TargetMode="External"/><Relationship Id="rId1929" Type="http://schemas.openxmlformats.org/officeDocument/2006/relationships/hyperlink" Target="http://cmiskp.echr.coe.int/tkp197/view.asp?action=html&amp;documentId=896897&amp;portal=hbkm&amp;source=externalbydocnumber&amp;table=F69A27FD8FB86142BF01C1166DEA398649" TargetMode="External"/><Relationship Id="rId2093" Type="http://schemas.openxmlformats.org/officeDocument/2006/relationships/hyperlink" Target="http://cmiskp.echr.coe.int/tkp197/view.asp?action=html&amp;documentId=904732&amp;portal=hbkm&amp;source=externalbydocnumber&amp;table=F69A27FD8FB86142BF01C1166DEA398649" TargetMode="External"/><Relationship Id="rId272" Type="http://schemas.openxmlformats.org/officeDocument/2006/relationships/hyperlink" Target="http://www.blhr.org/media/documents/Bulletin_3_november_2010.doc" TargetMode="External"/><Relationship Id="rId577" Type="http://schemas.openxmlformats.org/officeDocument/2006/relationships/hyperlink" Target="http://www.blhr.org/media/documents/Bulletin_8_april_2011.doc" TargetMode="External"/><Relationship Id="rId2160" Type="http://schemas.openxmlformats.org/officeDocument/2006/relationships/hyperlink" Target="http://curia.europa.eu/juris/document/document.jsf?text=&amp;docid=81984&amp;pageIndex=0&amp;doclang=BG&amp;mode=lst&amp;dir=&amp;occ=first&amp;part=1&amp;cid=301837t=affint&amp;affclose=affclose&amp;alldocrec=alldocrec&amp;docdecision=docdecision" TargetMode="External"/><Relationship Id="rId2258" Type="http://schemas.openxmlformats.org/officeDocument/2006/relationships/hyperlink" Target="http://hudoc.echr.coe.int/sites/eng/pages/search.aspx?i=001-152724" TargetMode="External"/><Relationship Id="rId132" Type="http://schemas.openxmlformats.org/officeDocument/2006/relationships/hyperlink" Target="http://www.blhr.org/media/documents/Buletin_32_-_September_2014.doc" TargetMode="External"/><Relationship Id="rId784" Type="http://schemas.openxmlformats.org/officeDocument/2006/relationships/hyperlink" Target="http://www.blhr.org/media/documents/Bulletin_19_april_2012.doc" TargetMode="External"/><Relationship Id="rId991" Type="http://schemas.openxmlformats.org/officeDocument/2006/relationships/hyperlink" Target="http://hudoc.echr.coe.int/sites/fra/pages/search.aspx?i=001-105151" TargetMode="External"/><Relationship Id="rId1067" Type="http://schemas.openxmlformats.org/officeDocument/2006/relationships/hyperlink" Target="http://www.blhr.org/media/documents/Bulletin_6_February_2011.doc" TargetMode="External"/><Relationship Id="rId2020" Type="http://schemas.openxmlformats.org/officeDocument/2006/relationships/hyperlink" Target="http://curia.europa.eu/juris/document/document.jsf?text=&amp;docid=83738&amp;pageIndex=0&amp;doclang=BG&amp;mode=lst&amp;dir=&amp;occ=first&amp;part=1&amp;cid=300961" TargetMode="External"/><Relationship Id="rId437" Type="http://schemas.openxmlformats.org/officeDocument/2006/relationships/hyperlink" Target="http://hudoc.echr.coe.int/eng?i=001-198811" TargetMode="External"/><Relationship Id="rId644" Type="http://schemas.openxmlformats.org/officeDocument/2006/relationships/hyperlink" Target="http://cmiskp.echr.coe.int/tkp197/view.asp?action=html&amp;documentId=886089&amp;portal=hbkm&amp;source=externalbydocnumber&amp;table=F69A27FD8FB86142BF01C1166DEA398649" TargetMode="External"/><Relationship Id="rId851" Type="http://schemas.openxmlformats.org/officeDocument/2006/relationships/hyperlink" Target="http://cmiskp.echr.coe.int/tkp197/view.asp?action=html&amp;documentId=886757&amp;portal=hbkm&amp;source=externalbydocnumber&amp;table=F69A27FD8FB86142BF01C1166DEA398649" TargetMode="External"/><Relationship Id="rId1274" Type="http://schemas.openxmlformats.org/officeDocument/2006/relationships/hyperlink" Target="http://cmiskp.echr.coe.int/tkp197/view.asp?action=html&amp;documentId=884684&amp;portal=hbkm&amp;source=externalbydocnumber&amp;table=F69A27FD8FB86142BF01C1166DEA398649" TargetMode="External"/><Relationship Id="rId1481" Type="http://schemas.openxmlformats.org/officeDocument/2006/relationships/hyperlink" Target="http://hudoc.echr.coe.int/sites/eng/pages/search.aspx?i=003-3717756-4237247" TargetMode="External"/><Relationship Id="rId1579" Type="http://schemas.openxmlformats.org/officeDocument/2006/relationships/hyperlink" Target="http://www.blhr.org/media/documents/Buletin_27_april_2.doc" TargetMode="External"/><Relationship Id="rId2118" Type="http://schemas.openxmlformats.org/officeDocument/2006/relationships/hyperlink" Target="http://blhr.org/media/documents/Buletin_28_may_1.doc" TargetMode="External"/><Relationship Id="rId2325" Type="http://schemas.openxmlformats.org/officeDocument/2006/relationships/hyperlink" Target="http://www.blhr.org/media/documents/Bulletin_35_-_December_2014.doc" TargetMode="External"/><Relationship Id="rId504" Type="http://schemas.openxmlformats.org/officeDocument/2006/relationships/hyperlink" Target="http://cmiskp.echr.coe.int/tkp197/view.asp?action=html&amp;documentId=880339&amp;portal=hbkm&amp;source=externalbydocnumber&amp;table=F69A27FD8FB86142BF01C1166DEA398649" TargetMode="External"/><Relationship Id="rId711" Type="http://schemas.openxmlformats.org/officeDocument/2006/relationships/hyperlink" Target="http://www.blhr.org/media/documents/Buletin_34_-_noemvri_14.doc" TargetMode="External"/><Relationship Id="rId949" Type="http://schemas.openxmlformats.org/officeDocument/2006/relationships/hyperlink" Target="http://www.blhr.org/media/documents/Buletin_31_-_August_2014.doc" TargetMode="External"/><Relationship Id="rId1134" Type="http://schemas.openxmlformats.org/officeDocument/2006/relationships/hyperlink" Target="http://www.blhr.org/media/documents/Bulletin_20_june_2012.doc" TargetMode="External"/><Relationship Id="rId1341" Type="http://schemas.openxmlformats.org/officeDocument/2006/relationships/hyperlink" Target="http://www.blhr.org/media/documents/Buletin_27_april_2.doc" TargetMode="External"/><Relationship Id="rId1786" Type="http://schemas.openxmlformats.org/officeDocument/2006/relationships/hyperlink" Target="http://cmiskp.echr.coe.int/tkp197/view.asp?action=html&amp;documentId=905517&amp;portal=hbkm&amp;source=externalbydocnumber&amp;table=F69A27FD8FB86142BF01C1166DEA398649" TargetMode="External"/><Relationship Id="rId1993" Type="http://schemas.openxmlformats.org/officeDocument/2006/relationships/hyperlink" Target="http://hudoc.echr.coe.int/sites/eng/pages/search.aspx?i=001-145575" TargetMode="External"/><Relationship Id="rId78" Type="http://schemas.openxmlformats.org/officeDocument/2006/relationships/hyperlink" Target="http://hudoc.echr.coe.int/sites/eng/pages/search.aspx?i=001-154598" TargetMode="External"/><Relationship Id="rId809" Type="http://schemas.openxmlformats.org/officeDocument/2006/relationships/hyperlink" Target="http://www.blhr.org/media/documents/buletin_38_-_mart_15.doc" TargetMode="External"/><Relationship Id="rId1201" Type="http://schemas.openxmlformats.org/officeDocument/2006/relationships/hyperlink" Target="http://www.blhr.org/media/documents/Bulletin_2_october_2010.doc" TargetMode="External"/><Relationship Id="rId1439" Type="http://schemas.openxmlformats.org/officeDocument/2006/relationships/hyperlink" Target="http://www.blhr.org/media/documents/Buletin_41_-_June_2015-1.doc" TargetMode="External"/><Relationship Id="rId1646" Type="http://schemas.openxmlformats.org/officeDocument/2006/relationships/hyperlink" Target="http://www.blhr.org/media/documents/Bulletin_8_april_2011.doc" TargetMode="External"/><Relationship Id="rId1853" Type="http://schemas.openxmlformats.org/officeDocument/2006/relationships/hyperlink" Target="http://cmiskp.echr.coe.int/tkp197/view.asp?action=html&amp;documentId=880552&amp;portal=hbkm&amp;source=externalbydocnumber&amp;table=F69A27FD8FB86142BF01C1166DEA398649" TargetMode="External"/><Relationship Id="rId1506" Type="http://schemas.openxmlformats.org/officeDocument/2006/relationships/hyperlink" Target="http://hudoc.echr.coe.int/sites/eng/pages/search.aspx?i=001-144997" TargetMode="External"/><Relationship Id="rId1713" Type="http://schemas.openxmlformats.org/officeDocument/2006/relationships/hyperlink" Target="http://www.blhr.org/media/documents/Buletin_24_january_2014.doc" TargetMode="External"/><Relationship Id="rId1920" Type="http://schemas.openxmlformats.org/officeDocument/2006/relationships/hyperlink" Target="http://www.blhr.org/media/documents/Bulletin_13_october_2011.doc" TargetMode="External"/><Relationship Id="rId294" Type="http://schemas.openxmlformats.org/officeDocument/2006/relationships/hyperlink" Target="http://www.blhr.org/media/documents/Bulletin_7_march_2011.doc" TargetMode="External"/><Relationship Id="rId2182" Type="http://schemas.openxmlformats.org/officeDocument/2006/relationships/hyperlink" Target="http://hudoc.echr.coe.int/sites/eng/pages/search.aspx?i=001-144132" TargetMode="External"/><Relationship Id="rId154" Type="http://schemas.openxmlformats.org/officeDocument/2006/relationships/hyperlink" Target="http://www.blhr.org/media/documents/Bulletin_19_april_2012.doc" TargetMode="External"/><Relationship Id="rId361" Type="http://schemas.openxmlformats.org/officeDocument/2006/relationships/hyperlink" Target="http://cmiskp.echr.coe.int/tkp197/view.asp?action=html&amp;documentId=903613&amp;portal=hbkm&amp;source=externalbydocnumber&amp;table=F69A27FD8FB86142BF01C1166DEA398649" TargetMode="External"/><Relationship Id="rId599" Type="http://schemas.openxmlformats.org/officeDocument/2006/relationships/hyperlink" Target="http://www.blhr.org/media/documents/Bulletin_19_april_2012.doc" TargetMode="External"/><Relationship Id="rId2042" Type="http://schemas.openxmlformats.org/officeDocument/2006/relationships/hyperlink" Target="http://www.blhr.org/media/documents/Bulletin_4_december_2010.doc" TargetMode="External"/><Relationship Id="rId459" Type="http://schemas.openxmlformats.org/officeDocument/2006/relationships/hyperlink" Target="http://hudoc.echr.coe.int/sites/eng/pages/search.aspx?i=001-152259" TargetMode="External"/><Relationship Id="rId666" Type="http://schemas.openxmlformats.org/officeDocument/2006/relationships/hyperlink" Target="http://hudoc.echr.coe.int/sites/eng/pages/search.aspx?i=001-152877" TargetMode="External"/><Relationship Id="rId873" Type="http://schemas.openxmlformats.org/officeDocument/2006/relationships/hyperlink" Target="http://hudoc.echr.coe.int/sites/eng/pages/search.aspx?i=001-111521" TargetMode="External"/><Relationship Id="rId1089" Type="http://schemas.openxmlformats.org/officeDocument/2006/relationships/hyperlink" Target="http://www.blhr.org/media/documents/Bulletin_17_february_2012.doc" TargetMode="External"/><Relationship Id="rId1296" Type="http://schemas.openxmlformats.org/officeDocument/2006/relationships/hyperlink" Target="https://hudoc.echr.coe.int/eng" TargetMode="External"/><Relationship Id="rId2347" Type="http://schemas.openxmlformats.org/officeDocument/2006/relationships/hyperlink" Target="mailto:hrlawyer@blhr.org" TargetMode="External"/><Relationship Id="rId221" Type="http://schemas.openxmlformats.org/officeDocument/2006/relationships/hyperlink" Target="http://www.blhr.org/media/documents/Bulletin_10_June_2011.doc" TargetMode="External"/><Relationship Id="rId319" Type="http://schemas.openxmlformats.org/officeDocument/2006/relationships/hyperlink" Target="http://cmiskp.echr.coe.int/tkp197/view.asp?action=html&amp;documentId=886101&amp;portal=hbkm&amp;source=externalbydocnumber&amp;table=F69A27FD8FB86142BF01C1166DEA398649" TargetMode="External"/><Relationship Id="rId526" Type="http://schemas.openxmlformats.org/officeDocument/2006/relationships/hyperlink" Target="http://www.blhr.org/media/documents/Buletin_26_mart_2014_1.doc" TargetMode="External"/><Relationship Id="rId1156" Type="http://schemas.openxmlformats.org/officeDocument/2006/relationships/hyperlink" Target="http://hudoc.echr.coe.int/sites/eng/Pages/search.aspx" TargetMode="External"/><Relationship Id="rId1363" Type="http://schemas.openxmlformats.org/officeDocument/2006/relationships/hyperlink" Target="http://hudoc.echr.coe.int/sites/eng/pages/search.aspx?i=001-111938" TargetMode="External"/><Relationship Id="rId2207" Type="http://schemas.openxmlformats.org/officeDocument/2006/relationships/hyperlink" Target="http://blhr.org/media/documents/Buletin_28_may_1.doc" TargetMode="External"/><Relationship Id="rId733" Type="http://schemas.openxmlformats.org/officeDocument/2006/relationships/hyperlink" Target="http://www.blhr.org/media/documents/Bulletin_4_december_2010.doc" TargetMode="External"/><Relationship Id="rId940" Type="http://schemas.openxmlformats.org/officeDocument/2006/relationships/hyperlink" Target="http://www.blhr.org/media/documents/Buletin_26_mart_2014_1.doc" TargetMode="External"/><Relationship Id="rId1016" Type="http://schemas.openxmlformats.org/officeDocument/2006/relationships/hyperlink" Target="http://www.blhr.org/media/documents/Buletin_37_-_fevruari_15.doc" TargetMode="External"/><Relationship Id="rId1570" Type="http://schemas.openxmlformats.org/officeDocument/2006/relationships/hyperlink" Target="http://cmiskp.echr.coe.int/tkp197/view.asp?action=html&amp;documentId=881276&amp;portal=hbkm&amp;source=externalbydocnumber&amp;table=F69A27FD8FB86142BF01C1166DEA398649" TargetMode="External"/><Relationship Id="rId1668" Type="http://schemas.openxmlformats.org/officeDocument/2006/relationships/hyperlink" Target="http://cmiskp.echr.coe.int/tkp197/view.asp?action=html&amp;documentId=887731&amp;portal=hbkm&amp;source=externalbydocnumber&amp;table=F69A27FD8FB86142BF01C1166DEA398649" TargetMode="External"/><Relationship Id="rId1875" Type="http://schemas.openxmlformats.org/officeDocument/2006/relationships/hyperlink" Target="http://hudoc.echr.coe.int/sites/eng/pages/search.aspx?i=001-152268" TargetMode="External"/><Relationship Id="rId800" Type="http://schemas.openxmlformats.org/officeDocument/2006/relationships/hyperlink" Target="http://hudoc.echr.coe.int/sites/eng/pages/search.aspx?i=001-142191" TargetMode="External"/><Relationship Id="rId1223" Type="http://schemas.openxmlformats.org/officeDocument/2006/relationships/hyperlink" Target="http://hudoc.echr.coe.int/sites/eng/pages/search.aspx?i=001-113273" TargetMode="External"/><Relationship Id="rId1430" Type="http://schemas.openxmlformats.org/officeDocument/2006/relationships/hyperlink" Target="http://hudoc.echr.coe.int/sites/eng/pages/search.aspx?i=001-147285" TargetMode="External"/><Relationship Id="rId1528" Type="http://schemas.openxmlformats.org/officeDocument/2006/relationships/hyperlink" Target="http://hudoc.echr.coe.int/sites/eng/pages/search.aspx?i=001-148273" TargetMode="External"/><Relationship Id="rId1735" Type="http://schemas.openxmlformats.org/officeDocument/2006/relationships/hyperlink" Target="http://www.blhr.org/media/documents/Buletin_36_-_January.doc" TargetMode="External"/><Relationship Id="rId1942" Type="http://schemas.openxmlformats.org/officeDocument/2006/relationships/hyperlink" Target="http://www.blhr.org/media/documents/Bulletin_19_april_2012.doc" TargetMode="External"/><Relationship Id="rId27" Type="http://schemas.openxmlformats.org/officeDocument/2006/relationships/hyperlink" Target="http://hudoc.echr.coe.int/sites/eng/pages/search.aspx?i=001-146529" TargetMode="External"/><Relationship Id="rId1802" Type="http://schemas.openxmlformats.org/officeDocument/2006/relationships/hyperlink" Target="http://cmiskp.echr.coe.int/tkp197/view.asp?action=html&amp;documentId=878622&amp;portal=hbkm&amp;source=externalbydocnumber&amp;table=F69A27FD8FB86142BF01C1166DEA398649" TargetMode="External"/><Relationship Id="rId176" Type="http://schemas.openxmlformats.org/officeDocument/2006/relationships/hyperlink" Target="http://www.blhr.org/media/documents/Bulletin_20_june_2012.doc" TargetMode="External"/><Relationship Id="rId383" Type="http://schemas.openxmlformats.org/officeDocument/2006/relationships/hyperlink" Target="http://hudoc.echr.coe.int/sites/eng/pages/search.aspx?i=001-140785" TargetMode="External"/><Relationship Id="rId590" Type="http://schemas.openxmlformats.org/officeDocument/2006/relationships/hyperlink" Target="http://hudoc.echr.coe.int/sites/fra/pages/search.aspx?i=001-107480" TargetMode="External"/><Relationship Id="rId2064" Type="http://schemas.openxmlformats.org/officeDocument/2006/relationships/hyperlink" Target="http://curia.europa.eu/juris/document/document.jsf?text=&amp;docid=81987&amp;pageIndex=0&amp;doclang=BG&amp;mode=lst&amp;dir=&amp;occ=first&amp;part=1&amp;cid=301808" TargetMode="External"/><Relationship Id="rId2271" Type="http://schemas.openxmlformats.org/officeDocument/2006/relationships/hyperlink" Target="http://www.blhr.org/media/documents/&#1073;&#1102;&#1083;&#1077;&#1090;&#1080;&#1085;_39-&#1072;&#1087;&#1088;&#1080;&#1083;_15.doc" TargetMode="External"/><Relationship Id="rId243" Type="http://schemas.openxmlformats.org/officeDocument/2006/relationships/hyperlink" Target="http://www.blhr.org/media/documents/&#1073;&#1102;&#1083;&#1077;&#1090;&#1080;&#1085;_39-&#1072;&#1087;&#1088;&#1080;&#1083;_15.doc" TargetMode="External"/><Relationship Id="rId450" Type="http://schemas.openxmlformats.org/officeDocument/2006/relationships/hyperlink" Target="http://www.blhr.org/media/documents/Buletin_24_january_2014.doc" TargetMode="External"/><Relationship Id="rId688" Type="http://schemas.openxmlformats.org/officeDocument/2006/relationships/hyperlink" Target="http://cmiskp.echr.coe.int/tkp197/view.asp?action=html&amp;documentId=896885&amp;portal=hbkm&amp;source=externalbydocnumber&amp;table=F69A27FD8FB86142BF01C1166DEA398649" TargetMode="External"/><Relationship Id="rId895" Type="http://schemas.openxmlformats.org/officeDocument/2006/relationships/hyperlink" Target="http://cmiskp.echr.coe.int/tkp197/view.asp?action=html&amp;documentId=876608&amp;portal=hbkm&amp;source=externalbydocnumber&amp;table=F69A27FD8FB86142BF01C1166DEA398649" TargetMode="External"/><Relationship Id="rId1080" Type="http://schemas.openxmlformats.org/officeDocument/2006/relationships/hyperlink" Target="http://cmiskp.echr.coe.int/tkp197/view.asp?action=html&amp;documentId=888334&amp;portal=hbkm&amp;source=externalbydocnumber&amp;table=F69A27FD8FB86142BF01C1166DEA398649" TargetMode="External"/><Relationship Id="rId2131" Type="http://schemas.openxmlformats.org/officeDocument/2006/relationships/hyperlink" Target="http://hudoc.echr.coe.int/sites/eng/pages/search.aspx?i=001-148275" TargetMode="External"/><Relationship Id="rId103" Type="http://schemas.openxmlformats.org/officeDocument/2006/relationships/hyperlink" Target="http://blhr.org/media/documents/403" TargetMode="External"/><Relationship Id="rId310" Type="http://schemas.openxmlformats.org/officeDocument/2006/relationships/hyperlink" Target="http://www.blhr.org/media/documents/Bulletin_9_may_2011.doc" TargetMode="External"/><Relationship Id="rId548" Type="http://schemas.openxmlformats.org/officeDocument/2006/relationships/hyperlink" Target="http://hudoc.echr.coe.int/eng?i=001-196612" TargetMode="External"/><Relationship Id="rId755" Type="http://schemas.openxmlformats.org/officeDocument/2006/relationships/hyperlink" Target="http://www.blhr.org/media/documents/Bulletin_1_september_2010.doc" TargetMode="External"/><Relationship Id="rId962" Type="http://schemas.openxmlformats.org/officeDocument/2006/relationships/hyperlink" Target="http://www.blhr.org/media/documents/Bulletin_7_march_2011.doc" TargetMode="External"/><Relationship Id="rId1178" Type="http://schemas.openxmlformats.org/officeDocument/2006/relationships/hyperlink" Target="http://www.blhr.org/media/documents/Bulletin_25_february_2014.doc" TargetMode="External"/><Relationship Id="rId1385" Type="http://schemas.openxmlformats.org/officeDocument/2006/relationships/hyperlink" Target="http://www.blhr.org/media/documents/Bulletin_4_december_2010.doc" TargetMode="External"/><Relationship Id="rId1592" Type="http://schemas.openxmlformats.org/officeDocument/2006/relationships/hyperlink" Target="http://cmiskp.echr.coe.int/tkp197/view.asp?action=html&amp;documentId=888781&amp;portal=hbkm&amp;source=externalbydocnumber&amp;table=F69A27FD8FB86142BF01C1166DEA398649" TargetMode="External"/><Relationship Id="rId2229" Type="http://schemas.openxmlformats.org/officeDocument/2006/relationships/hyperlink" Target="http://www.blhr.org/media/documents/Buletin_31_-_August_2014.doc" TargetMode="External"/><Relationship Id="rId91" Type="http://schemas.openxmlformats.org/officeDocument/2006/relationships/hyperlink" Target="http://www.blhr.org/media/documents/Bulletin_19_april_2012.doc" TargetMode="External"/><Relationship Id="rId408" Type="http://schemas.openxmlformats.org/officeDocument/2006/relationships/hyperlink" Target="http://www.blhr.org/media/documents/Buletin_34_-_noemvri_14.doc" TargetMode="External"/><Relationship Id="rId615" Type="http://schemas.openxmlformats.org/officeDocument/2006/relationships/hyperlink" Target="http://hudoc.echr.coe.int/sites/eng/pages/search.aspx?i=001-148289" TargetMode="External"/><Relationship Id="rId822" Type="http://schemas.openxmlformats.org/officeDocument/2006/relationships/hyperlink" Target="http://hudoc.echr.coe.int/sites/eng/pages/search.aspx?i=001-150726" TargetMode="External"/><Relationship Id="rId1038" Type="http://schemas.openxmlformats.org/officeDocument/2006/relationships/hyperlink" Target="http://cmiskp.echr.coe.int/tkp197/view.asp?action=html&amp;documentId=879002&amp;portal=hbkm&amp;source=externalbydocnumber&amp;table=F69A27FD8FB86142BF01C1166DEA398649" TargetMode="External"/><Relationship Id="rId1245" Type="http://schemas.openxmlformats.org/officeDocument/2006/relationships/hyperlink" Target="http://hudoc.echr.coe.int/sites/eng/pages/search.aspx?i=001-148286" TargetMode="External"/><Relationship Id="rId1452" Type="http://schemas.openxmlformats.org/officeDocument/2006/relationships/hyperlink" Target="http://hudoc.echr.coe.int/eng?i=001-198313" TargetMode="External"/><Relationship Id="rId1897" Type="http://schemas.openxmlformats.org/officeDocument/2006/relationships/hyperlink" Target="http://cmiskp.echr.coe.int/tkp197/view.asp?action=html&amp;documentId=880224&amp;portal=hbkm&amp;source=externalbydocnumber&amp;table=F69A27FD8FB86142BF01C1166DEA398649" TargetMode="External"/><Relationship Id="rId1105" Type="http://schemas.openxmlformats.org/officeDocument/2006/relationships/hyperlink" Target="http://www.blhr.org/media/documents/Bulletin_20.doc" TargetMode="External"/><Relationship Id="rId1312" Type="http://schemas.openxmlformats.org/officeDocument/2006/relationships/hyperlink" Target="http://eur-lex.europa.eu/legal-content/BG/TXT/?qid=1423423216772&amp;uri=CELEX:62013CJ0212" TargetMode="External"/><Relationship Id="rId1757" Type="http://schemas.openxmlformats.org/officeDocument/2006/relationships/hyperlink" Target="http://www.blhr.org/media/documents/Buletin_29_june_2014.doc" TargetMode="External"/><Relationship Id="rId1964" Type="http://schemas.openxmlformats.org/officeDocument/2006/relationships/hyperlink" Target="http://www.blhr.org/media/documents/Bulletin_21_june_2012.doc" TargetMode="External"/><Relationship Id="rId49" Type="http://schemas.openxmlformats.org/officeDocument/2006/relationships/hyperlink" Target="http://www.blhr.org/media/documents/Bulletin_22_july_2012.doc" TargetMode="External"/><Relationship Id="rId1617" Type="http://schemas.openxmlformats.org/officeDocument/2006/relationships/footer" Target="footer8.xml"/><Relationship Id="rId1824" Type="http://schemas.openxmlformats.org/officeDocument/2006/relationships/hyperlink" Target="http://www.blhr.org/media/documents/Bulletin_23_september_2012.doc" TargetMode="External"/><Relationship Id="rId198" Type="http://schemas.openxmlformats.org/officeDocument/2006/relationships/hyperlink" Target="http://cmiskp.echr.coe.int/tkp197/view.asp?action=html&amp;documentId=879015&amp;portal=hbkm&amp;source=externalbydocnumber&amp;table=F69A27FD8FB86142BF01C1166DEA398649" TargetMode="External"/><Relationship Id="rId2086" Type="http://schemas.openxmlformats.org/officeDocument/2006/relationships/hyperlink" Target="http://www.blhr.org/media/documents/Bulletin_13_october_2011.doc" TargetMode="External"/><Relationship Id="rId2293" Type="http://schemas.openxmlformats.org/officeDocument/2006/relationships/hyperlink" Target="http://www.blhr.org/media/documents/Bulletin_13_october_2011.doc" TargetMode="External"/><Relationship Id="rId265" Type="http://schemas.openxmlformats.org/officeDocument/2006/relationships/hyperlink" Target="http://www.blhr.org/media/documents/Bulletin_2_october_2010.doc" TargetMode="External"/><Relationship Id="rId472" Type="http://schemas.openxmlformats.org/officeDocument/2006/relationships/hyperlink" Target="http://cmiskp.echr.coe.int/tkp197/view.asp?action=html&amp;documentId=882813&amp;portal=hbkm&amp;source=externalbydocnumber&amp;table=F69A27FD8FB86142BF01C1166DEA398649" TargetMode="External"/><Relationship Id="rId2153" Type="http://schemas.openxmlformats.org/officeDocument/2006/relationships/hyperlink" Target="http://curia.europa.eu/juris/document/document.jsf?text=&amp;docid=80826&amp;pageIndex=0&amp;doclang=BG&amp;mode=lst&amp;dir=&amp;occ=first&amp;part=1&amp;cid=194341" TargetMode="External"/><Relationship Id="rId125" Type="http://schemas.openxmlformats.org/officeDocument/2006/relationships/hyperlink" Target="http://cmiskp.echr.coe.int/tkp197/view.asp?action=html&amp;documentId=885668&amp;portal=hbkm&amp;source=externalbydocnumber&amp;table=F69A27FD8FB86142BF01C1166DEA398649" TargetMode="External"/><Relationship Id="rId332" Type="http://schemas.openxmlformats.org/officeDocument/2006/relationships/hyperlink" Target="http://www.blhr.org/media/documents/Bulletin_13_october_2011.doc" TargetMode="External"/><Relationship Id="rId777" Type="http://schemas.openxmlformats.org/officeDocument/2006/relationships/hyperlink" Target="http://www.blhr.org/media/documents/Bulletin_12_october_2011.doc" TargetMode="External"/><Relationship Id="rId984" Type="http://schemas.openxmlformats.org/officeDocument/2006/relationships/hyperlink" Target="http://cmiskp.echr.coe.int/tkp197/view.asp?action=html&amp;documentId=907071&amp;portal=hbkm&amp;source=externalbydocnumber&amp;table=F69A27FD8FB86142BF01C1166DEA398649" TargetMode="External"/><Relationship Id="rId2013" Type="http://schemas.openxmlformats.org/officeDocument/2006/relationships/hyperlink" Target="http://blhr.org/media/documents/Bulletin_43_November_2019.pdf" TargetMode="External"/><Relationship Id="rId2220" Type="http://schemas.openxmlformats.org/officeDocument/2006/relationships/hyperlink" Target="http://www.blhr.org/media/documents/Bulletin_4_december_2010.doc" TargetMode="External"/><Relationship Id="rId637" Type="http://schemas.openxmlformats.org/officeDocument/2006/relationships/hyperlink" Target="http://www.blhr.org/media/documents/Bulletin_1_september_2010.doc" TargetMode="External"/><Relationship Id="rId844" Type="http://schemas.openxmlformats.org/officeDocument/2006/relationships/hyperlink" Target="http://www.blhr.org/media/documents/Bulletin_2_october_2010.doc" TargetMode="External"/><Relationship Id="rId1267" Type="http://schemas.openxmlformats.org/officeDocument/2006/relationships/hyperlink" Target="http://www.blhr.org/media/documents/Bulletin_8_april_2011.doc" TargetMode="External"/><Relationship Id="rId1474" Type="http://schemas.openxmlformats.org/officeDocument/2006/relationships/hyperlink" Target="http://www.blhr.org/media/documents/Bulletin_11_July_2011.doc" TargetMode="External"/><Relationship Id="rId1681" Type="http://schemas.openxmlformats.org/officeDocument/2006/relationships/hyperlink" Target="http://www.blhr.org/media/documents/Bulletin_16_january_2012.doc" TargetMode="External"/><Relationship Id="rId2318" Type="http://schemas.openxmlformats.org/officeDocument/2006/relationships/hyperlink" Target="http://www.blhr.org/media/documents/Buletin_27_april_2.doc" TargetMode="External"/><Relationship Id="rId704" Type="http://schemas.openxmlformats.org/officeDocument/2006/relationships/hyperlink" Target="http://cmiskp.echr.coe.int/tkp197/view.asp?action=html&amp;documentId=884689&amp;portal=hbkm&amp;source=externalbydocnumber&amp;table=F69A27FD8FB86142BF01C1166DEA398649" TargetMode="External"/><Relationship Id="rId911" Type="http://schemas.openxmlformats.org/officeDocument/2006/relationships/hyperlink" Target="http://hudoc.echr.coe.int/sites/fra/pages/search.aspx?i=001-107303" TargetMode="External"/><Relationship Id="rId1127" Type="http://schemas.openxmlformats.org/officeDocument/2006/relationships/hyperlink" Target="http://www.blhr.org/media/documents/Bulletin_18_march_2012.doc" TargetMode="External"/><Relationship Id="rId1334" Type="http://schemas.openxmlformats.org/officeDocument/2006/relationships/hyperlink" Target="http://cmiskp.echr.coe.int/tkp197/view.asp?action=html&amp;documentId=878985&amp;portal=hbkm&amp;source=externalbydocnumber&amp;table=F69A27FD8FB86142BF01C1166DEA398649" TargetMode="External"/><Relationship Id="rId1541" Type="http://schemas.openxmlformats.org/officeDocument/2006/relationships/hyperlink" Target="http://www.blhr.org/media/documents/Bulletin_4_december_2010.doc" TargetMode="External"/><Relationship Id="rId1779" Type="http://schemas.openxmlformats.org/officeDocument/2006/relationships/hyperlink" Target="http://cmiskp.echr.coe.int/tkp197/view.asp?action=html&amp;documentId=889101&amp;portal=hbkm&amp;source=externalbydocnumber&amp;table=F69A27FD8FB86142BF01C1166DEA398649" TargetMode="External"/><Relationship Id="rId1986" Type="http://schemas.openxmlformats.org/officeDocument/2006/relationships/hyperlink" Target="http://hudoc.echr.coe.int/sites/eng/pages/search.aspx?i=001-142961" TargetMode="External"/><Relationship Id="rId40" Type="http://schemas.openxmlformats.org/officeDocument/2006/relationships/hyperlink" Target="http://www.blhr.org/media/documents/Buletin_32_-_September_2014.doc" TargetMode="External"/><Relationship Id="rId1401" Type="http://schemas.openxmlformats.org/officeDocument/2006/relationships/hyperlink" Target="http://www.blhr.org/media/documents/Bulletin_14_noemvri_2011.doc" TargetMode="External"/><Relationship Id="rId1639" Type="http://schemas.openxmlformats.org/officeDocument/2006/relationships/hyperlink" Target="http://cmiskp.echr.coe.int/tkp197/view.asp?action=html&amp;documentId=881565&amp;portal=hbkm&amp;source=externalbydocnumber&amp;table=F69A27FD8FB86142BF01C1166DEA398649" TargetMode="External"/><Relationship Id="rId1846" Type="http://schemas.openxmlformats.org/officeDocument/2006/relationships/hyperlink" Target="http://www.blhr.org/media/documents/Bulletin_2_october_2010.doc" TargetMode="External"/><Relationship Id="rId1706" Type="http://schemas.openxmlformats.org/officeDocument/2006/relationships/hyperlink" Target="http://www.blhr.org/media/documents/Bulletin_22_july_2012.doc" TargetMode="External"/><Relationship Id="rId1913" Type="http://schemas.openxmlformats.org/officeDocument/2006/relationships/hyperlink" Target="http://cmiskp.echr.coe.int/tkp197/view.asp?action=html&amp;documentId=891973&amp;portal=hbkm&amp;source=externalbydocnumber&amp;table=F69A27FD8FB86142BF01C1166DEA398649" TargetMode="External"/><Relationship Id="rId287" Type="http://schemas.openxmlformats.org/officeDocument/2006/relationships/hyperlink" Target="http://www.blhr.org/media/documents/Bulletin_6_February_2011.doc" TargetMode="External"/><Relationship Id="rId494" Type="http://schemas.openxmlformats.org/officeDocument/2006/relationships/hyperlink" Target="http://hudoc.echr.coe.int/sites/eng/pages/search.aspx?i=001-146540" TargetMode="External"/><Relationship Id="rId2175" Type="http://schemas.openxmlformats.org/officeDocument/2006/relationships/hyperlink" Target="http://www.blhr.org/media/documents/Bulletin_6_February_2011.doc" TargetMode="External"/><Relationship Id="rId147" Type="http://schemas.openxmlformats.org/officeDocument/2006/relationships/hyperlink" Target="http://hudoc.echr.coe.int/sites/eng/pages/search.aspx?i=001-145790" TargetMode="External"/><Relationship Id="rId354" Type="http://schemas.openxmlformats.org/officeDocument/2006/relationships/hyperlink" Target="http://www.blhr.org/media/documents/Buletin_37_-_fevruari_15.doc" TargetMode="External"/><Relationship Id="rId799" Type="http://schemas.openxmlformats.org/officeDocument/2006/relationships/hyperlink" Target="http://www.blhr.org/media/documents/Buletin_27_april_2.doc" TargetMode="External"/><Relationship Id="rId1191" Type="http://schemas.openxmlformats.org/officeDocument/2006/relationships/hyperlink" Target="http://www.blhr.org/media/documents/Buletin_36_-_January.doc" TargetMode="External"/><Relationship Id="rId2035" Type="http://schemas.openxmlformats.org/officeDocument/2006/relationships/hyperlink" Target="http://cmiskp.echr.coe.int/tkp197/view.asp?action=html&amp;documentId=877556&amp;portal=hbkm&amp;source=externalbydocnumber&amp;table=F69A27FD8FB86142BF01C1166DEA398649" TargetMode="External"/><Relationship Id="rId561" Type="http://schemas.openxmlformats.org/officeDocument/2006/relationships/hyperlink" Target="http://blhr.org/media/documents/Bulletin_43_November_2019.pdf" TargetMode="External"/><Relationship Id="rId659" Type="http://schemas.openxmlformats.org/officeDocument/2006/relationships/hyperlink" Target="http://www.blhr.org/media/documents/Buletin_27_april_2.doc" TargetMode="External"/><Relationship Id="rId866" Type="http://schemas.openxmlformats.org/officeDocument/2006/relationships/hyperlink" Target="http://www.blhr.org/media/documents/Bulletin_13_october_2011.doc" TargetMode="External"/><Relationship Id="rId1289" Type="http://schemas.openxmlformats.org/officeDocument/2006/relationships/hyperlink" Target="http://www.blhr.org/media/documents/Bulletin_5_january_2011.doc" TargetMode="External"/><Relationship Id="rId1496" Type="http://schemas.openxmlformats.org/officeDocument/2006/relationships/hyperlink" Target="http://www.blhr.org/media/documents/Buletin_26_mart_2014_1.doc" TargetMode="External"/><Relationship Id="rId2242" Type="http://schemas.openxmlformats.org/officeDocument/2006/relationships/hyperlink" Target="http://hudoc.echr.coe.int/sites/fra/pages/search.aspx?i=001-106382" TargetMode="External"/><Relationship Id="rId214" Type="http://schemas.openxmlformats.org/officeDocument/2006/relationships/hyperlink" Target="http://www.blhr.org/media/documents/Bulletin_9_may_2011.doc" TargetMode="External"/><Relationship Id="rId421" Type="http://schemas.openxmlformats.org/officeDocument/2006/relationships/hyperlink" Target="http://hudoc.echr.coe.int/sites/eng/pages/search.aspx?i=001-152257" TargetMode="External"/><Relationship Id="rId519" Type="http://schemas.openxmlformats.org/officeDocument/2006/relationships/hyperlink" Target="http://www.blhr.org/media/documents/Bulletin_19_april_2012.doc" TargetMode="External"/><Relationship Id="rId1051" Type="http://schemas.openxmlformats.org/officeDocument/2006/relationships/hyperlink" Target="http://www.blhr.org/media/documents/Bulletin_5_january_2011.doc" TargetMode="External"/><Relationship Id="rId1149" Type="http://schemas.openxmlformats.org/officeDocument/2006/relationships/hyperlink" Target="http://www.blhr.org/media/documents/Bulletin_14_noemvri_2011.doc" TargetMode="External"/><Relationship Id="rId1356" Type="http://schemas.openxmlformats.org/officeDocument/2006/relationships/hyperlink" Target="http://www.blhr.org/media/documents/Bulletin_12_october_2011.doc" TargetMode="External"/><Relationship Id="rId2102" Type="http://schemas.openxmlformats.org/officeDocument/2006/relationships/hyperlink" Target="http://www.blhr.org/media/documents/Bulletin_22_july_2012.doc" TargetMode="External"/><Relationship Id="rId726" Type="http://schemas.openxmlformats.org/officeDocument/2006/relationships/hyperlink" Target="http://hudoc.echr.coe.int/sites/eng/pages/search.aspx?i=001-150781" TargetMode="External"/><Relationship Id="rId933" Type="http://schemas.openxmlformats.org/officeDocument/2006/relationships/hyperlink" Target="http://hudoc.echr.coe.int/sites/eng/pages/search.aspx?i=001-113498" TargetMode="External"/><Relationship Id="rId1009" Type="http://schemas.openxmlformats.org/officeDocument/2006/relationships/hyperlink" Target="http://cmiskp.echr.coe.int/tkp197/view.asp?action=html&amp;documentId=895188&amp;portal=hbkm&amp;source=externalbydocnumber&amp;table=F69A27FD8FB86142BF01C1166DEA398649" TargetMode="External"/><Relationship Id="rId1563" Type="http://schemas.openxmlformats.org/officeDocument/2006/relationships/hyperlink" Target="http://www.blhr.org/media/documents/Buletin_32_-_September_2014.doc" TargetMode="External"/><Relationship Id="rId1770" Type="http://schemas.openxmlformats.org/officeDocument/2006/relationships/hyperlink" Target="http://cmiskp.echr.coe.int/tkp197/view.asp?action=html&amp;documentId=873801&amp;portal=hbkm&amp;source=externalbydocnumber&amp;table=F69A27FD8FB86142BF01C1166DEA398649" TargetMode="External"/><Relationship Id="rId1868" Type="http://schemas.openxmlformats.org/officeDocument/2006/relationships/hyperlink" Target="http://www.blhr.org/media/documents/Bulletin_22_july_2012.doc" TargetMode="External"/><Relationship Id="rId62" Type="http://schemas.openxmlformats.org/officeDocument/2006/relationships/hyperlink" Target="http://hudoc.echr.coe.int/sites/eng/pages/search.aspx?i=001-146536" TargetMode="External"/><Relationship Id="rId1216" Type="http://schemas.openxmlformats.org/officeDocument/2006/relationships/hyperlink" Target="http://www.blhr.org/media/documents/Bulletin_2_october_2010.doc" TargetMode="External"/><Relationship Id="rId1423" Type="http://schemas.openxmlformats.org/officeDocument/2006/relationships/hyperlink" Target="http://www.blhr.org/media/documents/Buletin_32_-_September_2014.doc" TargetMode="External"/><Relationship Id="rId1630" Type="http://schemas.openxmlformats.org/officeDocument/2006/relationships/hyperlink" Target="http://www.blhr.org/media/documents/Bulletin_4_december_2010.doc" TargetMode="External"/><Relationship Id="rId1728" Type="http://schemas.openxmlformats.org/officeDocument/2006/relationships/hyperlink" Target="http://www.blhr.org/media/documents/Buletin_33_October_2014.doc" TargetMode="External"/><Relationship Id="rId1935" Type="http://schemas.openxmlformats.org/officeDocument/2006/relationships/hyperlink" Target="http://cmiskp.echr.coe.int/tkp197/view.asp?action=html&amp;documentId=896898&amp;portal=hbkm&amp;source=externalbydocnumber&amp;table=F69A27FD8FB86142BF01C1166DEA398649" TargetMode="External"/><Relationship Id="rId2197" Type="http://schemas.openxmlformats.org/officeDocument/2006/relationships/hyperlink" Target="http://blhr.org/media/documents/403" TargetMode="External"/><Relationship Id="rId169" Type="http://schemas.openxmlformats.org/officeDocument/2006/relationships/hyperlink" Target="http://hudoc.echr.coe.int/sites/fra/pages/search.aspx?i=001-105462" TargetMode="External"/><Relationship Id="rId376" Type="http://schemas.openxmlformats.org/officeDocument/2006/relationships/hyperlink" Target="http://www.blhr.org/media/documents/Bulletin_22_july_2012.doc" TargetMode="External"/><Relationship Id="rId583" Type="http://schemas.openxmlformats.org/officeDocument/2006/relationships/hyperlink" Target="http://www.blhr.org/media/documents/Bulletin_10_June_2011.doc" TargetMode="External"/><Relationship Id="rId790" Type="http://schemas.openxmlformats.org/officeDocument/2006/relationships/hyperlink" Target="http://www.blhr.org/media/documents/Buletin_25_february_2014.doc" TargetMode="External"/><Relationship Id="rId2057" Type="http://schemas.openxmlformats.org/officeDocument/2006/relationships/hyperlink" Target="http://www.blhr.org/media/documents/Bulletin_9_may_2011.doc" TargetMode="External"/><Relationship Id="rId2264" Type="http://schemas.openxmlformats.org/officeDocument/2006/relationships/hyperlink" Target="http://hudoc.echr.coe.int/sites/eng/pages/search.aspx?i=001-142086" TargetMode="External"/><Relationship Id="rId4" Type="http://schemas.openxmlformats.org/officeDocument/2006/relationships/settings" Target="settings.xml"/><Relationship Id="rId236" Type="http://schemas.openxmlformats.org/officeDocument/2006/relationships/hyperlink" Target="http://hudoc.echr.coe.int/sites/eng/pages/search.aspx?i=001-148367" TargetMode="External"/><Relationship Id="rId443" Type="http://schemas.openxmlformats.org/officeDocument/2006/relationships/hyperlink" Target="http://cmiskp.echr.coe.int/tkp197/view.asp?action=html&amp;documentId=895207&amp;portal=hbkm&amp;source=externalbydocnumber&amp;table=F69A27FD8FB86142BF01C1166DEA398649" TargetMode="External"/><Relationship Id="rId650" Type="http://schemas.openxmlformats.org/officeDocument/2006/relationships/hyperlink" Target="http://cmiskp.echr.coe.int/tkp197/view.asp?action=html&amp;documentId=898586&amp;portal=hbkm&amp;source=externalbydocnumber&amp;table=F69A27FD8FB86142BF01C1166DEA398649" TargetMode="External"/><Relationship Id="rId888" Type="http://schemas.openxmlformats.org/officeDocument/2006/relationships/hyperlink" Target="http://curia.europa.eu/juris/document/document.jsf?text=&amp;docid=220770&amp;pageIndex=0&amp;doclang=BG&amp;mode=lst&amp;dir=&amp;occ=first&amp;part=1&amp;cid=1330579" TargetMode="External"/><Relationship Id="rId1073" Type="http://schemas.openxmlformats.org/officeDocument/2006/relationships/hyperlink" Target="http://www.blhr.org/media/documents/Bulletin_11_July_2011.doc" TargetMode="External"/><Relationship Id="rId1280" Type="http://schemas.openxmlformats.org/officeDocument/2006/relationships/hyperlink" Target="http://cmiskp.echr.coe.int/tkp197/view.asp?action=html&amp;documentId=885186&amp;portal=hbkm&amp;source=externalbydocnumber&amp;table=F69A27FD8FB86142BF01C1166DEA398649" TargetMode="External"/><Relationship Id="rId2124" Type="http://schemas.openxmlformats.org/officeDocument/2006/relationships/hyperlink" Target="http://www.blhr.org/media/documents/Buletin_34_-_noemvri_14.doc" TargetMode="External"/><Relationship Id="rId2331" Type="http://schemas.openxmlformats.org/officeDocument/2006/relationships/hyperlink" Target="http://www.blhr.org/media/documents/Buletin_37_-_fevruari_15.doc" TargetMode="External"/><Relationship Id="rId303" Type="http://schemas.openxmlformats.org/officeDocument/2006/relationships/hyperlink" Target="http://cmiskp.echr.coe.int/tkp197/view.asp?action=html&amp;documentId=884019&amp;portal=hbkm&amp;source=externalbydocnumber&amp;table=F69A27FD8FB86142BF01C1166DEA398649" TargetMode="External"/><Relationship Id="rId748" Type="http://schemas.openxmlformats.org/officeDocument/2006/relationships/hyperlink" Target="http://cmiskp.echr.coe.int/tkp197/view.asp?action=html&amp;documentId=895880&amp;portal=hbkm&amp;source=externalbydocnumber&amp;table=F69A27FD8FB86142BF01C1166DEA398649" TargetMode="External"/><Relationship Id="rId955" Type="http://schemas.openxmlformats.org/officeDocument/2006/relationships/hyperlink" Target="http://hudoc.echr.coe.int/sites/eng/pages/search.aspx?i=001-152331" TargetMode="External"/><Relationship Id="rId1140" Type="http://schemas.openxmlformats.org/officeDocument/2006/relationships/hyperlink" Target="http://hudoc.echr.coe.int/sites/eng/pages/search.aspx?i=001-100421" TargetMode="External"/><Relationship Id="rId1378" Type="http://schemas.openxmlformats.org/officeDocument/2006/relationships/hyperlink" Target="http://cmiskp.echr.coe.int/tkp197/view.asp?action=html&amp;documentId=880260&amp;portal=hbkm&amp;source=externalbydocnumber&amp;table=F69A27FD8FB86142BF01C1166DEA398649" TargetMode="External"/><Relationship Id="rId1585" Type="http://schemas.openxmlformats.org/officeDocument/2006/relationships/hyperlink" Target="http://www.blhr.org/media/documents/Bulletin_1_september_2010.doc" TargetMode="External"/><Relationship Id="rId1792" Type="http://schemas.openxmlformats.org/officeDocument/2006/relationships/hyperlink" Target="http://hudoc.echr.coe.int/sites/eng/pages/search.aspx?i=001-144677" TargetMode="External"/><Relationship Id="rId84" Type="http://schemas.openxmlformats.org/officeDocument/2006/relationships/footer" Target="footer2.xml"/><Relationship Id="rId510" Type="http://schemas.openxmlformats.org/officeDocument/2006/relationships/hyperlink" Target="http://cmiskp.echr.coe.int/tkp197/view.asp?action=html&amp;documentId=893303&amp;portal=hbkm&amp;source=externalbydocnumber&amp;table=F69A27FD8FB86142BF01C1166DEA398649" TargetMode="External"/><Relationship Id="rId608" Type="http://schemas.openxmlformats.org/officeDocument/2006/relationships/hyperlink" Target="http://hudoc.echr.coe.int/sites/eng/pages/search.aspx?i=001-145013" TargetMode="External"/><Relationship Id="rId815" Type="http://schemas.openxmlformats.org/officeDocument/2006/relationships/hyperlink" Target="http://www.blhr.org/media/documents/Buletin_25_february_2014.doc" TargetMode="External"/><Relationship Id="rId1238" Type="http://schemas.openxmlformats.org/officeDocument/2006/relationships/hyperlink" Target="http://www.blhr.org/media/documents/Buletin_27_april_2.doc" TargetMode="External"/><Relationship Id="rId1445" Type="http://schemas.openxmlformats.org/officeDocument/2006/relationships/hyperlink" Target="http://www.blhr.org/media/documents/Buletin_41_-_June_2015-1.doc" TargetMode="External"/><Relationship Id="rId1652" Type="http://schemas.openxmlformats.org/officeDocument/2006/relationships/hyperlink" Target="http://cmiskp.echr.coe.int/tkp197/view.asp?action=html&amp;documentId=885106&amp;portal=hbkm&amp;source=externalbydocnumber&amp;table=F69A27FD8FB86142BF01C1166DEA398649" TargetMode="External"/><Relationship Id="rId1000" Type="http://schemas.openxmlformats.org/officeDocument/2006/relationships/hyperlink" Target="http://cmiskp.echr.coe.int/tkp197/view.asp?action=html&amp;documentId=875068&amp;portal=hbkm&amp;source=externalbydocnumber&amp;table=F69A27FD8FB86142BF01C1166DEA398649" TargetMode="External"/><Relationship Id="rId1305" Type="http://schemas.openxmlformats.org/officeDocument/2006/relationships/hyperlink" Target="http://www.blhr.org/media/documents/Bulletin_21_june_2012.doc" TargetMode="External"/><Relationship Id="rId1957" Type="http://schemas.openxmlformats.org/officeDocument/2006/relationships/hyperlink" Target="http://hudoc.echr.coe.int/sites/eng/pages/search.aspx?i=001-112081" TargetMode="External"/><Relationship Id="rId1512" Type="http://schemas.openxmlformats.org/officeDocument/2006/relationships/hyperlink" Target="http://hudoc.echr.coe.int/sites/eng/pages/search.aspx" TargetMode="External"/><Relationship Id="rId1817" Type="http://schemas.openxmlformats.org/officeDocument/2006/relationships/hyperlink" Target="http://cmiskp.echr.coe.int/tkp197/view.asp?action=html&amp;documentId=893904&amp;portal=hbkm&amp;source=externalbydocnumber&amp;table=F69A27FD8FB86142BF01C1166DEA398649" TargetMode="External"/><Relationship Id="rId11" Type="http://schemas.openxmlformats.org/officeDocument/2006/relationships/hyperlink" Target="http://cmiskp.echr.coe.int/tkp197/view.asp?action=html&amp;documentId=877164&amp;portal=hbkm&amp;source=externalbydocnumber&amp;table=F69A27FD8FB86142BF01C1166DEA398649" TargetMode="External"/><Relationship Id="rId398" Type="http://schemas.openxmlformats.org/officeDocument/2006/relationships/hyperlink" Target="http://blhr.org/media/documents/Buletin_28_may_1.doc" TargetMode="External"/><Relationship Id="rId2079" Type="http://schemas.openxmlformats.org/officeDocument/2006/relationships/hyperlink" Target="http://cmiskp.echr.coe.int/tkp197/view.asp?action=html&amp;documentId=894299&amp;portal=hbkm&amp;source=externalbydocnumber&amp;table=F69A27FD8FB86142BF01C1166DEA398649" TargetMode="External"/><Relationship Id="rId160" Type="http://schemas.openxmlformats.org/officeDocument/2006/relationships/hyperlink" Target="http://www.blhr.org/media/documents/Bulletin_4_december_2010.doc" TargetMode="External"/><Relationship Id="rId2286" Type="http://schemas.openxmlformats.org/officeDocument/2006/relationships/hyperlink" Target="http://hudoc.echr.coe.int/sites/eng/pages/search.aspx?i=001-144124" TargetMode="External"/><Relationship Id="rId258" Type="http://schemas.openxmlformats.org/officeDocument/2006/relationships/hyperlink" Target="http://cmiskp.echr.coe.int/tkp197/view.asp?action=html&amp;documentId=875410&amp;portal=hbkm&amp;source=externalbydocnumber&amp;table=F69A27FD8FB86142BF01C1166DEA398649" TargetMode="External"/><Relationship Id="rId465" Type="http://schemas.openxmlformats.org/officeDocument/2006/relationships/hyperlink" Target="http://cmiskp.echr.coe.int/tkp197/view.asp?action=html&amp;documentId=878620&amp;portal=hbkm&amp;source=externalbydocnumber&amp;table=F69A27FD8FB86142BF01C1166DEA398649" TargetMode="External"/><Relationship Id="rId672" Type="http://schemas.openxmlformats.org/officeDocument/2006/relationships/hyperlink" Target="http://cmiskp.echr.coe.int/tkp197/view.asp?action=html&amp;documentId=895894&amp;portal=hbkm&amp;source=externalbydocnumber&amp;table=F69A27FD8FB86142BF01C1166DEA398649" TargetMode="External"/><Relationship Id="rId1095" Type="http://schemas.openxmlformats.org/officeDocument/2006/relationships/hyperlink" Target="http://www.blhr.org/media/documents/Bulletin_18_march_2012.doc" TargetMode="External"/><Relationship Id="rId2146" Type="http://schemas.openxmlformats.org/officeDocument/2006/relationships/hyperlink" Target="http://www.blhr.org/media/documents/Bulletin_6_February_2011.doc" TargetMode="External"/><Relationship Id="rId2353" Type="http://schemas.openxmlformats.org/officeDocument/2006/relationships/header" Target="header11.xml"/><Relationship Id="rId118" Type="http://schemas.openxmlformats.org/officeDocument/2006/relationships/hyperlink" Target="http://www.blhr.org/media/documents/Bulletin_1_september_2010.doc" TargetMode="External"/><Relationship Id="rId325" Type="http://schemas.openxmlformats.org/officeDocument/2006/relationships/hyperlink" Target="http://cmiskp.echr.coe.int/tkp197/view.asp?action=html&amp;documentId=892312&amp;portal=hbkm&amp;source=externalbydocnumber&amp;table=F69A27FD8FB86142BF01C1166DEA398649" TargetMode="External"/><Relationship Id="rId532" Type="http://schemas.openxmlformats.org/officeDocument/2006/relationships/hyperlink" Target="http://hudoc.echr.coe.int/sites/eng/pages/search.aspx?i=001-145546" TargetMode="External"/><Relationship Id="rId977" Type="http://schemas.openxmlformats.org/officeDocument/2006/relationships/hyperlink" Target="http://www.blhr.org/media/documents/Bulletin_3_november_2010.doc" TargetMode="External"/><Relationship Id="rId1162" Type="http://schemas.openxmlformats.org/officeDocument/2006/relationships/hyperlink" Target="http://cmiskp.echr.coe.int/tkp197/view.asp?action=html&amp;documentId=884279&amp;portal=hbkm&amp;source=externalbydocnumber&amp;table=F69A27FD8FB86142BF01C1166DEA398649" TargetMode="External"/><Relationship Id="rId2006" Type="http://schemas.openxmlformats.org/officeDocument/2006/relationships/hyperlink" Target="http://www.blhr.org/media/documents/Buletin_40_-_May__2015_.doc" TargetMode="External"/><Relationship Id="rId2213" Type="http://schemas.openxmlformats.org/officeDocument/2006/relationships/hyperlink" Target="http://www.blhr.org/media/documents/Buletin_34_-_noemvri_14.doc" TargetMode="External"/><Relationship Id="rId837" Type="http://schemas.openxmlformats.org/officeDocument/2006/relationships/hyperlink" Target="http://cmiskp.echr.coe.int/tkp197/view.asp?action=html&amp;documentId=885662&amp;portal=hbkm&amp;source=externalbydocnumber&amp;table=F69A27FD8FB86142BF01C1166DEA398649" TargetMode="External"/><Relationship Id="rId1022" Type="http://schemas.openxmlformats.org/officeDocument/2006/relationships/hyperlink" Target="http://cmiskp.echr.coe.int/tkp197/view.asp?action=html&amp;documentId=873171&amp;portal=hbkm&amp;source=externalbydocnumber&amp;table=F69A27FD8FB86142BF01C1166DEA398649" TargetMode="External"/><Relationship Id="rId1467" Type="http://schemas.openxmlformats.org/officeDocument/2006/relationships/hyperlink" Target="http://cmiskp.echr.coe.int/tkp197/view.asp?action=html&amp;documentId=885882&amp;portal=hbkm&amp;source=externalbydocnumber&amp;table=F69A27FD8FB86142BF01C1166DEA398649" TargetMode="External"/><Relationship Id="rId1674" Type="http://schemas.openxmlformats.org/officeDocument/2006/relationships/hyperlink" Target="http://cmiskp.echr.coe.int/tkp197/view.asp?action=html&amp;documentId=894316&amp;portal=hbkm&amp;source=externalbydocnumber&amp;table=F69A27FD8FB86142BF01C1166DEA398649" TargetMode="External"/><Relationship Id="rId1881" Type="http://schemas.openxmlformats.org/officeDocument/2006/relationships/hyperlink" Target="http://www.blhr.org/media/documents/Buletin_41_-_June_2015-1.doc" TargetMode="External"/><Relationship Id="rId904" Type="http://schemas.openxmlformats.org/officeDocument/2006/relationships/hyperlink" Target="http://www.blhr.org/media/documents/Bulletin_10_June_2011.doc" TargetMode="External"/><Relationship Id="rId1327" Type="http://schemas.openxmlformats.org/officeDocument/2006/relationships/hyperlink" Target="http://www.blhr.org/media/documents/Bulletin_9_may_2011.doc" TargetMode="External"/><Relationship Id="rId1534" Type="http://schemas.openxmlformats.org/officeDocument/2006/relationships/hyperlink" Target="http://curia.europa.eu/juris/document/document.jsf?text=&amp;docid=161288&amp;pageIndex=0&amp;doclang=EN" TargetMode="External"/><Relationship Id="rId1741" Type="http://schemas.openxmlformats.org/officeDocument/2006/relationships/hyperlink" Target="http://www.blhr.org/media/documents/Buletin_37_-_fevruari_15.doc" TargetMode="External"/><Relationship Id="rId1979" Type="http://schemas.openxmlformats.org/officeDocument/2006/relationships/hyperlink" Target="http://hudoc.echr.coe.int/sites/eng/pages/search.aspx?i=001-140392" TargetMode="External"/><Relationship Id="rId33" Type="http://schemas.openxmlformats.org/officeDocument/2006/relationships/hyperlink" Target="http://hudoc.echr.coe.int/sites/eng/pages/search.aspx?i=001-154400" TargetMode="External"/><Relationship Id="rId1601" Type="http://schemas.openxmlformats.org/officeDocument/2006/relationships/hyperlink" Target="http://www.blhr.org/media/documents/Bulletin_20_june_2012.doc" TargetMode="External"/><Relationship Id="rId1839" Type="http://schemas.openxmlformats.org/officeDocument/2006/relationships/hyperlink" Target="http://www.blhr.org/media/documents/Bulletin_1_september_2010.doc" TargetMode="External"/><Relationship Id="rId182" Type="http://schemas.openxmlformats.org/officeDocument/2006/relationships/hyperlink" Target="http://www.blhr.org/media/documents/Bulletin_7_march_2011.doc" TargetMode="External"/><Relationship Id="rId1906" Type="http://schemas.openxmlformats.org/officeDocument/2006/relationships/hyperlink" Target="http://www.blhr.org/media/documents/Bulletin_10_June_2011.doc" TargetMode="External"/><Relationship Id="rId487" Type="http://schemas.openxmlformats.org/officeDocument/2006/relationships/hyperlink" Target="http://www.blhr.org/media/documents/Bulletin_19_april_2012.doc" TargetMode="External"/><Relationship Id="rId694" Type="http://schemas.openxmlformats.org/officeDocument/2006/relationships/hyperlink" Target="http://hudoc.echr.coe.int/sites/eng/pages/search.aspx?i=001-145546" TargetMode="External"/><Relationship Id="rId2070" Type="http://schemas.openxmlformats.org/officeDocument/2006/relationships/hyperlink" Target="http://www.blhr.org/media/documents/Bulletin_11_July_2011.doc" TargetMode="External"/><Relationship Id="rId2168" Type="http://schemas.openxmlformats.org/officeDocument/2006/relationships/hyperlink" Target="http://cmiskp.echr.coe.int/tkp197/view.asp?action=html&amp;documentId=900768&amp;portal=hbkm&amp;source=externalbydocnumber&amp;table=F69A27FD8FB86142BF01C1166DEA398649" TargetMode="External"/><Relationship Id="rId347" Type="http://schemas.openxmlformats.org/officeDocument/2006/relationships/hyperlink" Target="http://www.blhr.org/media/documents/Bulletin_16_january_2012.doc" TargetMode="External"/><Relationship Id="rId999" Type="http://schemas.openxmlformats.org/officeDocument/2006/relationships/hyperlink" Target="http://www.blhr.org/media/documents/Bulletin_2_october_2010.doc" TargetMode="External"/><Relationship Id="rId1184" Type="http://schemas.openxmlformats.org/officeDocument/2006/relationships/hyperlink" Target="http://hudoc.echr.coe.int/sites/eng/pages/search.aspx?i=001-141947" TargetMode="External"/><Relationship Id="rId2028" Type="http://schemas.openxmlformats.org/officeDocument/2006/relationships/hyperlink" Target="http://www.blhr.org/media/documents/Bulletin_2_october_2010.doc" TargetMode="External"/><Relationship Id="rId554" Type="http://schemas.openxmlformats.org/officeDocument/2006/relationships/footer" Target="footer4.xml"/><Relationship Id="rId761" Type="http://schemas.openxmlformats.org/officeDocument/2006/relationships/hyperlink" Target="http://www.blhr.org/media/documents/Bulletin_4_december_2010.doc" TargetMode="External"/><Relationship Id="rId859" Type="http://schemas.openxmlformats.org/officeDocument/2006/relationships/hyperlink" Target="http://cmiskp.echr.coe.int/tkp197/view.asp?action=html&amp;documentId=884541&amp;portal=hbkm&amp;source=externalbydocnumber&amp;table=F69A27FD8FB86142BF01C1166DEA398649" TargetMode="External"/><Relationship Id="rId1391" Type="http://schemas.openxmlformats.org/officeDocument/2006/relationships/hyperlink" Target="http://www.blhr.org/media/documents/Bulletin_17_february_2012.doc" TargetMode="External"/><Relationship Id="rId1489" Type="http://schemas.openxmlformats.org/officeDocument/2006/relationships/hyperlink" Target="http://cmiskp.echr.coe.int/tkp197/view.asp?action=html&amp;documentId=905556&amp;portal=hbkm&amp;source=externalbydocnumber&amp;table=F69A27FD8FB86142BF01C1166DEA398649" TargetMode="External"/><Relationship Id="rId1696" Type="http://schemas.openxmlformats.org/officeDocument/2006/relationships/hyperlink" Target="http://hudoc.echr.coe.int/sites/eng/pages/search.aspx?i=001-111399" TargetMode="External"/><Relationship Id="rId2235" Type="http://schemas.openxmlformats.org/officeDocument/2006/relationships/hyperlink" Target="http://www.blhr.org/media/documents/Buletin_41_-_June_2015-1.doc" TargetMode="External"/><Relationship Id="rId207" Type="http://schemas.openxmlformats.org/officeDocument/2006/relationships/hyperlink" Target="http://cmiskp.echr.coe.int/tkp197/view.asp?action=html&amp;documentId=880264&amp;portal=hbkm&amp;source=externalbydocnumber&amp;table=F69A27FD8FB86142BF01C1166DEA398649" TargetMode="External"/><Relationship Id="rId414" Type="http://schemas.openxmlformats.org/officeDocument/2006/relationships/hyperlink" Target="http://www.blhr.org/media/documents/Bulletin_35_-_December_2014.doc" TargetMode="External"/><Relationship Id="rId621" Type="http://schemas.openxmlformats.org/officeDocument/2006/relationships/hyperlink" Target="http://www.blhr.org/media/documents/Buletin_41_-_June_2015-1.doc" TargetMode="External"/><Relationship Id="rId1044" Type="http://schemas.openxmlformats.org/officeDocument/2006/relationships/hyperlink" Target="http://cmiskp.echr.coe.int/tkp197/view.asp?action=html&amp;documentId=878711&amp;portal=hbkm&amp;source=externalbydocnumber&amp;table=F69A27FD8FB86142BF01C1166DEA398649" TargetMode="External"/><Relationship Id="rId1251" Type="http://schemas.openxmlformats.org/officeDocument/2006/relationships/hyperlink" Target="http://cmiskp.echr.coe.int/tkp197/view.asp?action=html&amp;documentId=899255&amp;portal=hbkm&amp;source=externalbydocnumber&amp;table=F69A27FD8FB86142BF01C1166DEA398649" TargetMode="External"/><Relationship Id="rId1349" Type="http://schemas.openxmlformats.org/officeDocument/2006/relationships/hyperlink" Target="http://hudoc.echr.coe.int/sites/eng/pages/search.aspx?i=001-145564" TargetMode="External"/><Relationship Id="rId2302" Type="http://schemas.openxmlformats.org/officeDocument/2006/relationships/hyperlink" Target="http://curia.europa.eu/juris/document/document.jsf?text=&amp;docid=124186&amp;pageIndex=0&amp;doclang=EN&amp;mode=lst&amp;dir=&amp;occ=first&amp;part=1&amp;cid=528159" TargetMode="External"/><Relationship Id="rId719" Type="http://schemas.openxmlformats.org/officeDocument/2006/relationships/hyperlink" Target="http://www.blhr.org/media/documents/Bulletin_19_april_2012.doc" TargetMode="External"/><Relationship Id="rId926" Type="http://schemas.openxmlformats.org/officeDocument/2006/relationships/hyperlink" Target="http://www.blhr.org/media/documents/Bulletin21.doc" TargetMode="External"/><Relationship Id="rId1111" Type="http://schemas.openxmlformats.org/officeDocument/2006/relationships/hyperlink" Target="http://www.blhr.org/media/documents/Bulletin_20_june_2012.doc" TargetMode="External"/><Relationship Id="rId1556" Type="http://schemas.openxmlformats.org/officeDocument/2006/relationships/hyperlink" Target="http://cmiskp.echr.coe.int/tkp197/view.asp?action=html&amp;documentId=877846&amp;portal=hbkm&amp;source=externalbydocnumber&amp;table=F69A27FD8FB86142BF01C1166DEA398649" TargetMode="External"/><Relationship Id="rId1763" Type="http://schemas.openxmlformats.org/officeDocument/2006/relationships/hyperlink" Target="http://www.blhr.org/media/documents/Buletin_31_-_August_2014.doc" TargetMode="External"/><Relationship Id="rId1970" Type="http://schemas.openxmlformats.org/officeDocument/2006/relationships/hyperlink" Target="http://www.blhr.org/media/documents/Bulletin_23_september_2012.doc" TargetMode="External"/><Relationship Id="rId55" Type="http://schemas.openxmlformats.org/officeDocument/2006/relationships/hyperlink" Target="http://www.blhr.org/media/documents/Buletin_30_&#1102;&#1083;&#1080;_2014.doc" TargetMode="External"/><Relationship Id="rId1209" Type="http://schemas.openxmlformats.org/officeDocument/2006/relationships/hyperlink" Target="http://cmiskp.echr.coe.int/tkp197/view.asp?action=html&amp;documentId=891996&amp;portal=hbkm&amp;source=externalbydocnumber&amp;table=F69A27FD8FB86142BF01C1166DEA398649" TargetMode="External"/><Relationship Id="rId1416" Type="http://schemas.openxmlformats.org/officeDocument/2006/relationships/hyperlink" Target="http://blhr.org/media/documents/Buletin_28_may_1.doc" TargetMode="External"/><Relationship Id="rId1623" Type="http://schemas.openxmlformats.org/officeDocument/2006/relationships/hyperlink" Target="http://cmiskp.echr.coe.int/tkp197/view.asp?action=html&amp;documentId=875932&amp;portal=hbkm&amp;source=externalbydocnumber&amp;table=F69A27FD8FB86142BF01C1166DEA398649" TargetMode="External"/><Relationship Id="rId1830" Type="http://schemas.openxmlformats.org/officeDocument/2006/relationships/hyperlink" Target="http://www.blhr.org/media/documents/Buletin_29_june_2014.doc" TargetMode="External"/><Relationship Id="rId1928" Type="http://schemas.openxmlformats.org/officeDocument/2006/relationships/hyperlink" Target="http://www.blhr.org/media/documents/Bulletin_15_december_2011.doc" TargetMode="External"/><Relationship Id="rId2092" Type="http://schemas.openxmlformats.org/officeDocument/2006/relationships/hyperlink" Target="http://www.blhr.org/media/documents/Bulletin_18_march_2012.doc" TargetMode="External"/><Relationship Id="rId271" Type="http://schemas.openxmlformats.org/officeDocument/2006/relationships/hyperlink" Target="http://cmiskp.echr.coe.int/tkp197/view.asp?action=html&amp;documentId=877469&amp;portal=hbkm&amp;source=externalbydocnumber&amp;table=F69A27FD8FB86142BF01C1166DEA398649" TargetMode="External"/><Relationship Id="rId131" Type="http://schemas.openxmlformats.org/officeDocument/2006/relationships/hyperlink" Target="http://cmiskp.echr.coe.int/tkp197/view.asp?action=html&amp;documentId=898548&amp;portal=hbkm&amp;source=externalbydocnumber&amp;table=F69A27FD8FB86142BF01C1166DEA398649" TargetMode="External"/><Relationship Id="rId369" Type="http://schemas.openxmlformats.org/officeDocument/2006/relationships/hyperlink" Target="http://hudoc.echr.coe.int/sites/eng/pages/search.aspx?i=001-110718" TargetMode="External"/><Relationship Id="rId576" Type="http://schemas.openxmlformats.org/officeDocument/2006/relationships/hyperlink" Target="http://cmiskp.echr.coe.int/tkp197/view.asp?action=html&amp;documentId=884688&amp;portal=hbkm&amp;source=externalbydocnumber&amp;table=F69A27FD8FB86142BF01C1166DEA398649" TargetMode="External"/><Relationship Id="rId783" Type="http://schemas.openxmlformats.org/officeDocument/2006/relationships/hyperlink" Target="http://cmiskp.echr.coe.int/tkp197/view.asp?action=html&amp;documentId=902871&amp;portal=hbkm&amp;source=externalbydocnumber&amp;table=F69A27FD8FB86142BF01C1166DEA398649" TargetMode="External"/><Relationship Id="rId990" Type="http://schemas.openxmlformats.org/officeDocument/2006/relationships/hyperlink" Target="http://www.blhr.org/media/documents/Bulletin_10_June_2011.doc" TargetMode="External"/><Relationship Id="rId2257" Type="http://schemas.openxmlformats.org/officeDocument/2006/relationships/hyperlink" Target="http://www.blhr.org/media/documents/buletin_38_-_mart_15.doc" TargetMode="External"/><Relationship Id="rId229" Type="http://schemas.openxmlformats.org/officeDocument/2006/relationships/hyperlink" Target="http://blhr.org/media/documents/Buletin_28_may_1.doc" TargetMode="External"/><Relationship Id="rId436" Type="http://schemas.openxmlformats.org/officeDocument/2006/relationships/hyperlink" Target="http://blhr.org/media/documents/Bulletin_43_November_2019.pdf" TargetMode="External"/><Relationship Id="rId643" Type="http://schemas.openxmlformats.org/officeDocument/2006/relationships/hyperlink" Target="http://www.blhr.org/media/documents/Bulletin_10_June_2011.doc" TargetMode="External"/><Relationship Id="rId1066" Type="http://schemas.openxmlformats.org/officeDocument/2006/relationships/hyperlink" Target="http://cmiskp.echr.coe.int/tkp197/view.asp?action=html&amp;documentId=881291&amp;portal=hbkm&amp;source=externalbydocnumber&amp;table=F69A27FD8FB86142BF01C1166DEA398649" TargetMode="External"/><Relationship Id="rId1273" Type="http://schemas.openxmlformats.org/officeDocument/2006/relationships/hyperlink" Target="http://www.blhr.org/media/documents/Bulletin_8_april_2011.doc" TargetMode="External"/><Relationship Id="rId1480" Type="http://schemas.openxmlformats.org/officeDocument/2006/relationships/hyperlink" Target="http://www.blhr.org/media/documents/Bulletin_14_noemvri_2011.doc" TargetMode="External"/><Relationship Id="rId2117" Type="http://schemas.openxmlformats.org/officeDocument/2006/relationships/hyperlink" Target="http://hudoc.echr.coe.int/sites/eng/pages/search.aspx?i=001-142191" TargetMode="External"/><Relationship Id="rId2324" Type="http://schemas.openxmlformats.org/officeDocument/2006/relationships/hyperlink" Target="http://www.blhr.org/media/documents/Buletin_34_-_noemvri_14.doc" TargetMode="External"/><Relationship Id="rId850" Type="http://schemas.openxmlformats.org/officeDocument/2006/relationships/hyperlink" Target="http://www.blhr.org/media/documents/Bulletin_10_June_2011.doc" TargetMode="External"/><Relationship Id="rId948" Type="http://schemas.openxmlformats.org/officeDocument/2006/relationships/hyperlink" Target="http://hudoc.echr.coe.int/sites/eng/pages/search.aspx?i=001-145969" TargetMode="External"/><Relationship Id="rId1133" Type="http://schemas.openxmlformats.org/officeDocument/2006/relationships/hyperlink" Target="http://hudoc.echr.coe.int/sites/fra/pages/search.aspx?i=001-111463" TargetMode="External"/><Relationship Id="rId1578" Type="http://schemas.openxmlformats.org/officeDocument/2006/relationships/hyperlink" Target="http://cmiskp.echr.coe.int/tkp197/view.asp?action=html&amp;documentId=908371&amp;portal=hbkm&amp;source=externalbydocnumber&amp;table=F69A27FD8FB86142BF01C1166DEA398649" TargetMode="External"/><Relationship Id="rId1785" Type="http://schemas.openxmlformats.org/officeDocument/2006/relationships/hyperlink" Target="http://www.blhr.org/media/documents/Bulletin_19_april_2012.doc" TargetMode="External"/><Relationship Id="rId1992" Type="http://schemas.openxmlformats.org/officeDocument/2006/relationships/hyperlink" Target="http://www.blhr.org/media/documents/Buletin_30_&#1102;&#1083;&#1080;_2014.doc" TargetMode="External"/><Relationship Id="rId77" Type="http://schemas.openxmlformats.org/officeDocument/2006/relationships/hyperlink" Target="http://www.blhr.org/media/documents/&#1073;&#1102;&#1083;&#1077;&#1090;&#1080;&#1085;_39-&#1072;&#1087;&#1088;&#1080;&#1083;_15.doc" TargetMode="External"/><Relationship Id="rId503" Type="http://schemas.openxmlformats.org/officeDocument/2006/relationships/hyperlink" Target="http://www.blhr.org/media/documents/Bulletin_5_january_2011.doc" TargetMode="External"/><Relationship Id="rId710" Type="http://schemas.openxmlformats.org/officeDocument/2006/relationships/hyperlink" Target="http://cmiskp.echr.coe.int/tkp197/view.asp?action=html&amp;documentId=898315&amp;portal=hbkm&amp;source=externalbydocnumber&amp;table=F69A27FD8FB86142BF01C1166DEA398649" TargetMode="External"/><Relationship Id="rId808" Type="http://schemas.openxmlformats.org/officeDocument/2006/relationships/hyperlink" Target="http://hudoc.echr.coe.int/sites/eng/pages/search.aspx?i=001-151101" TargetMode="External"/><Relationship Id="rId1340" Type="http://schemas.openxmlformats.org/officeDocument/2006/relationships/hyperlink" Target="http://cmiskp.echr.coe.int/tkp197/view.asp?action=html&amp;documentId=884846&amp;portal=hbkm&amp;source=externalbydocnumber&amp;table=F69A27FD8FB86142BF01C1166DEA398649" TargetMode="External"/><Relationship Id="rId1438" Type="http://schemas.openxmlformats.org/officeDocument/2006/relationships/hyperlink" Target="http://hudoc.echr.coe.int/sites/eng/pages/search.aspx?i=001-154728" TargetMode="External"/><Relationship Id="rId1645" Type="http://schemas.openxmlformats.org/officeDocument/2006/relationships/hyperlink" Target="http://cmiskp.echr.coe.int/tkp197/view.asp?action=html&amp;documentId=883736&amp;portal=hbkm&amp;source=externalbydocnumber&amp;table=F69A27FD8FB86142BF01C1166DEA398649" TargetMode="External"/><Relationship Id="rId1200" Type="http://schemas.openxmlformats.org/officeDocument/2006/relationships/hyperlink" Target="http://hudoc.echr.coe.int/sites/eng/pages/search.aspx?i=001-112437" TargetMode="External"/><Relationship Id="rId1852" Type="http://schemas.openxmlformats.org/officeDocument/2006/relationships/hyperlink" Target="http://www.blhr.org/media/documents/Bulletin_5_january_2011.doc" TargetMode="External"/><Relationship Id="rId1505" Type="http://schemas.openxmlformats.org/officeDocument/2006/relationships/hyperlink" Target="http://www.blhr.org/media/documents/Buletin_29_june_2014.doc" TargetMode="External"/><Relationship Id="rId1712" Type="http://schemas.openxmlformats.org/officeDocument/2006/relationships/hyperlink" Target="http://hudoc.echr.coe.int/sites/eng/pages/search.aspx?i=001-113408" TargetMode="External"/><Relationship Id="rId293" Type="http://schemas.openxmlformats.org/officeDocument/2006/relationships/hyperlink" Target="http://cmiskp.echr.coe.int/tkp197/view.asp?action=html&amp;documentId=881181&amp;portal=hbkm&amp;source=externalbydocnumber&amp;table=F69A27FD8FB86142BF01C1166DEA398649" TargetMode="External"/><Relationship Id="rId2181" Type="http://schemas.openxmlformats.org/officeDocument/2006/relationships/hyperlink" Target="http://blhr.org/media/documents/Buletin_28_may_1.doc" TargetMode="External"/><Relationship Id="rId153" Type="http://schemas.openxmlformats.org/officeDocument/2006/relationships/hyperlink" Target="http://cmiskp.echr.coe.int/tkp197/view.asp?action=html&amp;documentId=902018&amp;portal=hbkm&amp;source=externalbydocnumber&amp;table=F69A27FD8FB86142BF01C1166DEA398649" TargetMode="External"/><Relationship Id="rId360" Type="http://schemas.openxmlformats.org/officeDocument/2006/relationships/hyperlink" Target="http://www.blhr.org/media/documents/Bulletin_18_march_2012.doc" TargetMode="External"/><Relationship Id="rId598" Type="http://schemas.openxmlformats.org/officeDocument/2006/relationships/hyperlink" Target="http://cmiskp.echr.coe.int/tkp197/view.asp?action=html&amp;documentId=903940&amp;portal=hbkm&amp;source=externalbydocnumber&amp;table=F69A27FD8FB86142BF01C1166DEA398649" TargetMode="External"/><Relationship Id="rId2041" Type="http://schemas.openxmlformats.org/officeDocument/2006/relationships/hyperlink" Target="http://curia.europa.eu/juris/document/document.jsf?text=&amp;docid=83840&amp;pageIndex=0&amp;doclang=BG&amp;mode=lst&amp;dir=&amp;occ=first&amp;part=1&amp;cid=31830" TargetMode="External"/><Relationship Id="rId2279" Type="http://schemas.openxmlformats.org/officeDocument/2006/relationships/hyperlink" Target="http://www.blhr.org/media/documents/Bulletin_19_april_2012.doc" TargetMode="External"/><Relationship Id="rId220" Type="http://schemas.openxmlformats.org/officeDocument/2006/relationships/hyperlink" Target="http://cmiskp.echr.coe.int/tkp197/view.asp?action=html&amp;documentId=886100&amp;portal=hbkm&amp;source=externalbydocnumber&amp;table=F69A27FD8FB86142BF01C1166DEA398649" TargetMode="External"/><Relationship Id="rId458" Type="http://schemas.openxmlformats.org/officeDocument/2006/relationships/hyperlink" Target="http://www.blhr.org/media/documents/Buletin_37_-_fevruari_15.doc" TargetMode="External"/><Relationship Id="rId665" Type="http://schemas.openxmlformats.org/officeDocument/2006/relationships/hyperlink" Target="http://www.blhr.org/media/documents/buletin_38_-_mart_15.doc" TargetMode="External"/><Relationship Id="rId872" Type="http://schemas.openxmlformats.org/officeDocument/2006/relationships/hyperlink" Target="http://www.blhr.org/media/documents/Bulletin_21_june_2012.doc" TargetMode="External"/><Relationship Id="rId1088" Type="http://schemas.openxmlformats.org/officeDocument/2006/relationships/hyperlink" Target="http://cmiskp.echr.coe.int/tkp197/view.asp?action=html&amp;documentId=900768&amp;portal=hbkm&amp;source=externalbydocnumber&amp;table=F69A27FD8FB86142BF01C1166DEA398649" TargetMode="External"/><Relationship Id="rId1295" Type="http://schemas.openxmlformats.org/officeDocument/2006/relationships/hyperlink" Target="http://blhr.org/media/documents/403" TargetMode="External"/><Relationship Id="rId2139" Type="http://schemas.openxmlformats.org/officeDocument/2006/relationships/hyperlink" Target="http://curia.europa.eu/juris/document/document.jsf?text=&amp;docid=164021&amp;pageIndex=0&amp;doclang=BG&amp;mode=lst&amp;dir=&amp;occ=first&amp;part=1&amp;cid=110422" TargetMode="External"/><Relationship Id="rId2346" Type="http://schemas.openxmlformats.org/officeDocument/2006/relationships/hyperlink" Target="http://www.blhr.org/" TargetMode="External"/><Relationship Id="rId318" Type="http://schemas.openxmlformats.org/officeDocument/2006/relationships/hyperlink" Target="http://www.blhr.org/media/documents/Bulletin_10_June_2011.doc" TargetMode="External"/><Relationship Id="rId525" Type="http://schemas.openxmlformats.org/officeDocument/2006/relationships/hyperlink" Target="http://hudoc.echr.coe.int/sites/eng/pages/search.aspx?i=001-142425" TargetMode="External"/><Relationship Id="rId732" Type="http://schemas.openxmlformats.org/officeDocument/2006/relationships/hyperlink" Target="http://hudoc.echr.coe.int/eng?i=001-198507" TargetMode="External"/><Relationship Id="rId1155" Type="http://schemas.openxmlformats.org/officeDocument/2006/relationships/hyperlink" Target="http://www.blhr.org/media/documents/Buletin_29_june_2014.doc" TargetMode="External"/><Relationship Id="rId1362" Type="http://schemas.openxmlformats.org/officeDocument/2006/relationships/hyperlink" Target="http://www.blhr.org/media/documents/Bulletin_22_july_2012.doc" TargetMode="External"/><Relationship Id="rId2206" Type="http://schemas.openxmlformats.org/officeDocument/2006/relationships/hyperlink" Target="http://hudoc.echr.coe.int/sites/eng/pages/search.aspx?i=001-144276" TargetMode="External"/><Relationship Id="rId99" Type="http://schemas.openxmlformats.org/officeDocument/2006/relationships/hyperlink" Target="http://www.blhr.org/media/documents/Buletin_36_-_January.doc" TargetMode="External"/><Relationship Id="rId1015" Type="http://schemas.openxmlformats.org/officeDocument/2006/relationships/hyperlink" Target="http://hudoc.echr.coe.int/sites/eng/pages/search.aspx?i=001-148263" TargetMode="External"/><Relationship Id="rId1222" Type="http://schemas.openxmlformats.org/officeDocument/2006/relationships/hyperlink" Target="http://www.blhr.org/media/documents/Bulletin_23_september_2012.doc" TargetMode="External"/><Relationship Id="rId1667" Type="http://schemas.openxmlformats.org/officeDocument/2006/relationships/hyperlink" Target="http://www.blhr.org/media/documents/Bulletin_11_July_2011.doc" TargetMode="External"/><Relationship Id="rId1874" Type="http://schemas.openxmlformats.org/officeDocument/2006/relationships/hyperlink" Target="http://www.blhr.org/media/documents/Buletin_36_-_January.doc" TargetMode="External"/><Relationship Id="rId1527" Type="http://schemas.openxmlformats.org/officeDocument/2006/relationships/hyperlink" Target="http://www.blhr.org/media/documents/Buletin_36_-_January.doc" TargetMode="External"/><Relationship Id="rId1734" Type="http://schemas.openxmlformats.org/officeDocument/2006/relationships/hyperlink" Target="http://hudoc.echr.coe.int/sites/eng/pages/search.aspx?i=001-147623" TargetMode="External"/><Relationship Id="rId1941" Type="http://schemas.openxmlformats.org/officeDocument/2006/relationships/hyperlink" Target="http://cmiskp.echr.coe.int/tkp197/view.asp?action=html&amp;documentId=902018&amp;portal=hbkm&amp;source=externalbydocnumber&amp;table=F69A27FD8FB86142BF01C1166DEA398649" TargetMode="External"/><Relationship Id="rId26" Type="http://schemas.openxmlformats.org/officeDocument/2006/relationships/hyperlink" Target="http://www.blhr.org/media/documents/Buletin_31_-_August_2014.doc" TargetMode="External"/><Relationship Id="rId175" Type="http://schemas.openxmlformats.org/officeDocument/2006/relationships/hyperlink" Target="http://cmiskp.echr.coe.int/tkp197/view.asp?action=html&amp;documentId=901068&amp;portal=hbkm&amp;source=externalbydocnumber&amp;table=F69A27FD8FB86142BF01C1166DEA398649" TargetMode="External"/><Relationship Id="rId1801" Type="http://schemas.openxmlformats.org/officeDocument/2006/relationships/hyperlink" Target="http://www.blhr.org/media/documents/Bulletin_4_december_2010.doc" TargetMode="External"/><Relationship Id="rId382" Type="http://schemas.openxmlformats.org/officeDocument/2006/relationships/hyperlink" Target="http://www.blhr.org/media/documents/Buletin_25_february_2014.doc" TargetMode="External"/><Relationship Id="rId687" Type="http://schemas.openxmlformats.org/officeDocument/2006/relationships/hyperlink" Target="http://www.blhr.org/media/documents/Bulletin_15_december_2011.doc" TargetMode="External"/><Relationship Id="rId2063" Type="http://schemas.openxmlformats.org/officeDocument/2006/relationships/hyperlink" Target="http://curia.europa.eu/juris/document/document.jsf?text=&amp;docid=81991&amp;pageIndex=0&amp;doclang=BG&amp;mode=lst&amp;dir=&amp;occ=first&amp;part=1&amp;cid=301780" TargetMode="External"/><Relationship Id="rId2270" Type="http://schemas.openxmlformats.org/officeDocument/2006/relationships/hyperlink" Target="http://hudoc.echr.coe.int/sites/eng/pages/search.aspx?i=001-151051" TargetMode="External"/><Relationship Id="rId242" Type="http://schemas.openxmlformats.org/officeDocument/2006/relationships/hyperlink" Target="http://hudoc.echr.coe.int/sites/eng/pages/search.aspx?i=001-152878" TargetMode="External"/><Relationship Id="rId894" Type="http://schemas.openxmlformats.org/officeDocument/2006/relationships/hyperlink" Target="http://www.blhr.org/media/documents/Bulletin_3_november_2010.doc" TargetMode="External"/><Relationship Id="rId1177" Type="http://schemas.openxmlformats.org/officeDocument/2006/relationships/hyperlink" Target="http://hudoc.echr.coe.int/sites/eng/pages/search.aspx?i=001-141197" TargetMode="External"/><Relationship Id="rId2130" Type="http://schemas.openxmlformats.org/officeDocument/2006/relationships/hyperlink" Target="http://www.blhr.org/media/documents/Bulletin_35_-_December_2014.doc" TargetMode="External"/><Relationship Id="rId102" Type="http://schemas.openxmlformats.org/officeDocument/2006/relationships/hyperlink" Target="http://hudoc.echr.coe.int/sites/eng/pages/search.aspx?i=001-155352" TargetMode="External"/><Relationship Id="rId547" Type="http://schemas.openxmlformats.org/officeDocument/2006/relationships/hyperlink" Target="http://blhr.org/media/documents/403" TargetMode="External"/><Relationship Id="rId754" Type="http://schemas.openxmlformats.org/officeDocument/2006/relationships/hyperlink" Target="http://hudoc.echr.coe.int/eng?i=001-196374" TargetMode="External"/><Relationship Id="rId961" Type="http://schemas.openxmlformats.org/officeDocument/2006/relationships/hyperlink" Target="http://curia.europa.eu/juris/document/document.jsf?text=&amp;docid=219724&amp;pageIndex=0&amp;doclang=BG&amp;mode=lst&amp;dir=&amp;occ=first&amp;part=1&amp;cid=1332109" TargetMode="External"/><Relationship Id="rId1384" Type="http://schemas.openxmlformats.org/officeDocument/2006/relationships/hyperlink" Target="http://cmiskp.echr.coe.int/tkp197/view.asp?action=html&amp;documentId=876970&amp;portal=hbkm&amp;source=externalbydocnumber&amp;table=F69A27FD8FB86142BF01C1166DEA398649" TargetMode="External"/><Relationship Id="rId1591" Type="http://schemas.openxmlformats.org/officeDocument/2006/relationships/hyperlink" Target="http://www.blhr.org/media/documents/Bulletin_11_July_2011.doc" TargetMode="External"/><Relationship Id="rId1689" Type="http://schemas.openxmlformats.org/officeDocument/2006/relationships/hyperlink" Target="http://www.blhr.org/media/documents/Bulletin_17_february_2012.doc" TargetMode="External"/><Relationship Id="rId2228" Type="http://schemas.openxmlformats.org/officeDocument/2006/relationships/hyperlink" Target="http://hudoc.echr.coe.int/sites/eng/pages/search.aspx?i=001-111044" TargetMode="External"/><Relationship Id="rId90" Type="http://schemas.openxmlformats.org/officeDocument/2006/relationships/hyperlink" Target="http://hudoc.echr.coe.int/sites/fra/pages/search.aspx?i=001-114492" TargetMode="External"/><Relationship Id="rId407" Type="http://schemas.openxmlformats.org/officeDocument/2006/relationships/hyperlink" Target="http://hudoc.echr.coe.int/sites/eng/pages/search.aspx?i=001-146012" TargetMode="External"/><Relationship Id="rId614" Type="http://schemas.openxmlformats.org/officeDocument/2006/relationships/hyperlink" Target="http://www.blhr.org/media/documents/Bulletin_35_-_December_2014.doc" TargetMode="External"/><Relationship Id="rId821" Type="http://schemas.openxmlformats.org/officeDocument/2006/relationships/hyperlink" Target="http://www.blhr.org/media/documents/Bulletin_35_-_December_2014.doc" TargetMode="External"/><Relationship Id="rId1037" Type="http://schemas.openxmlformats.org/officeDocument/2006/relationships/hyperlink" Target="http://www.blhr.org/media/documents/Bulletin_3_november_2010.doc" TargetMode="External"/><Relationship Id="rId1244" Type="http://schemas.openxmlformats.org/officeDocument/2006/relationships/hyperlink" Target="http://www.blhr.org/media/documents/Bulletin_35_-_December_2014.doc" TargetMode="External"/><Relationship Id="rId1451" Type="http://schemas.openxmlformats.org/officeDocument/2006/relationships/hyperlink" Target="http://blhr.org/media/documents/403" TargetMode="External"/><Relationship Id="rId1896" Type="http://schemas.openxmlformats.org/officeDocument/2006/relationships/hyperlink" Target="http://www.blhr.org/media/documents/Bulletin_5_january_2011.doc" TargetMode="External"/><Relationship Id="rId919" Type="http://schemas.openxmlformats.org/officeDocument/2006/relationships/hyperlink" Target="http://cmiskp.echr.coe.int/tkp197/view.asp?action=html&amp;documentId=900338&amp;portal=hbkm&amp;source=externalbydocnumber&amp;table=F69A27FD8FB86142BF01C1166DEA398649" TargetMode="External"/><Relationship Id="rId1104" Type="http://schemas.openxmlformats.org/officeDocument/2006/relationships/hyperlink" Target="http://cmiskp.echr.coe.int/tkp197/view.asp?action=html&amp;documentId=908474&amp;portal=hbkm&amp;source=externalbydocnumber&amp;table=F69A27FD8FB86142BF01C1166DEA398649" TargetMode="External"/><Relationship Id="rId1311" Type="http://schemas.openxmlformats.org/officeDocument/2006/relationships/hyperlink" Target="http://www.blhr.org/media/documents/Bulletin_35_-_December_2014.doc" TargetMode="External"/><Relationship Id="rId1549" Type="http://schemas.openxmlformats.org/officeDocument/2006/relationships/hyperlink" Target="http://www.blhr.org/media/documents/Bulletin_17_february_2012.doc" TargetMode="External"/><Relationship Id="rId1756" Type="http://schemas.openxmlformats.org/officeDocument/2006/relationships/hyperlink" Target="http://cmiskp.echr.coe.int/tkp197/view.asp?action=html&amp;documentId=900778&amp;portal=hbkm&amp;source=externalbydocnumber&amp;table=F69A27FD8FB86142BF01C1166DEA398649" TargetMode="External"/><Relationship Id="rId1963" Type="http://schemas.openxmlformats.org/officeDocument/2006/relationships/hyperlink" Target="http://hudoc.echr.coe.int/sites/eng/pages/search.aspx?i=001-111521" TargetMode="External"/><Relationship Id="rId48" Type="http://schemas.openxmlformats.org/officeDocument/2006/relationships/hyperlink" Target="http://www.blhr.org/media/documents/Bulletin_21_june_2012.doc" TargetMode="External"/><Relationship Id="rId1409" Type="http://schemas.openxmlformats.org/officeDocument/2006/relationships/hyperlink" Target="http://hudoc.echr.coe.int/sites/eng/pages/search.aspx?i=001-111643" TargetMode="External"/><Relationship Id="rId1616" Type="http://schemas.openxmlformats.org/officeDocument/2006/relationships/header" Target="header8.xml"/><Relationship Id="rId1823" Type="http://schemas.openxmlformats.org/officeDocument/2006/relationships/hyperlink" Target="http://hudoc.echr.coe.int/sites/eng/pages/search.aspx?i=001-113335" TargetMode="External"/><Relationship Id="rId197" Type="http://schemas.openxmlformats.org/officeDocument/2006/relationships/hyperlink" Target="http://www.blhr.org/media/documents/Bulletin_4_december_2010.doc" TargetMode="External"/><Relationship Id="rId2085" Type="http://schemas.openxmlformats.org/officeDocument/2006/relationships/hyperlink" Target="http://cmiskp.echr.coe.int/tkp197/view.asp?action=html&amp;documentId=893883&amp;portal=hbkm&amp;source=externalbydocnumber&amp;table=F69A27FD8FB86142BF01C1166DEA398649" TargetMode="External"/><Relationship Id="rId2292" Type="http://schemas.openxmlformats.org/officeDocument/2006/relationships/hyperlink" Target="http://curia.europa.eu/juris/document/document.jsf?text=&amp;docid=79167&amp;pageIndex=0&amp;doclang=BG&amp;mode=lst&amp;dir=&amp;occ=first&amp;part=1&amp;cid=32181" TargetMode="External"/><Relationship Id="rId264" Type="http://schemas.openxmlformats.org/officeDocument/2006/relationships/hyperlink" Target="http://cmiskp.echr.coe.int/tkp197/view.asp?action=html&amp;documentId=874816&amp;portal=hbkm&amp;source=externalbydocnumber&amp;table=F69A27FD8FB86142BF01C1166DEA398649" TargetMode="External"/><Relationship Id="rId471" Type="http://schemas.openxmlformats.org/officeDocument/2006/relationships/hyperlink" Target="http://www.blhr.org/media/documents/Bulletin_7_march_2011.doc" TargetMode="External"/><Relationship Id="rId2152" Type="http://schemas.openxmlformats.org/officeDocument/2006/relationships/hyperlink" Target="http://www.blhr.org/media/documents/Bulletin_7_march_2011.doc" TargetMode="External"/><Relationship Id="rId124" Type="http://schemas.openxmlformats.org/officeDocument/2006/relationships/hyperlink" Target="http://www.blhr.org/media/documents/Bulletin_9_may_2011.doc" TargetMode="External"/><Relationship Id="rId569" Type="http://schemas.openxmlformats.org/officeDocument/2006/relationships/hyperlink" Target="http://www.blhr.org/media/documents/Bulletin_5_january_2011.doc" TargetMode="External"/><Relationship Id="rId776" Type="http://schemas.openxmlformats.org/officeDocument/2006/relationships/hyperlink" Target="http://cmiskp.echr.coe.int/tkp197/view.asp?action=html&amp;documentId=888340&amp;portal=hbkm&amp;source=externalbydocnumber&amp;table=F69A27FD8FB86142BF01C1166DEA398649" TargetMode="External"/><Relationship Id="rId983" Type="http://schemas.openxmlformats.org/officeDocument/2006/relationships/hyperlink" Target="http://www.blhr.org/media/documents/Bulletin_19_april_2012.doc" TargetMode="External"/><Relationship Id="rId1199" Type="http://schemas.openxmlformats.org/officeDocument/2006/relationships/hyperlink" Target="http://www.blhr.org/media/documents/Bulletin_22_july_2012.doc" TargetMode="External"/><Relationship Id="rId331" Type="http://schemas.openxmlformats.org/officeDocument/2006/relationships/hyperlink" Target="http://cmiskp.echr.coe.int/tkp197/view.asp?action=html&amp;documentId=892661&amp;portal=hbkm&amp;source=externalbydocnumber&amp;table=F69A27FD8FB86142BF01C1166DEA398649" TargetMode="External"/><Relationship Id="rId429" Type="http://schemas.openxmlformats.org/officeDocument/2006/relationships/hyperlink" Target="http://hudoc.echr.coe.int/sites/eng/pages/search.aspx?i=001-152730" TargetMode="External"/><Relationship Id="rId636" Type="http://schemas.openxmlformats.org/officeDocument/2006/relationships/hyperlink" Target="http://hudoc.echr.coe.int/eng?i=001-196612" TargetMode="External"/><Relationship Id="rId1059" Type="http://schemas.openxmlformats.org/officeDocument/2006/relationships/hyperlink" Target="http://www.blhr.org/media/documents/Bulletin_6_February_2011.doc" TargetMode="External"/><Relationship Id="rId1266" Type="http://schemas.openxmlformats.org/officeDocument/2006/relationships/hyperlink" Target="http://cmiskp.echr.coe.int/tkp197/view.asp?action=html&amp;documentId=881756&amp;portal=hbkm&amp;source=externalbydocnumber&amp;table=F69A27FD8FB86142BF01C1166DEA398649" TargetMode="External"/><Relationship Id="rId1473" Type="http://schemas.openxmlformats.org/officeDocument/2006/relationships/hyperlink" Target="http://cmiskp.echr.coe.int/tkp197/view.asp?action=html&amp;documentId=888169&amp;portal=hbkm&amp;source=externalbydocnumber&amp;table=F69A27FD8FB86142BF01C1166DEA398649" TargetMode="External"/><Relationship Id="rId2012" Type="http://schemas.openxmlformats.org/officeDocument/2006/relationships/hyperlink" Target="http://hudoc.echr.coe.int/eng?i=001-197266" TargetMode="External"/><Relationship Id="rId2317" Type="http://schemas.openxmlformats.org/officeDocument/2006/relationships/hyperlink" Target="http://eur-lex.europa.eu/legal-content/BG/TXT/?qid=1396429656481&amp;uri=CELEX:62012CJ0314" TargetMode="External"/><Relationship Id="rId843" Type="http://schemas.openxmlformats.org/officeDocument/2006/relationships/hyperlink" Target="http://cmiskp.echr.coe.int/tkp197/view.asp?action=html&amp;documentId=873678&amp;portal=hbkm&amp;source=externalbydocnumber&amp;table=F69A27FD8FB86142BF01C1166DEA398649" TargetMode="External"/><Relationship Id="rId1126" Type="http://schemas.openxmlformats.org/officeDocument/2006/relationships/hyperlink" Target="http://cmiskp.echr.coe.int/tkp197/view.asp?action=html&amp;documentId=905494&amp;portal=hbkm&amp;source=externalbydocnumber&amp;table=F69A27FD8FB86142BF01C1166DEA398649" TargetMode="External"/><Relationship Id="rId1680" Type="http://schemas.openxmlformats.org/officeDocument/2006/relationships/hyperlink" Target="http://cmiskp.echr.coe.int/tkp197/view.asp?action=html&amp;documentId=897146&amp;portal=hbkm&amp;source=externalbydocnumber&amp;table=F69A27FD8FB86142BF01C1166DEA398649" TargetMode="External"/><Relationship Id="rId1778" Type="http://schemas.openxmlformats.org/officeDocument/2006/relationships/hyperlink" Target="http://cmiskp.echr.coe.int/tkp197/view.asp?action=html&amp;documentId=889047&amp;portal=hbkm&amp;source=externalbydocnumber&amp;table=F69A27FD8FB86142BF01C1166DEA398649" TargetMode="External"/><Relationship Id="rId1985" Type="http://schemas.openxmlformats.org/officeDocument/2006/relationships/hyperlink" Target="http://hudoc.echr.coe.int/sites/eng/pages/search.aspx?i=001-144123" TargetMode="External"/><Relationship Id="rId703" Type="http://schemas.openxmlformats.org/officeDocument/2006/relationships/hyperlink" Target="http://www.blhr.org/media/documents/Bulletin_8_april_2011.doc" TargetMode="External"/><Relationship Id="rId910" Type="http://schemas.openxmlformats.org/officeDocument/2006/relationships/hyperlink" Target="http://www.blhr.org/media/documents/Bulletin_14_noemvri_2011.doc" TargetMode="External"/><Relationship Id="rId1333" Type="http://schemas.openxmlformats.org/officeDocument/2006/relationships/hyperlink" Target="http://www.blhr.org/media/documents/Bulletin_4_december_2010.doc" TargetMode="External"/><Relationship Id="rId1540" Type="http://schemas.openxmlformats.org/officeDocument/2006/relationships/hyperlink" Target="http://cmiskp.echr.coe.int/tkp197/view.asp?action=html&amp;documentId=877846&amp;portal=hbkm&amp;source=externalbydocnumber&amp;table=F69A27FD8FB86142BF01C1166DEA398649" TargetMode="External"/><Relationship Id="rId1638" Type="http://schemas.openxmlformats.org/officeDocument/2006/relationships/hyperlink" Target="http://www.blhr.org/media/documents/Bulletin_6_February_2011.doc" TargetMode="External"/><Relationship Id="rId1400" Type="http://schemas.openxmlformats.org/officeDocument/2006/relationships/hyperlink" Target="http://cmiskp.echr.coe.int/tkp197/view.asp?action=html&amp;documentId=893340&amp;portal=hbkm&amp;source=externalbydocnumber&amp;table=F69A27FD8FB86142BF01C1166DEA398649" TargetMode="External"/><Relationship Id="rId1845" Type="http://schemas.openxmlformats.org/officeDocument/2006/relationships/hyperlink" Target="http://www.blhr.org/media/documents/Bulletin_6_February_2011.doc" TargetMode="External"/><Relationship Id="rId1705" Type="http://schemas.openxmlformats.org/officeDocument/2006/relationships/hyperlink" Target="http://hudoc.echr.coe.int/sites/eng/pages/search.aspx?i=001-112306" TargetMode="External"/><Relationship Id="rId1912" Type="http://schemas.openxmlformats.org/officeDocument/2006/relationships/hyperlink" Target="http://www.blhr.org/media/documents/Bulletin_12_october_2011.doc" TargetMode="External"/><Relationship Id="rId286" Type="http://schemas.openxmlformats.org/officeDocument/2006/relationships/hyperlink" Target="http://cmiskp.echr.coe.int/tkp197/view.asp?action=html&amp;documentId=880266&amp;portal=hbkm&amp;source=externalbydocnumber&amp;table=F69A27FD8FB86142BF01C1166DEA398649" TargetMode="External"/><Relationship Id="rId493" Type="http://schemas.openxmlformats.org/officeDocument/2006/relationships/hyperlink" Target="http://www.blhr.org/media/documents/Buletin_32_-_September_2014.doc" TargetMode="External"/><Relationship Id="rId2174" Type="http://schemas.openxmlformats.org/officeDocument/2006/relationships/hyperlink" Target="http://cmiskp.echr.coe.int/tkp197/view.asp?action=html&amp;documentId=875205&amp;portal=hbkm&amp;source=externalbydocnumber&amp;table=F69A27FD8FB86142BF01C1166DEA398649" TargetMode="External"/><Relationship Id="rId146" Type="http://schemas.openxmlformats.org/officeDocument/2006/relationships/hyperlink" Target="http://www.blhr.org/media/documents/Buletin_31_-_August_2014.doc" TargetMode="External"/><Relationship Id="rId353" Type="http://schemas.openxmlformats.org/officeDocument/2006/relationships/hyperlink" Target="http://hudoc.echr.coe.int/sites/eng/pages/search.aspx?i=001-122664" TargetMode="External"/><Relationship Id="rId560" Type="http://schemas.openxmlformats.org/officeDocument/2006/relationships/hyperlink" Target="http://hudoc.echr.coe.int/eng?i=001-172091" TargetMode="External"/><Relationship Id="rId798" Type="http://schemas.openxmlformats.org/officeDocument/2006/relationships/hyperlink" Target="http://hudoc.echr.coe.int/sites/eng/pages/search.aspx?i=001-142670" TargetMode="External"/><Relationship Id="rId1190" Type="http://schemas.openxmlformats.org/officeDocument/2006/relationships/hyperlink" Target="http://hudoc.echr.coe.int/sites/eng/pages/search.aspx?i=001-148642" TargetMode="External"/><Relationship Id="rId2034" Type="http://schemas.openxmlformats.org/officeDocument/2006/relationships/hyperlink" Target="http://www.blhr.org/media/documents/Bulletin_3_november_2010.doc" TargetMode="External"/><Relationship Id="rId2241" Type="http://schemas.openxmlformats.org/officeDocument/2006/relationships/hyperlink" Target="http://www.blhr.org/media/documents/Bulletin_12_october_2011.doc" TargetMode="External"/><Relationship Id="rId213" Type="http://schemas.openxmlformats.org/officeDocument/2006/relationships/hyperlink" Target="http://cmiskp.echr.coe.int/tkp197/view.asp?action=html&amp;documentId=882499&amp;portal=hbkm&amp;source=externalbydocnumber&amp;table=F69A27FD8FB86142BF01C1166DEA398649" TargetMode="External"/><Relationship Id="rId420" Type="http://schemas.openxmlformats.org/officeDocument/2006/relationships/hyperlink" Target="http://www.blhr.org/media/documents/Buletin_37_-_fevruari_15.doc" TargetMode="External"/><Relationship Id="rId658" Type="http://schemas.openxmlformats.org/officeDocument/2006/relationships/hyperlink" Target="http://hudoc.echr.coe.int/sites/eng/pages/search.aspx?i=001-140917" TargetMode="External"/><Relationship Id="rId865" Type="http://schemas.openxmlformats.org/officeDocument/2006/relationships/hyperlink" Target="http://cmiskp.echr.coe.int/tkp197/view.asp?action=html&amp;documentId=886762&amp;portal=hbkm&amp;source=externalbydocnumber&amp;table=F69A27FD8FB86142BF01C1166DEA398649" TargetMode="External"/><Relationship Id="rId1050" Type="http://schemas.openxmlformats.org/officeDocument/2006/relationships/hyperlink" Target="http://cmiskp.echr.coe.int/tkp197/view.asp?action=html&amp;documentId=880237&amp;portal=hbkm&amp;source=externalbydocnumber&amp;table=F69A27FD8FB86142BF01C1166DEA398649" TargetMode="External"/><Relationship Id="rId1288" Type="http://schemas.openxmlformats.org/officeDocument/2006/relationships/hyperlink" Target="http://cmiskp.echr.coe.int/tkp197/view.asp?action=html&amp;documentId=877340&amp;portal=hbkm&amp;source=externalbydocnumber&amp;table=F69A27FD8FB86142BF01C1166DEA398649" TargetMode="External"/><Relationship Id="rId1495" Type="http://schemas.openxmlformats.org/officeDocument/2006/relationships/hyperlink" Target="http://www.blhr.org/media/documents/Buletin_26_mart_2014_1.doc" TargetMode="External"/><Relationship Id="rId2101" Type="http://schemas.openxmlformats.org/officeDocument/2006/relationships/hyperlink" Target="http://hudoc.echr.coe.int/sites/eng/pages/search.aspx?i=001-111634" TargetMode="External"/><Relationship Id="rId2339" Type="http://schemas.openxmlformats.org/officeDocument/2006/relationships/hyperlink" Target="http://blhr.org/media/documents/Bulletin_43_November_2019.pdf" TargetMode="External"/><Relationship Id="rId518" Type="http://schemas.openxmlformats.org/officeDocument/2006/relationships/hyperlink" Target="http://cmiskp.echr.coe.int/tkp197/view.asp?action=html&amp;documentId=905933&amp;portal=hbkm&amp;source=externalbydocnumber&amp;table=F69A27FD8FB86142BF01C1166DEA398649" TargetMode="External"/><Relationship Id="rId725" Type="http://schemas.openxmlformats.org/officeDocument/2006/relationships/hyperlink" Target="http://www.blhr.org/media/documents/Buletin_37_-_fevruari_15.doc" TargetMode="External"/><Relationship Id="rId932" Type="http://schemas.openxmlformats.org/officeDocument/2006/relationships/hyperlink" Target="http://www.blhr.org/media/documents/Bulletin_23_september_2012.doc" TargetMode="External"/><Relationship Id="rId1148" Type="http://schemas.openxmlformats.org/officeDocument/2006/relationships/hyperlink" Target="http://curia.europa.eu/juris/liste.jsf?language=bg&amp;jur=C,T,F&amp;num=C-500/10&amp;td=ALL" TargetMode="External"/><Relationship Id="rId1355" Type="http://schemas.openxmlformats.org/officeDocument/2006/relationships/hyperlink" Target="http://cmiskp.echr.coe.int/tkp197/view.asp?action=html&amp;documentId=880749&amp;portal=hbkm&amp;source=externalbydocnumber&amp;table=F69A27FD8FB86142BF01C1166DEA398649" TargetMode="External"/><Relationship Id="rId1562" Type="http://schemas.openxmlformats.org/officeDocument/2006/relationships/hyperlink" Target="http://cmiskp.echr.coe.int/tkp197/view.asp?action=html&amp;documentId=900778&amp;portal=hbkm&amp;source=externalbydocnumber&amp;table=F69A27FD8FB86142BF01C1166DEA398649" TargetMode="External"/><Relationship Id="rId1008" Type="http://schemas.openxmlformats.org/officeDocument/2006/relationships/hyperlink" Target="http://www.blhr.org/media/documents/Bulletin_14_noemvri_2011.doc" TargetMode="External"/><Relationship Id="rId1215" Type="http://schemas.openxmlformats.org/officeDocument/2006/relationships/hyperlink" Target="http://hudoc.echr.coe.int/sites/eng/pages/search.aspx?i=001-112437" TargetMode="External"/><Relationship Id="rId1422" Type="http://schemas.openxmlformats.org/officeDocument/2006/relationships/hyperlink" Target="http://www.blhr.org/media/documents/Buletin_30_&#1102;&#1083;&#1080;_2014.doc" TargetMode="External"/><Relationship Id="rId1867" Type="http://schemas.openxmlformats.org/officeDocument/2006/relationships/hyperlink" Target="http://hudoc.echr.coe.int/sites/eng/pages/search.aspx?i=001-111586" TargetMode="External"/><Relationship Id="rId61" Type="http://schemas.openxmlformats.org/officeDocument/2006/relationships/hyperlink" Target="http://www.blhr.org/media/documents/Buletin_31_-_August_2014.doc" TargetMode="External"/><Relationship Id="rId1727" Type="http://schemas.openxmlformats.org/officeDocument/2006/relationships/hyperlink" Target="http://hudoc.echr.coe.int/sites/eng/pages/search.aspx" TargetMode="External"/><Relationship Id="rId1934" Type="http://schemas.openxmlformats.org/officeDocument/2006/relationships/hyperlink" Target="http://www.blhr.org/media/documents/Bulletin_15_december_2011.doc" TargetMode="External"/><Relationship Id="rId19" Type="http://schemas.openxmlformats.org/officeDocument/2006/relationships/hyperlink" Target="http://www.blhr.org/media/documents/Buletin_31_-_August_2014.doc" TargetMode="External"/><Relationship Id="rId2196" Type="http://schemas.openxmlformats.org/officeDocument/2006/relationships/hyperlink" Target="http://hudoc.echr.coe.int/sites/eng/pages/search.aspx?i=001-156233" TargetMode="External"/><Relationship Id="rId168" Type="http://schemas.openxmlformats.org/officeDocument/2006/relationships/hyperlink" Target="http://www.blhr.org/media/documents/Bulletin_11_July_2011.doc" TargetMode="External"/><Relationship Id="rId375" Type="http://schemas.openxmlformats.org/officeDocument/2006/relationships/hyperlink" Target="http://hudoc.echr.coe.int/sites/eng/pages/search.aspx?i=001-111989" TargetMode="External"/><Relationship Id="rId582" Type="http://schemas.openxmlformats.org/officeDocument/2006/relationships/hyperlink" Target="http://cmiskp.echr.coe.int/tkp197/view.asp?action=html&amp;documentId=885884&amp;portal=hbkm&amp;source=externalbydocnumber&amp;table=F69A27FD8FB86142BF01C1166DEA398649" TargetMode="External"/><Relationship Id="rId2056" Type="http://schemas.openxmlformats.org/officeDocument/2006/relationships/hyperlink" Target="http://curia.europa.eu/juris/document/document.jsf?text=&amp;docid=80019&amp;pageIndex=0&amp;doclang=BG&amp;mode=lst&amp;dir=&amp;occ=first&amp;part=1&amp;cid=301573" TargetMode="External"/><Relationship Id="rId2263" Type="http://schemas.openxmlformats.org/officeDocument/2006/relationships/hyperlink" Target="http://www.blhr.org/media/documents/Buletin_26_mart_2014_1.doc" TargetMode="External"/><Relationship Id="rId3" Type="http://schemas.openxmlformats.org/officeDocument/2006/relationships/styles" Target="styles.xml"/><Relationship Id="rId235" Type="http://schemas.openxmlformats.org/officeDocument/2006/relationships/hyperlink" Target="http://www.blhr.org/media/documents/Buletin_34_-_noemvri_14.doc" TargetMode="External"/><Relationship Id="rId442" Type="http://schemas.openxmlformats.org/officeDocument/2006/relationships/hyperlink" Target="http://www.blhr.org/media/documents/Bulletin_14_noemvri_2011.doc" TargetMode="External"/><Relationship Id="rId887" Type="http://schemas.openxmlformats.org/officeDocument/2006/relationships/hyperlink" Target="http://blhr.org/media/documents/Bulletin_43_November_2019.pdf" TargetMode="External"/><Relationship Id="rId1072" Type="http://schemas.openxmlformats.org/officeDocument/2006/relationships/hyperlink" Target="http://cmiskp.echr.coe.int/tkp197/view.asp?action=html&amp;documentId=888336&amp;portal=hbkm&amp;source=externalbydocnumber&amp;table=F69A27FD8FB86142BF01C1166DEA398649" TargetMode="External"/><Relationship Id="rId2123" Type="http://schemas.openxmlformats.org/officeDocument/2006/relationships/hyperlink" Target="http://hudoc.echr.coe.int/sites/eng/pages/search.aspx?i=001-147285" TargetMode="External"/><Relationship Id="rId2330" Type="http://schemas.openxmlformats.org/officeDocument/2006/relationships/hyperlink" Target="http://eur-lex.europa.eu/legal-content/BG/TXT/?qid=1423483904556&amp;uri=CELEX:62013CJ0202" TargetMode="External"/><Relationship Id="rId302" Type="http://schemas.openxmlformats.org/officeDocument/2006/relationships/hyperlink" Target="http://www.blhr.org/media/documents/Bulletin_8_april_2011.doc" TargetMode="External"/><Relationship Id="rId747" Type="http://schemas.openxmlformats.org/officeDocument/2006/relationships/hyperlink" Target="http://www.blhr.org/media/documents/Bulletin_14_noemvri_2011.doc" TargetMode="External"/><Relationship Id="rId954" Type="http://schemas.openxmlformats.org/officeDocument/2006/relationships/hyperlink" Target="http://www.blhr.org/media/documents/Buletin_37_-_fevruari_15.doc" TargetMode="External"/><Relationship Id="rId1377" Type="http://schemas.openxmlformats.org/officeDocument/2006/relationships/hyperlink" Target="http://www.blhr.org/media/documents/Bulletin_5_january_2011.doc" TargetMode="External"/><Relationship Id="rId1584" Type="http://schemas.openxmlformats.org/officeDocument/2006/relationships/hyperlink" Target="http://hudoc.echr.coe.int/sites/eng/pages/search.aspx?i=001-150776" TargetMode="External"/><Relationship Id="rId1791" Type="http://schemas.openxmlformats.org/officeDocument/2006/relationships/hyperlink" Target="http://www.blhr.org/media/documents/Buletin_29_june_2014.doc" TargetMode="External"/><Relationship Id="rId83" Type="http://schemas.openxmlformats.org/officeDocument/2006/relationships/footer" Target="footer1.xml"/><Relationship Id="rId607" Type="http://schemas.openxmlformats.org/officeDocument/2006/relationships/hyperlink" Target="http://www.blhr.org/media/documents/Buletin_29_june_2014.doc" TargetMode="External"/><Relationship Id="rId814" Type="http://schemas.openxmlformats.org/officeDocument/2006/relationships/hyperlink" Target="http://cmiskp.echr.coe.int/tkp197/view.asp?action=html&amp;documentId=900759&amp;portal=hbkm&amp;source=externalbydocnumber&amp;table=F69A27FD8FB86142BF01C1166DEA398649" TargetMode="External"/><Relationship Id="rId1237" Type="http://schemas.openxmlformats.org/officeDocument/2006/relationships/hyperlink" Target="http://cmiskp.echr.coe.int/tkp197/view.asp?action=html&amp;documentId=906254&amp;portal=hbkm&amp;source=externalbydocnumber&amp;table=F69A27FD8FB86142BF01C1166DEA398649" TargetMode="External"/><Relationship Id="rId1444" Type="http://schemas.openxmlformats.org/officeDocument/2006/relationships/hyperlink" Target="http://hudoc.echr.coe.int/sites/eng/pages/search.aspx?i=001-155938" TargetMode="External"/><Relationship Id="rId1651" Type="http://schemas.openxmlformats.org/officeDocument/2006/relationships/hyperlink" Target="http://www.blhr.org/media/documents/Bulletin_9_may_2011.doc" TargetMode="External"/><Relationship Id="rId1889" Type="http://schemas.openxmlformats.org/officeDocument/2006/relationships/hyperlink" Target="http://cmiskp.echr.coe.int/tkp197/view.asp?action=html&amp;documentId=877846&amp;portal=hbkm&amp;source=externalbydocnumber&amp;table=F69A27FD8FB86142BF01C1166DEA398649" TargetMode="External"/><Relationship Id="rId1304" Type="http://schemas.openxmlformats.org/officeDocument/2006/relationships/hyperlink" Target="http://cmiskp.echr.coe.int/tkp197/view.asp?action=html&amp;documentId=893893&amp;portal=hbkm&amp;source=externalbydocnumber&amp;table=F69A27FD8FB86142BF01C1166DEA398649" TargetMode="External"/><Relationship Id="rId1511" Type="http://schemas.openxmlformats.org/officeDocument/2006/relationships/hyperlink" Target="http://hudoc.echr.coe.int/sites/eng/pages/search.aspx?i=001-145768" TargetMode="External"/><Relationship Id="rId1749" Type="http://schemas.openxmlformats.org/officeDocument/2006/relationships/hyperlink" Target="http://www.blhr.org/media/documents/Buletin_41_-_June_2015-1.doc" TargetMode="External"/><Relationship Id="rId1956" Type="http://schemas.openxmlformats.org/officeDocument/2006/relationships/hyperlink" Target="http://www.blhr.org/media/documents/Bulletin_21_june_2012.doc" TargetMode="External"/><Relationship Id="rId1609" Type="http://schemas.openxmlformats.org/officeDocument/2006/relationships/hyperlink" Target="http://www.blhr.org/media/documents/Buletin_33_October_2014.doc" TargetMode="External"/><Relationship Id="rId1816" Type="http://schemas.openxmlformats.org/officeDocument/2006/relationships/hyperlink" Target="http://cmiskp.echr.coe.int/tkp197/view.asp?action=html&amp;documentId=893921&amp;portal=hbkm&amp;source=externalbydocnumber&amp;table=F69A27FD8FB86142BF01C1166DEA398649" TargetMode="External"/><Relationship Id="rId10" Type="http://schemas.openxmlformats.org/officeDocument/2006/relationships/hyperlink" Target="http://www.blhr.org/media/documents/Bulletin_3_november_2010.doc" TargetMode="External"/><Relationship Id="rId397" Type="http://schemas.openxmlformats.org/officeDocument/2006/relationships/hyperlink" Target="http://hudoc.echr.coe.int/sites/eng/pages/search.aspx?i=001-144109" TargetMode="External"/><Relationship Id="rId2078" Type="http://schemas.openxmlformats.org/officeDocument/2006/relationships/hyperlink" Target="http://www.blhr.org/media/documents/Bulletin_13_october_2011.doc" TargetMode="External"/><Relationship Id="rId2285" Type="http://schemas.openxmlformats.org/officeDocument/2006/relationships/hyperlink" Target="http://blhr.org/media/documents/Buletin_28_may_1.doc" TargetMode="External"/><Relationship Id="rId257" Type="http://schemas.openxmlformats.org/officeDocument/2006/relationships/hyperlink" Target="http://www.blhr.org/media/documents/Bulletin_1_september_2010.doc" TargetMode="External"/><Relationship Id="rId464" Type="http://schemas.openxmlformats.org/officeDocument/2006/relationships/hyperlink" Target="http://www.blhr.org/media/documents/Bulletin_4_december_2010.doc" TargetMode="External"/><Relationship Id="rId1094" Type="http://schemas.openxmlformats.org/officeDocument/2006/relationships/hyperlink" Target="http://cmiskp.echr.coe.int/tkp197/view.asp?action=html&amp;documentId=902761&amp;portal=hbkm&amp;source=externalbydocnumber&amp;table=F69A27FD8FB86142BF01C1166DEA398649" TargetMode="External"/><Relationship Id="rId2145" Type="http://schemas.openxmlformats.org/officeDocument/2006/relationships/hyperlink" Target="http://cmiskp.echr.coe.int/tkp197/view.asp?action=html&amp;documentId=881754&amp;portal=hbkm&amp;source=externalbydocnumber&amp;table=F69A27FD8FB86142BF01C1166DEA398649" TargetMode="External"/><Relationship Id="rId117" Type="http://schemas.openxmlformats.org/officeDocument/2006/relationships/hyperlink" Target="http://hudoc.echr.coe.int/sites/eng/pages/search.aspx?i=001-150697" TargetMode="External"/><Relationship Id="rId671" Type="http://schemas.openxmlformats.org/officeDocument/2006/relationships/hyperlink" Target="http://www.blhr.org/media/documents/Bulletin_14_noemvri_2011.doc" TargetMode="External"/><Relationship Id="rId769" Type="http://schemas.openxmlformats.org/officeDocument/2006/relationships/hyperlink" Target="http://www.blhr.org/media/documents/Bulletin_6_February_2011.doc" TargetMode="External"/><Relationship Id="rId976" Type="http://schemas.openxmlformats.org/officeDocument/2006/relationships/hyperlink" Target="http://hudoc.echr.coe.int/sites/eng/pages/search.aspx?i=001-141950" TargetMode="External"/><Relationship Id="rId1399" Type="http://schemas.openxmlformats.org/officeDocument/2006/relationships/hyperlink" Target="http://www.blhr.org/media/documents/Bulletin_13_october_2011.doc" TargetMode="External"/><Relationship Id="rId2352" Type="http://schemas.openxmlformats.org/officeDocument/2006/relationships/footer" Target="footer10.xml"/><Relationship Id="rId324" Type="http://schemas.openxmlformats.org/officeDocument/2006/relationships/hyperlink" Target="http://www.blhr.org/media/documents/Bulletin_12_october_2011.doc" TargetMode="External"/><Relationship Id="rId531" Type="http://schemas.openxmlformats.org/officeDocument/2006/relationships/hyperlink" Target="http://www.blhr.org/media/documents/Buletin_30_&#1102;&#1083;&#1080;_2014.doc" TargetMode="External"/><Relationship Id="rId629" Type="http://schemas.openxmlformats.org/officeDocument/2006/relationships/hyperlink" Target="http://www.blhr.org/media/documents/Bulletin_14_noemvri_2011.doc" TargetMode="External"/><Relationship Id="rId1161" Type="http://schemas.openxmlformats.org/officeDocument/2006/relationships/hyperlink" Target="http://www.blhr.org/media/documents/Bulletin_8_april_2011.doc" TargetMode="External"/><Relationship Id="rId1259" Type="http://schemas.openxmlformats.org/officeDocument/2006/relationships/hyperlink" Target="http://www.blhr.org/media/documents/Buletin_27_april_2.doc" TargetMode="External"/><Relationship Id="rId1466" Type="http://schemas.openxmlformats.org/officeDocument/2006/relationships/hyperlink" Target="http://www.blhr.org/media/documents/Bulletin_9_may_2011.doc" TargetMode="External"/><Relationship Id="rId2005" Type="http://schemas.openxmlformats.org/officeDocument/2006/relationships/hyperlink" Target="http://hudoc.echr.coe.int/sites/eng/pages/search.aspx?i=001-153889" TargetMode="External"/><Relationship Id="rId2212" Type="http://schemas.openxmlformats.org/officeDocument/2006/relationships/hyperlink" Target="http://curia.europa.eu/juris/document/document.jsf?doclang=EN&amp;text=&amp;pageIndex=0&amp;part=1&amp;mode=DOC&amp;docid=153311&amp;occ=first&amp;dir=&amp;cid=285491" TargetMode="External"/><Relationship Id="rId836" Type="http://schemas.openxmlformats.org/officeDocument/2006/relationships/hyperlink" Target="http://www.blhr.org/media/documents/Bulletin_9_may_2011.doc" TargetMode="External"/><Relationship Id="rId1021" Type="http://schemas.openxmlformats.org/officeDocument/2006/relationships/hyperlink" Target="http://www.blhr.org/media/documents/Bulletin_1_september_2010.doc" TargetMode="External"/><Relationship Id="rId1119" Type="http://schemas.openxmlformats.org/officeDocument/2006/relationships/hyperlink" Target="http://www.blhr.org/media/documents/Bulletin_23_september_2012.doc" TargetMode="External"/><Relationship Id="rId1673" Type="http://schemas.openxmlformats.org/officeDocument/2006/relationships/hyperlink" Target="http://www.blhr.org/media/documents/Bulletin_13_october_2011.doc" TargetMode="External"/><Relationship Id="rId1880" Type="http://schemas.openxmlformats.org/officeDocument/2006/relationships/hyperlink" Target="http://hudoc.echr.coe.int/sites/eng/pages/search.aspx?i=001-152351" TargetMode="External"/><Relationship Id="rId1978" Type="http://schemas.openxmlformats.org/officeDocument/2006/relationships/hyperlink" Target="http://hudoc.echr.coe.int/sites/eng/pages/search.aspx?i=001-140393" TargetMode="External"/><Relationship Id="rId903" Type="http://schemas.openxmlformats.org/officeDocument/2006/relationships/hyperlink" Target="http://cmiskp.echr.coe.int/tkp197/view.asp?action=html&amp;documentId=886117&amp;portal=hbkm&amp;source=externalbydocnumber&amp;table=F69A27FD8FB86142BF01C1166DEA398649" TargetMode="External"/><Relationship Id="rId1326" Type="http://schemas.openxmlformats.org/officeDocument/2006/relationships/hyperlink" Target="http://cmiskp.echr.coe.int/tkp197/view.asp?action=html&amp;documentId=878621&amp;portal=hbkm&amp;source=externalbydocnumber&amp;table=F69A27FD8FB86142BF01C1166DEA398649" TargetMode="External"/><Relationship Id="rId1533" Type="http://schemas.openxmlformats.org/officeDocument/2006/relationships/hyperlink" Target="http://www.blhr.org/media/documents/Buletin_36_-_January.doc" TargetMode="External"/><Relationship Id="rId1740" Type="http://schemas.openxmlformats.org/officeDocument/2006/relationships/hyperlink" Target="http://hudoc.echr.coe.int/sites/eng/pages/search.aspx?i=001-148660" TargetMode="External"/><Relationship Id="rId32" Type="http://schemas.openxmlformats.org/officeDocument/2006/relationships/hyperlink" Target="http://www.blhr.org/media/documents/Buletin_40_-_May__2015_.doc" TargetMode="External"/><Relationship Id="rId1600" Type="http://schemas.openxmlformats.org/officeDocument/2006/relationships/hyperlink" Target="http://cmiskp.echr.coe.int/tkp197/view.asp?action=html&amp;documentId=907931&amp;portal=hbkm&amp;source=externalbydocnumber&amp;table=F69A27FD8FB86142BF01C1166DEA398649" TargetMode="External"/><Relationship Id="rId1838" Type="http://schemas.openxmlformats.org/officeDocument/2006/relationships/hyperlink" Target="http://cmiskp.echr.coe.int/tkp197/view.asp?action=html&amp;documentId=873184&amp;portal=hbkm&amp;source=externalbydocnumber&amp;table=F69A27FD8FB86142BF01C1166DEA398649" TargetMode="External"/><Relationship Id="rId181" Type="http://schemas.openxmlformats.org/officeDocument/2006/relationships/hyperlink" Target="http://cmiskp.echr.coe.int/tkp197/view.asp?action=html&amp;documentId=883649&amp;portal=hbkm&amp;source=externalbydocnumber&amp;table=F69A27FD8FB86142BF01C1166DEA398649" TargetMode="External"/><Relationship Id="rId1905" Type="http://schemas.openxmlformats.org/officeDocument/2006/relationships/hyperlink" Target="http://cmiskp.echr.coe.int/tkp197/view.asp?action=html&amp;documentId=885870&amp;portal=hbkm&amp;source=externalbydocnumber&amp;table=F69A27FD8FB86142BF01C1166DEA398649" TargetMode="External"/><Relationship Id="rId279" Type="http://schemas.openxmlformats.org/officeDocument/2006/relationships/hyperlink" Target="http://www.blhr.org/media/documents/Bulletin_4_december_2010.doc" TargetMode="External"/><Relationship Id="rId486" Type="http://schemas.openxmlformats.org/officeDocument/2006/relationships/hyperlink" Target="http://cmiskp.echr.coe.int/tkp197/view.asp?action=html&amp;documentId=898517&amp;portal=hbkm&amp;source=externalbydocnumber&amp;table=F69A27FD8FB86142BF01C1166DEA398649" TargetMode="External"/><Relationship Id="rId693" Type="http://schemas.openxmlformats.org/officeDocument/2006/relationships/hyperlink" Target="http://www.blhr.org/media/documents/Buletin_30_&#1102;&#1083;&#1080;_2014.doc" TargetMode="External"/><Relationship Id="rId2167" Type="http://schemas.openxmlformats.org/officeDocument/2006/relationships/hyperlink" Target="http://www.blhr.org/media/documents/Bulletin_17_february_2012.doc" TargetMode="External"/><Relationship Id="rId139" Type="http://schemas.openxmlformats.org/officeDocument/2006/relationships/hyperlink" Target="http://cmiskp.echr.coe.int/tkp197/view.asp?action=html&amp;documentId=876996&amp;portal=hbkm&amp;source=externalbydocnumber&amp;table=F69A27FD8FB86142BF01C1166DEA398649" TargetMode="External"/><Relationship Id="rId346" Type="http://schemas.openxmlformats.org/officeDocument/2006/relationships/hyperlink" Target="http://cmiskp.echr.coe.int/tkp197/view.asp?action=html&amp;documentId=898094&amp;portal=hbkm&amp;source=externalbydocnumber&amp;table=F69A27FD8FB86142BF01C1166DEA398649" TargetMode="External"/><Relationship Id="rId553" Type="http://schemas.openxmlformats.org/officeDocument/2006/relationships/footer" Target="footer3.xml"/><Relationship Id="rId760" Type="http://schemas.openxmlformats.org/officeDocument/2006/relationships/hyperlink" Target="http://cmiskp.echr.coe.int/tkp197/view.asp?action=html&amp;documentId=878640&amp;portal=hbkm&amp;source=externalbydocnumber&amp;table=F69A27FD8FB86142BF01C1166DEA398649" TargetMode="External"/><Relationship Id="rId998" Type="http://schemas.openxmlformats.org/officeDocument/2006/relationships/hyperlink" Target="http://hudoc.echr.coe.int/sites/eng/pages/search.aspx?i=001-152325" TargetMode="External"/><Relationship Id="rId1183" Type="http://schemas.openxmlformats.org/officeDocument/2006/relationships/hyperlink" Target="http://www.blhr.org/media/documents/Buletin_26_mart_2014_1.doc" TargetMode="External"/><Relationship Id="rId1390" Type="http://schemas.openxmlformats.org/officeDocument/2006/relationships/hyperlink" Target="http://cmiskp.echr.coe.int/tkp197/view.asp?action=html&amp;documentId=900778&amp;portal=hbkm&amp;source=externalbydocnumber&amp;table=F69A27FD8FB86142BF01C1166DEA398649" TargetMode="External"/><Relationship Id="rId2027" Type="http://schemas.openxmlformats.org/officeDocument/2006/relationships/hyperlink" Target="http://cmiskp.echr.coe.int/tkp197/view.asp?action=html&amp;documentId=876436&amp;portal=hbkm&amp;source=externalbydocnumber&amp;table=F69A27FD8FB86142BF01C1166DEA398649" TargetMode="External"/><Relationship Id="rId2234" Type="http://schemas.openxmlformats.org/officeDocument/2006/relationships/hyperlink" Target="http://hudoc.echr.coe.int/sites/eng/pages/search.aspx?i=001-147284" TargetMode="External"/><Relationship Id="rId206" Type="http://schemas.openxmlformats.org/officeDocument/2006/relationships/hyperlink" Target="http://cmiskp.echr.coe.int/tkp197/view.asp?action=html&amp;documentId=880235&amp;portal=hbkm&amp;source=externalbydocnumber&amp;table=F69A27FD8FB86142BF01C1166DEA398649" TargetMode="External"/><Relationship Id="rId413" Type="http://schemas.openxmlformats.org/officeDocument/2006/relationships/hyperlink" Target="http://hudoc.echr.coe.int/sites/eng/pages/search.aspx?i=001-148225" TargetMode="External"/><Relationship Id="rId858" Type="http://schemas.openxmlformats.org/officeDocument/2006/relationships/hyperlink" Target="http://www.blhr.org/media/documents/Bulletin_8_april_2011.doc" TargetMode="External"/><Relationship Id="rId1043" Type="http://schemas.openxmlformats.org/officeDocument/2006/relationships/hyperlink" Target="http://www.blhr.org/media/documents/Bulletin_4_december_2010.doc" TargetMode="External"/><Relationship Id="rId1488" Type="http://schemas.openxmlformats.org/officeDocument/2006/relationships/hyperlink" Target="http://www.blhr.org/media/documents/Bulletin_19_april_2012.doc" TargetMode="External"/><Relationship Id="rId1695" Type="http://schemas.openxmlformats.org/officeDocument/2006/relationships/hyperlink" Target="http://www.blhr.org/media/documents/Bulletin_21_june_2012.doc" TargetMode="External"/><Relationship Id="rId620" Type="http://schemas.openxmlformats.org/officeDocument/2006/relationships/hyperlink" Target="http://hudoc.echr.coe.int/sites/eng/pages/search.aspx?i=001-153908" TargetMode="External"/><Relationship Id="rId718" Type="http://schemas.openxmlformats.org/officeDocument/2006/relationships/hyperlink" Target="http://cmiskp.echr.coe.int/tkp197/view.asp?action=html&amp;documentId=905065&amp;portal=hbkm&amp;source=externalbydocnumber&amp;table=F69A27FD8FB86142BF01C1166DEA398649" TargetMode="External"/><Relationship Id="rId925" Type="http://schemas.openxmlformats.org/officeDocument/2006/relationships/hyperlink" Target="http://cmiskp.echr.coe.int/tkp197/view.asp?action=html&amp;documentId=908473&amp;portal=hbkm&amp;source=externalbydocnumber&amp;table=F69A27FD8FB86142BF01C1166DEA398649" TargetMode="External"/><Relationship Id="rId1250" Type="http://schemas.openxmlformats.org/officeDocument/2006/relationships/hyperlink" Target="http://www.blhr.org/media/documents/Bulletin_16_january_2012.doc" TargetMode="External"/><Relationship Id="rId1348" Type="http://schemas.openxmlformats.org/officeDocument/2006/relationships/hyperlink" Target="http://www.blhr.org/media/documents/Buletin_31_-_August_2014.doc" TargetMode="External"/><Relationship Id="rId1555" Type="http://schemas.openxmlformats.org/officeDocument/2006/relationships/hyperlink" Target="http://www.blhr.org/media/documents/Bulletin_4_december_2010.doc" TargetMode="External"/><Relationship Id="rId1762" Type="http://schemas.openxmlformats.org/officeDocument/2006/relationships/hyperlink" Target="http://hudoc.echr.coe.int/sites/eng/pages/search.aspx?i=001-145361" TargetMode="External"/><Relationship Id="rId2301" Type="http://schemas.openxmlformats.org/officeDocument/2006/relationships/hyperlink" Target="http://www.blhr.org/media/documents/Bulletin_21_june_2012.doc" TargetMode="External"/><Relationship Id="rId1110" Type="http://schemas.openxmlformats.org/officeDocument/2006/relationships/hyperlink" Target="http://cmiskp.echr.coe.int/tkp197/view.asp?action=html&amp;documentId=908481&amp;portal=hbkm&amp;source=externalbydocnumber&amp;table=F69A27FD8FB86142BF01C1166DEA398649" TargetMode="External"/><Relationship Id="rId1208" Type="http://schemas.openxmlformats.org/officeDocument/2006/relationships/hyperlink" Target="http://www.blhr.org/media/documents/Bulletin_12_october_2011.doc" TargetMode="External"/><Relationship Id="rId1415" Type="http://schemas.openxmlformats.org/officeDocument/2006/relationships/hyperlink" Target="http://hudoc.echr.coe.int/sites/eng/pages/search.aspx?i=001-141570" TargetMode="External"/><Relationship Id="rId54" Type="http://schemas.openxmlformats.org/officeDocument/2006/relationships/hyperlink" Target="http://hudoc.echr.coe.int/sites/eng/pages/search.aspx?i=001-112586" TargetMode="External"/><Relationship Id="rId1622" Type="http://schemas.openxmlformats.org/officeDocument/2006/relationships/hyperlink" Target="http://www.blhr.org/media/documents/Bulletin_2_october_2010.doc" TargetMode="External"/><Relationship Id="rId1927" Type="http://schemas.openxmlformats.org/officeDocument/2006/relationships/hyperlink" Target="http://cmiskp.echr.coe.int/tkp197/view.asp?action=html&amp;documentId=895396&amp;portal=hbkm&amp;source=externalbydocnumber&amp;table=F69A27FD8FB86142BF01C1166DEA398649" TargetMode="External"/><Relationship Id="rId2091" Type="http://schemas.openxmlformats.org/officeDocument/2006/relationships/hyperlink" Target="http://cmiskp.echr.coe.int/tkp197/view.asp?action=html&amp;documentId=896898&amp;portal=hbkm&amp;source=externalbydocnumber&amp;table=F69A27FD8FB86142BF01C1166DEA398649" TargetMode="External"/><Relationship Id="rId2189" Type="http://schemas.openxmlformats.org/officeDocument/2006/relationships/hyperlink" Target="http://www.blhr.org/media/documents/Buletin_37_-_fevruari_15.doc" TargetMode="External"/><Relationship Id="rId270" Type="http://schemas.openxmlformats.org/officeDocument/2006/relationships/hyperlink" Target="http://www.blhr.org/media/documents/Bulletin_3_november_2010.doc" TargetMode="External"/><Relationship Id="rId130" Type="http://schemas.openxmlformats.org/officeDocument/2006/relationships/hyperlink" Target="http://www.blhr.org/media/documents/Bulletin_16_january_2012.doc" TargetMode="External"/><Relationship Id="rId368" Type="http://schemas.openxmlformats.org/officeDocument/2006/relationships/hyperlink" Target="http://www.blhr.org/media/documents/Bulletin_20_june_2012.doc" TargetMode="External"/><Relationship Id="rId575" Type="http://schemas.openxmlformats.org/officeDocument/2006/relationships/hyperlink" Target="http://www.blhr.org/media/documents/Bulletin_8_april_2011.doc" TargetMode="External"/><Relationship Id="rId782" Type="http://schemas.openxmlformats.org/officeDocument/2006/relationships/hyperlink" Target="http://cmiskp.echr.coe.int/tkp197/view.asp?action=html&amp;documentId=902869&amp;portal=hbkm&amp;source=externalbydocnumber&amp;table=F69A27FD8FB86142BF01C1166DEA398649" TargetMode="External"/><Relationship Id="rId2049" Type="http://schemas.openxmlformats.org/officeDocument/2006/relationships/hyperlink" Target="http://cmiskp.echr.coe.int/tkp197/view.asp?action=html&amp;documentId=880224&amp;portal=hbkm&amp;source=externalbydocnumber&amp;table=F69A27FD8FB86142BF01C1166DEA398649" TargetMode="External"/><Relationship Id="rId2256" Type="http://schemas.openxmlformats.org/officeDocument/2006/relationships/hyperlink" Target="http://hudoc.echr.coe.int/sites/eng/pages/search.aspx?i=001-148225" TargetMode="External"/><Relationship Id="rId228" Type="http://schemas.openxmlformats.org/officeDocument/2006/relationships/hyperlink" Target="http://cmiskp.echr.coe.int/tkp197/view.asp?action=html&amp;documentId=907069&amp;portal=hbkm&amp;source=externalbydocnumber&amp;table=F69A27FD8FB86142BF01C1166DEA398649" TargetMode="External"/><Relationship Id="rId435" Type="http://schemas.openxmlformats.org/officeDocument/2006/relationships/hyperlink" Target="http://curia.europa.eu/juris/celex.jsf?celex=62018CJ0128&amp;lang1=bg&amp;type=TXT&amp;ancre=" TargetMode="External"/><Relationship Id="rId642" Type="http://schemas.openxmlformats.org/officeDocument/2006/relationships/hyperlink" Target="http://cmiskp.echr.coe.int/tkp197/view.asp?action=html&amp;documentId=884024&amp;portal=hbkm&amp;source=externalbydocnumber&amp;table=F69A27FD8FB86142BF01C1166DEA398649" TargetMode="External"/><Relationship Id="rId1065" Type="http://schemas.openxmlformats.org/officeDocument/2006/relationships/hyperlink" Target="http://www.blhr.org/media/documents/Bulletin_6_February_2011.doc" TargetMode="External"/><Relationship Id="rId1272" Type="http://schemas.openxmlformats.org/officeDocument/2006/relationships/hyperlink" Target="http://cmiskp.echr.coe.int/tkp197/view.asp?action=html&amp;documentId=881752&amp;portal=hbkm&amp;source=externalbydocnumber&amp;table=F69A27FD8FB86142BF01C1166DEA398649" TargetMode="External"/><Relationship Id="rId2116" Type="http://schemas.openxmlformats.org/officeDocument/2006/relationships/hyperlink" Target="http://www.blhr.org/media/documents/Buletin_27_april_2.doc" TargetMode="External"/><Relationship Id="rId2323" Type="http://schemas.openxmlformats.org/officeDocument/2006/relationships/hyperlink" Target="http://eur-lex.europa.eu/legal-content/BG/TXT/?uri=CELEX:62013CJ0166&amp;qid=1422982505917" TargetMode="External"/><Relationship Id="rId502" Type="http://schemas.openxmlformats.org/officeDocument/2006/relationships/hyperlink" Target="http://cmiskp.echr.coe.int/tkp197/view.asp?action=html&amp;documentId=875970&amp;portal=hbkm&amp;source=externalbydocnumber&amp;table=F69A27FD8FB86142BF01C1166DEA398649" TargetMode="External"/><Relationship Id="rId947" Type="http://schemas.openxmlformats.org/officeDocument/2006/relationships/hyperlink" Target="http://www.blhr.org/media/documents/Buletin_31_-_August_2014.doc" TargetMode="External"/><Relationship Id="rId1132" Type="http://schemas.openxmlformats.org/officeDocument/2006/relationships/hyperlink" Target="http://www.blhr.org/media/documents/Bulletin_19_april_2012.doc" TargetMode="External"/><Relationship Id="rId1577" Type="http://schemas.openxmlformats.org/officeDocument/2006/relationships/hyperlink" Target="http://www.blhr.org/media/documents/Bulletin_20_june_2012.doc" TargetMode="External"/><Relationship Id="rId1784" Type="http://schemas.openxmlformats.org/officeDocument/2006/relationships/hyperlink" Target="http://hudoc.echr.coe.int/sites/eng/pages/search.aspx?i=001-105618" TargetMode="External"/><Relationship Id="rId1991" Type="http://schemas.openxmlformats.org/officeDocument/2006/relationships/hyperlink" Target="http://hudoc.echr.coe.int/sites/eng/pages/search.aspx" TargetMode="External"/><Relationship Id="rId76" Type="http://schemas.openxmlformats.org/officeDocument/2006/relationships/hyperlink" Target="http://hudoc.echr.coe.int/sites/eng/pages/search.aspx?i=001-152777" TargetMode="External"/><Relationship Id="rId807" Type="http://schemas.openxmlformats.org/officeDocument/2006/relationships/hyperlink" Target="http://www.blhr.org/media/documents/Buletin_36_-_January.doc" TargetMode="External"/><Relationship Id="rId1437" Type="http://schemas.openxmlformats.org/officeDocument/2006/relationships/hyperlink" Target="http://www.blhr.org/media/documents/Buletin_40_-_May__2015_.doc" TargetMode="External"/><Relationship Id="rId1644" Type="http://schemas.openxmlformats.org/officeDocument/2006/relationships/hyperlink" Target="http://www.blhr.org/media/documents/Bulletin_7_march_2011.doc" TargetMode="External"/><Relationship Id="rId1851" Type="http://schemas.openxmlformats.org/officeDocument/2006/relationships/hyperlink" Target="http://cmiskp.echr.coe.int/tkp197/view.asp?action=html&amp;documentId=876791&amp;portal=hbkm&amp;source=externalbydocnumber&amp;table=F69A27FD8FB86142BF01C1166DEA398649" TargetMode="External"/><Relationship Id="rId1504" Type="http://schemas.openxmlformats.org/officeDocument/2006/relationships/hyperlink" Target="http://hudoc.echr.coe.int/sites/eng/pages/search.aspx?i=001-144361" TargetMode="External"/><Relationship Id="rId1711" Type="http://schemas.openxmlformats.org/officeDocument/2006/relationships/hyperlink" Target="http://www.blhr.org/media/documents/Bulletin_23_september_2012.doc" TargetMode="External"/><Relationship Id="rId1949" Type="http://schemas.openxmlformats.org/officeDocument/2006/relationships/hyperlink" Target="http://hudoc.echr.coe.int/sites/eng/pages/search.aspx?i=001-111208" TargetMode="External"/><Relationship Id="rId292" Type="http://schemas.openxmlformats.org/officeDocument/2006/relationships/hyperlink" Target="http://www.blhr.org/media/documents/Bulletin_6_February_2011.doc" TargetMode="External"/><Relationship Id="rId1809" Type="http://schemas.openxmlformats.org/officeDocument/2006/relationships/hyperlink" Target="http://www.blhr.org/media/documents/Bulletin_9_may_2011.doc" TargetMode="External"/><Relationship Id="rId597" Type="http://schemas.openxmlformats.org/officeDocument/2006/relationships/hyperlink" Target="http://www.blhr.org/media/documents/Bulletin_18_march_2012.doc" TargetMode="External"/><Relationship Id="rId2180" Type="http://schemas.openxmlformats.org/officeDocument/2006/relationships/hyperlink" Target="http://cmiskp.echr.coe.int/tkp197/view.asp?action=html&amp;documentId=885172&amp;portal=hbkm&amp;source=externalbydocnumber&amp;table=F69A27FD8FB86142BF01C1166DEA398649" TargetMode="External"/><Relationship Id="rId2278" Type="http://schemas.openxmlformats.org/officeDocument/2006/relationships/hyperlink" Target="http://hudoc.echr.coe.int/sites/eng/pages/search.aspx?i=001-147287" TargetMode="External"/><Relationship Id="rId152" Type="http://schemas.openxmlformats.org/officeDocument/2006/relationships/hyperlink" Target="http://www.blhr.org/media/documents/Bulletin_17_february_2012.doc" TargetMode="External"/><Relationship Id="rId457" Type="http://schemas.openxmlformats.org/officeDocument/2006/relationships/hyperlink" Target="http://hudoc.echr.coe.int/sites/eng/pages/search.aspx?i=001-148587" TargetMode="External"/><Relationship Id="rId1087" Type="http://schemas.openxmlformats.org/officeDocument/2006/relationships/hyperlink" Target="http://www.blhr.org/media/documents/Bulletin_16_january_2012.doc" TargetMode="External"/><Relationship Id="rId1294" Type="http://schemas.openxmlformats.org/officeDocument/2006/relationships/hyperlink" Target="http://hudoc.echr.coe.int/sites/eng/pages/search.aspx?i=001-150781" TargetMode="External"/><Relationship Id="rId2040" Type="http://schemas.openxmlformats.org/officeDocument/2006/relationships/hyperlink" Target="http://www.blhr.org/media/documents/Bulletin_3_november_2010.doc" TargetMode="External"/><Relationship Id="rId2138" Type="http://schemas.openxmlformats.org/officeDocument/2006/relationships/hyperlink" Target="http://www.blhr.org/media/documents/&#1073;&#1102;&#1083;&#1077;&#1090;&#1080;&#1085;_39-&#1072;&#1087;&#1088;&#1080;&#1083;_15.doc" TargetMode="External"/><Relationship Id="rId664" Type="http://schemas.openxmlformats.org/officeDocument/2006/relationships/hyperlink" Target="http://hudoc.echr.coe.int/sites/eng/pages/search.aspx?i=001-152259" TargetMode="External"/><Relationship Id="rId871" Type="http://schemas.openxmlformats.org/officeDocument/2006/relationships/hyperlink" Target="http://cmiskp.echr.coe.int/tkp197/view.asp?action=html&amp;documentId=895428&amp;portal=hbkm&amp;source=externalbydocnumber&amp;table=F69A27FD8FB86142BF01C1166DEA398649" TargetMode="External"/><Relationship Id="rId969" Type="http://schemas.openxmlformats.org/officeDocument/2006/relationships/hyperlink" Target="http://blhr.org/media/documents/403" TargetMode="External"/><Relationship Id="rId1599" Type="http://schemas.openxmlformats.org/officeDocument/2006/relationships/hyperlink" Target="http://www.blhr.org/media/documents/Bulletin_20_june_2012.doc" TargetMode="External"/><Relationship Id="rId2345" Type="http://schemas.openxmlformats.org/officeDocument/2006/relationships/hyperlink" Target="mailto:hrlawyer@blhr.org" TargetMode="External"/><Relationship Id="rId317" Type="http://schemas.openxmlformats.org/officeDocument/2006/relationships/hyperlink" Target="http://hudoc.echr.coe.int/sites/fra/pages/search.aspx?i=001-104959" TargetMode="External"/><Relationship Id="rId524" Type="http://schemas.openxmlformats.org/officeDocument/2006/relationships/hyperlink" Target="http://www.blhr.org/media/documents/Buletin_27_april_2.doc" TargetMode="External"/><Relationship Id="rId731" Type="http://schemas.openxmlformats.org/officeDocument/2006/relationships/hyperlink" Target="http://blhr.org/media/documents/Bulletin_43_November_2019.pdf" TargetMode="External"/><Relationship Id="rId1154" Type="http://schemas.openxmlformats.org/officeDocument/2006/relationships/hyperlink" Target="http://eur-lex.europa.eu/legal-content/BG/TXT/HTML/?uri=CELEX:62012CJ0238&amp;rid=1" TargetMode="External"/><Relationship Id="rId1361" Type="http://schemas.openxmlformats.org/officeDocument/2006/relationships/hyperlink" Target="http://hudoc.echr.coe.int/sites/eng/pages/search.aspx?i=001-111547" TargetMode="External"/><Relationship Id="rId1459" Type="http://schemas.openxmlformats.org/officeDocument/2006/relationships/hyperlink" Target="http://www.blhr.org/media/documents/Bulletin_5_january_2011.doc" TargetMode="External"/><Relationship Id="rId2205" Type="http://schemas.openxmlformats.org/officeDocument/2006/relationships/hyperlink" Target="http://blhr.org/media/documents/Buletin_28_may_1.doc" TargetMode="External"/><Relationship Id="rId98" Type="http://schemas.openxmlformats.org/officeDocument/2006/relationships/hyperlink" Target="http://hudoc.echr.coe.int/sites/eng/Pages/search.aspx" TargetMode="External"/><Relationship Id="rId829" Type="http://schemas.openxmlformats.org/officeDocument/2006/relationships/hyperlink" Target="http://www.blhr.org/media/documents/Buletin_41_-_June_2015-1.doc" TargetMode="External"/><Relationship Id="rId1014" Type="http://schemas.openxmlformats.org/officeDocument/2006/relationships/hyperlink" Target="http://www.blhr.org/media/documents/Buletin_34_-_noemvri_14.doc" TargetMode="External"/><Relationship Id="rId1221" Type="http://schemas.openxmlformats.org/officeDocument/2006/relationships/hyperlink" Target="http://hudoc.echr.coe.int/sites/fra/pages/search.aspx?i=001-108532" TargetMode="External"/><Relationship Id="rId1666" Type="http://schemas.openxmlformats.org/officeDocument/2006/relationships/hyperlink" Target="http://cmiskp.echr.coe.int/tkp197/view.asp?action=html&amp;documentId=888790&amp;portal=hbkm&amp;source=externalbydocnumber&amp;table=F69A27FD8FB86142BF01C1166DEA398649" TargetMode="External"/><Relationship Id="rId1873" Type="http://schemas.openxmlformats.org/officeDocument/2006/relationships/hyperlink" Target="http://hudoc.echr.coe.int/sites/eng/pages/search.aspx?i=001-144922" TargetMode="External"/><Relationship Id="rId1319" Type="http://schemas.openxmlformats.org/officeDocument/2006/relationships/hyperlink" Target="http://www.blhr.org/media/documents/Bulletin_7_march_2011.doc" TargetMode="External"/><Relationship Id="rId1526" Type="http://schemas.openxmlformats.org/officeDocument/2006/relationships/hyperlink" Target="http://hudoc.echr.coe.int/sites/eng/pages/search.aspx?i=001-150770" TargetMode="External"/><Relationship Id="rId1733" Type="http://schemas.openxmlformats.org/officeDocument/2006/relationships/hyperlink" Target="http://www.blhr.org/media/documents/Buletin_33_October_2014.doc" TargetMode="External"/><Relationship Id="rId1940" Type="http://schemas.openxmlformats.org/officeDocument/2006/relationships/hyperlink" Target="http://www.blhr.org/media/documents/Bulletin_17_february_2012.doc" TargetMode="External"/><Relationship Id="rId25" Type="http://schemas.openxmlformats.org/officeDocument/2006/relationships/hyperlink" Target="http://hudoc.echr.coe.int/sites/eng/pages/search.aspx?i=001-145466" TargetMode="External"/><Relationship Id="rId1800" Type="http://schemas.openxmlformats.org/officeDocument/2006/relationships/hyperlink" Target="http://hudoc.echr.coe.int/eng?i=001-197254" TargetMode="External"/><Relationship Id="rId174" Type="http://schemas.openxmlformats.org/officeDocument/2006/relationships/hyperlink" Target="http://www.blhr.org/media/documents/Bulletin_17_february_2012.doc" TargetMode="External"/><Relationship Id="rId381" Type="http://schemas.openxmlformats.org/officeDocument/2006/relationships/hyperlink" Target="http://hudoc.echr.coe.int/sites/eng/pages/search.aspx?i=001-139995" TargetMode="External"/><Relationship Id="rId2062" Type="http://schemas.openxmlformats.org/officeDocument/2006/relationships/hyperlink" Target="http://curia.europa.eu/juris/document/document.jsf?text=&amp;docid=81985&amp;pageIndex=0&amp;doclang=BG&amp;mode=lst&amp;dir=&amp;occ=first&amp;part=1&amp;cid=301757" TargetMode="External"/><Relationship Id="rId241" Type="http://schemas.openxmlformats.org/officeDocument/2006/relationships/hyperlink" Target="http://www.blhr.org/media/documents/buletin_38_-_mart_15.doc" TargetMode="External"/><Relationship Id="rId479" Type="http://schemas.openxmlformats.org/officeDocument/2006/relationships/hyperlink" Target="http://www.blhr.org/media/documents/Bulletin_16_january_2012.doc" TargetMode="External"/><Relationship Id="rId686" Type="http://schemas.openxmlformats.org/officeDocument/2006/relationships/hyperlink" Target="http://cmiskp.echr.coe.int/tkp197/view.asp?action=html&amp;documentId=893303&amp;portal=hbkm&amp;source=externalbydocnumber&amp;table=F69A27FD8FB86142BF01C1166DEA398649" TargetMode="External"/><Relationship Id="rId893" Type="http://schemas.openxmlformats.org/officeDocument/2006/relationships/hyperlink" Target="http://cmiskp.echr.coe.int/tkp197/view.asp?action=html&amp;documentId=875393&amp;portal=hbkm&amp;source=externalbydocnumber&amp;table=F69A27FD8FB86142BF01C1166DEA398649" TargetMode="External"/><Relationship Id="rId339" Type="http://schemas.openxmlformats.org/officeDocument/2006/relationships/hyperlink" Target="http://www.blhr.org/media/documents/Bulletin_14_noemvri_2011.doc" TargetMode="External"/><Relationship Id="rId546" Type="http://schemas.openxmlformats.org/officeDocument/2006/relationships/hyperlink" Target="http://hudoc.echr.coe.int/eng?i=001-196381" TargetMode="External"/><Relationship Id="rId753" Type="http://schemas.openxmlformats.org/officeDocument/2006/relationships/hyperlink" Target="http://blhr.org/media/documents/403" TargetMode="External"/><Relationship Id="rId1176" Type="http://schemas.openxmlformats.org/officeDocument/2006/relationships/hyperlink" Target="http://www.blhr.org/media/documents/Buletin_25_february_2014.doc" TargetMode="External"/><Relationship Id="rId1383" Type="http://schemas.openxmlformats.org/officeDocument/2006/relationships/hyperlink" Target="http://www.blhr.org/media/documents/Bulletin_3_november_2010.doc" TargetMode="External"/><Relationship Id="rId2227" Type="http://schemas.openxmlformats.org/officeDocument/2006/relationships/hyperlink" Target="http://www.blhr.org/media/documents/Bulletin_20_june_2012.doc" TargetMode="External"/><Relationship Id="rId101" Type="http://schemas.openxmlformats.org/officeDocument/2006/relationships/hyperlink" Target="http://www.blhr.org/media/documents/Buletin_41_-_June_2015-1.doc" TargetMode="External"/><Relationship Id="rId406" Type="http://schemas.openxmlformats.org/officeDocument/2006/relationships/hyperlink" Target="http://www.blhr.org/media/documents/Buletin_31_-_August_2014.doc" TargetMode="External"/><Relationship Id="rId960" Type="http://schemas.openxmlformats.org/officeDocument/2006/relationships/hyperlink" Target="http://blhr.org/media/documents/Bulletin_43_November_2019.pdf" TargetMode="External"/><Relationship Id="rId1036" Type="http://schemas.openxmlformats.org/officeDocument/2006/relationships/hyperlink" Target="http://cmiskp.echr.coe.int/tkp197/view.asp?action=html&amp;documentId=877472&amp;portal=hbkm&amp;source=externalbydocnumber&amp;table=F69A27FD8FB86142BF01C1166DEA398649" TargetMode="External"/><Relationship Id="rId1243" Type="http://schemas.openxmlformats.org/officeDocument/2006/relationships/hyperlink" Target="http://hudoc.echr.coe.int/sites/eng/pages/search.aspx?i=001-148673" TargetMode="External"/><Relationship Id="rId1590" Type="http://schemas.openxmlformats.org/officeDocument/2006/relationships/hyperlink" Target="http://hudoc.echr.coe.int/sites/fra/pages/search.aspx?i=001-105641" TargetMode="External"/><Relationship Id="rId1688" Type="http://schemas.openxmlformats.org/officeDocument/2006/relationships/hyperlink" Target="http://cmiskp.echr.coe.int/tkp197/view.asp?action=html&amp;documentId=900156&amp;portal=hbkm&amp;source=externalbydocnumber&amp;table=F69A27FD8FB86142BF01C1166DEA398649" TargetMode="External"/><Relationship Id="rId1895" Type="http://schemas.openxmlformats.org/officeDocument/2006/relationships/hyperlink" Target="http://cmiskp.echr.coe.int/tkp197/view.asp?action=html&amp;documentId=880230&amp;portal=hbkm&amp;source=externalbydocnumber&amp;table=F69A27FD8FB86142BF01C1166DEA398649" TargetMode="External"/><Relationship Id="rId613" Type="http://schemas.openxmlformats.org/officeDocument/2006/relationships/hyperlink" Target="http://hudoc.echr.coe.int/sites/eng/Pages/search.aspx" TargetMode="External"/><Relationship Id="rId820" Type="http://schemas.openxmlformats.org/officeDocument/2006/relationships/hyperlink" Target="http://hudoc.echr.coe.int/sites/eng/pages/search.aspx?i=001-145212" TargetMode="External"/><Relationship Id="rId918" Type="http://schemas.openxmlformats.org/officeDocument/2006/relationships/hyperlink" Target="http://www.blhr.org/media/documents/Bulletin_17_february_2012.doc" TargetMode="External"/><Relationship Id="rId1450" Type="http://schemas.openxmlformats.org/officeDocument/2006/relationships/hyperlink" Target="http://hudoc.echr.coe.int/sites/eng/pages/search.aspx?i=001-155662" TargetMode="External"/><Relationship Id="rId1548" Type="http://schemas.openxmlformats.org/officeDocument/2006/relationships/hyperlink" Target="http://cmiskp.echr.coe.int/tkp197/view.asp?action=html&amp;documentId=898100&amp;portal=hbkm&amp;source=externalbydocnumber&amp;table=F69A27FD8FB86142BF01C1166DEA398649" TargetMode="External"/><Relationship Id="rId1755" Type="http://schemas.openxmlformats.org/officeDocument/2006/relationships/hyperlink" Target="http://www.blhr.org/media/documents/Bulletin_17_february_2012.doc" TargetMode="External"/><Relationship Id="rId1103" Type="http://schemas.openxmlformats.org/officeDocument/2006/relationships/hyperlink" Target="http://www.blhr.org/media/documents/Bulletin_20_june_2012.doc" TargetMode="External"/><Relationship Id="rId1310" Type="http://schemas.openxmlformats.org/officeDocument/2006/relationships/hyperlink" Target="http://eur-lex.europa.eu/legal-content/BG/TXT/?uri=CELEX:62012CJ0293" TargetMode="External"/><Relationship Id="rId1408" Type="http://schemas.openxmlformats.org/officeDocument/2006/relationships/hyperlink" Target="http://www.blhr.org/media/documents/Bulletin_22_july_2012.doc" TargetMode="External"/><Relationship Id="rId1962" Type="http://schemas.openxmlformats.org/officeDocument/2006/relationships/hyperlink" Target="http://www.blhr.org/media/documents/Bulletin_21_june_2012.doc" TargetMode="External"/><Relationship Id="rId47" Type="http://schemas.openxmlformats.org/officeDocument/2006/relationships/hyperlink" Target="http://hudoc.echr.coe.int/sites/eng/pages/search.aspx?i=001-154398" TargetMode="External"/><Relationship Id="rId1615" Type="http://schemas.openxmlformats.org/officeDocument/2006/relationships/footer" Target="footer7.xml"/><Relationship Id="rId1822" Type="http://schemas.openxmlformats.org/officeDocument/2006/relationships/hyperlink" Target="http://www.blhr.org/media/documents/Bulletin_23_september_2012.doc" TargetMode="External"/><Relationship Id="rId196" Type="http://schemas.openxmlformats.org/officeDocument/2006/relationships/hyperlink" Target="http://cmiskp.echr.coe.int/tkp197/view.asp?action=html&amp;documentId=875213&amp;portal=hbkm&amp;source=externalbydocnumber&amp;table=F69A27FD8FB86142BF01C1166DEA398649" TargetMode="External"/><Relationship Id="rId2084" Type="http://schemas.openxmlformats.org/officeDocument/2006/relationships/hyperlink" Target="http://www.blhr.org/media/documents/Bulletin_13_october_2011.doc" TargetMode="External"/><Relationship Id="rId2291" Type="http://schemas.openxmlformats.org/officeDocument/2006/relationships/hyperlink" Target="http://www.blhr.org/media/documents/Bulletin_3_november_2010.doc" TargetMode="External"/><Relationship Id="rId263" Type="http://schemas.openxmlformats.org/officeDocument/2006/relationships/hyperlink" Target="http://www.blhr.org/media/documents/Bulletin_1_september_2010.doc" TargetMode="External"/><Relationship Id="rId470" Type="http://schemas.openxmlformats.org/officeDocument/2006/relationships/hyperlink" Target="http://cmiskp.echr.coe.int/tkp197/view.asp?action=html&amp;documentId=880749&amp;portal=hbkm&amp;source=externalbydocnumber&amp;table=F69A27FD8FB86142BF01C1166DEA398649" TargetMode="External"/><Relationship Id="rId2151" Type="http://schemas.openxmlformats.org/officeDocument/2006/relationships/hyperlink" Target="http://curia.europa.eu/juris/document/document.jsf?text=&amp;docid=82590&amp;pageIndex=0&amp;doclang=BG&amp;mode=lst&amp;dir=&amp;occ=first&amp;part=1&amp;cid=194180" TargetMode="External"/><Relationship Id="rId123" Type="http://schemas.openxmlformats.org/officeDocument/2006/relationships/hyperlink" Target="http://cmiskp.echr.coe.int/tkp197/view.asp?action=html&amp;documentId=874817&amp;portal=hbkm&amp;source=externalbydocnumber&amp;table=F69A27FD8FB86142BF01C1166DEA398649" TargetMode="External"/><Relationship Id="rId330" Type="http://schemas.openxmlformats.org/officeDocument/2006/relationships/hyperlink" Target="http://www.blhr.org/media/documents/Bulletin_13_october_2011.doc" TargetMode="External"/><Relationship Id="rId568" Type="http://schemas.openxmlformats.org/officeDocument/2006/relationships/hyperlink" Target="http://cmiskp.echr.coe.int/tkp197/view.asp?action=html&amp;documentId=875622&amp;portal=hbkm&amp;source=externalbydocnumber&amp;table=F69A27FD8FB86142BF01C1166DEA398649" TargetMode="External"/><Relationship Id="rId775" Type="http://schemas.openxmlformats.org/officeDocument/2006/relationships/hyperlink" Target="http://www.blhr.org/media/documents/Bulletin_11_July_2011.doc" TargetMode="External"/><Relationship Id="rId982" Type="http://schemas.openxmlformats.org/officeDocument/2006/relationships/hyperlink" Target="http://cmiskp.echr.coe.int/tkp197/view.asp?action=html&amp;documentId=885636&amp;portal=hbkm&amp;source=externalbydocnumber&amp;table=F69A27FD8FB86142BF01C1166DEA398649" TargetMode="External"/><Relationship Id="rId1198" Type="http://schemas.openxmlformats.org/officeDocument/2006/relationships/hyperlink" Target="http://cmiskp.echr.coe.int/tkp197/view.asp?action=html&amp;documentId=884267&amp;portal=hbkm&amp;source=externalbydocnumber&amp;table=F69A27FD8FB86142BF01C1166DEA398649" TargetMode="External"/><Relationship Id="rId2011" Type="http://schemas.openxmlformats.org/officeDocument/2006/relationships/hyperlink" Target="http://blhr.org/media/documents/Bulletin_43_November_2019.pdf" TargetMode="External"/><Relationship Id="rId2249" Type="http://schemas.openxmlformats.org/officeDocument/2006/relationships/hyperlink" Target="http://www.blhr.org/media/documents/Bulletin_14_noemvri_2011.doc" TargetMode="External"/><Relationship Id="rId428" Type="http://schemas.openxmlformats.org/officeDocument/2006/relationships/hyperlink" Target="http://www.blhr.org/media/documents/buletin_38_-_mart_15.doc" TargetMode="External"/><Relationship Id="rId635" Type="http://schemas.openxmlformats.org/officeDocument/2006/relationships/hyperlink" Target="http://blhr.org/media/documents/403" TargetMode="External"/><Relationship Id="rId842" Type="http://schemas.openxmlformats.org/officeDocument/2006/relationships/hyperlink" Target="http://www.blhr.org/media/documents/Bulletin_1_september_2010.doc" TargetMode="External"/><Relationship Id="rId1058" Type="http://schemas.openxmlformats.org/officeDocument/2006/relationships/hyperlink" Target="http://cmiskp.echr.coe.int/tkp197/view.asp?action=html&amp;documentId=881993&amp;portal=hbkm&amp;source=externalbydocnumber&amp;table=F69A27FD8FB86142BF01C1166DEA398649" TargetMode="External"/><Relationship Id="rId1265" Type="http://schemas.openxmlformats.org/officeDocument/2006/relationships/hyperlink" Target="http://www.blhr.org/media/documents/Bulletin_6_February_2011.doc" TargetMode="External"/><Relationship Id="rId1472" Type="http://schemas.openxmlformats.org/officeDocument/2006/relationships/hyperlink" Target="http://www.blhr.org/media/documents/Bulletin_11_July_2011.doc" TargetMode="External"/><Relationship Id="rId2109" Type="http://schemas.openxmlformats.org/officeDocument/2006/relationships/hyperlink" Target="http://hudoc.echr.coe.int/sites/eng/pages/search.aspx?i=001-139896" TargetMode="External"/><Relationship Id="rId2316" Type="http://schemas.openxmlformats.org/officeDocument/2006/relationships/hyperlink" Target="http://www.blhr.org/media/documents/Buletin_26_mart_2014_1.doc" TargetMode="External"/><Relationship Id="rId702" Type="http://schemas.openxmlformats.org/officeDocument/2006/relationships/hyperlink" Target="http://cmiskp.echr.coe.int/tkp197/view.asp?action=html&amp;documentId=881989&amp;portal=hbkm&amp;source=externalbydocnumber&amp;table=F69A27FD8FB86142BF01C1166DEA398649" TargetMode="External"/><Relationship Id="rId1125" Type="http://schemas.openxmlformats.org/officeDocument/2006/relationships/hyperlink" Target="https://wcd.coe.int/ViewDoc.jsp?Ref=CM/Del/Dec(2011)1128/6&amp;Language=lanEnglish&amp;Ver=original&amp;Site=CM&amp;BackColorInternet=C3C3C3&amp;BackColorIntranet=EDB021&amp;BackColorLogged=F5D383" TargetMode="External"/><Relationship Id="rId1332" Type="http://schemas.openxmlformats.org/officeDocument/2006/relationships/hyperlink" Target="http://hudoc.echr.coe.int/sites/eng/pages/search.aspx?i=001-112992" TargetMode="External"/><Relationship Id="rId1777" Type="http://schemas.openxmlformats.org/officeDocument/2006/relationships/hyperlink" Target="http://www.blhr.org/media/documents/Bulletin_11_July_2011.doc" TargetMode="External"/><Relationship Id="rId1984" Type="http://schemas.openxmlformats.org/officeDocument/2006/relationships/hyperlink" Target="http://blhr.org/media/documents/Buletin_28_may_1.doc" TargetMode="External"/><Relationship Id="rId69" Type="http://schemas.openxmlformats.org/officeDocument/2006/relationships/hyperlink" Target="http://www.blhr.org/media/documents/Buletin_37_-_fevruari_15.doc" TargetMode="External"/><Relationship Id="rId1637" Type="http://schemas.openxmlformats.org/officeDocument/2006/relationships/hyperlink" Target="http://cmiskp.echr.coe.int/tkp197/view.asp?action=html&amp;documentId=880446&amp;portal=hbkm&amp;source=externalbydocnumber&amp;table=F69A27FD8FB86142BF01C1166DEA398649" TargetMode="External"/><Relationship Id="rId1844" Type="http://schemas.openxmlformats.org/officeDocument/2006/relationships/hyperlink" Target="http://cmiskp.echr.coe.int/tkp197/view.asp?action=html&amp;documentId=880976&amp;portal=hbkm&amp;source=externalbydocnumber&amp;table=F69A27FD8FB86142BF01C1166DEA398649" TargetMode="External"/><Relationship Id="rId1704" Type="http://schemas.openxmlformats.org/officeDocument/2006/relationships/hyperlink" Target="http://www.blhr.org/media/documents/Bulletin_22_july_2012.doc" TargetMode="External"/><Relationship Id="rId285" Type="http://schemas.openxmlformats.org/officeDocument/2006/relationships/hyperlink" Target="http://www.blhr.org/media/documents/Bulletin_5_january_2011.doc" TargetMode="External"/><Relationship Id="rId1911" Type="http://schemas.openxmlformats.org/officeDocument/2006/relationships/hyperlink" Target="http://cmiskp.echr.coe.int/tkp197/view.asp?action=html&amp;documentId=888334&amp;portal=hbkm&amp;source=externalbydocnumber&amp;table=F69A27FD8FB86142BF01C1166DEA398649" TargetMode="External"/><Relationship Id="rId492" Type="http://schemas.openxmlformats.org/officeDocument/2006/relationships/hyperlink" Target="http://hudoc.echr.coe.int/sites/eng/pages/search.aspx?i=001-140882" TargetMode="External"/><Relationship Id="rId797" Type="http://schemas.openxmlformats.org/officeDocument/2006/relationships/hyperlink" Target="http://www.blhr.org/media/documents/Buletin_27_april_2.doc" TargetMode="External"/><Relationship Id="rId2173" Type="http://schemas.openxmlformats.org/officeDocument/2006/relationships/hyperlink" Target="http://www.blhr.org/media/documents/Bulletin_2_october_2010.doc" TargetMode="External"/><Relationship Id="rId145" Type="http://schemas.openxmlformats.org/officeDocument/2006/relationships/hyperlink" Target="http://cmiskp.echr.coe.int/tkp197/view.asp?action=html&amp;documentId=906553&amp;portal=hbkm&amp;source=externalbydocnumber&amp;table=F69A27FD8FB86142BF01C1166DEA398649" TargetMode="External"/><Relationship Id="rId352" Type="http://schemas.openxmlformats.org/officeDocument/2006/relationships/hyperlink" Target="http://cmiskp.echr.coe.int/tkp197/view.asp?action=html&amp;documentId=898535&amp;portal=hbkm&amp;source=externalbydocnumber&amp;table=F69A27FD8FB86142BF01C1166DEA398649" TargetMode="External"/><Relationship Id="rId1287" Type="http://schemas.openxmlformats.org/officeDocument/2006/relationships/hyperlink" Target="http://www.blhr.org/media/documents/Bulletin_3_november_2010.doc" TargetMode="External"/><Relationship Id="rId2033" Type="http://schemas.openxmlformats.org/officeDocument/2006/relationships/hyperlink" Target="http://cmiskp.echr.coe.int/tkp197/view.asp?action=html&amp;documentId=876611&amp;portal=hbkm&amp;source=externalbydocnumber&amp;table=F69A27FD8FB86142BF01C1166DEA398649" TargetMode="External"/><Relationship Id="rId2240" Type="http://schemas.openxmlformats.org/officeDocument/2006/relationships/hyperlink" Target="http://cmiskp.echr.coe.int/tkp197/view.asp?action=html&amp;documentId=883169&amp;portal=hbkm&amp;source=externalbydocnumber&amp;table=F69A27FD8FB86142BF01C1166DEA398649" TargetMode="External"/><Relationship Id="rId212" Type="http://schemas.openxmlformats.org/officeDocument/2006/relationships/hyperlink" Target="http://www.blhr.org/media/documents/Bulletin_7_march_2011.doc" TargetMode="External"/><Relationship Id="rId657" Type="http://schemas.openxmlformats.org/officeDocument/2006/relationships/hyperlink" Target="http://www.blhr.org/media/documents/Buletin_25_february_2014.doc" TargetMode="External"/><Relationship Id="rId864" Type="http://schemas.openxmlformats.org/officeDocument/2006/relationships/hyperlink" Target="http://www.blhr.org/media/documents/Bulletin_10_June_2011.doc" TargetMode="External"/><Relationship Id="rId1494" Type="http://schemas.openxmlformats.org/officeDocument/2006/relationships/hyperlink" Target="http://hudoc.echr.coe.int/sites/eng/pages/search.aspx?i=001-141171" TargetMode="External"/><Relationship Id="rId1799" Type="http://schemas.openxmlformats.org/officeDocument/2006/relationships/hyperlink" Target="http://blhr.org/media/documents/403" TargetMode="External"/><Relationship Id="rId2100" Type="http://schemas.openxmlformats.org/officeDocument/2006/relationships/hyperlink" Target="http://www.blhr.org/media/documents/Bulletin_21_june_2012.doc" TargetMode="External"/><Relationship Id="rId2338" Type="http://schemas.openxmlformats.org/officeDocument/2006/relationships/hyperlink" Target="http://curia.europa.eu/juris/document/document.jsf?text=&amp;docid=162945&amp;doclang=EN" TargetMode="External"/><Relationship Id="rId517" Type="http://schemas.openxmlformats.org/officeDocument/2006/relationships/hyperlink" Target="http://www.blhr.org/media/documents/Bulletin_18_march_2012.doc" TargetMode="External"/><Relationship Id="rId724" Type="http://schemas.openxmlformats.org/officeDocument/2006/relationships/hyperlink" Target="http://cmiskp.echr.coe.int/tkp197/view.asp?action=html&amp;documentId=908483&amp;portal=hbkm&amp;source=externalbydocnumber&amp;table=F69A27FD8FB86142BF01C1166DEA398649" TargetMode="External"/><Relationship Id="rId931" Type="http://schemas.openxmlformats.org/officeDocument/2006/relationships/hyperlink" Target="http://hudoc.echr.coe.int/sites/eng/pages/search.aspx?i=001-112306" TargetMode="External"/><Relationship Id="rId1147" Type="http://schemas.openxmlformats.org/officeDocument/2006/relationships/hyperlink" Target="http://www.blhr.org/media/documents/Bulletin_18_march_2012.doc" TargetMode="External"/><Relationship Id="rId1354" Type="http://schemas.openxmlformats.org/officeDocument/2006/relationships/hyperlink" Target="http://www.blhr.org/media/documents/Bulletin_6_February_2011.doc" TargetMode="External"/><Relationship Id="rId1561" Type="http://schemas.openxmlformats.org/officeDocument/2006/relationships/hyperlink" Target="http://www.blhr.org/media/documents/Bulletin_17_february_2012.doc" TargetMode="External"/><Relationship Id="rId60" Type="http://schemas.openxmlformats.org/officeDocument/2006/relationships/hyperlink" Target="http://hudoc.echr.coe.int/sites/eng/pages/search.aspx?i=001-146529" TargetMode="External"/><Relationship Id="rId1007" Type="http://schemas.openxmlformats.org/officeDocument/2006/relationships/hyperlink" Target="http://hudoc.echr.coe.int/sites/eng/pages/search.aspx?i=001-107156" TargetMode="External"/><Relationship Id="rId1214" Type="http://schemas.openxmlformats.org/officeDocument/2006/relationships/hyperlink" Target="http://www.blhr.org/media/documents/Bulletin_22_july_2012.doc" TargetMode="External"/><Relationship Id="rId1421" Type="http://schemas.openxmlformats.org/officeDocument/2006/relationships/hyperlink" Target="http://hudoc.echr.coe.int/sites/eng/pages/search.aspx?i=001-145068" TargetMode="External"/><Relationship Id="rId1659" Type="http://schemas.openxmlformats.org/officeDocument/2006/relationships/hyperlink" Target="http://www.blhr.org/media/documents/Bulletin_10_June_2011.doc" TargetMode="External"/><Relationship Id="rId1866" Type="http://schemas.openxmlformats.org/officeDocument/2006/relationships/hyperlink" Target="http://www.blhr.org/media/documents/Bulletin_21_june_2012.doc" TargetMode="External"/><Relationship Id="rId1519" Type="http://schemas.openxmlformats.org/officeDocument/2006/relationships/hyperlink" Target="http://www.blhr.org/media/documents/Buletin_33_October_2014.doc" TargetMode="External"/><Relationship Id="rId1726" Type="http://schemas.openxmlformats.org/officeDocument/2006/relationships/hyperlink" Target="http://hudoc.echr.coe.int/sites/eng/pages/search.aspx?i=001-146384" TargetMode="External"/><Relationship Id="rId1933" Type="http://schemas.openxmlformats.org/officeDocument/2006/relationships/hyperlink" Target="http://cmiskp.echr.coe.int/tkp197/view.asp?action=html&amp;documentId=896442&amp;portal=hbkm&amp;source=externalbydocnumber&amp;table=F69A27FD8FB86142BF01C1166DEA398649" TargetMode="External"/><Relationship Id="rId18" Type="http://schemas.openxmlformats.org/officeDocument/2006/relationships/hyperlink" Target="http://cmiskp.echr.coe.int/tkp197/view.asp?action=html&amp;documentId=906163&amp;portal=hbkm&amp;source=externalbydocnumber&amp;table=F69A27FD8FB86142BF01C1166DEA398649" TargetMode="External"/><Relationship Id="rId2195" Type="http://schemas.openxmlformats.org/officeDocument/2006/relationships/hyperlink" Target="http://www.blhr.org/media/documents/Buletin_41_-_June_2015-1.doc" TargetMode="External"/><Relationship Id="rId167" Type="http://schemas.openxmlformats.org/officeDocument/2006/relationships/hyperlink" Target="http://hudoc.echr.coe.int/sites/fra/pages/search.aspx?i=001-104955" TargetMode="External"/><Relationship Id="rId374" Type="http://schemas.openxmlformats.org/officeDocument/2006/relationships/hyperlink" Target="http://www.blhr.org/media/documents/Bulletin21.doc" TargetMode="External"/><Relationship Id="rId581" Type="http://schemas.openxmlformats.org/officeDocument/2006/relationships/hyperlink" Target="http://www.blhr.org/media/documents/Bulletin_9_may_2011.doc" TargetMode="External"/><Relationship Id="rId2055" Type="http://schemas.openxmlformats.org/officeDocument/2006/relationships/hyperlink" Target="http://curia.europa.eu/juris/document/document.jsf?text=&amp;docid=80019&amp;pageIndex=0&amp;doclang=BG&amp;mode=lst&amp;dir=&amp;occ=first&amp;part=1&amp;cid=301573" TargetMode="External"/><Relationship Id="rId2262" Type="http://schemas.openxmlformats.org/officeDocument/2006/relationships/hyperlink" Target="http://hudoc.echr.coe.int/sites/fra/pages/search.aspx?i=001-108957" TargetMode="External"/><Relationship Id="rId234" Type="http://schemas.openxmlformats.org/officeDocument/2006/relationships/hyperlink" Target="http://hudoc.echr.coe.int/sites/eng/pages/search.aspx?i=001-146540" TargetMode="External"/><Relationship Id="rId679" Type="http://schemas.openxmlformats.org/officeDocument/2006/relationships/hyperlink" Target="http://www.blhr.org/media/documents/Bulletin_8_april_2011.doc" TargetMode="External"/><Relationship Id="rId886" Type="http://schemas.openxmlformats.org/officeDocument/2006/relationships/hyperlink" Target="http://hudoc.echr.coe.int/eng?i=001-198691" TargetMode="External"/><Relationship Id="rId2" Type="http://schemas.openxmlformats.org/officeDocument/2006/relationships/numbering" Target="numbering.xml"/><Relationship Id="rId441" Type="http://schemas.openxmlformats.org/officeDocument/2006/relationships/hyperlink" Target="http://cmiskp.echr.coe.int/tkp197/view.asp?action=html&amp;documentId=888327&amp;portal=hbkm&amp;source=externalbydocnumber&amp;table=F69A27FD8FB86142BF01C1166DEA398649" TargetMode="External"/><Relationship Id="rId539" Type="http://schemas.openxmlformats.org/officeDocument/2006/relationships/hyperlink" Target="http://www.blhr.org/media/documents/Buletin_34_-_noemvri_14.doc" TargetMode="External"/><Relationship Id="rId746" Type="http://schemas.openxmlformats.org/officeDocument/2006/relationships/hyperlink" Target="http://cmiskp.echr.coe.int/tkp197/view.asp?action=html&amp;documentId=885871&amp;portal=hbkm&amp;source=externalbydocnumber&amp;table=F69A27FD8FB86142BF01C1166DEA398649" TargetMode="External"/><Relationship Id="rId1071" Type="http://schemas.openxmlformats.org/officeDocument/2006/relationships/hyperlink" Target="http://www.blhr.org/media/documents/Bulletin_11_July_2011.doc" TargetMode="External"/><Relationship Id="rId1169" Type="http://schemas.openxmlformats.org/officeDocument/2006/relationships/hyperlink" Target="http://www.blhr.org/media/documents/Bulletin_13_october_2011.doc" TargetMode="External"/><Relationship Id="rId1376" Type="http://schemas.openxmlformats.org/officeDocument/2006/relationships/hyperlink" Target="http://hudoc.echr.coe.int/sites/eng/pages/search.aspx?i=001-152779" TargetMode="External"/><Relationship Id="rId1583" Type="http://schemas.openxmlformats.org/officeDocument/2006/relationships/hyperlink" Target="http://www.blhr.org/media/documents/Buletin_37_-_fevruari_15.doc" TargetMode="External"/><Relationship Id="rId2122" Type="http://schemas.openxmlformats.org/officeDocument/2006/relationships/hyperlink" Target="http://www.blhr.org/media/documents/Buletin_33_October_2014.doc" TargetMode="External"/><Relationship Id="rId301" Type="http://schemas.openxmlformats.org/officeDocument/2006/relationships/hyperlink" Target="http://cmiskp.echr.coe.int/tkp197/view.asp?action=html&amp;documentId=884639&amp;portal=hbkm&amp;source=externalbydocnumber&amp;table=F69A27FD8FB86142BF01C1166DEA398649" TargetMode="External"/><Relationship Id="rId953" Type="http://schemas.openxmlformats.org/officeDocument/2006/relationships/hyperlink" Target="http://hudoc.echr.coe.int/sites/eng/pages/search.aspx?i=001-148801" TargetMode="External"/><Relationship Id="rId1029" Type="http://schemas.openxmlformats.org/officeDocument/2006/relationships/hyperlink" Target="http://www.blhr.org/media/documents/Bulletin_1_september_2010.doc" TargetMode="External"/><Relationship Id="rId1236" Type="http://schemas.openxmlformats.org/officeDocument/2006/relationships/hyperlink" Target="http://www.blhr.org/media/documents/Bulletin_19_april_2012.doc" TargetMode="External"/><Relationship Id="rId1790" Type="http://schemas.openxmlformats.org/officeDocument/2006/relationships/hyperlink" Target="http://curia.europa.eu/juris/document/document.jsf?text=&amp;docid=126364&amp;pageIndex=0&amp;doclang=EN&amp;mode=lst&amp;dir=&amp;occ=first&amp;part=1&amp;cid=432729" TargetMode="External"/><Relationship Id="rId1888" Type="http://schemas.openxmlformats.org/officeDocument/2006/relationships/hyperlink" Target="http://www.blhr.org/media/documents/Bulletin_4_december_2010.doc" TargetMode="External"/><Relationship Id="rId82" Type="http://schemas.openxmlformats.org/officeDocument/2006/relationships/header" Target="header2.xml"/><Relationship Id="rId606" Type="http://schemas.openxmlformats.org/officeDocument/2006/relationships/hyperlink" Target="http://hudoc.echr.coe.int/sites/eng/pages/search.aspx?i=001-145006" TargetMode="External"/><Relationship Id="rId813" Type="http://schemas.openxmlformats.org/officeDocument/2006/relationships/hyperlink" Target="http://www.blhr.org/media/documents/Bulletin_17_february_2012.doc" TargetMode="External"/><Relationship Id="rId1443" Type="http://schemas.openxmlformats.org/officeDocument/2006/relationships/hyperlink" Target="http://www.blhr.org/media/documents/Buletin_41_-_June_2015-1.doc" TargetMode="External"/><Relationship Id="rId1650" Type="http://schemas.openxmlformats.org/officeDocument/2006/relationships/hyperlink" Target="http://cmiskp.echr.coe.int/tkp197/view.asp?action=html&amp;documentId=884034&amp;portal=hbkm&amp;source=externalbydocnumber&amp;table=F69A27FD8FB86142BF01C1166DEA398649" TargetMode="External"/><Relationship Id="rId1748" Type="http://schemas.openxmlformats.org/officeDocument/2006/relationships/hyperlink" Target="http://hudoc.echr.coe.int/sites/eng/pages/search.aspx?i=001-154265" TargetMode="External"/><Relationship Id="rId1303" Type="http://schemas.openxmlformats.org/officeDocument/2006/relationships/hyperlink" Target="http://www.blhr.org/media/documents/Bulletin_13_october_2011.doc" TargetMode="External"/><Relationship Id="rId1510" Type="http://schemas.openxmlformats.org/officeDocument/2006/relationships/hyperlink" Target="http://www.blhr.org/media/documents/Buletin_30_&#1102;&#1083;&#1080;_2014.doc" TargetMode="External"/><Relationship Id="rId1955" Type="http://schemas.openxmlformats.org/officeDocument/2006/relationships/hyperlink" Target="http://hudoc.echr.coe.int/sites/eng/pages/search.aspx?i=001-111983" TargetMode="External"/><Relationship Id="rId1608" Type="http://schemas.openxmlformats.org/officeDocument/2006/relationships/hyperlink" Target="http://hudoc.echr.coe.int/sites/eng/pages/search.aspx?i=001-145018" TargetMode="External"/><Relationship Id="rId1815" Type="http://schemas.openxmlformats.org/officeDocument/2006/relationships/hyperlink" Target="http://cmiskp.echr.coe.int/tkp197/view.asp?action=html&amp;documentId=893877&amp;portal=hbkm&amp;source=externalbydocnumber&amp;table=F69A27FD8FB86142BF01C1166DEA398649" TargetMode="External"/><Relationship Id="rId189" Type="http://schemas.openxmlformats.org/officeDocument/2006/relationships/hyperlink" Target="http://hudoc.echr.coe.int/sites/eng/Pages/search.aspx" TargetMode="External"/><Relationship Id="rId396" Type="http://schemas.openxmlformats.org/officeDocument/2006/relationships/hyperlink" Target="http://blhr.org/media/documents/Buletin_28_may_1.doc" TargetMode="External"/><Relationship Id="rId2077" Type="http://schemas.openxmlformats.org/officeDocument/2006/relationships/hyperlink" Target="http://curia.europa.eu/juris/document/document.jsf?text=&amp;docid=109381&amp;pageIndex=0&amp;doclang=BG&amp;mode=lst&amp;dir=&amp;occ=first&amp;part=1&amp;cid=301990" TargetMode="External"/><Relationship Id="rId2284" Type="http://schemas.openxmlformats.org/officeDocument/2006/relationships/hyperlink" Target="http://hudoc.echr.coe.int/sites/eng/pages/search.aspx?i=001-111416" TargetMode="External"/><Relationship Id="rId256" Type="http://schemas.openxmlformats.org/officeDocument/2006/relationships/hyperlink" Target="http://cmiskp.echr.coe.int/tkp197/view.asp?action=html&amp;documentId=874804&amp;portal=hbkm&amp;source=externalbydocnumber&amp;table=F69A27FD8FB86142BF01C1166DEA398649" TargetMode="External"/><Relationship Id="rId463" Type="http://schemas.openxmlformats.org/officeDocument/2006/relationships/hyperlink" Target="http://hudoc.echr.coe.int/sites/eng/pages/search.aspx?i=001-155206" TargetMode="External"/><Relationship Id="rId670" Type="http://schemas.openxmlformats.org/officeDocument/2006/relationships/hyperlink" Target="http://cmiskp.echr.coe.int/tkp197/view.asp?action=html&amp;documentId=884019&amp;portal=hbkm&amp;source=externalbydocnumber&amp;table=F69A27FD8FB86142BF01C1166DEA398649" TargetMode="External"/><Relationship Id="rId1093" Type="http://schemas.openxmlformats.org/officeDocument/2006/relationships/hyperlink" Target="http://www.blhr.org/media/documents/Bulletin_17_february_2012.doc" TargetMode="External"/><Relationship Id="rId2144" Type="http://schemas.openxmlformats.org/officeDocument/2006/relationships/hyperlink" Target="http://www.blhr.org/media/documents/Bulletin_6_February_2011.doc" TargetMode="External"/><Relationship Id="rId2351" Type="http://schemas.openxmlformats.org/officeDocument/2006/relationships/footer" Target="footer9.xml"/><Relationship Id="rId116" Type="http://schemas.openxmlformats.org/officeDocument/2006/relationships/hyperlink" Target="http://www.blhr.org/media/documents/Bulletin_35_-_December_2014.doc" TargetMode="External"/><Relationship Id="rId323" Type="http://schemas.openxmlformats.org/officeDocument/2006/relationships/hyperlink" Target="http://hudoc.echr.coe.int/sites/fra/pages/search.aspx?i=001-106444" TargetMode="External"/><Relationship Id="rId530" Type="http://schemas.openxmlformats.org/officeDocument/2006/relationships/hyperlink" Target="http://hudoc.echr.coe.int/sites/eng/pages/search.aspx?i=001-145018" TargetMode="External"/><Relationship Id="rId768" Type="http://schemas.openxmlformats.org/officeDocument/2006/relationships/hyperlink" Target="http://cmiskp.echr.coe.int/tkp197/view.asp?action=html&amp;documentId=880503&amp;portal=hbkm&amp;source=externalbydocnumber&amp;table=F69A27FD8FB86142BF01C1166DEA398649" TargetMode="External"/><Relationship Id="rId975" Type="http://schemas.openxmlformats.org/officeDocument/2006/relationships/hyperlink" Target="http://www.blhr.org/media/documents/Buletin_26_mart_2014_1.doc" TargetMode="External"/><Relationship Id="rId1160" Type="http://schemas.openxmlformats.org/officeDocument/2006/relationships/hyperlink" Target="http://cmiskp.echr.coe.int/tkp197/view.asp?action=html&amp;documentId=884639&amp;portal=hbkm&amp;source=externalbydocnumber&amp;table=F69A27FD8FB86142BF01C1166DEA398649" TargetMode="External"/><Relationship Id="rId1398" Type="http://schemas.openxmlformats.org/officeDocument/2006/relationships/hyperlink" Target="http://cmiskp.echr.coe.int/tkp197/view.asp?action=html&amp;documentId=873168&amp;portal=hbkm&amp;source=externalbydocnumber&amp;table=F69A27FD8FB86142BF01C1166DEA398649" TargetMode="External"/><Relationship Id="rId2004" Type="http://schemas.openxmlformats.org/officeDocument/2006/relationships/hyperlink" Target="http://www.blhr.org/media/documents/buletin_38_-_mart_15.doc" TargetMode="External"/><Relationship Id="rId2211" Type="http://schemas.openxmlformats.org/officeDocument/2006/relationships/hyperlink" Target="http://www.blhr.org/media/documents/Buletin_29_june_2014.doc" TargetMode="External"/><Relationship Id="rId628" Type="http://schemas.openxmlformats.org/officeDocument/2006/relationships/hyperlink" Target="http://cmiskp.echr.coe.int/tkp197/view.asp?action=html&amp;documentId=884032&amp;portal=hbkm&amp;source=externalbydocnumber&amp;table=F69A27FD8FB86142BF01C1166DEA398649" TargetMode="External"/><Relationship Id="rId835" Type="http://schemas.openxmlformats.org/officeDocument/2006/relationships/hyperlink" Target="http://hudoc.echr.coe.int/sites/eng/pages/search.aspx?i=001-156182" TargetMode="External"/><Relationship Id="rId1258" Type="http://schemas.openxmlformats.org/officeDocument/2006/relationships/hyperlink" Target="http://hudoc.echr.coe.int/sites/eng/pages/search.aspx?i=001-140773" TargetMode="External"/><Relationship Id="rId1465" Type="http://schemas.openxmlformats.org/officeDocument/2006/relationships/hyperlink" Target="http://cmiskp.echr.coe.int/tkp197/view.asp?action=html&amp;documentId=885676&amp;portal=hbkm&amp;source=externalbydocnumber&amp;table=F69A27FD8FB86142BF01C1166DEA398649" TargetMode="External"/><Relationship Id="rId1672" Type="http://schemas.openxmlformats.org/officeDocument/2006/relationships/hyperlink" Target="http://cmiskp.echr.coe.int/tkp197/view.asp?action=html&amp;documentId=891672&amp;portal=hbkm&amp;source=externalbydocnumber&amp;table=F69A27FD8FB86142BF01C1166DEA398649" TargetMode="External"/><Relationship Id="rId2309" Type="http://schemas.openxmlformats.org/officeDocument/2006/relationships/hyperlink" Target="http://www.blhr.org/media/documents/Buletin_25_february_2014.doc" TargetMode="External"/><Relationship Id="rId1020" Type="http://schemas.openxmlformats.org/officeDocument/2006/relationships/hyperlink" Target="http://cmiskp.echr.coe.int/tkp197/view.asp?action=html&amp;documentId=873156&amp;portal=hbkm&amp;source=externalbydocnumber&amp;table=F69A27FD8FB86142BF01C1166DEA398649" TargetMode="External"/><Relationship Id="rId1118" Type="http://schemas.openxmlformats.org/officeDocument/2006/relationships/hyperlink" Target="http://hudoc.echr.coe.int/sites/eng/pages/search.aspx?i=001-113451" TargetMode="External"/><Relationship Id="rId1325" Type="http://schemas.openxmlformats.org/officeDocument/2006/relationships/hyperlink" Target="http://www.blhr.org/media/documents/Bulletin_4_december_2010.doc" TargetMode="External"/><Relationship Id="rId1532" Type="http://schemas.openxmlformats.org/officeDocument/2006/relationships/hyperlink" Target="http://hudoc.echr.coe.int/sites/eng/pages/search.aspx?i=001-150704" TargetMode="External"/><Relationship Id="rId1977" Type="http://schemas.openxmlformats.org/officeDocument/2006/relationships/hyperlink" Target="http://www.blhr.org/media/documents/Buletin_25_february_2014.doc" TargetMode="External"/><Relationship Id="rId902" Type="http://schemas.openxmlformats.org/officeDocument/2006/relationships/hyperlink" Target="http://www.blhr.org/media/documents/Bulletin_10_June_2011.doc" TargetMode="External"/><Relationship Id="rId1837" Type="http://schemas.openxmlformats.org/officeDocument/2006/relationships/hyperlink" Target="http://hudoc.echr.coe.int/sites/eng/pages/search.aspx?i=001-154400" TargetMode="External"/><Relationship Id="rId31" Type="http://schemas.openxmlformats.org/officeDocument/2006/relationships/hyperlink" Target="http://hudoc.echr.coe.int/sites/eng/pages/search.aspx?i=001-153027" TargetMode="External"/><Relationship Id="rId2099" Type="http://schemas.openxmlformats.org/officeDocument/2006/relationships/hyperlink" Target="http://hudoc.echr.coe.int/sites/eng/pages/search.aspx?i=001-110813" TargetMode="External"/><Relationship Id="rId180" Type="http://schemas.openxmlformats.org/officeDocument/2006/relationships/hyperlink" Target="http://www.blhr.org/media/documents/Bulletin_7_march_2011.doc" TargetMode="External"/><Relationship Id="rId278" Type="http://schemas.openxmlformats.org/officeDocument/2006/relationships/hyperlink" Target="http://cmiskp.echr.coe.int/tkp197/view.asp?action=html&amp;documentId=878541&amp;portal=hbkm&amp;source=externalbydocnumber&amp;table=F69A27FD8FB86142BF01C1166DEA398649" TargetMode="External"/><Relationship Id="rId1904" Type="http://schemas.openxmlformats.org/officeDocument/2006/relationships/hyperlink" Target="http://www.blhr.org/media/documents/Bulletin_9_may_2011.doc" TargetMode="External"/><Relationship Id="rId485" Type="http://schemas.openxmlformats.org/officeDocument/2006/relationships/hyperlink" Target="http://www.blhr.org/media/documents/Bulletin_16_january_2012.doc" TargetMode="External"/><Relationship Id="rId692" Type="http://schemas.openxmlformats.org/officeDocument/2006/relationships/hyperlink" Target="http://curia.europa.eu/juris/document/document.jsf?text=&amp;docid=153314&amp;pageIndex=0&amp;doclang=EN&amp;mode=lst&amp;dir=&amp;occ=first&amp;part=1&amp;cid=246023" TargetMode="External"/><Relationship Id="rId2166" Type="http://schemas.openxmlformats.org/officeDocument/2006/relationships/hyperlink" Target="http://curia.europa.eu/juris/document/document.jsf?text=&amp;docid=114586&amp;pageIndex=0&amp;doclang=BG&amp;mode=lst&amp;dir=&amp;occ=first&amp;part=1&amp;cid=639103" TargetMode="External"/><Relationship Id="rId138" Type="http://schemas.openxmlformats.org/officeDocument/2006/relationships/hyperlink" Target="http://www.blhr.org/media/documents/Bulletin_3_november_2010.doc" TargetMode="External"/><Relationship Id="rId345" Type="http://schemas.openxmlformats.org/officeDocument/2006/relationships/hyperlink" Target="http://www.blhr.org/media/documents/Bulletin_16_january_2012.doc" TargetMode="External"/><Relationship Id="rId552" Type="http://schemas.openxmlformats.org/officeDocument/2006/relationships/header" Target="header4.xml"/><Relationship Id="rId997" Type="http://schemas.openxmlformats.org/officeDocument/2006/relationships/hyperlink" Target="http://www.blhr.org/media/documents/Buletin_36_-_January.doc" TargetMode="External"/><Relationship Id="rId1182" Type="http://schemas.openxmlformats.org/officeDocument/2006/relationships/hyperlink" Target="http://hudoc.echr.coe.int/sites/eng/pages/search.aspx?i=001-142476" TargetMode="External"/><Relationship Id="rId2026" Type="http://schemas.openxmlformats.org/officeDocument/2006/relationships/hyperlink" Target="http://cmiskp.echr.coe.int/tkp197/view.asp?action=html&amp;documentId=876438&amp;portal=hbkm&amp;source=externalbydocnumber&amp;table=F69A27FD8FB86142BF01C1166DEA398649" TargetMode="External"/><Relationship Id="rId2233" Type="http://schemas.openxmlformats.org/officeDocument/2006/relationships/hyperlink" Target="http://www.blhr.org/media/documents/Buletin_33_October_2014.doc" TargetMode="External"/><Relationship Id="rId205" Type="http://schemas.openxmlformats.org/officeDocument/2006/relationships/hyperlink" Target="http://www.blhr.org/media/documents/Bulletin_5_january_2011.doc" TargetMode="External"/><Relationship Id="rId412" Type="http://schemas.openxmlformats.org/officeDocument/2006/relationships/hyperlink" Target="http://www.blhr.org/media/documents/Buletin_34_-_noemvri_14.doc" TargetMode="External"/><Relationship Id="rId857" Type="http://schemas.openxmlformats.org/officeDocument/2006/relationships/hyperlink" Target="http://cmiskp.echr.coe.int/tkp197/view.asp?action=html&amp;documentId=877340&amp;portal=hbkm&amp;source=externalbydocnumber&amp;table=F69A27FD8FB86142BF01C1166DEA398649" TargetMode="External"/><Relationship Id="rId1042" Type="http://schemas.openxmlformats.org/officeDocument/2006/relationships/hyperlink" Target="http://cmiskp.echr.coe.int/tkp197/view.asp?action=html&amp;documentId=878324&amp;portal=hbkm&amp;source=externalbydocnumber&amp;table=F69A27FD8FB86142BF01C1166DEA398649" TargetMode="External"/><Relationship Id="rId1487" Type="http://schemas.openxmlformats.org/officeDocument/2006/relationships/hyperlink" Target="http://cmiskp.echr.coe.int/tkp197/view.asp?action=html&amp;documentId=896879&amp;portal=hbkm&amp;source=externalbydocnumber&amp;table=F69A27FD8FB86142BF01C1166DEA398649" TargetMode="External"/><Relationship Id="rId1694" Type="http://schemas.openxmlformats.org/officeDocument/2006/relationships/hyperlink" Target="http://cmiskp.echr.coe.int/tkp197/view.asp?action=html&amp;documentId=905515&amp;portal=hbkm&amp;source=externalbydocnumber&amp;table=F69A27FD8FB86142BF01C1166DEA398649" TargetMode="External"/><Relationship Id="rId2300" Type="http://schemas.openxmlformats.org/officeDocument/2006/relationships/hyperlink" Target="http://curia.europa.eu/juris/document/document.jsf?text=&amp;docid=122961&amp;pageIndex=0&amp;doclang=EN&amp;mode=req&amp;dir=&amp;occ=first&amp;part=1&amp;cid=1602330" TargetMode="External"/><Relationship Id="rId717" Type="http://schemas.openxmlformats.org/officeDocument/2006/relationships/hyperlink" Target="http://www.blhr.org/media/documents/Bulletin_18_march_2012.doc" TargetMode="External"/><Relationship Id="rId924" Type="http://schemas.openxmlformats.org/officeDocument/2006/relationships/hyperlink" Target="http://www.blhr.org/media/documents/Bulletin_20_june_2012.doc" TargetMode="External"/><Relationship Id="rId1347" Type="http://schemas.openxmlformats.org/officeDocument/2006/relationships/hyperlink" Target="http://hudoc.echr.coe.int/sites/eng/pages/search.aspx?i=001-145179" TargetMode="External"/><Relationship Id="rId1554" Type="http://schemas.openxmlformats.org/officeDocument/2006/relationships/hyperlink" Target="http://hudoc.echr.coe.int/sites/eng/pages/search.aspx?i=001-146675" TargetMode="External"/><Relationship Id="rId1761" Type="http://schemas.openxmlformats.org/officeDocument/2006/relationships/hyperlink" Target="http://www.blhr.org/media/documents/Buletin_31_-_August_2014.doc" TargetMode="External"/><Relationship Id="rId1999" Type="http://schemas.openxmlformats.org/officeDocument/2006/relationships/hyperlink" Target="http://hudoc.echr.coe.int/sites/eng/pages/search.aspx?i=001-149201" TargetMode="External"/><Relationship Id="rId53" Type="http://schemas.openxmlformats.org/officeDocument/2006/relationships/hyperlink" Target="http://www.blhr.org/media/documents/Bulletin_22_july_2012.doc" TargetMode="External"/><Relationship Id="rId1207" Type="http://schemas.openxmlformats.org/officeDocument/2006/relationships/hyperlink" Target="http://cmiskp.echr.coe.int/tkp197/view.asp?action=html&amp;documentId=884267&amp;portal=hbkm&amp;source=externalbydocnumber&amp;table=F69A27FD8FB86142BF01C1166DEA398649" TargetMode="External"/><Relationship Id="rId1414" Type="http://schemas.openxmlformats.org/officeDocument/2006/relationships/hyperlink" Target="http://www.blhr.org/media/documents/Buletin_25_february_2014.doc" TargetMode="External"/><Relationship Id="rId1621" Type="http://schemas.openxmlformats.org/officeDocument/2006/relationships/hyperlink" Target="http://cmiskp.echr.coe.int/tkp197/view.asp?action=html&amp;documentId=875402&amp;portal=hbkm&amp;source=externalbydocnumber&amp;table=F69A27FD8FB86142BF01C1166DEA398649" TargetMode="External"/><Relationship Id="rId1859" Type="http://schemas.openxmlformats.org/officeDocument/2006/relationships/hyperlink" Target="http://cmiskp.echr.coe.int/tkp197/view.asp?action=html&amp;documentId=895188&amp;portal=hbkm&amp;source=externalbydocnumber&amp;table=F69A27FD8FB86142BF01C1166DEA398649" TargetMode="External"/><Relationship Id="rId1719" Type="http://schemas.openxmlformats.org/officeDocument/2006/relationships/hyperlink" Target="http://blhr.org/media/documents/Buletin_28_may_1.doc" TargetMode="External"/><Relationship Id="rId1926" Type="http://schemas.openxmlformats.org/officeDocument/2006/relationships/hyperlink" Target="http://www.blhr.org/media/documents/Bulletin_14_noemvri_2011.doc" TargetMode="External"/><Relationship Id="rId2090" Type="http://schemas.openxmlformats.org/officeDocument/2006/relationships/hyperlink" Target="http://www.blhr.org/media/documents/Bulletin_15_december_2011.doc" TargetMode="External"/><Relationship Id="rId2188" Type="http://schemas.openxmlformats.org/officeDocument/2006/relationships/hyperlink" Target="http://hudoc.echr.coe.int/sites/eng/pages/search.aspx?i=001-150299" TargetMode="External"/><Relationship Id="rId367" Type="http://schemas.openxmlformats.org/officeDocument/2006/relationships/hyperlink" Target="http://cmiskp.echr.coe.int/tkp197/view.asp?action=html&amp;documentId=905511&amp;portal=hbkm&amp;source=externalbydocnumber&amp;table=F69A27FD8FB86142BF01C1166DEA398649" TargetMode="External"/><Relationship Id="rId574" Type="http://schemas.openxmlformats.org/officeDocument/2006/relationships/hyperlink" Target="http://cmiskp.echr.coe.int/tkp197/view.asp?action=html&amp;documentId=883738&amp;portal=hbkm&amp;source=externalbydocnumber&amp;table=F69A27FD8FB86142BF01C1166DEA398649" TargetMode="External"/><Relationship Id="rId2048" Type="http://schemas.openxmlformats.org/officeDocument/2006/relationships/hyperlink" Target="http://www.blhr.org/media/documents/Bulletin_5_january_2011.doc" TargetMode="External"/><Relationship Id="rId2255" Type="http://schemas.openxmlformats.org/officeDocument/2006/relationships/hyperlink" Target="http://www.blhr.org/media/documents/Buletin_34_-_noemvri_14.doc" TargetMode="External"/><Relationship Id="rId227" Type="http://schemas.openxmlformats.org/officeDocument/2006/relationships/hyperlink" Target="http://www.blhr.org/media/documents/Bulletin_19_april_2012.doc" TargetMode="External"/><Relationship Id="rId781" Type="http://schemas.openxmlformats.org/officeDocument/2006/relationships/hyperlink" Target="http://www.blhr.org/media/documents/Bulletin_18_march_2012.doc" TargetMode="External"/><Relationship Id="rId879" Type="http://schemas.openxmlformats.org/officeDocument/2006/relationships/hyperlink" Target="http://hudoc.echr.coe.int/sites/eng/Pages/search.aspx" TargetMode="External"/><Relationship Id="rId434" Type="http://schemas.openxmlformats.org/officeDocument/2006/relationships/hyperlink" Target="http://blhr.org/media/documents/403" TargetMode="External"/><Relationship Id="rId641" Type="http://schemas.openxmlformats.org/officeDocument/2006/relationships/hyperlink" Target="http://www.blhr.org/media/documents/Bulletin_8_april_2011.doc" TargetMode="External"/><Relationship Id="rId739" Type="http://schemas.openxmlformats.org/officeDocument/2006/relationships/hyperlink" Target="http://www.blhr.org/media/documents/Buletin_29_june_2014.doc" TargetMode="External"/><Relationship Id="rId1064" Type="http://schemas.openxmlformats.org/officeDocument/2006/relationships/hyperlink" Target="http://cmiskp.echr.coe.int/tkp197/view.asp?action=html&amp;documentId=881987&amp;portal=hbkm&amp;source=externalbydocnumber&amp;table=F69A27FD8FB86142BF01C1166DEA398649" TargetMode="External"/><Relationship Id="rId1271" Type="http://schemas.openxmlformats.org/officeDocument/2006/relationships/hyperlink" Target="http://www.blhr.org/media/documents/Bulletin_6_February_2011.doc" TargetMode="External"/><Relationship Id="rId1369" Type="http://schemas.openxmlformats.org/officeDocument/2006/relationships/hyperlink" Target="http://www.blhr.org/media/documents/Bulletin_20_june_2012.doc" TargetMode="External"/><Relationship Id="rId1576" Type="http://schemas.openxmlformats.org/officeDocument/2006/relationships/hyperlink" Target="http://cmiskp.echr.coe.int/tkp197/view.asp?action=html&amp;documentId=905759&amp;portal=hbkm&amp;source=externalbydocnumber&amp;table=F69A27FD8FB86142BF01C1166DEA398649" TargetMode="External"/><Relationship Id="rId2115" Type="http://schemas.openxmlformats.org/officeDocument/2006/relationships/hyperlink" Target="http://eur-lex.europa.eu/LexUriServ/LexUriServ.do?uri=CELEX:62012CJ0595:BG:HTML" TargetMode="External"/><Relationship Id="rId2322" Type="http://schemas.openxmlformats.org/officeDocument/2006/relationships/hyperlink" Target="http://www.blhr.org/media/documents/Buletin_34_-_noemvri_14.doc" TargetMode="External"/><Relationship Id="rId501" Type="http://schemas.openxmlformats.org/officeDocument/2006/relationships/hyperlink" Target="http://www.blhr.org/media/documents/Bulletin_2_october_2010.doc" TargetMode="External"/><Relationship Id="rId946" Type="http://schemas.openxmlformats.org/officeDocument/2006/relationships/hyperlink" Target="http://hudoc.echr.coe.int/sites/eng/pages/search.aspx" TargetMode="External"/><Relationship Id="rId1131" Type="http://schemas.openxmlformats.org/officeDocument/2006/relationships/hyperlink" Target="http://cmiskp.echr.coe.int/tkp197/view.asp?action=html&amp;documentId=907393&amp;portal=hbkm&amp;source=externalbydocnumber&amp;table=F69A27FD8FB86142BF01C1166DEA398649" TargetMode="External"/><Relationship Id="rId1229" Type="http://schemas.openxmlformats.org/officeDocument/2006/relationships/hyperlink" Target="http://cmiskp.echr.coe.int/tkp197/view.asp?action=html&amp;documentId=874585&amp;portal=hbkm&amp;source=externalbydocnumber&amp;table=F69A27FD8FB86142BF01C1166DEA398649" TargetMode="External"/><Relationship Id="rId1783" Type="http://schemas.openxmlformats.org/officeDocument/2006/relationships/hyperlink" Target="http://cmiskp.echr.coe.int/tkp197/view.asp?action=html&amp;documentId=887981&amp;portal=hbkm&amp;source=externalbydocnumber&amp;table=F69A27FD8FB86142BF01C1166DEA398649" TargetMode="External"/><Relationship Id="rId1990" Type="http://schemas.openxmlformats.org/officeDocument/2006/relationships/hyperlink" Target="http://hudoc.echr.coe.int/sites/eng/pages/search.aspx" TargetMode="External"/><Relationship Id="rId75" Type="http://schemas.openxmlformats.org/officeDocument/2006/relationships/hyperlink" Target="http://www.blhr.org/media/documents/buletin_38_-_mart_15.doc" TargetMode="External"/><Relationship Id="rId806" Type="http://schemas.openxmlformats.org/officeDocument/2006/relationships/hyperlink" Target="http://hudoc.echr.coe.int/sites/eng/pages/search.aspx?i=001-146361" TargetMode="External"/><Relationship Id="rId1436" Type="http://schemas.openxmlformats.org/officeDocument/2006/relationships/hyperlink" Target="http://hudoc.echr.coe.int/sites/eng/pages/search.aspx?i=001-153017" TargetMode="External"/><Relationship Id="rId1643" Type="http://schemas.openxmlformats.org/officeDocument/2006/relationships/hyperlink" Target="http://cmiskp.echr.coe.int/tkp197/view.asp?action=html&amp;documentId=883636&amp;portal=hbkm&amp;source=externalbydocnumber&amp;table=F69A27FD8FB86142BF01C1166DEA398649" TargetMode="External"/><Relationship Id="rId1850" Type="http://schemas.openxmlformats.org/officeDocument/2006/relationships/hyperlink" Target="http://www.blhr.org/media/documents/Bulletin_3_november_2010.doc" TargetMode="External"/><Relationship Id="rId1503" Type="http://schemas.openxmlformats.org/officeDocument/2006/relationships/hyperlink" Target="http://www.blhr.org/media/documents/Buletin_29_june_2014.doc" TargetMode="External"/><Relationship Id="rId1710" Type="http://schemas.openxmlformats.org/officeDocument/2006/relationships/hyperlink" Target="http://hudoc.echr.coe.int/sites/eng/pages/search.aspx?i=001-112165" TargetMode="External"/><Relationship Id="rId1948" Type="http://schemas.openxmlformats.org/officeDocument/2006/relationships/hyperlink" Target="http://www.blhr.org/media/documents/Bulletin_20_june_2012.doc" TargetMode="External"/><Relationship Id="rId291" Type="http://schemas.openxmlformats.org/officeDocument/2006/relationships/hyperlink" Target="http://cmiskp.echr.coe.int/tkp197/view.asp?action=html&amp;documentId=880762&amp;portal=hbkm&amp;source=externalbydocnumber&amp;table=F69A27FD8FB86142BF01C1166DEA398649" TargetMode="External"/><Relationship Id="rId1808" Type="http://schemas.openxmlformats.org/officeDocument/2006/relationships/hyperlink" Target="http://cmiskp.echr.coe.int/tkp197/view.asp?action=html&amp;documentId=884274&amp;portal=hbkm&amp;source=externalbydocnumber&amp;table=F69A27FD8FB86142BF01C1166DEA398649" TargetMode="External"/><Relationship Id="rId151" Type="http://schemas.openxmlformats.org/officeDocument/2006/relationships/hyperlink" Target="http://hudoc.echr.coe.int/sites/fra/pages/search.aspx?i=001-105102" TargetMode="External"/><Relationship Id="rId389" Type="http://schemas.openxmlformats.org/officeDocument/2006/relationships/hyperlink" Target="http://hudoc.echr.coe.int/sites/eng/pages/search.aspx?i=001-142476" TargetMode="External"/><Relationship Id="rId596" Type="http://schemas.openxmlformats.org/officeDocument/2006/relationships/hyperlink" Target="http://cmiskp.echr.coe.int/tkp197/view.asp?action=html&amp;documentId=901560&amp;portal=hbkm&amp;source=externalbydocnumber&amp;table=F69A27FD8FB86142BF01C1166DEA398649" TargetMode="External"/><Relationship Id="rId2277" Type="http://schemas.openxmlformats.org/officeDocument/2006/relationships/hyperlink" Target="http://www.blhr.org/media/documents/Buletin_33_October_2014.doc" TargetMode="External"/><Relationship Id="rId249" Type="http://schemas.openxmlformats.org/officeDocument/2006/relationships/hyperlink" Target="http://www.blhr.org/media/documents/Bulletin_8_april_2011.doc" TargetMode="External"/><Relationship Id="rId456" Type="http://schemas.openxmlformats.org/officeDocument/2006/relationships/hyperlink" Target="http://www.blhr.org/media/documents/Buletin_34_-_noemvri_14.doc" TargetMode="External"/><Relationship Id="rId663" Type="http://schemas.openxmlformats.org/officeDocument/2006/relationships/hyperlink" Target="http://www.blhr.org/media/documents/Buletin_37_-_fevruari_15.doc" TargetMode="External"/><Relationship Id="rId870" Type="http://schemas.openxmlformats.org/officeDocument/2006/relationships/hyperlink" Target="http://www.blhr.org/media/documents/Bulletin_14_noemvri_2011.doc" TargetMode="External"/><Relationship Id="rId1086" Type="http://schemas.openxmlformats.org/officeDocument/2006/relationships/hyperlink" Target="http://cmiskp.echr.coe.int/tkp197/view.asp?action=html&amp;documentId=899235&amp;portal=hbkm&amp;source=externalbydocnumber&amp;table=F69A27FD8FB86142BF01C1166DEA398649" TargetMode="External"/><Relationship Id="rId1293" Type="http://schemas.openxmlformats.org/officeDocument/2006/relationships/hyperlink" Target="http://www.blhr.org/media/documents/Buletin_37_-_fevruari_15.doc" TargetMode="External"/><Relationship Id="rId2137" Type="http://schemas.openxmlformats.org/officeDocument/2006/relationships/hyperlink" Target="http://hudoc.echr.coe.int/sites/eng/pages/search.aspx?i=001-154211" TargetMode="External"/><Relationship Id="rId2344" Type="http://schemas.openxmlformats.org/officeDocument/2006/relationships/hyperlink" Target="http://curia.europa.eu/juris/document/document.jsf?text=&amp;docid=220769&amp;pageIndex=0&amp;doclang=BG&amp;mode=lst&amp;dir=&amp;occ=first&amp;part=1&amp;cid=1414725" TargetMode="External"/><Relationship Id="rId109" Type="http://schemas.openxmlformats.org/officeDocument/2006/relationships/hyperlink" Target="http://cmiskp.echr.coe.int/tkp197/view.asp?action=html&amp;documentId=883450&amp;portal=hbkm&amp;source=externalbydocnumber&amp;table=F69A27FD8FB86142BF01C1166DEA398649" TargetMode="External"/><Relationship Id="rId316" Type="http://schemas.openxmlformats.org/officeDocument/2006/relationships/hyperlink" Target="http://www.blhr.org/media/documents/Bulletin_10_June_2011.doc" TargetMode="External"/><Relationship Id="rId523" Type="http://schemas.openxmlformats.org/officeDocument/2006/relationships/hyperlink" Target="http://cmiskp.echr.coe.int/tkp197/view.asp?action=html&amp;documentId=907931&amp;portal=hbkm&amp;source=externalbydocnumber&amp;table=F69A27FD8FB86142BF01C1166DEA398649" TargetMode="External"/><Relationship Id="rId968" Type="http://schemas.openxmlformats.org/officeDocument/2006/relationships/hyperlink" Target="http://hudoc.echr.coe.int/sites/eng/pages/search.aspx?i=001-153940" TargetMode="External"/><Relationship Id="rId1153" Type="http://schemas.openxmlformats.org/officeDocument/2006/relationships/hyperlink" Target="http://www.blhr.org/media/documents/Buletin_27_april_2.doc" TargetMode="External"/><Relationship Id="rId1598" Type="http://schemas.openxmlformats.org/officeDocument/2006/relationships/hyperlink" Target="http://hudoc.echr.coe.int/sites/eng/pages/search.aspx?i=001-110816" TargetMode="External"/><Relationship Id="rId2204" Type="http://schemas.openxmlformats.org/officeDocument/2006/relationships/hyperlink" Target="http://hudoc.echr.coe.int/sites/eng/pages/search.aspx?i=001-141370" TargetMode="External"/><Relationship Id="rId97" Type="http://schemas.openxmlformats.org/officeDocument/2006/relationships/hyperlink" Target="http://www.blhr.org/media/documents/Buletin_31_-_August_2014.doc" TargetMode="External"/><Relationship Id="rId730" Type="http://schemas.openxmlformats.org/officeDocument/2006/relationships/hyperlink" Target="https://eur-lex.europa.eu/legal-content/BG/TXT/?uri=CELEX:62019CJ0653" TargetMode="External"/><Relationship Id="rId828" Type="http://schemas.openxmlformats.org/officeDocument/2006/relationships/hyperlink" Target="http://hudoc.echr.coe.int/sites/eng/pages/search.aspx?i=001-152263" TargetMode="External"/><Relationship Id="rId1013" Type="http://schemas.openxmlformats.org/officeDocument/2006/relationships/hyperlink" Target="http://hudoc.echr.coe.int/sites/eng/pages/search.aspx?i=001-144922" TargetMode="External"/><Relationship Id="rId1360" Type="http://schemas.openxmlformats.org/officeDocument/2006/relationships/hyperlink" Target="http://www.blhr.org/media/documents/Bulletin_21_june_2012.doc" TargetMode="External"/><Relationship Id="rId1458" Type="http://schemas.openxmlformats.org/officeDocument/2006/relationships/hyperlink" Target="http://cmiskp.echr.coe.int/tkp197/view.asp?action=html&amp;documentId=878985&amp;portal=hbkm&amp;source=externalbydocnumber&amp;table=F69A27FD8FB86142BF01C1166DEA398649" TargetMode="External"/><Relationship Id="rId1665" Type="http://schemas.openxmlformats.org/officeDocument/2006/relationships/hyperlink" Target="http://www.blhr.org/media/documents/Bulletin_11_July_2011.doc" TargetMode="External"/><Relationship Id="rId1872" Type="http://schemas.openxmlformats.org/officeDocument/2006/relationships/hyperlink" Target="http://www.blhr.org/media/documents/Buletin_29_june_2014.doc" TargetMode="External"/><Relationship Id="rId1220" Type="http://schemas.openxmlformats.org/officeDocument/2006/relationships/hyperlink" Target="http://www.blhr.org/media/documents/Bulletin_16_january_2012.doc" TargetMode="External"/><Relationship Id="rId1318" Type="http://schemas.openxmlformats.org/officeDocument/2006/relationships/hyperlink" Target="http://cmiskp.echr.coe.int/tkp197/view.asp?action=html&amp;documentId=873181&amp;portal=hbkm&amp;source=externalbydocnumber&amp;table=F69A27FD8FB86142BF01C1166DEA398649" TargetMode="External"/><Relationship Id="rId1525" Type="http://schemas.openxmlformats.org/officeDocument/2006/relationships/hyperlink" Target="http://www.blhr.org/media/documents/Buletin_36_-_January.doc" TargetMode="External"/><Relationship Id="rId1732" Type="http://schemas.openxmlformats.org/officeDocument/2006/relationships/hyperlink" Target="http://hudoc.echr.coe.int/sites/eng/pages/search.aspx?i=001-147445" TargetMode="External"/><Relationship Id="rId24" Type="http://schemas.openxmlformats.org/officeDocument/2006/relationships/hyperlink" Target="http://www.blhr.org/media/documents/Buletin_30_&#1102;&#1083;&#1080;_2014.doc" TargetMode="External"/><Relationship Id="rId2299" Type="http://schemas.openxmlformats.org/officeDocument/2006/relationships/hyperlink" Target="http://www.blhr.org/media/documents/Bulletin_20_june_2012.doc" TargetMode="External"/><Relationship Id="rId173" Type="http://schemas.openxmlformats.org/officeDocument/2006/relationships/hyperlink" Target="http://cmiskp.echr.coe.int/tkp197/view.asp?action=html&amp;documentId=896466&amp;portal=hbkm&amp;source=externalbydocnumber&amp;table=F69A27FD8FB86142BF01C1166DEA398649" TargetMode="External"/><Relationship Id="rId380" Type="http://schemas.openxmlformats.org/officeDocument/2006/relationships/hyperlink" Target="http://www.blhr.org/media/documents/Buletin_24_january_2014.doc" TargetMode="External"/><Relationship Id="rId2061" Type="http://schemas.openxmlformats.org/officeDocument/2006/relationships/hyperlink" Target="http://curia.europa.eu/juris/document/document.jsf?text=&amp;docid=81986&amp;pageIndex=0&amp;doclang=BG&amp;mode=lst&amp;dir=&amp;occ=first&amp;part=1&amp;cid=301706" TargetMode="External"/><Relationship Id="rId240" Type="http://schemas.openxmlformats.org/officeDocument/2006/relationships/hyperlink" Target="http://hudoc.echr.coe.int/sites/eng/pages/search.aspx?i=001-153027" TargetMode="External"/><Relationship Id="rId478" Type="http://schemas.openxmlformats.org/officeDocument/2006/relationships/hyperlink" Target="http://cmiskp.echr.coe.int/tkp197/view.asp?action=html&amp;documentId=899269&amp;portal=hbkm&amp;source=externalbydocnumber&amp;table=F69A27FD8FB86142BF01C1166DEA398649" TargetMode="External"/><Relationship Id="rId685" Type="http://schemas.openxmlformats.org/officeDocument/2006/relationships/hyperlink" Target="http://www.blhr.org/media/documents/Bulletin_13_october_2011.doc" TargetMode="External"/><Relationship Id="rId892" Type="http://schemas.openxmlformats.org/officeDocument/2006/relationships/hyperlink" Target="http://www.blhr.org/media/documents/Bulletin_2_october_2010.doc" TargetMode="External"/><Relationship Id="rId2159" Type="http://schemas.openxmlformats.org/officeDocument/2006/relationships/hyperlink" Target="http://curia.europa.eu/juris/document/document.jsf?text=&amp;docid=81987&amp;pageIndex=0&amp;doclang=BG&amp;mode=lst&amp;dir=&amp;occ=first&amp;part=1&amp;cid=301808" TargetMode="External"/><Relationship Id="rId100" Type="http://schemas.openxmlformats.org/officeDocument/2006/relationships/hyperlink" Target="http://hudoc.echr.coe.int/sites/eng/pages/search.aspx?i=001-150644" TargetMode="External"/><Relationship Id="rId338" Type="http://schemas.openxmlformats.org/officeDocument/2006/relationships/hyperlink" Target="http://cmiskp.echr.coe.int/tkp197/view.asp?action=html&amp;documentId=896435&amp;portal=hbkm&amp;source=externalbydocnumber&amp;table=F69A27FD8FB86142BF01C1166DEA398649" TargetMode="External"/><Relationship Id="rId545" Type="http://schemas.openxmlformats.org/officeDocument/2006/relationships/hyperlink" Target="http://blhr.org/media/documents/403" TargetMode="External"/><Relationship Id="rId752" Type="http://schemas.openxmlformats.org/officeDocument/2006/relationships/hyperlink" Target="http://hudoc.echr.coe.int/sites/eng/pages/search.aspx?i=001-154398" TargetMode="External"/><Relationship Id="rId1175" Type="http://schemas.openxmlformats.org/officeDocument/2006/relationships/hyperlink" Target="http://www.blhr.org/media/documents/Bulletin_25_february_2014.doc" TargetMode="External"/><Relationship Id="rId1382" Type="http://schemas.openxmlformats.org/officeDocument/2006/relationships/hyperlink" Target="http://cmiskp.echr.coe.int/tkp197/view.asp?action=html&amp;documentId=877468&amp;portal=hbkm&amp;source=externalbydocnumber&amp;table=F69A27FD8FB86142BF01C1166DEA398649" TargetMode="External"/><Relationship Id="rId2019" Type="http://schemas.openxmlformats.org/officeDocument/2006/relationships/hyperlink" Target="http://www.blhr.org/media/documents/Bulletin_1_september_2010.doc" TargetMode="External"/><Relationship Id="rId2226" Type="http://schemas.openxmlformats.org/officeDocument/2006/relationships/hyperlink" Target="http://cmiskp.echr.coe.int/tkp197/view.asp?action=html&amp;documentId=904042&amp;portal=hbkm&amp;source=externalbydocnumber&amp;table=F69A27FD8FB86142BF01C1166DEA398649" TargetMode="External"/><Relationship Id="rId405" Type="http://schemas.openxmlformats.org/officeDocument/2006/relationships/hyperlink" Target="http://hudoc.echr.coe.int/sites/eng/Pages/search.aspx" TargetMode="External"/><Relationship Id="rId612" Type="http://schemas.openxmlformats.org/officeDocument/2006/relationships/hyperlink" Target="http://hudoc.echr.coe.int/sites/eng/pages/search.aspx?i=001-146047" TargetMode="External"/><Relationship Id="rId1035" Type="http://schemas.openxmlformats.org/officeDocument/2006/relationships/hyperlink" Target="http://www.blhr.org/media/documents/Bulletin_3_november_2010.doc" TargetMode="External"/><Relationship Id="rId1242" Type="http://schemas.openxmlformats.org/officeDocument/2006/relationships/hyperlink" Target="http://www.blhr.org/media/documents/Bulletin_35_-_December_2014.doc" TargetMode="External"/><Relationship Id="rId1687" Type="http://schemas.openxmlformats.org/officeDocument/2006/relationships/hyperlink" Target="http://www.blhr.org/media/documents/Bulletin_17_february_2012.doc" TargetMode="External"/><Relationship Id="rId1894" Type="http://schemas.openxmlformats.org/officeDocument/2006/relationships/hyperlink" Target="http://www.blhr.org/media/documents/Bulletin_5_january_2011.doc" TargetMode="External"/><Relationship Id="rId917" Type="http://schemas.openxmlformats.org/officeDocument/2006/relationships/hyperlink" Target="http://cmiskp.echr.coe.int/tkp197/view.asp?action=html&amp;documentId=899652&amp;portal=hbkm&amp;source=externalbydocnumber&amp;table=F69A27FD8FB86142BF01C1166DEA398649" TargetMode="External"/><Relationship Id="rId1102" Type="http://schemas.openxmlformats.org/officeDocument/2006/relationships/hyperlink" Target="http://cmiskp.echr.coe.int/tkp197/view.asp?action=html&amp;documentId=907929&amp;portal=hbkm&amp;source=externalbydocnumber&amp;table=F69A27FD8FB86142BF01C1166DEA398649" TargetMode="External"/><Relationship Id="rId1547" Type="http://schemas.openxmlformats.org/officeDocument/2006/relationships/hyperlink" Target="http://www.blhr.org/media/documents/Bulletin_16_january_2012.doc" TargetMode="External"/><Relationship Id="rId1754" Type="http://schemas.openxmlformats.org/officeDocument/2006/relationships/hyperlink" Target="http://hudoc.echr.coe.int/eng?i=001-197216" TargetMode="External"/><Relationship Id="rId1961" Type="http://schemas.openxmlformats.org/officeDocument/2006/relationships/hyperlink" Target="http://hudoc.echr.coe.int/sites/eng/pages/search.aspx?i=001-111399" TargetMode="External"/><Relationship Id="rId46" Type="http://schemas.openxmlformats.org/officeDocument/2006/relationships/hyperlink" Target="http://www.blhr.org/media/documents/Buletin_40_-_May__2015_.doc" TargetMode="External"/><Relationship Id="rId1407" Type="http://schemas.openxmlformats.org/officeDocument/2006/relationships/hyperlink" Target="http://www.blhr.org/media/documents/Bulletin_21_june_2012.doc" TargetMode="External"/><Relationship Id="rId1614" Type="http://schemas.openxmlformats.org/officeDocument/2006/relationships/footer" Target="footer6.xml"/><Relationship Id="rId1821" Type="http://schemas.openxmlformats.org/officeDocument/2006/relationships/hyperlink" Target="http://cmiskp.echr.coe.int/tkp197/view.asp?action=html&amp;documentId=898540&amp;portal=hbkm&amp;source=externalbydocnumber&amp;table=F69A27FD8FB86142BF01C1166DEA398649" TargetMode="External"/><Relationship Id="rId195" Type="http://schemas.openxmlformats.org/officeDocument/2006/relationships/hyperlink" Target="http://www.blhr.org/media/documents/Bulletin_2_october_2010.doc" TargetMode="External"/><Relationship Id="rId1919" Type="http://schemas.openxmlformats.org/officeDocument/2006/relationships/hyperlink" Target="http://cmiskp.echr.coe.int/tkp197/view.asp?action=html&amp;documentId=894299&amp;portal=hbkm&amp;source=externalbydocnumber&amp;table=F69A27FD8FB86142BF01C1166DEA398649" TargetMode="External"/><Relationship Id="rId2083" Type="http://schemas.openxmlformats.org/officeDocument/2006/relationships/hyperlink" Target="http://cmiskp.echr.coe.int/tkp197/view.asp?action=html&amp;documentId=893329&amp;portal=hbkm&amp;source=externalbydocnumber&amp;table=F69A27FD8FB86142BF01C1166DEA398649" TargetMode="External"/><Relationship Id="rId2290" Type="http://schemas.openxmlformats.org/officeDocument/2006/relationships/hyperlink" Target="http://curia.europa.eu/juris/document/document.jsf?text=&amp;docid=84420&amp;pageIndex=0&amp;doclang=BG&amp;mode=lst&amp;dir=&amp;occ=first&amp;part=1&amp;cid=31989" TargetMode="External"/><Relationship Id="rId262" Type="http://schemas.openxmlformats.org/officeDocument/2006/relationships/hyperlink" Target="http://cmiskp.echr.coe.int/tkp197/view.asp?action=html&amp;documentId=873498&amp;portal=hbkm&amp;source=externalbydocnumber&amp;table=F69A27FD8FB86142BF01C1166DEA398649" TargetMode="External"/><Relationship Id="rId567" Type="http://schemas.openxmlformats.org/officeDocument/2006/relationships/hyperlink" Target="http://www.blhr.org/media/documents/Bulletin_2_october_2010.doc" TargetMode="External"/><Relationship Id="rId1197" Type="http://schemas.openxmlformats.org/officeDocument/2006/relationships/hyperlink" Target="http://www.blhr.org/media/documents/Bulletin_8_april_2011.doc" TargetMode="External"/><Relationship Id="rId2150" Type="http://schemas.openxmlformats.org/officeDocument/2006/relationships/hyperlink" Target="http://www.blhr.org/media/documents/Bulletin_7_march_2011.doc" TargetMode="External"/><Relationship Id="rId2248" Type="http://schemas.openxmlformats.org/officeDocument/2006/relationships/hyperlink" Target="http://cmiskp.echr.coe.int/tkp197/view.asp?action=html&amp;documentId=886994&amp;portal=hbkm&amp;source=externalbydocnumber&amp;table=F69A27FD8FB86142BF01C1166DEA398649" TargetMode="External"/><Relationship Id="rId122" Type="http://schemas.openxmlformats.org/officeDocument/2006/relationships/hyperlink" Target="http://www.blhr.org/media/documents/Bulletin_1_september_2010.doc" TargetMode="External"/><Relationship Id="rId774" Type="http://schemas.openxmlformats.org/officeDocument/2006/relationships/hyperlink" Target="http://cmiskp.echr.coe.int/tkp197/view.asp?action=html&amp;documentId=882147&amp;portal=hbkm&amp;source=externalbydocnumber&amp;table=F69A27FD8FB86142BF01C1166DEA398649" TargetMode="External"/><Relationship Id="rId981" Type="http://schemas.openxmlformats.org/officeDocument/2006/relationships/hyperlink" Target="http://www.blhr.org/media/documents/Bulletin_9_may_2011.doc" TargetMode="External"/><Relationship Id="rId1057" Type="http://schemas.openxmlformats.org/officeDocument/2006/relationships/hyperlink" Target="http://www.blhr.org/media/documents/Bulletin_6_February_2011.doc" TargetMode="External"/><Relationship Id="rId2010" Type="http://schemas.openxmlformats.org/officeDocument/2006/relationships/hyperlink" Target="http://hudoc.echr.coe.int/sites/eng/pages/search.aspx?i=001-155662" TargetMode="External"/><Relationship Id="rId427" Type="http://schemas.openxmlformats.org/officeDocument/2006/relationships/hyperlink" Target="http://hudoc.echr.coe.int/sites/eng/pages/search.aspx?i=001-152877" TargetMode="External"/><Relationship Id="rId634" Type="http://schemas.openxmlformats.org/officeDocument/2006/relationships/hyperlink" Target="http://hudoc.echr.coe.int/sites/eng/pages/search.aspx?i=001-148781" TargetMode="External"/><Relationship Id="rId841" Type="http://schemas.openxmlformats.org/officeDocument/2006/relationships/hyperlink" Target="http://hudoc.echr.coe.int/sites/eng/pages/search.aspx?i=001-148267" TargetMode="External"/><Relationship Id="rId1264" Type="http://schemas.openxmlformats.org/officeDocument/2006/relationships/hyperlink" Target="http://cmiskp.echr.coe.int/tkp197/view.asp?action=html&amp;documentId=879014&amp;portal=hbkm&amp;source=externalbydocnumber&amp;table=F69A27FD8FB86142BF01C1166DEA398649" TargetMode="External"/><Relationship Id="rId1471" Type="http://schemas.openxmlformats.org/officeDocument/2006/relationships/hyperlink" Target="http://cmiskp.echr.coe.int/tkp197/view.asp?action=html&amp;documentId=886740&amp;portal=hbkm&amp;source=externalbydocnumber&amp;table=F69A27FD8FB86142BF01C1166DEA398649" TargetMode="External"/><Relationship Id="rId1569" Type="http://schemas.openxmlformats.org/officeDocument/2006/relationships/hyperlink" Target="http://www.blhr.org/media/documents/Bulletin_6_February_2011.doc" TargetMode="External"/><Relationship Id="rId2108" Type="http://schemas.openxmlformats.org/officeDocument/2006/relationships/hyperlink" Target="http://www.blhr.org/media/documents/Buletin_24_january_2014.doc" TargetMode="External"/><Relationship Id="rId2315" Type="http://schemas.openxmlformats.org/officeDocument/2006/relationships/hyperlink" Target="http://eur-lex.europa.eu/LexUriServ/LexUriServ.do?uri=CELEX:62012CJ0167:BG:HTML" TargetMode="External"/><Relationship Id="rId701" Type="http://schemas.openxmlformats.org/officeDocument/2006/relationships/hyperlink" Target="http://www.blhr.org/media/documents/Bulletin_6_February_2011.doc" TargetMode="External"/><Relationship Id="rId939" Type="http://schemas.openxmlformats.org/officeDocument/2006/relationships/hyperlink" Target="http://hudoc.echr.coe.int/sites/eng/pages/search.aspx?i=001-141367" TargetMode="External"/><Relationship Id="rId1124" Type="http://schemas.openxmlformats.org/officeDocument/2006/relationships/hyperlink" Target="http://cmiskp.echr.coe.int/tkp197/view.asp?action=html&amp;documentId=885172&amp;portal=hbkm&amp;source=externalbydocnumber&amp;table=F69A27FD8FB86142BF01C1166DEA398649" TargetMode="External"/><Relationship Id="rId1331" Type="http://schemas.openxmlformats.org/officeDocument/2006/relationships/hyperlink" Target="http://www.blhr.org/media/documents/Bulletin_22_july_2012.doc" TargetMode="External"/><Relationship Id="rId1776" Type="http://schemas.openxmlformats.org/officeDocument/2006/relationships/hyperlink" Target="http://cmiskp.echr.coe.int/tkp197/view.asp?action=html&amp;documentId=881018&amp;portal=hbkm&amp;source=externalbydocnumber&amp;table=F69A27FD8FB86142BF01C1166DEA398649" TargetMode="External"/><Relationship Id="rId1983" Type="http://schemas.openxmlformats.org/officeDocument/2006/relationships/hyperlink" Target="http://hudoc.echr.coe.int/sites/eng/pages/search.aspx?i=001-142434" TargetMode="External"/><Relationship Id="rId68" Type="http://schemas.openxmlformats.org/officeDocument/2006/relationships/hyperlink" Target="http://hudoc.echr.coe.int/sites/eng/pages/search.aspx?i=001-152311" TargetMode="External"/><Relationship Id="rId1429" Type="http://schemas.openxmlformats.org/officeDocument/2006/relationships/hyperlink" Target="http://www.blhr.org/media/documents/Buletin_33_October_2014.doc" TargetMode="External"/><Relationship Id="rId1636" Type="http://schemas.openxmlformats.org/officeDocument/2006/relationships/hyperlink" Target="http://www.blhr.org/media/documents/Bulletin_5_january_2011.doc" TargetMode="External"/><Relationship Id="rId1843" Type="http://schemas.openxmlformats.org/officeDocument/2006/relationships/hyperlink" Target="http://www.blhr.org/media/documents/Bulletin_1_september_2010.doc" TargetMode="External"/><Relationship Id="rId1703" Type="http://schemas.openxmlformats.org/officeDocument/2006/relationships/hyperlink" Target="http://hudoc.echr.coe.int/sites/eng/pages/search.aspx?i=001-108689" TargetMode="External"/><Relationship Id="rId1910" Type="http://schemas.openxmlformats.org/officeDocument/2006/relationships/hyperlink" Target="http://www.blhr.org/media/documents/Bulletin_11_July_2011.doc" TargetMode="External"/><Relationship Id="rId284" Type="http://schemas.openxmlformats.org/officeDocument/2006/relationships/hyperlink" Target="http://cmiskp.echr.coe.int/tkp197/view.asp?action=html&amp;documentId=880481&amp;portal=hbkm&amp;source=externalbydocnumber&amp;table=F69A27FD8FB86142BF01C1166DEA398649" TargetMode="External"/><Relationship Id="rId491" Type="http://schemas.openxmlformats.org/officeDocument/2006/relationships/hyperlink" Target="http://www.blhr.org/media/documents/Buletin_24_january_2014.doc" TargetMode="External"/><Relationship Id="rId2172" Type="http://schemas.openxmlformats.org/officeDocument/2006/relationships/hyperlink" Target="http://hudoc.echr.coe.int/sites/eng/pages/search.aspx?i=001-113503" TargetMode="External"/><Relationship Id="rId144" Type="http://schemas.openxmlformats.org/officeDocument/2006/relationships/hyperlink" Target="http://www.blhr.org/media/documents/Bulletin_19_april_2012.doc" TargetMode="External"/><Relationship Id="rId589" Type="http://schemas.openxmlformats.org/officeDocument/2006/relationships/hyperlink" Target="http://www.blhr.org/media/documents/Bulletin_14_noemvri_2011.doc" TargetMode="External"/><Relationship Id="rId796" Type="http://schemas.openxmlformats.org/officeDocument/2006/relationships/hyperlink" Target="http://hudoc.echr.coe.int/sites/eng/pages/search.aspx?i=001-140775" TargetMode="External"/><Relationship Id="rId351" Type="http://schemas.openxmlformats.org/officeDocument/2006/relationships/hyperlink" Target="http://www.blhr.org/media/documents/Bulletin_16_january_2012.doc" TargetMode="External"/><Relationship Id="rId449" Type="http://schemas.openxmlformats.org/officeDocument/2006/relationships/hyperlink" Target="http://hudoc.echr.coe.int/sites/eng/pages/search.aspx?i=001-112322" TargetMode="External"/><Relationship Id="rId656" Type="http://schemas.openxmlformats.org/officeDocument/2006/relationships/hyperlink" Target="http://hudoc.echr.coe.int/sites/eng/pages/search.aspx?i=001-112013" TargetMode="External"/><Relationship Id="rId863" Type="http://schemas.openxmlformats.org/officeDocument/2006/relationships/hyperlink" Target="http://cmiskp.echr.coe.int/tkp197/view.asp?action=html&amp;documentId=884821&amp;portal=hbkm&amp;source=externalbydocnumber&amp;table=F69A27FD8FB86142BF01C1166DEA398649" TargetMode="External"/><Relationship Id="rId1079" Type="http://schemas.openxmlformats.org/officeDocument/2006/relationships/hyperlink" Target="http://www.blhr.org/media/documents/Bulletin_11_July_2011.doc" TargetMode="External"/><Relationship Id="rId1286" Type="http://schemas.openxmlformats.org/officeDocument/2006/relationships/hyperlink" Target="http://cmiskp.echr.coe.int/tkp197/view.asp?action=html&amp;documentId=873961&amp;portal=hbkm&amp;source=externalbydocnumber&amp;table=F69A27FD8FB86142BF01C1166DEA398649" TargetMode="External"/><Relationship Id="rId1493" Type="http://schemas.openxmlformats.org/officeDocument/2006/relationships/hyperlink" Target="http://www.blhr.org/media/documents/Buletin_25_february_2014.doc" TargetMode="External"/><Relationship Id="rId2032" Type="http://schemas.openxmlformats.org/officeDocument/2006/relationships/hyperlink" Target="http://www.blhr.org/media/documents/Bulletin_3_november_2010.doc" TargetMode="External"/><Relationship Id="rId2337" Type="http://schemas.openxmlformats.org/officeDocument/2006/relationships/hyperlink" Target="http://www.blhr.org/media/documents/buletin_38_-_mart_15.doc" TargetMode="External"/><Relationship Id="rId211" Type="http://schemas.openxmlformats.org/officeDocument/2006/relationships/hyperlink" Target="http://cmiskp.echr.coe.int/tkp197/view.asp?action=html&amp;documentId=881285&amp;portal=hbkm&amp;source=externalbydocnumber&amp;table=F69A27FD8FB86142BF01C1166DEA398649" TargetMode="External"/><Relationship Id="rId309" Type="http://schemas.openxmlformats.org/officeDocument/2006/relationships/hyperlink" Target="http://cmiskp.echr.coe.int/tkp197/view.asp?action=html&amp;documentId=885884&amp;portal=hbkm&amp;source=externalbydocnumber&amp;table=F69A27FD8FB86142BF01C1166DEA398649" TargetMode="External"/><Relationship Id="rId516" Type="http://schemas.openxmlformats.org/officeDocument/2006/relationships/hyperlink" Target="http://cmiskp.echr.coe.int/tkp197/view.asp?action=html&amp;documentId=901565&amp;portal=hbkm&amp;source=externalbydocnumber&amp;table=F69A27FD8FB86142BF01C1166DEA398649" TargetMode="External"/><Relationship Id="rId1146" Type="http://schemas.openxmlformats.org/officeDocument/2006/relationships/hyperlink" Target="http://cmiskp.echr.coe.int/tkp197/view.asp?action=html&amp;documentId=891803&amp;portal=hbkm&amp;source=externalbydocnumber&amp;table=F69A27FD8FB86142BF01C1166DEA398649" TargetMode="External"/><Relationship Id="rId1798" Type="http://schemas.openxmlformats.org/officeDocument/2006/relationships/hyperlink" Target="http://hudoc.echr.coe.int/sites/eng/pages/search.aspx?i=001-155192" TargetMode="External"/><Relationship Id="rId723" Type="http://schemas.openxmlformats.org/officeDocument/2006/relationships/hyperlink" Target="http://www.blhr.org/media/documents/Bulletin_20_june_2012.doc" TargetMode="External"/><Relationship Id="rId930" Type="http://schemas.openxmlformats.org/officeDocument/2006/relationships/hyperlink" Target="http://www.blhr.org/media/documents/Bulletin_22_july_2012.doc" TargetMode="External"/><Relationship Id="rId1006" Type="http://schemas.openxmlformats.org/officeDocument/2006/relationships/hyperlink" Target="http://cmiskp.echr.coe.int/tkp197/view.asp?action=html&amp;documentId=891803&amp;portal=hbkm&amp;source=externalbydocnumber&amp;table=F69A27FD8FB86142BF01C1166DEA398649" TargetMode="External"/><Relationship Id="rId1353" Type="http://schemas.openxmlformats.org/officeDocument/2006/relationships/hyperlink" Target="http://cmiskp.echr.coe.int/tkp197/view.asp?action=html&amp;documentId=878541&amp;portal=hbkm&amp;source=externalbydocnumber&amp;table=F69A27FD8FB86142BF01C1166DEA398649" TargetMode="External"/><Relationship Id="rId1560" Type="http://schemas.openxmlformats.org/officeDocument/2006/relationships/hyperlink" Target="http://cmiskp.echr.coe.int/tkp197/view.asp?action=html&amp;documentId=895401&amp;portal=hbkm&amp;source=externalbydocnumber&amp;table=F69A27FD8FB86142BF01C1166DEA398649" TargetMode="External"/><Relationship Id="rId1658" Type="http://schemas.openxmlformats.org/officeDocument/2006/relationships/hyperlink" Target="http://hudoc.echr.coe.int/sites/eng/pages/search.aspx?i=003-3583054-4055048" TargetMode="External"/><Relationship Id="rId1865" Type="http://schemas.openxmlformats.org/officeDocument/2006/relationships/hyperlink" Target="http://hudoc.echr.coe.int/sites/eng/pages/search.aspx?i=001-111619" TargetMode="External"/><Relationship Id="rId1213" Type="http://schemas.openxmlformats.org/officeDocument/2006/relationships/hyperlink" Target="http://cmiskp.echr.coe.int/tkp197/view.asp?action=html&amp;documentId=905760&amp;portal=hbkm&amp;source=externalbydocnumber&amp;table=F69A27FD8FB86142BF01C1166DEA398649" TargetMode="External"/><Relationship Id="rId1420" Type="http://schemas.openxmlformats.org/officeDocument/2006/relationships/hyperlink" Target="http://www.blhr.org/media/documents/Buletin_29_june_2014.doc" TargetMode="External"/><Relationship Id="rId1518" Type="http://schemas.openxmlformats.org/officeDocument/2006/relationships/hyperlink" Target="http://hudoc.echr.coe.int/sites/eng/pages/search.aspx?i=001-146361" TargetMode="External"/><Relationship Id="rId1725" Type="http://schemas.openxmlformats.org/officeDocument/2006/relationships/hyperlink" Target="http://www.blhr.org/media/documents/Buletin_32_-_September_2014.doc" TargetMode="External"/><Relationship Id="rId1932" Type="http://schemas.openxmlformats.org/officeDocument/2006/relationships/hyperlink" Target="http://www.blhr.org/media/documents/Bulletin_15_december_2011.doc" TargetMode="External"/><Relationship Id="rId17" Type="http://schemas.openxmlformats.org/officeDocument/2006/relationships/hyperlink" Target="http://www.blhr.org/media/documents/Bulletin_19_april_2012.doc" TargetMode="External"/><Relationship Id="rId2194" Type="http://schemas.openxmlformats.org/officeDocument/2006/relationships/hyperlink" Target="http://hudoc.echr.coe.int/sites/eng/pages/search.aspx?i=001-152877" TargetMode="External"/><Relationship Id="rId166" Type="http://schemas.openxmlformats.org/officeDocument/2006/relationships/hyperlink" Target="http://www.blhr.org/media/documents/Bulletin_10_June_2011.doc" TargetMode="External"/><Relationship Id="rId373" Type="http://schemas.openxmlformats.org/officeDocument/2006/relationships/hyperlink" Target="http://cmiskp.echr.coe.int/tkp197/view.asp?action=html&amp;documentId=908371&amp;portal=hbkm&amp;source=externalbydocnumber&amp;table=F69A27FD8FB86142BF01C1166DEA398649" TargetMode="External"/><Relationship Id="rId580" Type="http://schemas.openxmlformats.org/officeDocument/2006/relationships/hyperlink" Target="http://curia.europa.eu/juris/document/document.jsf?text=&amp;docid=82038&amp;pageIndex=0&amp;doclang=BG&amp;mode=lst&amp;dir=&amp;occ=first&amp;part=1&amp;cid=300200" TargetMode="External"/><Relationship Id="rId2054" Type="http://schemas.openxmlformats.org/officeDocument/2006/relationships/hyperlink" Target="http://www.blhr.org/media/documents/Bulletin_7_march_2011.doc" TargetMode="External"/><Relationship Id="rId2261" Type="http://schemas.openxmlformats.org/officeDocument/2006/relationships/hyperlink" Target="http://www.blhr.org/media/documents/Bulletin_17_february_2012.doc" TargetMode="External"/><Relationship Id="rId1" Type="http://schemas.openxmlformats.org/officeDocument/2006/relationships/customXml" Target="../customXml/item1.xml"/><Relationship Id="rId233" Type="http://schemas.openxmlformats.org/officeDocument/2006/relationships/hyperlink" Target="http://www.blhr.org/media/documents/Buletin_32_-_September_2014.doc" TargetMode="External"/><Relationship Id="rId440" Type="http://schemas.openxmlformats.org/officeDocument/2006/relationships/hyperlink" Target="http://www.blhr.org/media/documents/Bulletin_11_July_2011.doc" TargetMode="External"/><Relationship Id="rId678" Type="http://schemas.openxmlformats.org/officeDocument/2006/relationships/hyperlink" Target="http://cmiskp.echr.coe.int/tkp197/view.asp?action=html&amp;documentId=877858&amp;portal=hbkm&amp;source=externalbydocnumber&amp;table=F69A27FD8FB86142BF01C1166DEA398649" TargetMode="External"/><Relationship Id="rId885" Type="http://schemas.openxmlformats.org/officeDocument/2006/relationships/hyperlink" Target="http://blhr.org/media/documents/Bulletin_43_November_2019.pdf" TargetMode="External"/><Relationship Id="rId1070" Type="http://schemas.openxmlformats.org/officeDocument/2006/relationships/hyperlink" Target="http://cmiskp.echr.coe.int/tkp197/view.asp?action=html&amp;documentId=887700&amp;portal=hbkm&amp;source=externalbydocnumber&amp;table=F69A27FD8FB86142BF01C1166DEA398649" TargetMode="External"/><Relationship Id="rId2121" Type="http://schemas.openxmlformats.org/officeDocument/2006/relationships/hyperlink" Target="http://curia.europa.eu/juris/document/document.jsf?text=&amp;docid=157283&amp;pageIndex=0&amp;doclang=bg&amp;mode=lst&amp;dir=&amp;occ=first&amp;part=1&amp;cid=95673" TargetMode="External"/><Relationship Id="rId300" Type="http://schemas.openxmlformats.org/officeDocument/2006/relationships/hyperlink" Target="http://www.blhr.org/media/documents/Bulletin_8_april_2011.doc" TargetMode="External"/><Relationship Id="rId538" Type="http://schemas.openxmlformats.org/officeDocument/2006/relationships/hyperlink" Target="http://hudoc.echr.coe.int/sites/eng/pages/search.aspx?i=001-146372" TargetMode="External"/><Relationship Id="rId745" Type="http://schemas.openxmlformats.org/officeDocument/2006/relationships/hyperlink" Target="http://www.blhr.org/media/documents/Bulletin_9_may_2011.doc" TargetMode="External"/><Relationship Id="rId952" Type="http://schemas.openxmlformats.org/officeDocument/2006/relationships/hyperlink" Target="http://www.blhr.org/media/documents/Buletin_34_-_noemvri_14.doc" TargetMode="External"/><Relationship Id="rId1168" Type="http://schemas.openxmlformats.org/officeDocument/2006/relationships/hyperlink" Target="http://cmiskp.echr.coe.int/tkp197/view.asp?action=html&amp;documentId=892302&amp;portal=hbkm&amp;source=externalbydocnumber&amp;table=F69A27FD8FB86142BF01C1166DEA398649" TargetMode="External"/><Relationship Id="rId1375" Type="http://schemas.openxmlformats.org/officeDocument/2006/relationships/hyperlink" Target="http://www.blhr.org/media/documents/buletin_38_-_mart_15.doc" TargetMode="External"/><Relationship Id="rId1582" Type="http://schemas.openxmlformats.org/officeDocument/2006/relationships/hyperlink" Target="http://hudoc.echr.coe.int/sites/eng/pages/search.aspx?i=001-148675" TargetMode="External"/><Relationship Id="rId2219" Type="http://schemas.openxmlformats.org/officeDocument/2006/relationships/hyperlink" Target="http://cmiskp.echr.coe.int/tkp197/view.asp?action=html&amp;documentId=877343&amp;portal=hbkm&amp;source=externalbydocnumber&amp;table=F69A27FD8FB86142BF01C1166DEA398649" TargetMode="External"/><Relationship Id="rId81" Type="http://schemas.openxmlformats.org/officeDocument/2006/relationships/header" Target="header1.xml"/><Relationship Id="rId605" Type="http://schemas.openxmlformats.org/officeDocument/2006/relationships/hyperlink" Target="http://www.blhr.org/media/documents/Buletin_29_june_2014.doc" TargetMode="External"/><Relationship Id="rId812" Type="http://schemas.openxmlformats.org/officeDocument/2006/relationships/hyperlink" Target="http://cmiskp.echr.coe.int/tkp197/view.asp?action=html&amp;documentId=879853&amp;portal=hbkm&amp;source=externalbydocnumber&amp;table=F69A27FD8FB86142BF01C1166DEA398649" TargetMode="External"/><Relationship Id="rId1028" Type="http://schemas.openxmlformats.org/officeDocument/2006/relationships/hyperlink" Target="http://cmiskp.echr.coe.int/tkp197/view.asp?action=html&amp;documentId=873166&amp;portal=hbkm&amp;source=externalbydocnumber&amp;table=F69A27FD8FB86142BF01C1166DEA398649" TargetMode="External"/><Relationship Id="rId1235" Type="http://schemas.openxmlformats.org/officeDocument/2006/relationships/hyperlink" Target="http://cmiskp.echr.coe.int/tkp197/view.asp?action=html&amp;documentId=903607&amp;portal=hbkm&amp;source=externalbydocnumber&amp;table=F69A27FD8FB86142BF01C1166DEA398649" TargetMode="External"/><Relationship Id="rId1442" Type="http://schemas.openxmlformats.org/officeDocument/2006/relationships/hyperlink" Target="http://hudoc.echr.coe.int/sites/eng/pages/search.aspx?i=001-156176" TargetMode="External"/><Relationship Id="rId1887" Type="http://schemas.openxmlformats.org/officeDocument/2006/relationships/hyperlink" Target="http://cmiskp.echr.coe.int/tkp197/view.asp?action=html&amp;documentId=875949&amp;portal=hbkm&amp;source=externalbydocnumber&amp;table=F69A27FD8FB86142BF01C1166DEA398649" TargetMode="External"/><Relationship Id="rId1302" Type="http://schemas.openxmlformats.org/officeDocument/2006/relationships/hyperlink" Target="http://cmiskp.echr.coe.int/tkp197/view.asp?action=html&amp;documentId=886752&amp;portal=hbkm&amp;source=externalbydocnumber&amp;table=F69A27FD8FB86142BF01C1166DEA398649" TargetMode="External"/><Relationship Id="rId1747" Type="http://schemas.openxmlformats.org/officeDocument/2006/relationships/hyperlink" Target="http://www.blhr.org/media/documents/&#1073;&#1102;&#1083;&#1077;&#1090;&#1080;&#1085;_39-&#1072;&#1087;&#1088;&#1080;&#1083;_15.doc" TargetMode="External"/><Relationship Id="rId1954" Type="http://schemas.openxmlformats.org/officeDocument/2006/relationships/hyperlink" Target="http://www.blhr.org/media/documents/Bulletin_21_june_2012.doc" TargetMode="External"/><Relationship Id="rId39" Type="http://schemas.openxmlformats.org/officeDocument/2006/relationships/hyperlink" Target="http://hudoc.echr.coe.int/sites/eng/pages/search.aspx?i=001-141293" TargetMode="External"/><Relationship Id="rId1607" Type="http://schemas.openxmlformats.org/officeDocument/2006/relationships/hyperlink" Target="http://www.blhr.org/media/documents/Buletin_29_june_2014.doc" TargetMode="External"/><Relationship Id="rId1814" Type="http://schemas.openxmlformats.org/officeDocument/2006/relationships/hyperlink" Target="http://www.blhr.org/media/documents/Bulletin_13_october_2011.doc" TargetMode="External"/><Relationship Id="rId188" Type="http://schemas.openxmlformats.org/officeDocument/2006/relationships/hyperlink" Target="http://www.blhr.org/media/documents/Buletin_31_-_August_2014.doc" TargetMode="External"/><Relationship Id="rId395" Type="http://schemas.openxmlformats.org/officeDocument/2006/relationships/hyperlink" Target="http://hudoc.echr.coe.int/sites/eng/pages/search.aspx?i=001-144644" TargetMode="External"/><Relationship Id="rId2076" Type="http://schemas.openxmlformats.org/officeDocument/2006/relationships/hyperlink" Target="http://www.blhr.org/media/documents/Bulletin_12_october_2011.doc" TargetMode="External"/><Relationship Id="rId2283" Type="http://schemas.openxmlformats.org/officeDocument/2006/relationships/hyperlink" Target="http://www.blhr.org/media/documents/Bulletin_21_june_2012.doc" TargetMode="External"/><Relationship Id="rId255" Type="http://schemas.openxmlformats.org/officeDocument/2006/relationships/hyperlink" Target="http://www.blhr.org/media/documents/Bulletin_1_september_2010.doc" TargetMode="External"/><Relationship Id="rId462" Type="http://schemas.openxmlformats.org/officeDocument/2006/relationships/hyperlink" Target="http://www.blhr.org/media/documents/Buletin_41_-_June_2015-1.doc" TargetMode="External"/><Relationship Id="rId1092" Type="http://schemas.openxmlformats.org/officeDocument/2006/relationships/hyperlink" Target="http://cmiskp.echr.coe.int/tkp197/view.asp?action=html&amp;documentId=903413&amp;portal=hbkm&amp;source=externalbydocnumber&amp;table=F69A27FD8FB86142BF01C1166DEA398649" TargetMode="External"/><Relationship Id="rId1397" Type="http://schemas.openxmlformats.org/officeDocument/2006/relationships/hyperlink" Target="http://www.blhr.org/media/documents/Bulletin_1_september_2010.doc" TargetMode="External"/><Relationship Id="rId2143" Type="http://schemas.openxmlformats.org/officeDocument/2006/relationships/hyperlink" Target="http://cmiskp.echr.coe.int/tkp197/view.asp?action=html&amp;documentId=880236&amp;portal=hbkm&amp;source=externalbydocnumber&amp;table=F69A27FD8FB86142BF01C1166DEA398649" TargetMode="External"/><Relationship Id="rId2350" Type="http://schemas.openxmlformats.org/officeDocument/2006/relationships/header" Target="header10.xml"/><Relationship Id="rId115" Type="http://schemas.openxmlformats.org/officeDocument/2006/relationships/hyperlink" Target="http://hudoc.echr.coe.int/sites/eng/pages/search.aspx?i=001-140013" TargetMode="External"/><Relationship Id="rId322" Type="http://schemas.openxmlformats.org/officeDocument/2006/relationships/hyperlink" Target="http://www.blhr.org/media/documents/Bulletin_12_october_2011.doc" TargetMode="External"/><Relationship Id="rId767" Type="http://schemas.openxmlformats.org/officeDocument/2006/relationships/hyperlink" Target="http://www.blhr.org/media/documents/Bulletin_5_january_2011.doc" TargetMode="External"/><Relationship Id="rId974" Type="http://schemas.openxmlformats.org/officeDocument/2006/relationships/hyperlink" Target="http://hudoc.echr.coe.int/sites/eng/pages/search.aspx?i=001-111205" TargetMode="External"/><Relationship Id="rId2003" Type="http://schemas.openxmlformats.org/officeDocument/2006/relationships/hyperlink" Target="http://hudoc.echr.coe.int/sites/eng/pages/search.aspx?i=001-152624" TargetMode="External"/><Relationship Id="rId2210" Type="http://schemas.openxmlformats.org/officeDocument/2006/relationships/hyperlink" Target="http://hudoc.echr.coe.int/sites/eng/pages/search.aspx?i=001-144112" TargetMode="External"/><Relationship Id="rId627" Type="http://schemas.openxmlformats.org/officeDocument/2006/relationships/hyperlink" Target="http://www.blhr.org/media/documents/Bulletin_8_april_2011.doc" TargetMode="External"/><Relationship Id="rId834" Type="http://schemas.openxmlformats.org/officeDocument/2006/relationships/hyperlink" Target="http://www.blhr.org/media/documents/Buletin_41_-_June_2015-1.doc" TargetMode="External"/><Relationship Id="rId1257" Type="http://schemas.openxmlformats.org/officeDocument/2006/relationships/hyperlink" Target="http://www.blhr.org/media/documents/Buletin_25_february_2014.doc" TargetMode="External"/><Relationship Id="rId1464" Type="http://schemas.openxmlformats.org/officeDocument/2006/relationships/hyperlink" Target="http://www.blhr.org/media/documents/Bulletin_9_may_2011.doc" TargetMode="External"/><Relationship Id="rId1671" Type="http://schemas.openxmlformats.org/officeDocument/2006/relationships/hyperlink" Target="http://www.blhr.org/media/documents/Bulletin_12_october_2011.doc" TargetMode="External"/><Relationship Id="rId2308" Type="http://schemas.openxmlformats.org/officeDocument/2006/relationships/hyperlink" Target="http://curia.europa.eu/juris/document/document.jsf?text=&amp;docid=146437&amp;pageIndex=0&amp;doclang=EN&amp;mode=lst&amp;dir=&amp;occ=first&amp;part=1&amp;cid=505719" TargetMode="External"/><Relationship Id="rId901" Type="http://schemas.openxmlformats.org/officeDocument/2006/relationships/hyperlink" Target="http://cmiskp.echr.coe.int/tkp197/view.asp?action=html&amp;documentId=886738&amp;portal=hbkm&amp;source=externalbydocnumber&amp;table=F69A27FD8FB86142BF01C1166DEA398649" TargetMode="External"/><Relationship Id="rId1117" Type="http://schemas.openxmlformats.org/officeDocument/2006/relationships/hyperlink" Target="http://www.blhr.org/media/documents/Bulletin_22_july_2012.doc" TargetMode="External"/><Relationship Id="rId1324" Type="http://schemas.openxmlformats.org/officeDocument/2006/relationships/hyperlink" Target="http://cmiskp.echr.coe.int/tkp197/view.asp?action=html&amp;documentId=878721&amp;portal=hbkm&amp;source=externalbydocnumber&amp;table=F69A27FD8FB86142BF01C1166DEA398649" TargetMode="External"/><Relationship Id="rId1531" Type="http://schemas.openxmlformats.org/officeDocument/2006/relationships/hyperlink" Target="http://www.blhr.org/media/documents/Buletin_36_-_January.doc" TargetMode="External"/><Relationship Id="rId1769" Type="http://schemas.openxmlformats.org/officeDocument/2006/relationships/hyperlink" Target="http://www.blhr.org/media/documents/Bulletin_1_september_2010.doc" TargetMode="External"/><Relationship Id="rId1976" Type="http://schemas.openxmlformats.org/officeDocument/2006/relationships/hyperlink" Target="http://www.blhr.org/media/documents/Bulletin_25_february_2014.doc" TargetMode="External"/><Relationship Id="rId30" Type="http://schemas.openxmlformats.org/officeDocument/2006/relationships/hyperlink" Target="http://www.blhr.org/media/documents/buletin_38_-_mart_15.doc" TargetMode="External"/><Relationship Id="rId1629" Type="http://schemas.openxmlformats.org/officeDocument/2006/relationships/hyperlink" Target="http://cmiskp.echr.coe.int/tkp197/view.asp?action=html&amp;documentId=878025&amp;portal=hbkm&amp;source=externalbydocnumber&amp;table=F69A27FD8FB86142BF01C1166DEA398649" TargetMode="External"/><Relationship Id="rId1836" Type="http://schemas.openxmlformats.org/officeDocument/2006/relationships/hyperlink" Target="http://www.blhr.org/media/documents/Buletin_40_-_May__2015_.doc" TargetMode="External"/><Relationship Id="rId1903" Type="http://schemas.openxmlformats.org/officeDocument/2006/relationships/hyperlink" Target="http://cmiskp.echr.coe.int/tkp197/view.asp?action=html&amp;documentId=886086&amp;portal=hbkm&amp;source=externalbydocnumber&amp;table=F69A27FD8FB86142BF01C1166DEA398649" TargetMode="External"/><Relationship Id="rId2098" Type="http://schemas.openxmlformats.org/officeDocument/2006/relationships/hyperlink" Target="http://www.blhr.org/media/documents/Bulletin_20_june_2012.doc" TargetMode="External"/><Relationship Id="rId277" Type="http://schemas.openxmlformats.org/officeDocument/2006/relationships/hyperlink" Target="http://www.blhr.org/media/documents/Bulletin_4_december_2010.doc" TargetMode="External"/><Relationship Id="rId484" Type="http://schemas.openxmlformats.org/officeDocument/2006/relationships/hyperlink" Target="http://hudoc.echr.coe.int/sites/eng/pages/search.aspx?i=001-109511" TargetMode="External"/><Relationship Id="rId2165" Type="http://schemas.openxmlformats.org/officeDocument/2006/relationships/hyperlink" Target="http://www.blhr.org/media/documents/Bulletin_14_noemvri_2011.doc" TargetMode="External"/><Relationship Id="rId137" Type="http://schemas.openxmlformats.org/officeDocument/2006/relationships/hyperlink" Target="http://hudoc.echr.coe.int/sites/fra/pages/search.aspx?i=001-107009" TargetMode="External"/><Relationship Id="rId344" Type="http://schemas.openxmlformats.org/officeDocument/2006/relationships/hyperlink" Target="http://cmiskp.echr.coe.int/tkp197/view.asp?action=html&amp;documentId=898098&amp;portal=hbkm&amp;source=externalbydocnumber&amp;table=F69A27FD8FB86142BF01C1166DEA398649" TargetMode="External"/><Relationship Id="rId691" Type="http://schemas.openxmlformats.org/officeDocument/2006/relationships/hyperlink" Target="http://www.blhr.org/media/documents/Buletin_29_june_2014.doc" TargetMode="External"/><Relationship Id="rId789" Type="http://schemas.openxmlformats.org/officeDocument/2006/relationships/hyperlink" Target="http://hudoc.echr.coe.int/sites/eng/pages/search.aspx?i=001-111958" TargetMode="External"/><Relationship Id="rId996" Type="http://schemas.openxmlformats.org/officeDocument/2006/relationships/hyperlink" Target="http://hudoc.echr.coe.int/sites/eng/pages/search.aspx?i=001-111586" TargetMode="External"/><Relationship Id="rId2025" Type="http://schemas.openxmlformats.org/officeDocument/2006/relationships/hyperlink" Target="http://www.blhr.org/media/documents/Bulletin_2_october_2010.doc" TargetMode="External"/><Relationship Id="rId551" Type="http://schemas.openxmlformats.org/officeDocument/2006/relationships/header" Target="header3.xml"/><Relationship Id="rId649" Type="http://schemas.openxmlformats.org/officeDocument/2006/relationships/hyperlink" Target="http://www.blhr.org/media/documents/Bulletin_16_january_2012.doc" TargetMode="External"/><Relationship Id="rId856" Type="http://schemas.openxmlformats.org/officeDocument/2006/relationships/hyperlink" Target="http://www.blhr.org/media/documents/Bulletin_3_november_2010.doc" TargetMode="External"/><Relationship Id="rId1181" Type="http://schemas.openxmlformats.org/officeDocument/2006/relationships/hyperlink" Target="http://www.blhr.org/media/documents/Buletin_26_mart_2014_1.doc" TargetMode="External"/><Relationship Id="rId1279" Type="http://schemas.openxmlformats.org/officeDocument/2006/relationships/hyperlink" Target="http://www.blhr.org/media/documents/Bulletin_9_may_2011.doc" TargetMode="External"/><Relationship Id="rId1486" Type="http://schemas.openxmlformats.org/officeDocument/2006/relationships/hyperlink" Target="http://www.blhr.org/media/documents/Bulletin_15_december_2011.doc" TargetMode="External"/><Relationship Id="rId2232" Type="http://schemas.openxmlformats.org/officeDocument/2006/relationships/hyperlink" Target="http://hudoc.echr.coe.int/sites/eng/pages/search.aspx?i=001-146398" TargetMode="External"/><Relationship Id="rId204" Type="http://schemas.openxmlformats.org/officeDocument/2006/relationships/hyperlink" Target="http://cmiskp.echr.coe.int/tkp197/view.asp?action=html&amp;documentId=880503&amp;portal=hbkm&amp;source=externalbydocnumber&amp;table=F69A27FD8FB86142BF01C1166DEA398649" TargetMode="External"/><Relationship Id="rId411" Type="http://schemas.openxmlformats.org/officeDocument/2006/relationships/hyperlink" Target="http://hudoc.echr.coe.int/sites/eng/pages/search.aspx?i=001-147880" TargetMode="External"/><Relationship Id="rId509" Type="http://schemas.openxmlformats.org/officeDocument/2006/relationships/hyperlink" Target="http://www.blhr.org/media/documents/Bulletin_13_october_2011.doc" TargetMode="External"/><Relationship Id="rId1041" Type="http://schemas.openxmlformats.org/officeDocument/2006/relationships/hyperlink" Target="http://www.blhr.org/media/documents/Bulletin_4_december_2010.doc" TargetMode="External"/><Relationship Id="rId1139" Type="http://schemas.openxmlformats.org/officeDocument/2006/relationships/hyperlink" Target="http://www.blhr.org/media/documents/Bulletin_1_september_2010.doc" TargetMode="External"/><Relationship Id="rId1346" Type="http://schemas.openxmlformats.org/officeDocument/2006/relationships/hyperlink" Target="http://www.blhr.org/media/documents/Buletin_29_june_2014.doc" TargetMode="External"/><Relationship Id="rId1693" Type="http://schemas.openxmlformats.org/officeDocument/2006/relationships/hyperlink" Target="http://www.blhr.org/media/documents/Bulletin_19_april_2012.doc" TargetMode="External"/><Relationship Id="rId1998" Type="http://schemas.openxmlformats.org/officeDocument/2006/relationships/hyperlink" Target="http://www.blhr.org/media/documents/Buletin_36_-_January.doc" TargetMode="External"/><Relationship Id="rId716" Type="http://schemas.openxmlformats.org/officeDocument/2006/relationships/hyperlink" Target="http://cmiskp.echr.coe.int/tkp197/view.asp?action=html&amp;documentId=900795&amp;portal=hbkm&amp;source=externalbydocnumber&amp;table=F69A27FD8FB86142BF01C1166DEA398649" TargetMode="External"/><Relationship Id="rId923" Type="http://schemas.openxmlformats.org/officeDocument/2006/relationships/hyperlink" Target="http://www.blhr.org/media/documents/Bulletin_18_march_2012.doc" TargetMode="External"/><Relationship Id="rId1553" Type="http://schemas.openxmlformats.org/officeDocument/2006/relationships/hyperlink" Target="http://www.blhr.org/media/documents/Buletin_33_October_2014.doc" TargetMode="External"/><Relationship Id="rId1760" Type="http://schemas.openxmlformats.org/officeDocument/2006/relationships/hyperlink" Target="http://hudoc.echr.coe.int/sites/eng/pages/search.aspx?i=001-144676" TargetMode="External"/><Relationship Id="rId1858" Type="http://schemas.openxmlformats.org/officeDocument/2006/relationships/hyperlink" Target="http://www.blhr.org/media/documents/Bulletin_14_noemvri_2011.doc" TargetMode="External"/><Relationship Id="rId52" Type="http://schemas.openxmlformats.org/officeDocument/2006/relationships/hyperlink" Target="http://hudoc.echr.coe.int/sites/eng/pages/search.aspx?i=001-111957" TargetMode="External"/><Relationship Id="rId1206" Type="http://schemas.openxmlformats.org/officeDocument/2006/relationships/hyperlink" Target="http://www.blhr.org/media/documents/Bulletin_8_april_2011.doc" TargetMode="External"/><Relationship Id="rId1413" Type="http://schemas.openxmlformats.org/officeDocument/2006/relationships/hyperlink" Target="http://hudoc.echr.coe.int/sites/eng/pages/search.aspx?i=001-140882" TargetMode="External"/><Relationship Id="rId1620" Type="http://schemas.openxmlformats.org/officeDocument/2006/relationships/hyperlink" Target="http://www.blhr.org/media/documents/Bulletin_2_october_2010.doc" TargetMode="External"/><Relationship Id="rId1718" Type="http://schemas.openxmlformats.org/officeDocument/2006/relationships/hyperlink" Target="http://hudoc.echr.coe.int/sites/eng/pages/search.aspx?i=001-142422" TargetMode="External"/><Relationship Id="rId1925" Type="http://schemas.openxmlformats.org/officeDocument/2006/relationships/hyperlink" Target="http://cmiskp.echr.coe.int/tkp197/view.asp?action=html&amp;documentId=892822&amp;portal=hbkm&amp;source=externalbydocnumber&amp;table=F69A27FD8FB86142BF01C1166DEA398649" TargetMode="External"/><Relationship Id="rId299" Type="http://schemas.openxmlformats.org/officeDocument/2006/relationships/hyperlink" Target="http://cmiskp.echr.coe.int/tkp197/view.asp?action=html&amp;documentId=883738&amp;portal=hbkm&amp;source=externalbydocnumber&amp;table=F69A27FD8FB86142BF01C1166DEA398649" TargetMode="External"/><Relationship Id="rId2187" Type="http://schemas.openxmlformats.org/officeDocument/2006/relationships/hyperlink" Target="http://www.blhr.org/media/documents/Buletin_36_-_January.doc" TargetMode="External"/><Relationship Id="rId159" Type="http://schemas.openxmlformats.org/officeDocument/2006/relationships/hyperlink" Target="http://cmiskp.echr.coe.int/tkp197/view.asp?action=html&amp;documentId=876976&amp;portal=hbkm&amp;source=externalbydocnumber&amp;table=F69A27FD8FB86142BF01C1166DEA398649" TargetMode="External"/><Relationship Id="rId366" Type="http://schemas.openxmlformats.org/officeDocument/2006/relationships/hyperlink" Target="http://www.blhr.org/media/documents/Bulletin_19_april_2012.doc" TargetMode="External"/><Relationship Id="rId573" Type="http://schemas.openxmlformats.org/officeDocument/2006/relationships/hyperlink" Target="http://www.blhr.org/media/documents/Bulletin_7_march_2011.doc" TargetMode="External"/><Relationship Id="rId780" Type="http://schemas.openxmlformats.org/officeDocument/2006/relationships/hyperlink" Target="http://cmiskp.echr.coe.int/tkp197/view.asp?action=html&amp;documentId=898586&amp;portal=hbkm&amp;source=externalbydocnumber&amp;table=F69A27FD8FB86142BF01C1166DEA398649" TargetMode="External"/><Relationship Id="rId2047" Type="http://schemas.openxmlformats.org/officeDocument/2006/relationships/hyperlink" Target="http://cmiskp.echr.coe.int/tkp197/view.asp?action=html&amp;documentId=880567&amp;portal=hbkm&amp;source=externalbydocnumber&amp;table=F69A27FD8FB86142BF01C1166DEA398649" TargetMode="External"/><Relationship Id="rId2254" Type="http://schemas.openxmlformats.org/officeDocument/2006/relationships/hyperlink" Target="http://hudoc.echr.coe.int/sites/eng/pages/search.aspx?i=001-146372" TargetMode="External"/><Relationship Id="rId226" Type="http://schemas.openxmlformats.org/officeDocument/2006/relationships/hyperlink" Target="http://cmiskp.echr.coe.int/tkp197/view.asp?action=html&amp;documentId=887952&amp;portal=hbkm&amp;source=externalbydocnumber&amp;table=F69A27FD8FB86142BF01C1166DEA398649" TargetMode="External"/><Relationship Id="rId433" Type="http://schemas.openxmlformats.org/officeDocument/2006/relationships/hyperlink" Target="http://hudoc.echr.coe.int/sites/eng/pages/search.aspx?i=001-154163" TargetMode="External"/><Relationship Id="rId878" Type="http://schemas.openxmlformats.org/officeDocument/2006/relationships/hyperlink" Target="http://www.blhr.org/media/documents/Buletin_31_-_August_2014.doc" TargetMode="External"/><Relationship Id="rId1063" Type="http://schemas.openxmlformats.org/officeDocument/2006/relationships/hyperlink" Target="http://www.blhr.org/media/documents/Bulletin_6_February_2011.doc" TargetMode="External"/><Relationship Id="rId1270" Type="http://schemas.openxmlformats.org/officeDocument/2006/relationships/hyperlink" Target="http://hudoc.echr.coe.int/sites/eng/pages/search.aspx?i=001-147009" TargetMode="External"/><Relationship Id="rId2114" Type="http://schemas.openxmlformats.org/officeDocument/2006/relationships/hyperlink" Target="http://www.blhr.org/media/documents/Buletin_26_mart_2014_1.doc" TargetMode="External"/><Relationship Id="rId640" Type="http://schemas.openxmlformats.org/officeDocument/2006/relationships/hyperlink" Target="http://cmiskp.echr.coe.int/tkp197/view.asp?action=html&amp;documentId=879022&amp;portal=hbkm&amp;source=externalbydocnumber&amp;table=F69A27FD8FB86142BF01C1166DEA398649" TargetMode="External"/><Relationship Id="rId738" Type="http://schemas.openxmlformats.org/officeDocument/2006/relationships/hyperlink" Target="http://cmiskp.echr.coe.int/tkp197/view.asp?action=html&amp;documentId=881598&amp;portal=hbkm&amp;source=externalbydocnumber&amp;table=F69A27FD8FB86142BF01C1166DEA398649" TargetMode="External"/><Relationship Id="rId945" Type="http://schemas.openxmlformats.org/officeDocument/2006/relationships/hyperlink" Target="http://hudoc.echr.coe.int/sites/eng/pages/search.aspx" TargetMode="External"/><Relationship Id="rId1368" Type="http://schemas.openxmlformats.org/officeDocument/2006/relationships/hyperlink" Target="http://cmiskp.echr.coe.int/tkp197/view.asp?action=html&amp;documentId=875797&amp;portal=hbkm&amp;source=externalbydocnumber&amp;table=F69A27FD8FB86142BF01C1166DEA398649" TargetMode="External"/><Relationship Id="rId1575" Type="http://schemas.openxmlformats.org/officeDocument/2006/relationships/hyperlink" Target="http://www.blhr.org/media/documents/Bulletin_19_april_2012.doc" TargetMode="External"/><Relationship Id="rId1782" Type="http://schemas.openxmlformats.org/officeDocument/2006/relationships/hyperlink" Target="http://www.blhr.org/media/documents/Bulletin_11_July_2011.doc" TargetMode="External"/><Relationship Id="rId2321" Type="http://schemas.openxmlformats.org/officeDocument/2006/relationships/hyperlink" Target="http://curia.europa.eu/juris/document/document.jsf?doclang=EN&amp;text=&amp;pageIndex=0&amp;part=1&amp;mode=lst&amp;docid=158431&amp;occ=first&amp;dir=&amp;cid=460419" TargetMode="External"/><Relationship Id="rId74" Type="http://schemas.openxmlformats.org/officeDocument/2006/relationships/hyperlink" Target="http://hudoc.echr.coe.int/sites/eng/pages/search.aspx?i=001-152877" TargetMode="External"/><Relationship Id="rId500" Type="http://schemas.openxmlformats.org/officeDocument/2006/relationships/hyperlink" Target="http://hudoc.echr.coe.int/sites/eng/pages/search.aspx?i=001-154728" TargetMode="External"/><Relationship Id="rId805" Type="http://schemas.openxmlformats.org/officeDocument/2006/relationships/hyperlink" Target="http://www.blhr.org/media/documents/Buletin_32_-_September_2014.doc" TargetMode="External"/><Relationship Id="rId1130" Type="http://schemas.openxmlformats.org/officeDocument/2006/relationships/hyperlink" Target="http://cmiskp.echr.coe.int/tkp197/view.asp?action=html&amp;documentId=907392&amp;portal=hbkm&amp;source=externalbydocnumber&amp;table=F69A27FD8FB86142BF01C1166DEA398649" TargetMode="External"/><Relationship Id="rId1228" Type="http://schemas.openxmlformats.org/officeDocument/2006/relationships/hyperlink" Target="http://www.blhr.org/media/documents/Bulletin_1_september_2010.doc" TargetMode="External"/><Relationship Id="rId1435" Type="http://schemas.openxmlformats.org/officeDocument/2006/relationships/hyperlink" Target="http://www.blhr.org/media/documents/buletin_38_-_mart_15.doc" TargetMode="External"/><Relationship Id="rId1642" Type="http://schemas.openxmlformats.org/officeDocument/2006/relationships/hyperlink" Target="http://www.blhr.org/media/documents/Bulletin_7_march_2011.doc" TargetMode="External"/><Relationship Id="rId1947" Type="http://schemas.openxmlformats.org/officeDocument/2006/relationships/hyperlink" Target="http://cmiskp.echr.coe.int/tkp197/view.asp?action=html&amp;documentId=905760&amp;portal=hbkm&amp;source=externalbydocnumber&amp;table=F69A27FD8FB86142BF01C1166DEA398649" TargetMode="External"/><Relationship Id="rId1502" Type="http://schemas.openxmlformats.org/officeDocument/2006/relationships/hyperlink" Target="http://hudoc.echr.coe.int/sites/eng/pages/search.aspx?i=001-144355" TargetMode="External"/><Relationship Id="rId1807" Type="http://schemas.openxmlformats.org/officeDocument/2006/relationships/hyperlink" Target="http://www.blhr.org/media/documents/Bulletin_8_april_2011.doc" TargetMode="External"/><Relationship Id="rId290" Type="http://schemas.openxmlformats.org/officeDocument/2006/relationships/hyperlink" Target="http://www.blhr.org/media/documents/Bulletin_6_February_2011.doc" TargetMode="External"/><Relationship Id="rId388" Type="http://schemas.openxmlformats.org/officeDocument/2006/relationships/hyperlink" Target="http://www.blhr.org/media/documents/Buletin_26_mart_2014_1.doc" TargetMode="External"/><Relationship Id="rId2069" Type="http://schemas.openxmlformats.org/officeDocument/2006/relationships/hyperlink" Target="http://cmiskp.echr.coe.int/tkp197/view.asp?action=html&amp;documentId=887944&amp;portal=hbkm&amp;source=externalbydocnumber&amp;table=F69A27FD8FB86142BF01C1166DEA398649" TargetMode="External"/><Relationship Id="rId150" Type="http://schemas.openxmlformats.org/officeDocument/2006/relationships/hyperlink" Target="http://www.blhr.org/media/documents/Bulletin_10_June_2011.doc" TargetMode="External"/><Relationship Id="rId595" Type="http://schemas.openxmlformats.org/officeDocument/2006/relationships/hyperlink" Target="http://www.blhr.org/media/documents/Bulletin_17_february_2012.doc" TargetMode="External"/><Relationship Id="rId2276" Type="http://schemas.openxmlformats.org/officeDocument/2006/relationships/hyperlink" Target="http://hudoc.echr.coe.int/sites/eng/pages/search.aspx?i=001-145546" TargetMode="External"/><Relationship Id="rId248" Type="http://schemas.openxmlformats.org/officeDocument/2006/relationships/hyperlink" Target="http://cmiskp.echr.coe.int/tkp197/view.asp?action=html&amp;documentId=873158&amp;portal=hbkm&amp;source=externalbydocnumber&amp;table=F69A27FD8FB86142BF01C1166DEA398649" TargetMode="External"/><Relationship Id="rId455" Type="http://schemas.openxmlformats.org/officeDocument/2006/relationships/hyperlink" Target="http://hudoc.echr.coe.int/sites/eng/pages/search.aspx?i=001-146896" TargetMode="External"/><Relationship Id="rId662" Type="http://schemas.openxmlformats.org/officeDocument/2006/relationships/hyperlink" Target="http://hudoc.echr.coe.int/sites/eng/pages/search.aspx?i=001-144642" TargetMode="External"/><Relationship Id="rId1085" Type="http://schemas.openxmlformats.org/officeDocument/2006/relationships/hyperlink" Target="http://www.blhr.org/media/documents/Bulletin_16_january_2012.doc" TargetMode="External"/><Relationship Id="rId1292" Type="http://schemas.openxmlformats.org/officeDocument/2006/relationships/hyperlink" Target="http://cmiskp.echr.coe.int/tkp197/view.asp?action=html&amp;documentId=888346&amp;portal=hbkm&amp;source=externalbydocnumber&amp;table=F69A27FD8FB86142BF01C1166DEA398649" TargetMode="External"/><Relationship Id="rId2136" Type="http://schemas.openxmlformats.org/officeDocument/2006/relationships/hyperlink" Target="http://www.blhr.org/media/documents/&#1073;&#1102;&#1083;&#1077;&#1090;&#1080;&#1085;_39-&#1072;&#1087;&#1088;&#1080;&#1083;_15.doc" TargetMode="External"/><Relationship Id="rId2343" Type="http://schemas.openxmlformats.org/officeDocument/2006/relationships/hyperlink" Target="http://blhr.org/media/documents/Bulletin_43_November_2019.pdf" TargetMode="External"/><Relationship Id="rId108" Type="http://schemas.openxmlformats.org/officeDocument/2006/relationships/hyperlink" Target="http://www.blhr.org/media/documents/Bulletin_7_march_2011.doc" TargetMode="External"/><Relationship Id="rId315" Type="http://schemas.openxmlformats.org/officeDocument/2006/relationships/hyperlink" Target="http://cmiskp.echr.coe.int/tkp197/view.asp?action=html&amp;documentId=885382&amp;portal=hbkm&amp;source=externalbydocnumber&amp;table=F69A27FD8FB86142BF01C1166DEA398649" TargetMode="External"/><Relationship Id="rId522" Type="http://schemas.openxmlformats.org/officeDocument/2006/relationships/hyperlink" Target="http://www.blhr.org/media/documents/Bulletin_20_june_2012.doc" TargetMode="External"/><Relationship Id="rId967" Type="http://schemas.openxmlformats.org/officeDocument/2006/relationships/hyperlink" Target="http://www.blhr.org/media/documents/buletin_38_-_mart_15.doc" TargetMode="External"/><Relationship Id="rId1152" Type="http://schemas.openxmlformats.org/officeDocument/2006/relationships/hyperlink" Target="http://cmiskp.echr.coe.int/tkp197/view.asp?action=html&amp;documentId=902745&amp;portal=hbkm&amp;source=externalbydocnumber&amp;table=F69A27FD8FB86142BF01C1166DEA398649" TargetMode="External"/><Relationship Id="rId1597" Type="http://schemas.openxmlformats.org/officeDocument/2006/relationships/hyperlink" Target="http://www.blhr.org/media/documents/Bulletin_20_june_2012.doc" TargetMode="External"/><Relationship Id="rId2203" Type="http://schemas.openxmlformats.org/officeDocument/2006/relationships/hyperlink" Target="http://www.blhr.org/media/documents/Buletin_26_mart_2014_1.doc" TargetMode="External"/><Relationship Id="rId96" Type="http://schemas.openxmlformats.org/officeDocument/2006/relationships/hyperlink" Target="http://hudoc.echr.coe.int/sites/eng/pages/search.aspx?i=001-145577" TargetMode="External"/><Relationship Id="rId827" Type="http://schemas.openxmlformats.org/officeDocument/2006/relationships/hyperlink" Target="http://www.blhr.org/media/documents/Buletin_36_-_January.doc" TargetMode="External"/><Relationship Id="rId1012" Type="http://schemas.openxmlformats.org/officeDocument/2006/relationships/hyperlink" Target="http://www.blhr.org/media/documents/Buletin_29_june_2014.doc" TargetMode="External"/><Relationship Id="rId1457" Type="http://schemas.openxmlformats.org/officeDocument/2006/relationships/hyperlink" Target="http://www.blhr.org/media/documents/Bulletin_4_december_2010.doc" TargetMode="External"/><Relationship Id="rId1664" Type="http://schemas.openxmlformats.org/officeDocument/2006/relationships/hyperlink" Target="http://hudoc.echr.coe.int/sites/fra/pages/search.aspx?i=001-105777" TargetMode="External"/><Relationship Id="rId1871" Type="http://schemas.openxmlformats.org/officeDocument/2006/relationships/hyperlink" Target="http://hudoc.echr.coe.int/sites/eng/pages/search.aspx?i=001-113430" TargetMode="External"/><Relationship Id="rId1317" Type="http://schemas.openxmlformats.org/officeDocument/2006/relationships/hyperlink" Target="http://www.blhr.org/media/documents/Bulletin_1_september_2010.doc" TargetMode="External"/><Relationship Id="rId1524" Type="http://schemas.openxmlformats.org/officeDocument/2006/relationships/hyperlink" Target="http://hudoc.echr.coe.int/sites/eng/pages/search.aspx?i=001-149111" TargetMode="External"/><Relationship Id="rId1731" Type="http://schemas.openxmlformats.org/officeDocument/2006/relationships/hyperlink" Target="http://www.blhr.org/media/documents/Buletin_33_October_2014.doc" TargetMode="External"/><Relationship Id="rId1969" Type="http://schemas.openxmlformats.org/officeDocument/2006/relationships/hyperlink" Target="http://hudoc.echr.coe.int/sites/eng/pages/search.aspx?i=001-112221" TargetMode="External"/><Relationship Id="rId23" Type="http://schemas.openxmlformats.org/officeDocument/2006/relationships/hyperlink" Target="http://hudoc.echr.coe.int/sites/eng/pages/search.aspx?i=001-145577" TargetMode="External"/><Relationship Id="rId1829" Type="http://schemas.openxmlformats.org/officeDocument/2006/relationships/hyperlink" Target="http://hudoc.echr.coe.int/sites/eng/pages/search.aspx?i=001-142196" TargetMode="External"/><Relationship Id="rId2298" Type="http://schemas.openxmlformats.org/officeDocument/2006/relationships/hyperlink" Target="http://curia.europa.eu/juris/document/document.jsf?text=&amp;docid=117187&amp;pageIndex=0&amp;doclang=bg&amp;mode=lst&amp;dir=&amp;occ=first&amp;part=1&amp;cid=286555" TargetMode="External"/><Relationship Id="rId172" Type="http://schemas.openxmlformats.org/officeDocument/2006/relationships/hyperlink" Target="http://www.blhr.org/media/documents/Bulletin_15_december_2011.doc" TargetMode="External"/><Relationship Id="rId477" Type="http://schemas.openxmlformats.org/officeDocument/2006/relationships/hyperlink" Target="http://www.blhr.org/media/documents/Bulletin_16_january_2012.doc" TargetMode="External"/><Relationship Id="rId684" Type="http://schemas.openxmlformats.org/officeDocument/2006/relationships/hyperlink" Target="http://cmiskp.echr.coe.int/tkp197/view.asp?action=html&amp;documentId=888781&amp;portal=hbkm&amp;source=externalbydocnumber&amp;table=F69A27FD8FB86142BF01C1166DEA398649" TargetMode="External"/><Relationship Id="rId2060" Type="http://schemas.openxmlformats.org/officeDocument/2006/relationships/hyperlink" Target="http://curia.europa.eu/juris/document/document.jsf?text=&amp;docid=81988&amp;pageIndex=0&amp;doclang=BG&amp;mode=lst&amp;dir=&amp;occ=first&amp;part=1&amp;cid=301675" TargetMode="External"/><Relationship Id="rId2158" Type="http://schemas.openxmlformats.org/officeDocument/2006/relationships/hyperlink" Target="http://curia.europa.eu/juris/document/document.jsf?text=&amp;docid=81991&amp;pageIndex=0&amp;doclang=BG&amp;mode=lst&amp;dir=&amp;occ=first&amp;part=1&amp;cid=301780" TargetMode="External"/><Relationship Id="rId337" Type="http://schemas.openxmlformats.org/officeDocument/2006/relationships/hyperlink" Target="http://www.blhr.org/media/documents/Bulletin_15_december_2011.doc" TargetMode="External"/><Relationship Id="rId891" Type="http://schemas.openxmlformats.org/officeDocument/2006/relationships/hyperlink" Target="http://cmiskp.echr.coe.int/tkp197/view.asp?action=html&amp;documentId=875615&amp;portal=hbkm&amp;source=externalbydocnumber&amp;table=F69A27FD8FB86142BF01C1166DEA398649" TargetMode="External"/><Relationship Id="rId989" Type="http://schemas.openxmlformats.org/officeDocument/2006/relationships/hyperlink" Target="http://hudoc.echr.coe.int/sites/eng/pages/search.aspx?i=001-153888" TargetMode="External"/><Relationship Id="rId2018" Type="http://schemas.openxmlformats.org/officeDocument/2006/relationships/hyperlink" Target="http://cmiskp.echr.coe.int/tkp197/view.asp?action=html&amp;documentId=874587&amp;portal=hbkm&amp;source=externalbydocnumber&amp;table=F69A27FD8FB86142BF01C1166DEA398649" TargetMode="External"/><Relationship Id="rId544" Type="http://schemas.openxmlformats.org/officeDocument/2006/relationships/hyperlink" Target="http://hudoc.echr.coe.int/sites/eng/pages/search.aspx?i=001-155717" TargetMode="External"/><Relationship Id="rId751" Type="http://schemas.openxmlformats.org/officeDocument/2006/relationships/hyperlink" Target="http://www.blhr.org/media/documents/Buletin_40_-_May__2015_.doc" TargetMode="External"/><Relationship Id="rId849" Type="http://schemas.openxmlformats.org/officeDocument/2006/relationships/hyperlink" Target="http://curia.europa.eu/juris/document/document.jsf?text=&amp;docid=83452&amp;pageIndex=0&amp;doclang=BG&amp;mode=lst&amp;dir=&amp;occ=first&amp;part=1&amp;cid=88593" TargetMode="External"/><Relationship Id="rId1174" Type="http://schemas.openxmlformats.org/officeDocument/2006/relationships/hyperlink" Target="http://cmiskp.echr.coe.int/tkp197/view.asp?action=html&amp;documentId=898112&amp;portal=hbkm&amp;source=externalbydocnumber&amp;table=F69A27FD8FB86142BF01C1166DEA398649" TargetMode="External"/><Relationship Id="rId1381" Type="http://schemas.openxmlformats.org/officeDocument/2006/relationships/hyperlink" Target="http://www.blhr.org/media/documents/Bulletin_3_november_2010.doc" TargetMode="External"/><Relationship Id="rId1479" Type="http://schemas.openxmlformats.org/officeDocument/2006/relationships/hyperlink" Target="http://cmiskp.echr.coe.int/tkp197/view.asp?action=html&amp;documentId=895207&amp;portal=hbkm&amp;source=externalbydocnumber&amp;table=F69A27FD8FB86142BF01C1166DEA398649" TargetMode="External"/><Relationship Id="rId1686" Type="http://schemas.openxmlformats.org/officeDocument/2006/relationships/hyperlink" Target="http://cmiskp.echr.coe.int/tkp197/view.asp?action=html&amp;documentId=900249&amp;portal=hbkm&amp;source=externalbydocnumber&amp;table=F69A27FD8FB86142BF01C1166DEA398649" TargetMode="External"/><Relationship Id="rId2225" Type="http://schemas.openxmlformats.org/officeDocument/2006/relationships/hyperlink" Target="http://www.blhr.org/media/documents/Bulletin_18_march_2012.doc" TargetMode="External"/><Relationship Id="rId404" Type="http://schemas.openxmlformats.org/officeDocument/2006/relationships/hyperlink" Target="http://hudoc.echr.coe.int/sites/eng/Pages/search.aspx" TargetMode="External"/><Relationship Id="rId611" Type="http://schemas.openxmlformats.org/officeDocument/2006/relationships/hyperlink" Target="http://www.blhr.org/media/documents/Buletin_31_-_August_2014.doc" TargetMode="External"/><Relationship Id="rId1034" Type="http://schemas.openxmlformats.org/officeDocument/2006/relationships/hyperlink" Target="http://cmiskp.echr.coe.int/tkp197/view.asp?action=html&amp;documentId=876792&amp;portal=hbkm&amp;source=externalbydocnumber&amp;table=F69A27FD8FB86142BF01C1166DEA398649" TargetMode="External"/><Relationship Id="rId1241" Type="http://schemas.openxmlformats.org/officeDocument/2006/relationships/hyperlink" Target="http://hudoc.echr.coe.int/sites/eng/pages/search.aspx?i=001-144678" TargetMode="External"/><Relationship Id="rId1339" Type="http://schemas.openxmlformats.org/officeDocument/2006/relationships/hyperlink" Target="http://www.blhr.org/media/documents/Bulletin_9_may_2011.doc" TargetMode="External"/><Relationship Id="rId1893" Type="http://schemas.openxmlformats.org/officeDocument/2006/relationships/hyperlink" Target="http://cmiskp.echr.coe.int/tkp197/view.asp?action=html&amp;documentId=881598&amp;portal=hbkm&amp;source=externalbydocnumber&amp;table=F69A27FD8FB86142BF01C1166DEA398649" TargetMode="External"/><Relationship Id="rId709" Type="http://schemas.openxmlformats.org/officeDocument/2006/relationships/hyperlink" Target="http://www.blhr.org/media/documents/Bulletin_16_january_2012.doc" TargetMode="External"/><Relationship Id="rId916" Type="http://schemas.openxmlformats.org/officeDocument/2006/relationships/hyperlink" Target="http://www.blhr.org/media/documents/Bulletin_16_january_2012.doc" TargetMode="External"/><Relationship Id="rId1101" Type="http://schemas.openxmlformats.org/officeDocument/2006/relationships/hyperlink" Target="http://www.blhr.org/media/documents/Bulletin_19_april_2012.doc" TargetMode="External"/><Relationship Id="rId1546" Type="http://schemas.openxmlformats.org/officeDocument/2006/relationships/hyperlink" Target="http://cmiskp.echr.coe.int/tkp197/view.asp?action=html&amp;documentId=899248&amp;portal=hbkm&amp;source=externalbydocnumber&amp;table=F69A27FD8FB86142BF01C1166DEA398649" TargetMode="External"/><Relationship Id="rId1753" Type="http://schemas.openxmlformats.org/officeDocument/2006/relationships/hyperlink" Target="http://blhr.org/media/documents/Bulletin_43_November_2019.pdf" TargetMode="External"/><Relationship Id="rId1960" Type="http://schemas.openxmlformats.org/officeDocument/2006/relationships/hyperlink" Target="http://www.blhr.org/media/documents/Bulletin_21_june_2012.doc" TargetMode="External"/><Relationship Id="rId45" Type="http://schemas.openxmlformats.org/officeDocument/2006/relationships/hyperlink" Target="http://cmiskp.echr.coe.int/tkp197/view.asp?action=html&amp;documentId=905774&amp;portal=hbkm&amp;source=externalbydocnumber&amp;table=F69A27FD8FB86142BF01C1166DEA398649" TargetMode="External"/><Relationship Id="rId1406" Type="http://schemas.openxmlformats.org/officeDocument/2006/relationships/hyperlink" Target="http://cmiskp.echr.coe.int/tkp197/view.asp?action=html&amp;documentId=905501&amp;portal=hbkm&amp;source=externalbydocnumber&amp;table=F69A27FD8FB86142BF01C1166DEA398649" TargetMode="External"/><Relationship Id="rId1613" Type="http://schemas.openxmlformats.org/officeDocument/2006/relationships/header" Target="header7.xml"/><Relationship Id="rId1820" Type="http://schemas.openxmlformats.org/officeDocument/2006/relationships/hyperlink" Target="http://cmiskp.echr.coe.int/tkp197/view.asp?action=html&amp;documentId=898519&amp;portal=hbkm&amp;source=externalbydocnumber&amp;table=F69A27FD8FB86142BF01C1166DEA398649" TargetMode="External"/><Relationship Id="rId194" Type="http://schemas.openxmlformats.org/officeDocument/2006/relationships/hyperlink" Target="http://hudoc.echr.coe.int/sites/eng/pages/search.aspx?i=001-146408" TargetMode="External"/><Relationship Id="rId1918" Type="http://schemas.openxmlformats.org/officeDocument/2006/relationships/hyperlink" Target="http://www.blhr.org/media/documents/Bulletin_13_october_2011.doc" TargetMode="External"/><Relationship Id="rId2082" Type="http://schemas.openxmlformats.org/officeDocument/2006/relationships/hyperlink" Target="http://www.blhr.org/media/documents/Bulletin_13_october_2011.doc" TargetMode="External"/><Relationship Id="rId261" Type="http://schemas.openxmlformats.org/officeDocument/2006/relationships/hyperlink" Target="http://www.blhr.org/media/documents/Bulletin_1_september_2010.doc" TargetMode="External"/><Relationship Id="rId499" Type="http://schemas.openxmlformats.org/officeDocument/2006/relationships/hyperlink" Target="http://www.blhr.org/media/documents/Buletin_40_-_May__2015_.doc" TargetMode="External"/><Relationship Id="rId359" Type="http://schemas.openxmlformats.org/officeDocument/2006/relationships/hyperlink" Target="http://cmiskp.echr.coe.int/tkp197/view.asp?action=html&amp;documentId=900128&amp;portal=hbkm&amp;source=externalbydocnumber&amp;table=F69A27FD8FB86142BF01C1166DEA398649" TargetMode="External"/><Relationship Id="rId566" Type="http://schemas.openxmlformats.org/officeDocument/2006/relationships/hyperlink" Target="http://hudoc.echr.coe.int/sites/eng/pages/search.aspx?i=001-100281" TargetMode="External"/><Relationship Id="rId773" Type="http://schemas.openxmlformats.org/officeDocument/2006/relationships/hyperlink" Target="http://www.blhr.org/media/documents/Bulletin_7_march_2011.doc" TargetMode="External"/><Relationship Id="rId1196" Type="http://schemas.openxmlformats.org/officeDocument/2006/relationships/hyperlink" Target="http://hudoc.echr.coe.int/eng?i=001-196374" TargetMode="External"/><Relationship Id="rId2247" Type="http://schemas.openxmlformats.org/officeDocument/2006/relationships/hyperlink" Target="http://www.blhr.org/media/documents/Bulletin_10_June_2011.doc" TargetMode="External"/><Relationship Id="rId121" Type="http://schemas.openxmlformats.org/officeDocument/2006/relationships/hyperlink" Target="http://cmiskp.echr.coe.int/tkp197/view.asp?action=html&amp;documentId=877856&amp;portal=hbkm&amp;source=externalbydocnumber&amp;table=F69A27FD8FB86142BF01C1166DEA398649" TargetMode="External"/><Relationship Id="rId219" Type="http://schemas.openxmlformats.org/officeDocument/2006/relationships/hyperlink" Target="http://www.blhr.org/media/documents/Bulletin_10_June_2011.doc" TargetMode="External"/><Relationship Id="rId426" Type="http://schemas.openxmlformats.org/officeDocument/2006/relationships/hyperlink" Target="http://www.blhr.org/media/documents/buletin_38_-_mart_15.doc" TargetMode="External"/><Relationship Id="rId633" Type="http://schemas.openxmlformats.org/officeDocument/2006/relationships/hyperlink" Target="http://www.blhr.org/media/documents/Buletin_34_-_noemvri_14.doc" TargetMode="External"/><Relationship Id="rId980" Type="http://schemas.openxmlformats.org/officeDocument/2006/relationships/hyperlink" Target="http://cmiskp.echr.coe.int/tkp197/view.asp?action=html&amp;documentId=876608&amp;portal=hbkm&amp;source=externalbydocnumber&amp;table=F69A27FD8FB86142BF01C1166DEA398649" TargetMode="External"/><Relationship Id="rId1056" Type="http://schemas.openxmlformats.org/officeDocument/2006/relationships/hyperlink" Target="http://cmiskp.echr.coe.int/tkp197/view.asp?action=html&amp;documentId=881292&amp;portal=hbkm&amp;source=externalbydocnumber&amp;table=F69A27FD8FB86142BF01C1166DEA398649" TargetMode="External"/><Relationship Id="rId1263" Type="http://schemas.openxmlformats.org/officeDocument/2006/relationships/hyperlink" Target="http://www.blhr.org/media/documents/Bulletin_4_december_2010.doc" TargetMode="External"/><Relationship Id="rId2107" Type="http://schemas.openxmlformats.org/officeDocument/2006/relationships/hyperlink" Target="http://curia.europa.eu/juris/document/document.jsf?text=&amp;docid=124743&amp;pageIndex=0&amp;doclang=EN&amp;mode=lst&amp;dir=&amp;occ=first&amp;part=1&amp;cid=1808185" TargetMode="External"/><Relationship Id="rId2314" Type="http://schemas.openxmlformats.org/officeDocument/2006/relationships/hyperlink" Target="http://eur-lex.europa.eu/LexUriServ/LexUriServ.do?uri=CELEX:62012CJ0363:BG:HTML" TargetMode="External"/><Relationship Id="rId840" Type="http://schemas.openxmlformats.org/officeDocument/2006/relationships/hyperlink" Target="http://www.blhr.org/media/documents/Bulletin_35_-_December_2014.doc" TargetMode="External"/><Relationship Id="rId938" Type="http://schemas.openxmlformats.org/officeDocument/2006/relationships/hyperlink" Target="http://hudoc.echr.coe.int/sites/eng/Pages/search.aspx" TargetMode="External"/><Relationship Id="rId1470" Type="http://schemas.openxmlformats.org/officeDocument/2006/relationships/hyperlink" Target="http://www.blhr.org/media/documents/Bulletin_10_June_2011.doc" TargetMode="External"/><Relationship Id="rId1568" Type="http://schemas.openxmlformats.org/officeDocument/2006/relationships/hyperlink" Target="http://cmiskp.echr.coe.int/tkp197/view.asp?action=html&amp;documentId=878320&amp;portal=hbkm&amp;source=externalbydocnumber&amp;table=F69A27FD8FB86142BF01C1166DEA398649" TargetMode="External"/><Relationship Id="rId1775" Type="http://schemas.openxmlformats.org/officeDocument/2006/relationships/hyperlink" Target="http://www.blhr.org/media/documents/Bulletin_6_February_2011.doc" TargetMode="External"/><Relationship Id="rId67" Type="http://schemas.openxmlformats.org/officeDocument/2006/relationships/hyperlink" Target="http://www.blhr.org/media/documents/Buletin_36_-_January.doc" TargetMode="External"/><Relationship Id="rId700" Type="http://schemas.openxmlformats.org/officeDocument/2006/relationships/hyperlink" Target="http://cmiskp.echr.coe.int/tkp197/view.asp?action=html&amp;documentId=877357&amp;portal=hbkm&amp;source=externalbydocnumber&amp;table=F69A27FD8FB86142BF01C1166DEA398649" TargetMode="External"/><Relationship Id="rId1123" Type="http://schemas.openxmlformats.org/officeDocument/2006/relationships/hyperlink" Target="http://cmiskp.echr.coe.int/tkp197/view.asp?action=html&amp;documentId=885174&amp;portal=hbkm&amp;source=externalbydocnumber&amp;table=F69A27FD8FB86142BF01C1166DEA398649" TargetMode="External"/><Relationship Id="rId1330" Type="http://schemas.openxmlformats.org/officeDocument/2006/relationships/hyperlink" Target="http://cmiskp.echr.coe.int/tkp197/view.asp?action=html&amp;documentId=894992&amp;portal=hbkm&amp;source=externalbydocnumber&amp;table=F69A27FD8FB86142BF01C1166DEA398649" TargetMode="External"/><Relationship Id="rId1428" Type="http://schemas.openxmlformats.org/officeDocument/2006/relationships/hyperlink" Target="http://hudoc.echr.coe.int/sites/eng/pages/search.aspx?i=001-147623" TargetMode="External"/><Relationship Id="rId1635" Type="http://schemas.openxmlformats.org/officeDocument/2006/relationships/hyperlink" Target="http://cmiskp.echr.coe.int/tkp197/view.asp?action=html&amp;documentId=880569&amp;portal=hbkm&amp;source=externalbydocnumber&amp;table=F69A27FD8FB86142BF01C1166DEA398649" TargetMode="External"/><Relationship Id="rId1982" Type="http://schemas.openxmlformats.org/officeDocument/2006/relationships/hyperlink" Target="http://www.blhr.org/media/documents/Buletin_27_april_2.doc" TargetMode="External"/><Relationship Id="rId1842" Type="http://schemas.openxmlformats.org/officeDocument/2006/relationships/hyperlink" Target="http://hudoc.echr.coe.int/sites/fra/pages/search.aspx?i=001-100287" TargetMode="External"/><Relationship Id="rId1702" Type="http://schemas.openxmlformats.org/officeDocument/2006/relationships/hyperlink" Target="http://hudoc.echr.coe.int/sites/eng/pages/search.aspx?i=001-108582" TargetMode="External"/><Relationship Id="rId283" Type="http://schemas.openxmlformats.org/officeDocument/2006/relationships/hyperlink" Target="http://www.blhr.org/media/documents/Bulletin_5_january_2011.doc" TargetMode="External"/><Relationship Id="rId490" Type="http://schemas.openxmlformats.org/officeDocument/2006/relationships/hyperlink" Target="http://hudoc.echr.coe.int/sites/eng/pages/search.aspx?i=001-111410" TargetMode="External"/><Relationship Id="rId2171" Type="http://schemas.openxmlformats.org/officeDocument/2006/relationships/hyperlink" Target="http://www.blhr.org/media/documents/Bulletin_23_september_2012.doc" TargetMode="External"/><Relationship Id="rId143" Type="http://schemas.openxmlformats.org/officeDocument/2006/relationships/hyperlink" Target="http://cmiskp.echr.coe.int/tkp197/view.asp?action=html&amp;documentId=907069&amp;portal=hbkm&amp;source=externalbydocnumber&amp;table=F69A27FD8FB86142BF01C1166DEA398649" TargetMode="External"/><Relationship Id="rId350" Type="http://schemas.openxmlformats.org/officeDocument/2006/relationships/hyperlink" Target="http://cmiskp.echr.coe.int/tkp197/view.asp?action=html&amp;documentId=898586&amp;portal=hbkm&amp;source=externalbydocnumber&amp;table=F69A27FD8FB86142BF01C1166DEA398649" TargetMode="External"/><Relationship Id="rId588" Type="http://schemas.openxmlformats.org/officeDocument/2006/relationships/hyperlink" Target="http://cmiskp.echr.coe.int/tkp197/view.asp?action=html&amp;documentId=891803&amp;portal=hbkm&amp;source=externalbydocnumber&amp;table=F69A27FD8FB86142BF01C1166DEA398649" TargetMode="External"/><Relationship Id="rId795" Type="http://schemas.openxmlformats.org/officeDocument/2006/relationships/hyperlink" Target="http://www.blhr.org/media/documents/Buletin_25_february_2014.doc" TargetMode="External"/><Relationship Id="rId2031" Type="http://schemas.openxmlformats.org/officeDocument/2006/relationships/hyperlink" Target="http://cmiskp.echr.coe.int/tkp197/view.asp?action=html&amp;documentId=876974&amp;portal=hbkm&amp;source=externalbydocnumber&amp;table=F69A27FD8FB86142BF01C1166DEA398649" TargetMode="External"/><Relationship Id="rId2269" Type="http://schemas.openxmlformats.org/officeDocument/2006/relationships/hyperlink" Target="http://www.blhr.org/media/documents/Buletin_36_-_January.doc" TargetMode="External"/><Relationship Id="rId9" Type="http://schemas.openxmlformats.org/officeDocument/2006/relationships/hyperlink" Target="http://www.blhr.org/newsletter/" TargetMode="External"/><Relationship Id="rId210" Type="http://schemas.openxmlformats.org/officeDocument/2006/relationships/hyperlink" Target="http://www.blhr.org/media/documents/Bulletin_6_February_2011.doc" TargetMode="External"/><Relationship Id="rId448" Type="http://schemas.openxmlformats.org/officeDocument/2006/relationships/hyperlink" Target="http://www.blhr.org/media/documents/Bulletin_22_july_2012.doc" TargetMode="External"/><Relationship Id="rId655" Type="http://schemas.openxmlformats.org/officeDocument/2006/relationships/hyperlink" Target="http://www.blhr.org/media/documents/Bulletin_22_july_2012.doc" TargetMode="External"/><Relationship Id="rId862" Type="http://schemas.openxmlformats.org/officeDocument/2006/relationships/hyperlink" Target="http://www.blhr.org/media/documents/Bulletin_9_may_2011.doc" TargetMode="External"/><Relationship Id="rId1078" Type="http://schemas.openxmlformats.org/officeDocument/2006/relationships/hyperlink" Target="http://cmiskp.echr.coe.int/tkp197/view.asp?action=html&amp;documentId=888879&amp;portal=hbkm&amp;source=externalbydocnumber&amp;table=F69A27FD8FB86142BF01C1166DEA398649" TargetMode="External"/><Relationship Id="rId1285" Type="http://schemas.openxmlformats.org/officeDocument/2006/relationships/hyperlink" Target="http://www.blhr.org/media/documents/Bulletin_1_september_2010.doc" TargetMode="External"/><Relationship Id="rId1492" Type="http://schemas.openxmlformats.org/officeDocument/2006/relationships/hyperlink" Target="http://www.blhr.org/media/documents/Bulletin_25_february_2014.doc" TargetMode="External"/><Relationship Id="rId2129" Type="http://schemas.openxmlformats.org/officeDocument/2006/relationships/hyperlink" Target="http://hudoc.echr.coe.int/sites/eng/pages/search.aspx?i=001-150501" TargetMode="External"/><Relationship Id="rId2336" Type="http://schemas.openxmlformats.org/officeDocument/2006/relationships/hyperlink" Target="http://curia.europa.eu/juris/document/document.jsf?text=&amp;docid=162668&amp;doclang=EN" TargetMode="External"/><Relationship Id="rId308" Type="http://schemas.openxmlformats.org/officeDocument/2006/relationships/hyperlink" Target="http://www.blhr.org/media/documents/Bulletin_9_may_2011.doc" TargetMode="External"/><Relationship Id="rId515" Type="http://schemas.openxmlformats.org/officeDocument/2006/relationships/hyperlink" Target="http://www.blhr.org/media/documents/Bulletin_17_february_2012.doc" TargetMode="External"/><Relationship Id="rId722" Type="http://schemas.openxmlformats.org/officeDocument/2006/relationships/hyperlink" Target="http://hudoc.echr.coe.int/sites/eng/pages/search.aspx?i=001-110816" TargetMode="External"/><Relationship Id="rId1145" Type="http://schemas.openxmlformats.org/officeDocument/2006/relationships/hyperlink" Target="http://www.blhr.org/media/documents/Bulletin_12_october_2011.doc" TargetMode="External"/><Relationship Id="rId1352" Type="http://schemas.openxmlformats.org/officeDocument/2006/relationships/hyperlink" Target="http://www.blhr.org/media/documents/Bulletin_4_december_2010.doc" TargetMode="External"/><Relationship Id="rId1797" Type="http://schemas.openxmlformats.org/officeDocument/2006/relationships/hyperlink" Target="http://www.blhr.org/media/documents/Buletin_40_-_May__2015_.doc" TargetMode="External"/><Relationship Id="rId89" Type="http://schemas.openxmlformats.org/officeDocument/2006/relationships/hyperlink" Target="http://www.blhr.org/media/documents/Bulletin_17_february_2012.doc" TargetMode="External"/><Relationship Id="rId1005" Type="http://schemas.openxmlformats.org/officeDocument/2006/relationships/hyperlink" Target="http://www.blhr.org/media/documents/Bulletin_13_october_2011.doc" TargetMode="External"/><Relationship Id="rId1212" Type="http://schemas.openxmlformats.org/officeDocument/2006/relationships/hyperlink" Target="http://www.blhr.org/media/documents/Bulletin_19_april_2012.doc" TargetMode="External"/><Relationship Id="rId1657" Type="http://schemas.openxmlformats.org/officeDocument/2006/relationships/hyperlink" Target="http://www.blhr.org/media/documents/Bulletin_10_June_2011.doc" TargetMode="External"/><Relationship Id="rId1864" Type="http://schemas.openxmlformats.org/officeDocument/2006/relationships/hyperlink" Target="http://www.blhr.org/media/documents/Bulletin_21_june_2012.doc" TargetMode="External"/><Relationship Id="rId1517" Type="http://schemas.openxmlformats.org/officeDocument/2006/relationships/hyperlink" Target="http://www.blhr.org/media/documents/Buletin_32_-_September_2014.doc" TargetMode="External"/><Relationship Id="rId1724" Type="http://schemas.openxmlformats.org/officeDocument/2006/relationships/hyperlink" Target="http://hudoc.echr.coe.int/sites/eng/Pages/search.aspx" TargetMode="External"/><Relationship Id="rId16" Type="http://schemas.openxmlformats.org/officeDocument/2006/relationships/hyperlink" Target="http://cmiskp.echr.coe.int/tkp197/view.asp?action=html&amp;documentId=902745&amp;portal=hbkm&amp;source=externalbydocnumber&amp;table=F69A27FD8FB86142BF01C1166DEA398649" TargetMode="External"/><Relationship Id="rId1931" Type="http://schemas.openxmlformats.org/officeDocument/2006/relationships/hyperlink" Target="http://cmiskp.echr.coe.int/tkp197/view.asp?action=html&amp;documentId=896443&amp;portal=hbkm&amp;source=externalbydocnumber&amp;table=F69A27FD8FB86142BF01C1166DEA398649" TargetMode="External"/><Relationship Id="rId2193" Type="http://schemas.openxmlformats.org/officeDocument/2006/relationships/hyperlink" Target="http://www.blhr.org/media/documents/buletin_38_-_mart_15.doc" TargetMode="External"/><Relationship Id="rId165" Type="http://schemas.openxmlformats.org/officeDocument/2006/relationships/hyperlink" Target="http://cmiskp.echr.coe.int/tkp197/view.asp?action=html&amp;documentId=880563&amp;portal=hbkm&amp;source=externalbydocnumber&amp;table=F69A27FD8FB86142BF01C1166DEA398649" TargetMode="External"/><Relationship Id="rId372" Type="http://schemas.openxmlformats.org/officeDocument/2006/relationships/hyperlink" Target="http://www.blhr.org/media/documents/Bulletin_20_june_2012.doc" TargetMode="External"/><Relationship Id="rId677" Type="http://schemas.openxmlformats.org/officeDocument/2006/relationships/hyperlink" Target="http://www.blhr.org/media/documents/Bulletin_4_december_2010.doc" TargetMode="External"/><Relationship Id="rId2053" Type="http://schemas.openxmlformats.org/officeDocument/2006/relationships/hyperlink" Target="http://cmiskp.echr.coe.int/tkp197/view.asp?action=html&amp;documentId=882651&amp;portal=hbkm&amp;source=externalbydocnumber&amp;table=F69A27FD8FB86142BF01C1166DEA398649" TargetMode="External"/><Relationship Id="rId2260" Type="http://schemas.openxmlformats.org/officeDocument/2006/relationships/hyperlink" Target="http://cmiskp.echr.coe.int/tkp197/view.asp?action=html&amp;documentId=893883&amp;portal=hbkm&amp;source=externalbydocnumber&amp;table=F69A27FD8FB86142BF01C1166DEA398649" TargetMode="External"/><Relationship Id="rId232" Type="http://schemas.openxmlformats.org/officeDocument/2006/relationships/hyperlink" Target="http://hudoc.echr.coe.int/sites/eng/pages/search.aspx?i=001-145571" TargetMode="External"/><Relationship Id="rId884" Type="http://schemas.openxmlformats.org/officeDocument/2006/relationships/hyperlink" Target="http://hudoc.echr.coe.int/sites/eng/pages/search.aspx?i=001-154265" TargetMode="External"/><Relationship Id="rId2120" Type="http://schemas.openxmlformats.org/officeDocument/2006/relationships/hyperlink" Target="http://www.blhr.org/media/documents/Buletin_32_-_September_2014.doc" TargetMode="External"/><Relationship Id="rId537" Type="http://schemas.openxmlformats.org/officeDocument/2006/relationships/hyperlink" Target="http://www.blhr.org/media/documents/Buletin_32_-_September_2014.doc" TargetMode="External"/><Relationship Id="rId744" Type="http://schemas.openxmlformats.org/officeDocument/2006/relationships/hyperlink" Target="http://hudoc.echr.coe.int/sites/eng/pages/search.aspx?i=001-154211" TargetMode="External"/><Relationship Id="rId951" Type="http://schemas.openxmlformats.org/officeDocument/2006/relationships/hyperlink" Target="http://hudoc.echr.coe.int/sites/eng/Pages/search.aspx" TargetMode="External"/><Relationship Id="rId1167" Type="http://schemas.openxmlformats.org/officeDocument/2006/relationships/hyperlink" Target="http://www.blhr.org/media/documents/Bulletin_12_october_2011.doc" TargetMode="External"/><Relationship Id="rId1374" Type="http://schemas.openxmlformats.org/officeDocument/2006/relationships/hyperlink" Target="http://cmiskp.echr.coe.int/tkp197/view.asp?action=html&amp;documentId=877607&amp;portal=hbkm&amp;source=externalbydocnumber&amp;table=F69A27FD8FB86142BF01C1166DEA398649" TargetMode="External"/><Relationship Id="rId1581" Type="http://schemas.openxmlformats.org/officeDocument/2006/relationships/hyperlink" Target="http://www.blhr.org/media/documents/Bulletin_35_-_December_2014.doc" TargetMode="External"/><Relationship Id="rId1679" Type="http://schemas.openxmlformats.org/officeDocument/2006/relationships/hyperlink" Target="http://www.blhr.org/media/documents/Bulletin_15_december_2011.doc" TargetMode="External"/><Relationship Id="rId2218" Type="http://schemas.openxmlformats.org/officeDocument/2006/relationships/hyperlink" Target="http://hudoc.echr.coe.int/sites/eng/pages/search.aspx?i=001-147445" TargetMode="External"/><Relationship Id="rId80" Type="http://schemas.openxmlformats.org/officeDocument/2006/relationships/hyperlink" Target="http://hudoc.echr.coe.int/sites/eng/pages/search.aspx?i=001-155165" TargetMode="External"/><Relationship Id="rId604" Type="http://schemas.openxmlformats.org/officeDocument/2006/relationships/hyperlink" Target="http://hudoc.echr.coe.int/sites/eng/pages/search.aspx?i=001-144124" TargetMode="External"/><Relationship Id="rId811" Type="http://schemas.openxmlformats.org/officeDocument/2006/relationships/hyperlink" Target="http://www.blhr.org/media/documents/Bulletin_5_january_2011.doc" TargetMode="External"/><Relationship Id="rId1027" Type="http://schemas.openxmlformats.org/officeDocument/2006/relationships/hyperlink" Target="http://www.blhr.org/media/documents/Bulletin_1_september_2010.doc" TargetMode="External"/><Relationship Id="rId1234" Type="http://schemas.openxmlformats.org/officeDocument/2006/relationships/hyperlink" Target="http://www.blhr.org/media/documents/Bulletin_18_march_2012.doc" TargetMode="External"/><Relationship Id="rId1441" Type="http://schemas.openxmlformats.org/officeDocument/2006/relationships/hyperlink" Target="http://hudoc.echr.coe.int/sites/eng/pages/search.aspx?i=001-156175" TargetMode="External"/><Relationship Id="rId1886" Type="http://schemas.openxmlformats.org/officeDocument/2006/relationships/hyperlink" Target="http://www.blhr.org/media/documents/Bulletin_2_october_2010.doc" TargetMode="External"/><Relationship Id="rId909" Type="http://schemas.openxmlformats.org/officeDocument/2006/relationships/hyperlink" Target="http://cmiskp.echr.coe.int/tkp197/view.asp?action=html&amp;documentId=893878&amp;portal=hbkm&amp;source=externalbydocnumber&amp;table=F69A27FD8FB86142BF01C1166DEA398649" TargetMode="External"/><Relationship Id="rId1301" Type="http://schemas.openxmlformats.org/officeDocument/2006/relationships/hyperlink" Target="http://www.blhr.org/media/documents/Bulletin_10_June_2011.doc" TargetMode="External"/><Relationship Id="rId1539" Type="http://schemas.openxmlformats.org/officeDocument/2006/relationships/hyperlink" Target="http://www.blhr.org/media/documents/Bulletin_4_december_2010.doc" TargetMode="External"/><Relationship Id="rId1746" Type="http://schemas.openxmlformats.org/officeDocument/2006/relationships/hyperlink" Target="http://hudoc.echr.coe.int/sites/eng/pages/search.aspx?i=001-151009" TargetMode="External"/><Relationship Id="rId1953" Type="http://schemas.openxmlformats.org/officeDocument/2006/relationships/hyperlink" Target="http://hudoc.echr.coe.int/sites/eng/pages/search.aspx?i=001-111624" TargetMode="External"/><Relationship Id="rId38" Type="http://schemas.openxmlformats.org/officeDocument/2006/relationships/hyperlink" Target="http://www.blhr.org/media/documents/Buletin_24_january_2014.doc" TargetMode="External"/><Relationship Id="rId1606" Type="http://schemas.openxmlformats.org/officeDocument/2006/relationships/hyperlink" Target="http://hudoc.echr.coe.int/sites/eng/pages/search.aspx?i=001-145017" TargetMode="External"/><Relationship Id="rId1813" Type="http://schemas.openxmlformats.org/officeDocument/2006/relationships/hyperlink" Target="http://hudoc.echr.coe.int/sites/eng/pages/search.aspx?i=001-106431" TargetMode="External"/><Relationship Id="rId187" Type="http://schemas.openxmlformats.org/officeDocument/2006/relationships/hyperlink" Target="http://hudoc.echr.coe.int/sites/eng/pages/search.aspx?i=001-142426" TargetMode="External"/><Relationship Id="rId394" Type="http://schemas.openxmlformats.org/officeDocument/2006/relationships/hyperlink" Target="http://blhr.org/media/documents/Buletin_28_may_1.doc" TargetMode="External"/><Relationship Id="rId2075" Type="http://schemas.openxmlformats.org/officeDocument/2006/relationships/hyperlink" Target="http://cmiskp.echr.coe.int/tkp197/view.asp?action=html&amp;documentId=892324&amp;portal=hbkm&amp;source=externalbydocnumber&amp;table=F69A27FD8FB86142BF01C1166DEA398649" TargetMode="External"/><Relationship Id="rId2282" Type="http://schemas.openxmlformats.org/officeDocument/2006/relationships/hyperlink" Target="http://hudoc.echr.coe.int/sites/eng/pages/search.aspx?i=001-145546" TargetMode="External"/><Relationship Id="rId254" Type="http://schemas.openxmlformats.org/officeDocument/2006/relationships/hyperlink" Target="http://hudoc.echr.coe.int/sites/eng/pages/search.aspx?i=001-146047" TargetMode="External"/><Relationship Id="rId699" Type="http://schemas.openxmlformats.org/officeDocument/2006/relationships/hyperlink" Target="http://www.blhr.org/media/documents/Bulletin_3_november_2010.doc" TargetMode="External"/><Relationship Id="rId1091" Type="http://schemas.openxmlformats.org/officeDocument/2006/relationships/hyperlink" Target="http://www.blhr.org/media/documents/Bulletin_17_february_2012.doc" TargetMode="External"/><Relationship Id="rId114" Type="http://schemas.openxmlformats.org/officeDocument/2006/relationships/hyperlink" Target="http://www.blhr.org/media/documents/Buletin_24_january_2014.doc" TargetMode="External"/><Relationship Id="rId461" Type="http://schemas.openxmlformats.org/officeDocument/2006/relationships/hyperlink" Target="http://hudoc.echr.coe.int/sites/eng/pages/search.aspx?i=001-154400" TargetMode="External"/><Relationship Id="rId559" Type="http://schemas.openxmlformats.org/officeDocument/2006/relationships/hyperlink" Target="http://blhr.org/media/documents/Bulletin_43_November_2019.pdf" TargetMode="External"/><Relationship Id="rId766" Type="http://schemas.openxmlformats.org/officeDocument/2006/relationships/hyperlink" Target="http://cmiskp.echr.coe.int/tkp197/view.asp?action=html&amp;documentId=894273&amp;portal=hbkm&amp;source=externalbydocnumber&amp;table=F69A27FD8FB86142BF01C1166DEA398649" TargetMode="External"/><Relationship Id="rId1189" Type="http://schemas.openxmlformats.org/officeDocument/2006/relationships/hyperlink" Target="http://www.blhr.org/media/documents/Bulletin_35_-_December_2014.doc" TargetMode="External"/><Relationship Id="rId1396" Type="http://schemas.openxmlformats.org/officeDocument/2006/relationships/hyperlink" Target="http://hudoc.echr.coe.int/sites/eng/pages/search.aspx?i=001-148630" TargetMode="External"/><Relationship Id="rId2142" Type="http://schemas.openxmlformats.org/officeDocument/2006/relationships/hyperlink" Target="http://www.blhr.org/media/documents/Bulletin_5_january_2011.doc" TargetMode="External"/><Relationship Id="rId321" Type="http://schemas.openxmlformats.org/officeDocument/2006/relationships/hyperlink" Target="http://hudoc.echr.coe.int/sites/fra/pages/search.aspx?i=001-105284" TargetMode="External"/><Relationship Id="rId419" Type="http://schemas.openxmlformats.org/officeDocument/2006/relationships/hyperlink" Target="http://hudoc.echr.coe.int/sites/eng/pages/search.aspx?i=001-150234" TargetMode="External"/><Relationship Id="rId626" Type="http://schemas.openxmlformats.org/officeDocument/2006/relationships/hyperlink" Target="http://cmiskp.echr.coe.int/tkp197/view.asp?action=html&amp;documentId=878995&amp;portal=hbkm&amp;source=externalbydocnumber&amp;table=F69A27FD8FB86142BF01C1166DEA398649" TargetMode="External"/><Relationship Id="rId973" Type="http://schemas.openxmlformats.org/officeDocument/2006/relationships/hyperlink" Target="http://www.blhr.org/media/documents/Bulletin_20_june_2012.doc" TargetMode="External"/><Relationship Id="rId1049" Type="http://schemas.openxmlformats.org/officeDocument/2006/relationships/hyperlink" Target="http://www.blhr.org/media/documents/Bulletin_5_january_2011.doc" TargetMode="External"/><Relationship Id="rId1256" Type="http://schemas.openxmlformats.org/officeDocument/2006/relationships/hyperlink" Target="http://cmiskp.echr.coe.int/tkp197/view.asp?action=html&amp;documentId=876807&amp;portal=hbkm&amp;source=externalbydocnumber&amp;table=F69A27FD8FB86142BF01C1166DEA398649" TargetMode="External"/><Relationship Id="rId2002" Type="http://schemas.openxmlformats.org/officeDocument/2006/relationships/hyperlink" Target="http://www.blhr.org/media/documents/buletin_38_-_mart_15.doc" TargetMode="External"/><Relationship Id="rId2307" Type="http://schemas.openxmlformats.org/officeDocument/2006/relationships/hyperlink" Target="http://www.blhr.org/media/documents/Buletin_24_january_2014.doc" TargetMode="External"/><Relationship Id="rId833" Type="http://schemas.openxmlformats.org/officeDocument/2006/relationships/hyperlink" Target="http://hudoc.echr.coe.int/sites/eng/pages/search.aspx?i=001-156330" TargetMode="External"/><Relationship Id="rId1116" Type="http://schemas.openxmlformats.org/officeDocument/2006/relationships/hyperlink" Target="http://hudoc.echr.coe.int/sites/eng/pages/search.aspx?i=001-112239" TargetMode="External"/><Relationship Id="rId1463" Type="http://schemas.openxmlformats.org/officeDocument/2006/relationships/hyperlink" Target="http://cmiskp.echr.coe.int/tkp197/view.asp?action=html&amp;documentId=880767&amp;portal=hbkm&amp;source=externalbydocnumber&amp;table=F69A27FD8FB86142BF01C1166DEA398649" TargetMode="External"/><Relationship Id="rId1670" Type="http://schemas.openxmlformats.org/officeDocument/2006/relationships/hyperlink" Target="http://cmiskp.echr.coe.int/tkp197/view.asp?action=html&amp;documentId=888346&amp;portal=hbkm&amp;source=externalbydocnumber&amp;table=F69A27FD8FB86142BF01C1166DEA398649" TargetMode="External"/><Relationship Id="rId1768" Type="http://schemas.openxmlformats.org/officeDocument/2006/relationships/hyperlink" Target="https://hudoc.echr.coe.int/eng" TargetMode="External"/><Relationship Id="rId900" Type="http://schemas.openxmlformats.org/officeDocument/2006/relationships/hyperlink" Target="http://www.blhr.org/media/documents/Bulletin_10_June_2011.doc" TargetMode="External"/><Relationship Id="rId1323" Type="http://schemas.openxmlformats.org/officeDocument/2006/relationships/hyperlink" Target="http://www.blhr.org/media/documents/Bulletin_4_december_2010.doc" TargetMode="External"/><Relationship Id="rId1530" Type="http://schemas.openxmlformats.org/officeDocument/2006/relationships/hyperlink" Target="http://hudoc.echr.coe.int/sites/eng/pages/search.aspx?i=001-150299" TargetMode="External"/><Relationship Id="rId1628" Type="http://schemas.openxmlformats.org/officeDocument/2006/relationships/hyperlink" Target="http://www.blhr.org/media/documents/Bulletin_4_december_2010.doc" TargetMode="External"/><Relationship Id="rId1975" Type="http://schemas.openxmlformats.org/officeDocument/2006/relationships/hyperlink" Target="http://hudoc.echr.coe.int/sites/eng/pages/search.aspx?i=001-141258" TargetMode="External"/><Relationship Id="rId1835" Type="http://schemas.openxmlformats.org/officeDocument/2006/relationships/hyperlink" Target="http://hudoc.echr.coe.int/sites/eng/pages/search.aspx?i=001-154735" TargetMode="External"/><Relationship Id="rId1902" Type="http://schemas.openxmlformats.org/officeDocument/2006/relationships/hyperlink" Target="http://www.blhr.org/media/documents/Bulletin_9_may_2011.doc" TargetMode="External"/><Relationship Id="rId2097" Type="http://schemas.openxmlformats.org/officeDocument/2006/relationships/hyperlink" Target="http://curia.europa.eu/juris/document/document.jsf?text=&amp;docid=121741&amp;pageIndex=0&amp;doclang=en&amp;mode=req&amp;dir=&amp;occ=first&amp;part=1&amp;cid=1925543" TargetMode="External"/><Relationship Id="rId276" Type="http://schemas.openxmlformats.org/officeDocument/2006/relationships/hyperlink" Target="http://www.blhr.org/media/documents/Bulletin_16_january_2012.doc" TargetMode="External"/><Relationship Id="rId483" Type="http://schemas.openxmlformats.org/officeDocument/2006/relationships/hyperlink" Target="http://www.blhr.org/media/documents/Bulletin_16_january_2012.doc" TargetMode="External"/><Relationship Id="rId690" Type="http://schemas.openxmlformats.org/officeDocument/2006/relationships/hyperlink" Target="http://hudoc.echr.coe.int/sites/eng/pages/search.aspx?i=001-144351" TargetMode="External"/><Relationship Id="rId2164" Type="http://schemas.openxmlformats.org/officeDocument/2006/relationships/hyperlink" Target="http://curia.europa.eu/juris/document/document.jsf?text=&amp;docid=114581&amp;pageIndex=0&amp;doclang=BG&amp;mode=lst&amp;dir=&amp;occ=first&amp;part=1&amp;cid=670419" TargetMode="External"/><Relationship Id="rId136" Type="http://schemas.openxmlformats.org/officeDocument/2006/relationships/hyperlink" Target="http://www.blhr.org/media/documents/Bulletin_13_october_2011.doc" TargetMode="External"/><Relationship Id="rId343" Type="http://schemas.openxmlformats.org/officeDocument/2006/relationships/hyperlink" Target="http://www.blhr.org/media/documents/Bulletin_16_january_2012.doc" TargetMode="External"/><Relationship Id="rId550" Type="http://schemas.openxmlformats.org/officeDocument/2006/relationships/hyperlink" Target="http://hudoc.echr.coe.int/eng?i=001-172091" TargetMode="External"/><Relationship Id="rId788" Type="http://schemas.openxmlformats.org/officeDocument/2006/relationships/hyperlink" Target="http://www.blhr.org/media/documents/Bulletin_22_july_2012.doc" TargetMode="External"/><Relationship Id="rId995" Type="http://schemas.openxmlformats.org/officeDocument/2006/relationships/hyperlink" Target="http://www.blhr.org/media/documents/Bulletin_21_june_2012.doc" TargetMode="External"/><Relationship Id="rId1180" Type="http://schemas.openxmlformats.org/officeDocument/2006/relationships/hyperlink" Target="http://hudoc.echr.coe.int/sites/eng/pages/search.aspx?i=001-140779" TargetMode="External"/><Relationship Id="rId2024" Type="http://schemas.openxmlformats.org/officeDocument/2006/relationships/hyperlink" Target="http://cmiskp.echr.coe.int/tkp197/view.asp?action=html&amp;documentId=875216&amp;portal=hbkm&amp;source=externalbydocnumber&amp;table=F69A27FD8FB86142BF01C1166DEA398649" TargetMode="External"/><Relationship Id="rId2231" Type="http://schemas.openxmlformats.org/officeDocument/2006/relationships/hyperlink" Target="http://www.blhr.org/media/documents/Buletin_32_-_September_2014.doc" TargetMode="External"/><Relationship Id="rId203" Type="http://schemas.openxmlformats.org/officeDocument/2006/relationships/hyperlink" Target="http://www.blhr.org/media/documents/Bulletin_5_january_2011.doc" TargetMode="External"/><Relationship Id="rId648" Type="http://schemas.openxmlformats.org/officeDocument/2006/relationships/hyperlink" Target="http://cmiskp.echr.coe.int/tkp197/view.asp?action=html&amp;documentId=896466&amp;portal=hbkm&amp;source=externalbydocnumber&amp;table=F69A27FD8FB86142BF01C1166DEA398649" TargetMode="External"/><Relationship Id="rId855" Type="http://schemas.openxmlformats.org/officeDocument/2006/relationships/hyperlink" Target="http://hudoc.echr.coe.int/sites/eng/pages/search.aspx?i=001-100883" TargetMode="External"/><Relationship Id="rId1040" Type="http://schemas.openxmlformats.org/officeDocument/2006/relationships/hyperlink" Target="http://cmiskp.echr.coe.int/tkp197/view.asp?action=html&amp;documentId=879027&amp;portal=hbkm&amp;source=externalbydocnumber&amp;table=F69A27FD8FB86142BF01C1166DEA398649" TargetMode="External"/><Relationship Id="rId1278" Type="http://schemas.openxmlformats.org/officeDocument/2006/relationships/hyperlink" Target="http://cmiskp.echr.coe.int/tkp197/view.asp?action=html&amp;documentId=907054&amp;portal=hbkm&amp;source=externalbydocnumber&amp;table=F69A27FD8FB86142BF01C1166DEA398649" TargetMode="External"/><Relationship Id="rId1485" Type="http://schemas.openxmlformats.org/officeDocument/2006/relationships/hyperlink" Target="http://cmiskp.echr.coe.int/tkp197/view.asp?action=html&amp;documentId=895881&amp;portal=hbkm&amp;source=externalbydocnumber&amp;table=F69A27FD8FB86142BF01C1166DEA398649" TargetMode="External"/><Relationship Id="rId1692" Type="http://schemas.openxmlformats.org/officeDocument/2006/relationships/hyperlink" Target="http://cmiskp.echr.coe.int/tkp197/view.asp?action=html&amp;documentId=905501&amp;portal=hbkm&amp;source=externalbydocnumber&amp;table=F69A27FD8FB86142BF01C1166DEA398649" TargetMode="External"/><Relationship Id="rId2329" Type="http://schemas.openxmlformats.org/officeDocument/2006/relationships/hyperlink" Target="http://www.blhr.org/media/documents/Bulletin_35_-_December_2014.doc" TargetMode="External"/><Relationship Id="rId410" Type="http://schemas.openxmlformats.org/officeDocument/2006/relationships/hyperlink" Target="http://www.blhr.org/media/documents/Buletin_34_-_noemvri_14.doc" TargetMode="External"/><Relationship Id="rId508" Type="http://schemas.openxmlformats.org/officeDocument/2006/relationships/hyperlink" Target="http://hudoc.echr.coe.int/sites/fra/pages/search.aspx?i=001-105434" TargetMode="External"/><Relationship Id="rId715" Type="http://schemas.openxmlformats.org/officeDocument/2006/relationships/hyperlink" Target="http://www.blhr.org/media/documents/Bulletin_17_february_2012.doc" TargetMode="External"/><Relationship Id="rId922" Type="http://schemas.openxmlformats.org/officeDocument/2006/relationships/hyperlink" Target="http://cmiskp.echr.coe.int/tkp197/view.asp?action=html&amp;documentId=905492&amp;portal=hbkm&amp;source=externalbydocnumber&amp;table=F69A27FD8FB86142BF01C1166DEA398649" TargetMode="External"/><Relationship Id="rId1138" Type="http://schemas.openxmlformats.org/officeDocument/2006/relationships/hyperlink" Target="http://www.blhr.org/media/documents/Bulletin_7_march_2011.doc" TargetMode="External"/><Relationship Id="rId1345" Type="http://schemas.openxmlformats.org/officeDocument/2006/relationships/hyperlink" Target="http://hudoc.echr.coe.int/sites/eng/pages/search.aspx?i=001-144138" TargetMode="External"/><Relationship Id="rId1552" Type="http://schemas.openxmlformats.org/officeDocument/2006/relationships/hyperlink" Target="http://cmiskp.echr.coe.int/tkp197/view.asp?action=html&amp;documentId=907054&amp;portal=hbkm&amp;source=externalbydocnumber&amp;table=F69A27FD8FB86142BF01C1166DEA398649" TargetMode="External"/><Relationship Id="rId1997" Type="http://schemas.openxmlformats.org/officeDocument/2006/relationships/hyperlink" Target="http://hudoc.echr.coe.int/sites/eng/pages/search.aspx?i=001-147738" TargetMode="External"/><Relationship Id="rId1205" Type="http://schemas.openxmlformats.org/officeDocument/2006/relationships/hyperlink" Target="http://www.blhr.org/media/documents/Bulletin_8_april_2011.doc" TargetMode="External"/><Relationship Id="rId1857" Type="http://schemas.openxmlformats.org/officeDocument/2006/relationships/hyperlink" Target="http://cmiskp.echr.coe.int/tkp197/view.asp?action=html&amp;documentId=888343&amp;portal=hbkm&amp;source=externalbydocnumber&amp;table=F69A27FD8FB86142BF01C1166DEA398649" TargetMode="External"/><Relationship Id="rId51" Type="http://schemas.openxmlformats.org/officeDocument/2006/relationships/hyperlink" Target="http://www.blhr.org/media/documents/Bulletin_21_june_2012.doc" TargetMode="External"/><Relationship Id="rId1412" Type="http://schemas.openxmlformats.org/officeDocument/2006/relationships/hyperlink" Target="http://www.blhr.org/media/documents/Buletin_24_january_2014.doc" TargetMode="External"/><Relationship Id="rId1717" Type="http://schemas.openxmlformats.org/officeDocument/2006/relationships/hyperlink" Target="http://www.blhr.org/media/documents/Buletin_27_april_2.doc" TargetMode="External"/><Relationship Id="rId1924" Type="http://schemas.openxmlformats.org/officeDocument/2006/relationships/hyperlink" Target="http://www.blhr.org/media/documents/Bulletin_13_october_2011.doc" TargetMode="External"/><Relationship Id="rId298" Type="http://schemas.openxmlformats.org/officeDocument/2006/relationships/hyperlink" Target="http://www.blhr.org/media/documents/Bulletin_7_march_2011.doc" TargetMode="External"/><Relationship Id="rId158" Type="http://schemas.openxmlformats.org/officeDocument/2006/relationships/hyperlink" Target="http://www.blhr.org/media/documents/Bulletin_3_november_2010.doc" TargetMode="External"/><Relationship Id="rId2186" Type="http://schemas.openxmlformats.org/officeDocument/2006/relationships/hyperlink" Target="http://hudoc.echr.coe.int/sites/eng/pages/search.aspx?i=001-148718" TargetMode="External"/><Relationship Id="rId365" Type="http://schemas.openxmlformats.org/officeDocument/2006/relationships/hyperlink" Target="http://cmiskp.echr.coe.int/tkp197/view.asp?action=html&amp;documentId=906163&amp;portal=hbkm&amp;source=externalbydocnumber&amp;table=F69A27FD8FB86142BF01C1166DEA398649" TargetMode="External"/><Relationship Id="rId572" Type="http://schemas.openxmlformats.org/officeDocument/2006/relationships/hyperlink" Target="http://cmiskp.echr.coe.int/tkp197/view.asp?action=html&amp;documentId=879598&amp;portal=hbkm&amp;source=externalbydocnumber&amp;table=F69A27FD8FB86142BF01C1166DEA398649" TargetMode="External"/><Relationship Id="rId2046" Type="http://schemas.openxmlformats.org/officeDocument/2006/relationships/hyperlink" Target="http://www.blhr.org/media/documents/Bulletin_5_january_2011.doc" TargetMode="External"/><Relationship Id="rId2253" Type="http://schemas.openxmlformats.org/officeDocument/2006/relationships/hyperlink" Target="http://www.blhr.org/media/documents/Buletin_32_-_September_2014.doc" TargetMode="External"/><Relationship Id="rId225" Type="http://schemas.openxmlformats.org/officeDocument/2006/relationships/hyperlink" Target="http://www.blhr.org/media/documents/Bulletin_11_July_2011.doc" TargetMode="External"/><Relationship Id="rId432" Type="http://schemas.openxmlformats.org/officeDocument/2006/relationships/hyperlink" Target="http://www.blhr.org/media/documents/Buletin_40_-_May__2015_.doc" TargetMode="External"/><Relationship Id="rId877" Type="http://schemas.openxmlformats.org/officeDocument/2006/relationships/hyperlink" Target="http://hudoc.echr.coe.int/sites/eng/pages/search.aspx?i=001-144276" TargetMode="External"/><Relationship Id="rId1062" Type="http://schemas.openxmlformats.org/officeDocument/2006/relationships/hyperlink" Target="http://cmiskp.echr.coe.int/tkp197/view.asp?action=html&amp;documentId=881985&amp;portal=hbkm&amp;source=externalbydocnumber&amp;table=F69A27FD8FB86142BF01C1166DEA398649" TargetMode="External"/><Relationship Id="rId2113" Type="http://schemas.openxmlformats.org/officeDocument/2006/relationships/hyperlink" Target="http://hudoc.echr.coe.int/sites/eng/pages/search.aspx?i=001-141941" TargetMode="External"/><Relationship Id="rId2320" Type="http://schemas.openxmlformats.org/officeDocument/2006/relationships/hyperlink" Target="http://www.blhr.org/media/documents/Buletin_33_October_2014.doc" TargetMode="External"/><Relationship Id="rId737" Type="http://schemas.openxmlformats.org/officeDocument/2006/relationships/hyperlink" Target="http://www.blhr.org/media/documents/Bulletin_5_january_2011.doc" TargetMode="External"/><Relationship Id="rId944" Type="http://schemas.openxmlformats.org/officeDocument/2006/relationships/hyperlink" Target="http://hudoc.echr.coe.int/sites/eng/pages/search.aspx" TargetMode="External"/><Relationship Id="rId1367" Type="http://schemas.openxmlformats.org/officeDocument/2006/relationships/hyperlink" Target="http://www.blhr.org/media/documents/Bulletin_2_october_2010.doc" TargetMode="External"/><Relationship Id="rId1574" Type="http://schemas.openxmlformats.org/officeDocument/2006/relationships/hyperlink" Target="http://cmiskp.echr.coe.int/tkp197/view.asp?action=html&amp;documentId=902757&amp;portal=hbkm&amp;source=externalbydocnumber&amp;table=F69A27FD8FB86142BF01C1166DEA398649" TargetMode="External"/><Relationship Id="rId1781" Type="http://schemas.openxmlformats.org/officeDocument/2006/relationships/hyperlink" Target="http://cmiskp.echr.coe.int/tkp197/view.asp?action=html&amp;documentId=887947&amp;portal=hbkm&amp;source=externalbydocnumber&amp;table=F69A27FD8FB86142BF01C1166DEA398649" TargetMode="External"/><Relationship Id="rId73" Type="http://schemas.openxmlformats.org/officeDocument/2006/relationships/hyperlink" Target="http://www.blhr.org/media/documents/buletin_38_-_mart_15.doc" TargetMode="External"/><Relationship Id="rId804" Type="http://schemas.openxmlformats.org/officeDocument/2006/relationships/hyperlink" Target="http://hudoc.echr.coe.int/sites/eng/pages/search.aspx?i=001-144350" TargetMode="External"/><Relationship Id="rId1227" Type="http://schemas.openxmlformats.org/officeDocument/2006/relationships/hyperlink" Target="http://hudoc.echr.coe.int/sites/eng/pages/search.aspx?i=001-153482" TargetMode="External"/><Relationship Id="rId1434" Type="http://schemas.openxmlformats.org/officeDocument/2006/relationships/hyperlink" Target="http://hudoc.echr.coe.int/sites/eng/pages/search.aspx?i=001-150999" TargetMode="External"/><Relationship Id="rId1641" Type="http://schemas.openxmlformats.org/officeDocument/2006/relationships/hyperlink" Target="http://cmiskp.echr.coe.int/tkp197/view.asp?action=html&amp;documentId=882829&amp;portal=hbkm&amp;source=externalbydocnumber&amp;table=F69A27FD8FB86142BF01C1166DEA398649" TargetMode="External"/><Relationship Id="rId1879" Type="http://schemas.openxmlformats.org/officeDocument/2006/relationships/hyperlink" Target="http://www.blhr.org/media/documents/Buletin_37_-_fevruari_15.doc" TargetMode="External"/><Relationship Id="rId1501" Type="http://schemas.openxmlformats.org/officeDocument/2006/relationships/hyperlink" Target="http://www.blhr.org/media/documents/Buletin_29_june_2014.doc" TargetMode="External"/><Relationship Id="rId1739" Type="http://schemas.openxmlformats.org/officeDocument/2006/relationships/hyperlink" Target="http://www.blhr.org/media/documents/Buletin_36_-_January.doc" TargetMode="External"/><Relationship Id="rId1946" Type="http://schemas.openxmlformats.org/officeDocument/2006/relationships/hyperlink" Target="http://www.blhr.org/media/documents/Bulletin_19_april_2012.doc" TargetMode="External"/><Relationship Id="rId1806" Type="http://schemas.openxmlformats.org/officeDocument/2006/relationships/hyperlink" Target="http://cmiskp.echr.coe.int/tkp197/view.asp?action=html&amp;documentId=881181&amp;portal=hbkm&amp;source=externalbydocnumber&amp;table=F69A27FD8FB86142BF01C1166DEA398649" TargetMode="External"/><Relationship Id="rId387" Type="http://schemas.openxmlformats.org/officeDocument/2006/relationships/hyperlink" Target="http://hudoc.echr.coe.int/sites/eng/pages/search.aspx?i=001-150771" TargetMode="External"/><Relationship Id="rId594" Type="http://schemas.openxmlformats.org/officeDocument/2006/relationships/hyperlink" Target="http://cmiskp.echr.coe.int/tkp197/view.asp?action=html&amp;documentId=899652&amp;portal=hbkm&amp;source=externalbydocnumber&amp;table=F69A27FD8FB86142BF01C1166DEA398649" TargetMode="External"/><Relationship Id="rId2068" Type="http://schemas.openxmlformats.org/officeDocument/2006/relationships/hyperlink" Target="http://www.blhr.org/media/documents/Bulletin_11_July_2011.doc" TargetMode="External"/><Relationship Id="rId2275" Type="http://schemas.openxmlformats.org/officeDocument/2006/relationships/hyperlink" Target="http://www.blhr.org/media/documents/Buletin_30_&#1102;&#1083;&#1080;_2014.doc" TargetMode="External"/><Relationship Id="rId247" Type="http://schemas.openxmlformats.org/officeDocument/2006/relationships/hyperlink" Target="http://www.blhr.org/media/documents/Bulletin_1_september_2010.doc" TargetMode="External"/><Relationship Id="rId899" Type="http://schemas.openxmlformats.org/officeDocument/2006/relationships/hyperlink" Target="http://cmiskp.echr.coe.int/tkp197/view.asp?action=html&amp;documentId=885870&amp;portal=hbkm&amp;source=externalbydocnumber&amp;table=F69A27FD8FB86142BF01C1166DEA398649" TargetMode="External"/><Relationship Id="rId1084" Type="http://schemas.openxmlformats.org/officeDocument/2006/relationships/hyperlink" Target="http://cmiskp.echr.coe.int/tkp197/view.asp?action=html&amp;documentId=898098&amp;portal=hbkm&amp;source=externalbydocnumber&amp;table=F69A27FD8FB86142BF01C1166DEA398649" TargetMode="External"/><Relationship Id="rId107" Type="http://schemas.openxmlformats.org/officeDocument/2006/relationships/hyperlink" Target="http://cmiskp.echr.coe.int/tkp197/view.asp?action=html&amp;documentId=873173&amp;portal=hbkm&amp;source=externalbydocnumber&amp;table=F69A27FD8FB86142BF01C1166DEA398649" TargetMode="External"/><Relationship Id="rId454" Type="http://schemas.openxmlformats.org/officeDocument/2006/relationships/hyperlink" Target="http://www.blhr.org/media/documents/Buletin_32_-_September_2014.doc" TargetMode="External"/><Relationship Id="rId661" Type="http://schemas.openxmlformats.org/officeDocument/2006/relationships/hyperlink" Target="http://blhr.org/media/documents/Buletin_28_may_1.doc" TargetMode="External"/><Relationship Id="rId759" Type="http://schemas.openxmlformats.org/officeDocument/2006/relationships/hyperlink" Target="http://www.blhr.org/media/documents/Bulletin_4_december_2010.doc" TargetMode="External"/><Relationship Id="rId966" Type="http://schemas.openxmlformats.org/officeDocument/2006/relationships/hyperlink" Target="http://hudoc.echr.coe.int/sites/eng/pages/search.aspx?i=001-141368" TargetMode="External"/><Relationship Id="rId1291" Type="http://schemas.openxmlformats.org/officeDocument/2006/relationships/hyperlink" Target="http://www.blhr.org/media/documents/Bulletin_11_July_2011.doc" TargetMode="External"/><Relationship Id="rId1389" Type="http://schemas.openxmlformats.org/officeDocument/2006/relationships/hyperlink" Target="http://www.blhr.org/media/documents/Bulletin_17_february_2012.doc" TargetMode="External"/><Relationship Id="rId1596" Type="http://schemas.openxmlformats.org/officeDocument/2006/relationships/hyperlink" Target="http://cmiskp.echr.coe.int/tkp197/view.asp?action=html&amp;documentId=907931&amp;portal=hbkm&amp;source=externalbydocnumber&amp;table=F69A27FD8FB86142BF01C1166DEA398649" TargetMode="External"/><Relationship Id="rId2135" Type="http://schemas.openxmlformats.org/officeDocument/2006/relationships/hyperlink" Target="http://curia.europa.eu/juris/document/document.jsf?text=&amp;docid=161846&amp;doclang=EN" TargetMode="External"/><Relationship Id="rId2342" Type="http://schemas.openxmlformats.org/officeDocument/2006/relationships/hyperlink" Target="https://eur-lex.europa.eu/legal-content/BG/TXT/?uri=CELEX:62018CJ0192" TargetMode="External"/><Relationship Id="rId314" Type="http://schemas.openxmlformats.org/officeDocument/2006/relationships/hyperlink" Target="http://www.blhr.org/media/documents/Bulletin_9_may_2011.doc" TargetMode="External"/><Relationship Id="rId521" Type="http://schemas.openxmlformats.org/officeDocument/2006/relationships/hyperlink" Target="http://cmiskp.echr.coe.int/tkp197/view.asp?action=html&amp;documentId=905791&amp;portal=hbkm&amp;source=externalbydocnumber&amp;table=F69A27FD8FB86142BF01C1166DEA398649" TargetMode="External"/><Relationship Id="rId619" Type="http://schemas.openxmlformats.org/officeDocument/2006/relationships/hyperlink" Target="http://www.blhr.org/media/documents/&#1073;&#1102;&#1083;&#1077;&#1090;&#1080;&#1085;_39-&#1072;&#1087;&#1088;&#1080;&#1083;_15.doc" TargetMode="External"/><Relationship Id="rId1151" Type="http://schemas.openxmlformats.org/officeDocument/2006/relationships/hyperlink" Target="http://www.blhr.org/media/documents/Bulletin_18_march_2012.doc" TargetMode="External"/><Relationship Id="rId1249" Type="http://schemas.openxmlformats.org/officeDocument/2006/relationships/hyperlink" Target="http://cmiskp.echr.coe.int/tkp197/view.asp?action=html&amp;documentId=884618&amp;portal=hbkm&amp;source=externalbydocnumber&amp;table=F69A27FD8FB86142BF01C1166DEA398649" TargetMode="External"/><Relationship Id="rId2202" Type="http://schemas.openxmlformats.org/officeDocument/2006/relationships/hyperlink" Target="http://cmiskp.echr.coe.int/tkp197/view.asp?action=html&amp;documentId=885871&amp;portal=hbkm&amp;source=externalbydocnumber&amp;table=F69A27FD8FB86142BF01C1166DEA398649" TargetMode="External"/><Relationship Id="rId95" Type="http://schemas.openxmlformats.org/officeDocument/2006/relationships/hyperlink" Target="http://www.blhr.org/media/documents/Buletin_30_&#1102;&#1083;&#1080;_2014.doc" TargetMode="External"/><Relationship Id="rId826" Type="http://schemas.openxmlformats.org/officeDocument/2006/relationships/hyperlink" Target="http://hudoc.echr.coe.int/sites/eng/pages/search.aspx?i=001-152268" TargetMode="External"/><Relationship Id="rId1011" Type="http://schemas.openxmlformats.org/officeDocument/2006/relationships/hyperlink" Target="http://cmiskp.echr.coe.int/tkp197/view.asp?action=html&amp;documentId=907924&amp;portal=hbkm&amp;source=externalbydocnumber&amp;table=F69A27FD8FB86142BF01C1166DEA398649" TargetMode="External"/><Relationship Id="rId1109" Type="http://schemas.openxmlformats.org/officeDocument/2006/relationships/hyperlink" Target="http://www.blhr.org/media/documents/Bulletin_20_june_2012.doc" TargetMode="External"/><Relationship Id="rId1456" Type="http://schemas.openxmlformats.org/officeDocument/2006/relationships/hyperlink" Target="http://cmiskp.echr.coe.int/tkp197/view.asp?action=html&amp;documentId=873165&amp;portal=hbkm&amp;source=externalbydocnumber&amp;table=F69A27FD8FB86142BF01C1166DEA398649" TargetMode="External"/><Relationship Id="rId1663" Type="http://schemas.openxmlformats.org/officeDocument/2006/relationships/hyperlink" Target="http://www.blhr.org/media/documents/Bulletin_11_July_2011.doc" TargetMode="External"/><Relationship Id="rId1870" Type="http://schemas.openxmlformats.org/officeDocument/2006/relationships/hyperlink" Target="http://www.blhr.org/media/documents/Bulletin_23_september_2012.doc" TargetMode="External"/><Relationship Id="rId1968" Type="http://schemas.openxmlformats.org/officeDocument/2006/relationships/hyperlink" Target="http://www.blhr.org/media/documents/Bulletin_22_july_2012.doc" TargetMode="External"/><Relationship Id="rId1316" Type="http://schemas.openxmlformats.org/officeDocument/2006/relationships/hyperlink" Target="http://hudoc.echr.coe.int/sites/eng/pages/search.aspx?i=001-112588" TargetMode="External"/><Relationship Id="rId1523" Type="http://schemas.openxmlformats.org/officeDocument/2006/relationships/hyperlink" Target="http://www.blhr.org/media/documents/Bulletin_35_-_December_2014.doc" TargetMode="External"/><Relationship Id="rId1730" Type="http://schemas.openxmlformats.org/officeDocument/2006/relationships/hyperlink" Target="http://www.blhr.org/media/documents/Buletin_33_October_2014.doc" TargetMode="External"/><Relationship Id="rId22" Type="http://schemas.openxmlformats.org/officeDocument/2006/relationships/hyperlink" Target="http://hudoc.echr.coe.int/sites/eng/pages/search.aspx?i=001-111989" TargetMode="External"/><Relationship Id="rId1828" Type="http://schemas.openxmlformats.org/officeDocument/2006/relationships/hyperlink" Target="http://www.blhr.org/media/documents/Buletin_27_april_2.doc" TargetMode="External"/><Relationship Id="rId171" Type="http://schemas.openxmlformats.org/officeDocument/2006/relationships/hyperlink" Target="http://cmiskp.echr.coe.int/tkp197/view.asp?action=html&amp;documentId=895422&amp;portal=hbkm&amp;source=externalbydocnumber&amp;table=F69A27FD8FB86142BF01C1166DEA398649" TargetMode="External"/><Relationship Id="rId2297" Type="http://schemas.openxmlformats.org/officeDocument/2006/relationships/hyperlink" Target="http://www.blhr.org/media/documents/Bulletin_15_december_2011.doc" TargetMode="External"/><Relationship Id="rId269" Type="http://schemas.openxmlformats.org/officeDocument/2006/relationships/hyperlink" Target="http://cmiskp.echr.coe.int/tkp197/view.asp?action=html&amp;documentId=875928&amp;portal=hbkm&amp;source=externalbydocnumber&amp;table=F69A27FD8FB86142BF01C1166DEA398649" TargetMode="External"/><Relationship Id="rId476" Type="http://schemas.openxmlformats.org/officeDocument/2006/relationships/hyperlink" Target="http://cmiskp.echr.coe.int/tkp197/view.asp?action=html&amp;documentId=896435&amp;portal=hbkm&amp;source=externalbydocnumber&amp;table=F69A27FD8FB86142BF01C1166DEA398649" TargetMode="External"/><Relationship Id="rId683" Type="http://schemas.openxmlformats.org/officeDocument/2006/relationships/hyperlink" Target="http://www.blhr.org/media/documents/Bulletin_11_July_2011.doc" TargetMode="External"/><Relationship Id="rId890" Type="http://schemas.openxmlformats.org/officeDocument/2006/relationships/hyperlink" Target="http://www.blhr.org/media/documents/Bulletin_2_october_2010.doc" TargetMode="External"/><Relationship Id="rId2157" Type="http://schemas.openxmlformats.org/officeDocument/2006/relationships/hyperlink" Target="http://curia.europa.eu/juris/document/document.jsf?text=&amp;docid=81985&amp;pageIndex=0&amp;doclang=BG&amp;mode=lst&amp;dir=&amp;occ=first&amp;part=1&amp;cid=301757" TargetMode="External"/><Relationship Id="rId129" Type="http://schemas.openxmlformats.org/officeDocument/2006/relationships/hyperlink" Target="http://hudoc.echr.coe.int/sites/eng/pages/search.aspx?i=001-148718" TargetMode="External"/><Relationship Id="rId336" Type="http://schemas.openxmlformats.org/officeDocument/2006/relationships/hyperlink" Target="http://hudoc.echr.coe.int/sites/fra/pages/search.aspx?i=001-107440" TargetMode="External"/><Relationship Id="rId543" Type="http://schemas.openxmlformats.org/officeDocument/2006/relationships/hyperlink" Target="http://www.blhr.org/media/documents/Buletin_41_-_June_2015-1.doc" TargetMode="External"/><Relationship Id="rId988" Type="http://schemas.openxmlformats.org/officeDocument/2006/relationships/hyperlink" Target="http://www.blhr.org/media/documents/buletin_38_-_mart_15.doc" TargetMode="External"/><Relationship Id="rId1173" Type="http://schemas.openxmlformats.org/officeDocument/2006/relationships/hyperlink" Target="http://www.blhr.org/media/documents/Bulletin_16_january_2012.doc" TargetMode="External"/><Relationship Id="rId1380" Type="http://schemas.openxmlformats.org/officeDocument/2006/relationships/hyperlink" Target="http://hudoc.echr.coe.int/sites/eng/pages/search.aspx?i=001-112282" TargetMode="External"/><Relationship Id="rId2017" Type="http://schemas.openxmlformats.org/officeDocument/2006/relationships/hyperlink" Target="http://www.blhr.org/media/documents/Bulletin_1_september_2010.doc" TargetMode="External"/><Relationship Id="rId2224" Type="http://schemas.openxmlformats.org/officeDocument/2006/relationships/hyperlink" Target="http://www.blhr.org/media/documents/Bulletin_8_april_2011.doc" TargetMode="External"/><Relationship Id="rId403" Type="http://schemas.openxmlformats.org/officeDocument/2006/relationships/hyperlink" Target="http://hudoc.echr.coe.int/sites/eng/pages/search.aspx?i=001-145442" TargetMode="External"/><Relationship Id="rId750" Type="http://schemas.openxmlformats.org/officeDocument/2006/relationships/hyperlink" Target="http://hudoc.echr.coe.int/sites/eng/pages/search.aspx?i=001-141370" TargetMode="External"/><Relationship Id="rId848" Type="http://schemas.openxmlformats.org/officeDocument/2006/relationships/hyperlink" Target="http://www.blhr.org/media/documents/Bulletin_4_december_2010.doc" TargetMode="External"/><Relationship Id="rId1033" Type="http://schemas.openxmlformats.org/officeDocument/2006/relationships/hyperlink" Target="http://www.blhr.org/media/documents/Bulletin_2_october_2010.doc" TargetMode="External"/><Relationship Id="rId1478" Type="http://schemas.openxmlformats.org/officeDocument/2006/relationships/hyperlink" Target="http://www.blhr.org/media/documents/Bulletin_14_noemvri_2011.doc" TargetMode="External"/><Relationship Id="rId1685" Type="http://schemas.openxmlformats.org/officeDocument/2006/relationships/hyperlink" Target="http://www.blhr.org/media/documents/Bulletin_16_january_2012.doc" TargetMode="External"/><Relationship Id="rId1892" Type="http://schemas.openxmlformats.org/officeDocument/2006/relationships/hyperlink" Target="http://www.blhr.org/media/documents/Bulletin_5_january_2011.doc" TargetMode="External"/><Relationship Id="rId610" Type="http://schemas.openxmlformats.org/officeDocument/2006/relationships/hyperlink" Target="http://hudoc.echr.coe.int/sites/eng/pages/search.aspx?i=001-146013" TargetMode="External"/><Relationship Id="rId708" Type="http://schemas.openxmlformats.org/officeDocument/2006/relationships/hyperlink" Target="http://cmiskp.echr.coe.int/tkp197/view.asp?action=html&amp;documentId=885670&amp;portal=hbkm&amp;source=externalbydocnumber&amp;table=F69A27FD8FB86142BF01C1166DEA398649" TargetMode="External"/><Relationship Id="rId915" Type="http://schemas.openxmlformats.org/officeDocument/2006/relationships/hyperlink" Target="http://cmiskp.echr.coe.int/tkp197/view.asp?action=html&amp;documentId=896932&amp;portal=hbkm&amp;source=externalbydocnumber&amp;table=F69A27FD8FB86142BF01C1166DEA398649" TargetMode="External"/><Relationship Id="rId1240" Type="http://schemas.openxmlformats.org/officeDocument/2006/relationships/hyperlink" Target="http://www.blhr.org/media/documents/Buletin_29_june_2014.doc" TargetMode="External"/><Relationship Id="rId1338" Type="http://schemas.openxmlformats.org/officeDocument/2006/relationships/hyperlink" Target="http://hudoc.echr.coe.int/sites/fra/pages/search.aspx?i=001-113460" TargetMode="External"/><Relationship Id="rId1545" Type="http://schemas.openxmlformats.org/officeDocument/2006/relationships/hyperlink" Target="http://www.blhr.org/media/documents/Bulletin_16_january_2012.doc" TargetMode="External"/><Relationship Id="rId1100" Type="http://schemas.openxmlformats.org/officeDocument/2006/relationships/hyperlink" Target="http://cmiskp.echr.coe.int/tkp197/view.asp?action=html&amp;documentId=905759&amp;portal=hbkm&amp;source=externalbydocnumber&amp;table=F69A27FD8FB86142BF01C1166DEA398649" TargetMode="External"/><Relationship Id="rId1405" Type="http://schemas.openxmlformats.org/officeDocument/2006/relationships/hyperlink" Target="http://www.blhr.org/media/documents/Bulletin_19_april_2012.doc" TargetMode="External"/><Relationship Id="rId1752" Type="http://schemas.openxmlformats.org/officeDocument/2006/relationships/hyperlink" Target="http://hudoc.echr.coe.int/eng?i=001-196148" TargetMode="External"/><Relationship Id="rId44" Type="http://schemas.openxmlformats.org/officeDocument/2006/relationships/hyperlink" Target="http://www.blhr.org/media/documents/Bulletin_19_april_2012.doc" TargetMode="External"/><Relationship Id="rId1612" Type="http://schemas.openxmlformats.org/officeDocument/2006/relationships/header" Target="header6.xml"/><Relationship Id="rId1917" Type="http://schemas.openxmlformats.org/officeDocument/2006/relationships/hyperlink" Target="http://cmiskp.echr.coe.int/tkp197/view.asp?action=html&amp;documentId=891996&amp;portal=hbkm&amp;source=externalbydocnumber&amp;table=F69A27FD8FB86142BF01C1166DEA398649" TargetMode="External"/><Relationship Id="rId193" Type="http://schemas.openxmlformats.org/officeDocument/2006/relationships/hyperlink" Target="http://www.blhr.org/media/documents/Buletin_32_-_September_2014.doc" TargetMode="External"/><Relationship Id="rId498" Type="http://schemas.openxmlformats.org/officeDocument/2006/relationships/hyperlink" Target="http://hudoc.echr.coe.int/sites/eng/pages/search.aspx?i=001-154598" TargetMode="External"/><Relationship Id="rId2081" Type="http://schemas.openxmlformats.org/officeDocument/2006/relationships/hyperlink" Target="http://cmiskp.echr.coe.int/tkp197/view.asp?action=html&amp;documentId=893925&amp;portal=hbkm&amp;source=externalbydocnumber&amp;table=F69A27FD8FB86142BF01C1166DEA398649" TargetMode="External"/><Relationship Id="rId2179" Type="http://schemas.openxmlformats.org/officeDocument/2006/relationships/hyperlink" Target="http://cmiskp.echr.coe.int/tkp197/view.asp?action=html&amp;documentId=885174&amp;portal=hbkm&amp;source=externalbydocnumber&amp;table=F69A27FD8FB86142BF01C1166DEA398649" TargetMode="External"/><Relationship Id="rId260" Type="http://schemas.openxmlformats.org/officeDocument/2006/relationships/hyperlink" Target="http://hudoc.echr.coe.int/sites/eng/pages/search.aspx?i=001-100271" TargetMode="External"/><Relationship Id="rId120" Type="http://schemas.openxmlformats.org/officeDocument/2006/relationships/hyperlink" Target="http://www.blhr.org/media/documents/Bulletin_4_december_2010.doc" TargetMode="External"/><Relationship Id="rId358" Type="http://schemas.openxmlformats.org/officeDocument/2006/relationships/hyperlink" Target="http://www.blhr.org/media/documents/Bulletin_17_february_2012.doc" TargetMode="External"/><Relationship Id="rId565" Type="http://schemas.openxmlformats.org/officeDocument/2006/relationships/hyperlink" Target="http://www.blhr.org/media/documents/Bulletin_1_september_2010.doc" TargetMode="External"/><Relationship Id="rId772" Type="http://schemas.openxmlformats.org/officeDocument/2006/relationships/hyperlink" Target="http://cmiskp.echr.coe.int/tkp197/view.asp?action=html&amp;documentId=882150&amp;portal=hbkm&amp;source=externalbydocnumber&amp;table=F69A27FD8FB86142BF01C1166DEA398649" TargetMode="External"/><Relationship Id="rId1195" Type="http://schemas.openxmlformats.org/officeDocument/2006/relationships/hyperlink" Target="http://blhr.org/media/documents/403" TargetMode="External"/><Relationship Id="rId2039" Type="http://schemas.openxmlformats.org/officeDocument/2006/relationships/hyperlink" Target="http://curia.europa.eu/juris/document/document.jsf?text=&amp;docid=83844&amp;pageIndex=0&amp;doclang=BG&amp;mode=lst&amp;dir=&amp;occ=first&amp;part=1&amp;cid=31629" TargetMode="External"/><Relationship Id="rId2246" Type="http://schemas.openxmlformats.org/officeDocument/2006/relationships/hyperlink" Target="http://hudoc.echr.coe.int/eng?i=001-197254" TargetMode="External"/><Relationship Id="rId218" Type="http://schemas.openxmlformats.org/officeDocument/2006/relationships/hyperlink" Target="http://cmiskp.echr.coe.int/tkp197/view.asp?action=html&amp;documentId=884820&amp;portal=hbkm&amp;source=externalbydocnumber&amp;table=F69A27FD8FB86142BF01C1166DEA398649" TargetMode="External"/><Relationship Id="rId425" Type="http://schemas.openxmlformats.org/officeDocument/2006/relationships/hyperlink" Target="http://hudoc.echr.coe.int/sites/eng/pages/search.aspx?i=001-152777" TargetMode="External"/><Relationship Id="rId632" Type="http://schemas.openxmlformats.org/officeDocument/2006/relationships/hyperlink" Target="http://cmiskp.echr.coe.int/tkp197/view.asp?action=html&amp;documentId=896885&amp;portal=hbkm&amp;source=externalbydocnumber&amp;table=F69A27FD8FB86142BF01C1166DEA398649" TargetMode="External"/><Relationship Id="rId1055" Type="http://schemas.openxmlformats.org/officeDocument/2006/relationships/hyperlink" Target="http://www.blhr.org/media/documents/Bulletin_6_February_2011.doc" TargetMode="External"/><Relationship Id="rId1262" Type="http://schemas.openxmlformats.org/officeDocument/2006/relationships/hyperlink" Target="http://hudoc.echr.coe.int/sites/eng/pages/search.aspx?i=001-152988" TargetMode="External"/><Relationship Id="rId2106" Type="http://schemas.openxmlformats.org/officeDocument/2006/relationships/hyperlink" Target="http://www.blhr.org/media/documents/Bulletin_22_july_2012.doc" TargetMode="External"/><Relationship Id="rId2313" Type="http://schemas.openxmlformats.org/officeDocument/2006/relationships/hyperlink" Target="http://www.blhr.org/media/documents/Buletin_26_mart_2014_1.doc" TargetMode="External"/><Relationship Id="rId937" Type="http://schemas.openxmlformats.org/officeDocument/2006/relationships/hyperlink" Target="http://hudoc.echr.coe.int/sites/eng/pages/search.aspx?i=001-141184" TargetMode="External"/><Relationship Id="rId1122" Type="http://schemas.openxmlformats.org/officeDocument/2006/relationships/hyperlink" Target="http://www.blhr.org/media/documents/Bulletin_9_may_2011.doc" TargetMode="External"/><Relationship Id="rId1567" Type="http://schemas.openxmlformats.org/officeDocument/2006/relationships/hyperlink" Target="http://www.blhr.org/media/documents/Bulletin_4_december_2010.doc" TargetMode="External"/><Relationship Id="rId1774" Type="http://schemas.openxmlformats.org/officeDocument/2006/relationships/hyperlink" Target="http://cmiskp.echr.coe.int/tkp197/view.asp?action=html&amp;documentId=880550&amp;portal=hbkm&amp;source=externalbydocnumber&amp;table=F69A27FD8FB86142BF01C1166DEA398649" TargetMode="External"/><Relationship Id="rId1981" Type="http://schemas.openxmlformats.org/officeDocument/2006/relationships/hyperlink" Target="http://hudoc.echr.coe.int/sites/eng/pages/search.aspx?i=001-141365" TargetMode="External"/><Relationship Id="rId66" Type="http://schemas.openxmlformats.org/officeDocument/2006/relationships/hyperlink" Target="http://hudoc.echr.coe.int/sites/eng/pages/search.aspx?i=001-152316" TargetMode="External"/><Relationship Id="rId1427" Type="http://schemas.openxmlformats.org/officeDocument/2006/relationships/hyperlink" Target="http://www.blhr.org/media/documents/Buletin_33_October_2014.doc" TargetMode="External"/><Relationship Id="rId1634" Type="http://schemas.openxmlformats.org/officeDocument/2006/relationships/hyperlink" Target="http://www.blhr.org/media/documents/Bulletin_5_january_2011.doc" TargetMode="External"/><Relationship Id="rId1841" Type="http://schemas.openxmlformats.org/officeDocument/2006/relationships/hyperlink" Target="http://www.blhr.org/media/documents/Bulletin_1_september_2010.doc" TargetMode="External"/><Relationship Id="rId1939" Type="http://schemas.openxmlformats.org/officeDocument/2006/relationships/hyperlink" Target="http://cmiskp.echr.coe.int/tkp197/view.asp?action=html&amp;documentId=900759&amp;portal=hbkm&amp;source=externalbydocnumber&amp;table=F69A27FD8FB86142BF01C1166DEA398649" TargetMode="External"/><Relationship Id="rId1701" Type="http://schemas.openxmlformats.org/officeDocument/2006/relationships/hyperlink" Target="http://www.blhr.org/media/documents/Bulletin_21_june_2012.doc" TargetMode="External"/><Relationship Id="rId282" Type="http://schemas.openxmlformats.org/officeDocument/2006/relationships/hyperlink" Target="http://cmiskp.echr.coe.int/tkp197/view.asp?action=html&amp;documentId=880237&amp;portal=hbkm&amp;source=externalbydocnumber&amp;table=F69A27FD8FB86142BF01C1166DEA398649" TargetMode="External"/><Relationship Id="rId587" Type="http://schemas.openxmlformats.org/officeDocument/2006/relationships/hyperlink" Target="http://www.blhr.org/media/documents/Bulletin_12_october_2011.doc" TargetMode="External"/><Relationship Id="rId2170" Type="http://schemas.openxmlformats.org/officeDocument/2006/relationships/hyperlink" Target="http://cmiskp.echr.coe.int/tkp197/view.asp?action=html&amp;documentId=906254&amp;portal=hbkm&amp;source=externalbydocnumber&amp;table=F69A27FD8FB86142BF01C1166DEA398649" TargetMode="External"/><Relationship Id="rId2268" Type="http://schemas.openxmlformats.org/officeDocument/2006/relationships/hyperlink" Target="http://hudoc.echr.coe.int/sites/eng/pages/search.aspx?i=001-146373" TargetMode="External"/><Relationship Id="rId8" Type="http://schemas.openxmlformats.org/officeDocument/2006/relationships/image" Target="media/image1.emf"/><Relationship Id="rId142" Type="http://schemas.openxmlformats.org/officeDocument/2006/relationships/hyperlink" Target="http://www.blhr.org/media/documents/Bulletin_19_april_2012.doc" TargetMode="External"/><Relationship Id="rId447" Type="http://schemas.openxmlformats.org/officeDocument/2006/relationships/hyperlink" Target="http://cmiskp.echr.coe.int/tkp197/view.asp?action=html&amp;documentId=904394&amp;portal=hbkm&amp;source=externalbydocnumber&amp;table=F69A27FD8FB86142BF01C1166DEA398649" TargetMode="External"/><Relationship Id="rId794" Type="http://schemas.openxmlformats.org/officeDocument/2006/relationships/hyperlink" Target="http://hudoc.echr.coe.int/sites/eng/pages/search.aspx?i=001-141227" TargetMode="External"/><Relationship Id="rId1077" Type="http://schemas.openxmlformats.org/officeDocument/2006/relationships/hyperlink" Target="http://www.blhr.org/media/documents/Bulletin_11_July_2011.doc" TargetMode="External"/><Relationship Id="rId2030" Type="http://schemas.openxmlformats.org/officeDocument/2006/relationships/hyperlink" Target="http://www.blhr.org/media/documents/Bulletin_3_november_2010.doc" TargetMode="External"/><Relationship Id="rId2128" Type="http://schemas.openxmlformats.org/officeDocument/2006/relationships/hyperlink" Target="http://www.blhr.org/media/documents/Bulletin_35_-_December_2014.doc" TargetMode="External"/><Relationship Id="rId654" Type="http://schemas.openxmlformats.org/officeDocument/2006/relationships/hyperlink" Target="http://hudoc.echr.coe.int/sites/eng/pages/search.aspx?i=001-111938" TargetMode="External"/><Relationship Id="rId861" Type="http://schemas.openxmlformats.org/officeDocument/2006/relationships/hyperlink" Target="http://cmiskp.echr.coe.int/tkp197/view.asp?action=html&amp;documentId=885872&amp;portal=hbkm&amp;source=externalbydocnumber&amp;table=F69A27FD8FB86142BF01C1166DEA398649" TargetMode="External"/><Relationship Id="rId959" Type="http://schemas.openxmlformats.org/officeDocument/2006/relationships/hyperlink" Target="https://hudoc.echr.coe.int/tur" TargetMode="External"/><Relationship Id="rId1284" Type="http://schemas.openxmlformats.org/officeDocument/2006/relationships/hyperlink" Target="http://hudoc.echr.coe.int/sites/eng/pages/search.aspx?i=001-111547" TargetMode="External"/><Relationship Id="rId1491" Type="http://schemas.openxmlformats.org/officeDocument/2006/relationships/hyperlink" Target="http://hudoc.echr.coe.int/sites/eng/pages/search.aspx?i=001-141714" TargetMode="External"/><Relationship Id="rId1589" Type="http://schemas.openxmlformats.org/officeDocument/2006/relationships/hyperlink" Target="http://www.blhr.org/media/documents/Bulletin_11_July_2011.doc" TargetMode="External"/><Relationship Id="rId2335" Type="http://schemas.openxmlformats.org/officeDocument/2006/relationships/hyperlink" Target="http://www.blhr.org/media/documents/buletin_38_-_mart_15.doc" TargetMode="External"/><Relationship Id="rId307" Type="http://schemas.openxmlformats.org/officeDocument/2006/relationships/hyperlink" Target="http://cmiskp.echr.coe.int/tkp197/view.asp?action=html&amp;documentId=885770&amp;portal=hbkm&amp;source=externalbydocnumber&amp;table=F69A27FD8FB86142BF01C1166DEA398649" TargetMode="External"/><Relationship Id="rId514" Type="http://schemas.openxmlformats.org/officeDocument/2006/relationships/hyperlink" Target="http://cmiskp.echr.coe.int/tkp197/view.asp?action=html&amp;documentId=896885&amp;portal=hbkm&amp;source=externalbydocnumber&amp;table=F69A27FD8FB86142BF01C1166DEA398649" TargetMode="External"/><Relationship Id="rId721" Type="http://schemas.openxmlformats.org/officeDocument/2006/relationships/hyperlink" Target="http://www.blhr.org/media/documents/Bulletin_20_june_2012.doc" TargetMode="External"/><Relationship Id="rId1144" Type="http://schemas.openxmlformats.org/officeDocument/2006/relationships/hyperlink" Target="http://cmiskp.echr.coe.int/tkp197/view.asp?action=html&amp;documentId=879049&amp;portal=hbkm&amp;source=externalbydocnumber&amp;table=F69A27FD8FB86142BF01C1166DEA398649" TargetMode="External"/><Relationship Id="rId1351" Type="http://schemas.openxmlformats.org/officeDocument/2006/relationships/hyperlink" Target="http://cmiskp.echr.coe.int/tkp197/view.asp?action=html&amp;documentId=875647&amp;portal=hbkm&amp;source=externalbydocnumber&amp;table=F69A27FD8FB86142BF01C1166DEA398649" TargetMode="External"/><Relationship Id="rId1449" Type="http://schemas.openxmlformats.org/officeDocument/2006/relationships/hyperlink" Target="http://www.blhr.org/media/documents/Buletin_41_-_June_2015-1.doc" TargetMode="External"/><Relationship Id="rId1796" Type="http://schemas.openxmlformats.org/officeDocument/2006/relationships/hyperlink" Target="http://hudoc.echr.coe.int/sites/eng/pages/search.aspx?i=001-151006" TargetMode="External"/><Relationship Id="rId88" Type="http://schemas.openxmlformats.org/officeDocument/2006/relationships/hyperlink" Target="http://cmiskp.echr.coe.int/tkp197/view.asp?action=html&amp;documentId=877240&amp;portal=hbkm&amp;source=externalbydocnumber&amp;table=F69A27FD8FB86142BF01C1166DEA398649" TargetMode="External"/><Relationship Id="rId819" Type="http://schemas.openxmlformats.org/officeDocument/2006/relationships/hyperlink" Target="http://www.blhr.org/media/documents/Buletin_31_-_August_2014.doc" TargetMode="External"/><Relationship Id="rId1004" Type="http://schemas.openxmlformats.org/officeDocument/2006/relationships/hyperlink" Target="http://cmiskp.echr.coe.int/tkp197/view.asp?action=html&amp;documentId=877603&amp;portal=hbkm&amp;source=externalbydocnumber&amp;table=F69A27FD8FB86142BF01C1166DEA398649" TargetMode="External"/><Relationship Id="rId1211" Type="http://schemas.openxmlformats.org/officeDocument/2006/relationships/hyperlink" Target="http://cmiskp.echr.coe.int/tkp197/view.asp?action=html&amp;documentId=902749&amp;portal=hbkm&amp;source=externalbydocnumber&amp;table=F69A27FD8FB86142BF01C1166DEA398649" TargetMode="External"/><Relationship Id="rId1656" Type="http://schemas.openxmlformats.org/officeDocument/2006/relationships/hyperlink" Target="http://cmiskp.echr.coe.int/tkp197/view.asp?action=html&amp;documentId=885867&amp;portal=hbkm&amp;source=externalbydocnumber&amp;table=F69A27FD8FB86142BF01C1166DEA398649" TargetMode="External"/><Relationship Id="rId1863" Type="http://schemas.openxmlformats.org/officeDocument/2006/relationships/hyperlink" Target="http://hudoc.echr.coe.int/sites/eng/pages/search.aspx?i=001-111199" TargetMode="External"/><Relationship Id="rId1309" Type="http://schemas.openxmlformats.org/officeDocument/2006/relationships/hyperlink" Target="http://www.blhr.org/media/documents/Buletin_27_april_2.doc" TargetMode="External"/><Relationship Id="rId1516" Type="http://schemas.openxmlformats.org/officeDocument/2006/relationships/hyperlink" Target="http://hudoc.echr.coe.int/sites/eng/pages/search.aspx?i=001-145582" TargetMode="External"/><Relationship Id="rId1723" Type="http://schemas.openxmlformats.org/officeDocument/2006/relationships/hyperlink" Target="http://blhr.org/media/documents/Buletin_28_may_1.doc" TargetMode="External"/><Relationship Id="rId1930" Type="http://schemas.openxmlformats.org/officeDocument/2006/relationships/hyperlink" Target="http://www.blhr.org/media/documents/Bulletin_15_december_2011.doc" TargetMode="External"/><Relationship Id="rId15" Type="http://schemas.openxmlformats.org/officeDocument/2006/relationships/hyperlink" Target="http://www.blhr.org/media/documents/Bulletin_18_march_2012.doc" TargetMode="External"/><Relationship Id="rId2192" Type="http://schemas.openxmlformats.org/officeDocument/2006/relationships/hyperlink" Target="http://hudoc.echr.coe.int/sites/eng/pages/search.aspx?i=001-152777" TargetMode="External"/><Relationship Id="rId164" Type="http://schemas.openxmlformats.org/officeDocument/2006/relationships/hyperlink" Target="http://www.blhr.org/media/documents/Bulletin_5_january_2011.doc" TargetMode="External"/><Relationship Id="rId371" Type="http://schemas.openxmlformats.org/officeDocument/2006/relationships/hyperlink" Target="http://hudoc.echr.coe.int/sites/eng/pages/search.aspx?i=001-110717" TargetMode="External"/><Relationship Id="rId2052" Type="http://schemas.openxmlformats.org/officeDocument/2006/relationships/hyperlink" Target="http://www.blhr.org/media/documents/Bulletin_7_march_2011.doc" TargetMode="External"/><Relationship Id="rId469" Type="http://schemas.openxmlformats.org/officeDocument/2006/relationships/hyperlink" Target="http://www.blhr.org/media/documents/Bulletin_6_February_2011.doc" TargetMode="External"/><Relationship Id="rId676" Type="http://schemas.openxmlformats.org/officeDocument/2006/relationships/hyperlink" Target="http://hudoc.echr.coe.int/sites/eng/pages/search.aspx?i=001-147045" TargetMode="External"/><Relationship Id="rId883" Type="http://schemas.openxmlformats.org/officeDocument/2006/relationships/hyperlink" Target="http://www.blhr.org/media/documents/&#1073;&#1102;&#1083;&#1077;&#1090;&#1080;&#1085;_39-&#1072;&#1087;&#1088;&#1080;&#1083;_15.doc" TargetMode="External"/><Relationship Id="rId1099" Type="http://schemas.openxmlformats.org/officeDocument/2006/relationships/hyperlink" Target="http://www.blhr.org/media/documents/Bulletin_19_april_2012.doc" TargetMode="External"/><Relationship Id="rId231" Type="http://schemas.openxmlformats.org/officeDocument/2006/relationships/hyperlink" Target="http://www.blhr.org/media/documents/Buletin_31_-_August_2014.doc" TargetMode="External"/><Relationship Id="rId329" Type="http://schemas.openxmlformats.org/officeDocument/2006/relationships/hyperlink" Target="http://cmiskp.echr.coe.int/tkp197/view.asp?action=html&amp;documentId=893337&amp;portal=hbkm&amp;source=externalbydocnumber&amp;table=F69A27FD8FB86142BF01C1166DEA398649" TargetMode="External"/><Relationship Id="rId536" Type="http://schemas.openxmlformats.org/officeDocument/2006/relationships/hyperlink" Target="http://curia.europa.eu/juris/document/document.jsf?doclang=BG&amp;text=&amp;pageIndex=0&amp;part=1&amp;mode=DOC&amp;docid=155112&amp;occ=first&amp;dir=&amp;cid=130034" TargetMode="External"/><Relationship Id="rId1166" Type="http://schemas.openxmlformats.org/officeDocument/2006/relationships/hyperlink" Target="http://hudoc.echr.coe.int/sites/fra/pages/search.aspx?i=001-105411" TargetMode="External"/><Relationship Id="rId1373" Type="http://schemas.openxmlformats.org/officeDocument/2006/relationships/hyperlink" Target="http://www.blhr.org/media/documents/Bulletin_3_november_2010.doc" TargetMode="External"/><Relationship Id="rId2217" Type="http://schemas.openxmlformats.org/officeDocument/2006/relationships/hyperlink" Target="http://www.blhr.org/media/documents/Buletin_33_October_2014.doc" TargetMode="External"/><Relationship Id="rId743" Type="http://schemas.openxmlformats.org/officeDocument/2006/relationships/hyperlink" Target="http://www.blhr.org/media/documents/&#1073;&#1102;&#1083;&#1077;&#1090;&#1080;&#1085;_39-&#1072;&#1087;&#1088;&#1080;&#1083;_15.doc" TargetMode="External"/><Relationship Id="rId950" Type="http://schemas.openxmlformats.org/officeDocument/2006/relationships/hyperlink" Target="http://hudoc.echr.coe.int/sites/eng/pages/search.aspx?i=001-146047" TargetMode="External"/><Relationship Id="rId1026" Type="http://schemas.openxmlformats.org/officeDocument/2006/relationships/hyperlink" Target="http://cmiskp.echr.coe.int/tkp197/view.asp?action=html&amp;documentId=873165&amp;portal=hbkm&amp;source=externalbydocnumber&amp;table=F69A27FD8FB86142BF01C1166DEA398649" TargetMode="External"/><Relationship Id="rId1580" Type="http://schemas.openxmlformats.org/officeDocument/2006/relationships/hyperlink" Target="http://hudoc.echr.coe.int/sites/eng/pages/search.aspx?i=001-142184" TargetMode="External"/><Relationship Id="rId1678" Type="http://schemas.openxmlformats.org/officeDocument/2006/relationships/hyperlink" Target="http://cmiskp.echr.coe.int/tkp197/view.asp?action=html&amp;documentId=895420&amp;portal=hbkm&amp;source=externalbydocnumber&amp;table=F69A27FD8FB86142BF01C1166DEA398649" TargetMode="External"/><Relationship Id="rId1885" Type="http://schemas.openxmlformats.org/officeDocument/2006/relationships/hyperlink" Target="http://cmiskp.echr.coe.int/tkp197/view.asp?action=html&amp;documentId=875205&amp;portal=hbkm&amp;source=externalbydocnumber&amp;table=F69A27FD8FB86142BF01C1166DEA398649" TargetMode="External"/><Relationship Id="rId603" Type="http://schemas.openxmlformats.org/officeDocument/2006/relationships/hyperlink" Target="http://blhr.org/media/documents/Buletin_28_may_1.doc" TargetMode="External"/><Relationship Id="rId810" Type="http://schemas.openxmlformats.org/officeDocument/2006/relationships/hyperlink" Target="http://hudoc.echr.coe.int/sites/eng/pages/search.aspx?i=001-152877" TargetMode="External"/><Relationship Id="rId908" Type="http://schemas.openxmlformats.org/officeDocument/2006/relationships/hyperlink" Target="http://www.blhr.org/media/documents/Bulletin_13_october_2011.doc" TargetMode="External"/><Relationship Id="rId1233" Type="http://schemas.openxmlformats.org/officeDocument/2006/relationships/hyperlink" Target="http://cmiskp.echr.coe.int/tkp197/view.asp?action=html&amp;documentId=897148&amp;portal=hbkm&amp;source=externalbydocnumber&amp;table=F69A27FD8FB86142BF01C1166DEA398649" TargetMode="External"/><Relationship Id="rId1440" Type="http://schemas.openxmlformats.org/officeDocument/2006/relationships/hyperlink" Target="http://hudoc.echr.coe.int/sites/eng/pages/search.aspx?i=001-156184" TargetMode="External"/><Relationship Id="rId1538" Type="http://schemas.openxmlformats.org/officeDocument/2006/relationships/hyperlink" Target="http://cmiskp.echr.coe.int/tkp197/view.asp?action=html&amp;documentId=876970&amp;portal=hbkm&amp;source=externalbydocnumber&amp;table=F69A27FD8FB86142BF01C1166DEA398649" TargetMode="External"/><Relationship Id="rId1300" Type="http://schemas.openxmlformats.org/officeDocument/2006/relationships/hyperlink" Target="http://cmiskp.echr.coe.int/tkp197/view.asp?action=html&amp;documentId=881278&amp;portal=hbkm&amp;source=externalbydocnumber&amp;table=F69A27FD8FB86142BF01C1166DEA398649" TargetMode="External"/><Relationship Id="rId1745" Type="http://schemas.openxmlformats.org/officeDocument/2006/relationships/hyperlink" Target="http://www.blhr.org/media/documents/Buletin_37_-_fevruari_15.doc" TargetMode="External"/><Relationship Id="rId1952" Type="http://schemas.openxmlformats.org/officeDocument/2006/relationships/hyperlink" Target="http://www.blhr.org/media/documents/Bulletin_21_june_2012.doc" TargetMode="External"/><Relationship Id="rId37" Type="http://schemas.openxmlformats.org/officeDocument/2006/relationships/hyperlink" Target="http://hudoc.echr.coe.int/eng?i=001-198507" TargetMode="External"/><Relationship Id="rId1605" Type="http://schemas.openxmlformats.org/officeDocument/2006/relationships/hyperlink" Target="http://www.blhr.org/media/documents/Buletin_29_june_2014.doc" TargetMode="External"/><Relationship Id="rId1812" Type="http://schemas.openxmlformats.org/officeDocument/2006/relationships/hyperlink" Target="http://www.blhr.org/media/documents/Bulletin_12_october_2011.doc" TargetMode="External"/><Relationship Id="rId186" Type="http://schemas.openxmlformats.org/officeDocument/2006/relationships/hyperlink" Target="http://www.blhr.org/media/documents/Buletin_27_april_2.doc" TargetMode="External"/><Relationship Id="rId393" Type="http://schemas.openxmlformats.org/officeDocument/2006/relationships/hyperlink" Target="http://hudoc.echr.coe.int/sites/eng/pages/search.aspx?i=001-144132" TargetMode="External"/><Relationship Id="rId2074" Type="http://schemas.openxmlformats.org/officeDocument/2006/relationships/hyperlink" Target="http://www.blhr.org/media/documents/Bulletin_12_october_2011.doc" TargetMode="External"/><Relationship Id="rId2281" Type="http://schemas.openxmlformats.org/officeDocument/2006/relationships/hyperlink" Target="http://www.blhr.org/media/documents/Buletin_30_&#1102;&#1083;&#1080;_2014.doc" TargetMode="External"/><Relationship Id="rId253" Type="http://schemas.openxmlformats.org/officeDocument/2006/relationships/hyperlink" Target="http://www.blhr.org/media/documents/Buletin_31_-_August_2014.doc" TargetMode="External"/><Relationship Id="rId460" Type="http://schemas.openxmlformats.org/officeDocument/2006/relationships/hyperlink" Target="http://www.blhr.org/media/documents/Buletin_40_-_May__2015_.doc" TargetMode="External"/><Relationship Id="rId698" Type="http://schemas.openxmlformats.org/officeDocument/2006/relationships/hyperlink" Target="http://hudoc.echr.coe.int/eng?i=001-198811" TargetMode="External"/><Relationship Id="rId1090" Type="http://schemas.openxmlformats.org/officeDocument/2006/relationships/hyperlink" Target="http://cmiskp.echr.coe.int/tkp197/view.asp?action=html&amp;documentId=901365&amp;portal=hbkm&amp;source=externalbydocnumber&amp;table=F69A27FD8FB86142BF01C1166DEA398649" TargetMode="External"/><Relationship Id="rId2141" Type="http://schemas.openxmlformats.org/officeDocument/2006/relationships/hyperlink" Target="http://hudoc.echr.coe.int/sites/eng/pages/search.aspx?i=001-154400" TargetMode="External"/><Relationship Id="rId113" Type="http://schemas.openxmlformats.org/officeDocument/2006/relationships/hyperlink" Target="http://cmiskp.echr.coe.int/tkp197/view.asp?action=html&amp;documentId=897396&amp;portal=hbkm&amp;source=externalbydocnumber&amp;table=F69A27FD8FB86142BF01C1166DEA398649" TargetMode="External"/><Relationship Id="rId320" Type="http://schemas.openxmlformats.org/officeDocument/2006/relationships/hyperlink" Target="http://www.blhr.org/media/documents/Bulletin_11_July_2011.doc" TargetMode="External"/><Relationship Id="rId558" Type="http://schemas.openxmlformats.org/officeDocument/2006/relationships/hyperlink" Target="http://hudoc.echr.coe.int/sites/eng/pages/search.aspx?i=001-146501" TargetMode="External"/><Relationship Id="rId765" Type="http://schemas.openxmlformats.org/officeDocument/2006/relationships/hyperlink" Target="http://www.blhr.org/media/documents/Bulletin_13_october_2011.doc" TargetMode="External"/><Relationship Id="rId972" Type="http://schemas.openxmlformats.org/officeDocument/2006/relationships/hyperlink" Target="https://hudoc.echr.coe.int/tur" TargetMode="External"/><Relationship Id="rId1188" Type="http://schemas.openxmlformats.org/officeDocument/2006/relationships/hyperlink" Target="http://hudoc.echr.coe.int/sites/eng/pages/search.aspx?i=001-147605" TargetMode="External"/><Relationship Id="rId1395" Type="http://schemas.openxmlformats.org/officeDocument/2006/relationships/hyperlink" Target="http://www.blhr.org/media/documents/Bulletin_35_-_December_2014.doc" TargetMode="External"/><Relationship Id="rId2001" Type="http://schemas.openxmlformats.org/officeDocument/2006/relationships/hyperlink" Target="http://hudoc.echr.coe.int/sites/eng/pages/search.aspx?i=001-150998" TargetMode="External"/><Relationship Id="rId2239" Type="http://schemas.openxmlformats.org/officeDocument/2006/relationships/hyperlink" Target="http://www.blhr.org/media/documents/Bulletin_7_march_2011.doc" TargetMode="External"/><Relationship Id="rId418" Type="http://schemas.openxmlformats.org/officeDocument/2006/relationships/hyperlink" Target="http://www.blhr.org/media/documents/Buletin_36_-_January.doc" TargetMode="External"/><Relationship Id="rId625" Type="http://schemas.openxmlformats.org/officeDocument/2006/relationships/hyperlink" Target="http://www.blhr.org/media/documents/Bulletin_4_december_2010.doc" TargetMode="External"/><Relationship Id="rId832" Type="http://schemas.openxmlformats.org/officeDocument/2006/relationships/hyperlink" Target="http://www.blhr.org/media/documents/Buletin_41_-_June_2015-1.doc" TargetMode="External"/><Relationship Id="rId1048" Type="http://schemas.openxmlformats.org/officeDocument/2006/relationships/hyperlink" Target="http://cmiskp.echr.coe.int/tkp197/view.asp?action=html&amp;documentId=879807&amp;portal=hbkm&amp;source=externalbydocnumber&amp;table=F69A27FD8FB86142BF01C1166DEA398649" TargetMode="External"/><Relationship Id="rId1255" Type="http://schemas.openxmlformats.org/officeDocument/2006/relationships/hyperlink" Target="http://cmiskp.echr.coe.int/tkp197/view.asp?action=html&amp;documentId=876980&amp;portal=hbkm&amp;source=externalbydocnumber&amp;table=F69A27FD8FB86142BF01C1166DEA398649" TargetMode="External"/><Relationship Id="rId1462" Type="http://schemas.openxmlformats.org/officeDocument/2006/relationships/hyperlink" Target="http://cmiskp.echr.coe.int/tkp197/view.asp?action=html&amp;documentId=880768&amp;portal=hbkm&amp;source=externalbydocnumber&amp;table=F69A27FD8FB86142BF01C1166DEA398649" TargetMode="External"/><Relationship Id="rId2306" Type="http://schemas.openxmlformats.org/officeDocument/2006/relationships/hyperlink" Target="http://curia.europa.eu/juris/document/document.jsf;jsessionid=9ea7d2dc30dbb5bafcf76fcb4f8a95ded16403ce7ff7.e34KaxiLc3qMb40Rch0SaxuNaNf0?text=&amp;docid=147061&amp;pageIndex=0&amp;doclang=EN&amp;mode=lst&amp;dir=&amp;occ=first&amp;part=1&amp;cid=505120" TargetMode="External"/><Relationship Id="rId1115" Type="http://schemas.openxmlformats.org/officeDocument/2006/relationships/hyperlink" Target="http://www.blhr.org/media/documents/Bulletin_22_july_2012.doc" TargetMode="External"/><Relationship Id="rId1322" Type="http://schemas.openxmlformats.org/officeDocument/2006/relationships/hyperlink" Target="http://hudoc.echr.coe.int/sites/eng/pages/search.aspx?i=001-146584" TargetMode="External"/><Relationship Id="rId1767" Type="http://schemas.openxmlformats.org/officeDocument/2006/relationships/hyperlink" Target="http://blhr.org/media/documents/403" TargetMode="External"/><Relationship Id="rId1974" Type="http://schemas.openxmlformats.org/officeDocument/2006/relationships/hyperlink" Target="http://www.blhr.org/media/documents/Buletin_25_february_2014.doc" TargetMode="External"/><Relationship Id="rId59" Type="http://schemas.openxmlformats.org/officeDocument/2006/relationships/hyperlink" Target="http://www.blhr.org/media/documents/Buletin_31_-_August_2014.doc" TargetMode="External"/><Relationship Id="rId1627" Type="http://schemas.openxmlformats.org/officeDocument/2006/relationships/hyperlink" Target="http://cmiskp.echr.coe.int/tkp197/view.asp?action=html&amp;documentId=878031&amp;portal=hbkm&amp;source=externalbydocnumber&amp;table=F69A27FD8FB86142BF01C1166DEA398649" TargetMode="External"/><Relationship Id="rId1834" Type="http://schemas.openxmlformats.org/officeDocument/2006/relationships/hyperlink" Target="http://www.blhr.org/media/documents/Buletin_40_-_May__2015_.doc" TargetMode="External"/><Relationship Id="rId2096" Type="http://schemas.openxmlformats.org/officeDocument/2006/relationships/hyperlink" Target="http://www.blhr.org/media/documents/Bulletin_19_april_2012.doc" TargetMode="External"/><Relationship Id="rId1901" Type="http://schemas.openxmlformats.org/officeDocument/2006/relationships/hyperlink" Target="http://cmiskp.echr.coe.int/tkp197/view.asp?action=html&amp;documentId=883654&amp;portal=hbkm&amp;source=externalbydocnumber&amp;table=F69A27FD8FB86142BF01C1166DEA398649" TargetMode="External"/><Relationship Id="rId275" Type="http://schemas.openxmlformats.org/officeDocument/2006/relationships/hyperlink" Target="http://hudoc.echr.coe.int/sites/fra/pages/search.aspx?i=001-108667" TargetMode="External"/><Relationship Id="rId482" Type="http://schemas.openxmlformats.org/officeDocument/2006/relationships/hyperlink" Target="http://cmiskp.echr.coe.int/tkp197/view.asp?action=html&amp;documentId=898074&amp;portal=hbkm&amp;source=externalbydocnumber&amp;table=F69A27FD8FB86142BF01C1166DEA398649" TargetMode="External"/><Relationship Id="rId2163" Type="http://schemas.openxmlformats.org/officeDocument/2006/relationships/hyperlink" Target="http://www.blhr.org/media/documents/Bulletin_14_noemvri_2011.doc" TargetMode="External"/><Relationship Id="rId135" Type="http://schemas.openxmlformats.org/officeDocument/2006/relationships/hyperlink" Target="http://cmiskp.echr.coe.int/tkp197/view.asp?action=html&amp;documentId=879597&amp;portal=hbkm&amp;source=externalbydocnumber&amp;table=F69A27FD8FB86142BF01C1166DEA398649" TargetMode="External"/><Relationship Id="rId342" Type="http://schemas.openxmlformats.org/officeDocument/2006/relationships/hyperlink" Target="http://cmiskp.echr.coe.int/tkp197/view.asp?action=html&amp;documentId=899255&amp;portal=hbkm&amp;source=externalbydocnumber&amp;table=F69A27FD8FB86142BF01C1166DEA398649" TargetMode="External"/><Relationship Id="rId787" Type="http://schemas.openxmlformats.org/officeDocument/2006/relationships/hyperlink" Target="http://cmiskp.echr.coe.int/tkp197/view.asp?action=html&amp;documentId=908744&amp;portal=hbkm&amp;source=externalbydocnumber&amp;table=F69A27FD8FB86142BF01C1166DEA398649" TargetMode="External"/><Relationship Id="rId994" Type="http://schemas.openxmlformats.org/officeDocument/2006/relationships/hyperlink" Target="http://eur-lex.europa.eu/LexUriServ/LexUriServ.do?uri=CELEX:62011TJ0297:BG:HTML" TargetMode="External"/><Relationship Id="rId2023" Type="http://schemas.openxmlformats.org/officeDocument/2006/relationships/hyperlink" Target="http://www.blhr.org/media/documents/Bulletin_2_october_2010.doc" TargetMode="External"/><Relationship Id="rId2230" Type="http://schemas.openxmlformats.org/officeDocument/2006/relationships/hyperlink" Target="http://hudoc.echr.coe.int/sites/eng/pages/search.aspx?i=001-146011" TargetMode="External"/><Relationship Id="rId202" Type="http://schemas.openxmlformats.org/officeDocument/2006/relationships/hyperlink" Target="http://cmiskp.echr.coe.int/tkp197/view.asp?action=html&amp;documentId=880567&amp;portal=hbkm&amp;source=externalbydocnumber&amp;table=F69A27FD8FB86142BF01C1166DEA398649" TargetMode="External"/><Relationship Id="rId647" Type="http://schemas.openxmlformats.org/officeDocument/2006/relationships/hyperlink" Target="http://www.blhr.org/media/documents/Bulletin_15_december_2011.doc" TargetMode="External"/><Relationship Id="rId854" Type="http://schemas.openxmlformats.org/officeDocument/2006/relationships/hyperlink" Target="http://www.blhr.org/media/documents/Bulletin_2_october_2010.doc" TargetMode="External"/><Relationship Id="rId1277" Type="http://schemas.openxmlformats.org/officeDocument/2006/relationships/hyperlink" Target="http://www.blhr.org/media/documents/Bulletin_19_april_2012.doc" TargetMode="External"/><Relationship Id="rId1484" Type="http://schemas.openxmlformats.org/officeDocument/2006/relationships/hyperlink" Target="http://www.blhr.org/media/documents/Bulletin_14_noemvri_2011.doc" TargetMode="External"/><Relationship Id="rId1691" Type="http://schemas.openxmlformats.org/officeDocument/2006/relationships/hyperlink" Target="http://www.blhr.org/media/documents/Bulletin_19_april_2012.doc" TargetMode="External"/><Relationship Id="rId2328" Type="http://schemas.openxmlformats.org/officeDocument/2006/relationships/hyperlink" Target="http://curia.europa.eu/juris/document/document.jsf?text=&amp;docid=160244&amp;pageIndex=0&amp;doclang=BG&amp;mode=lst&amp;dir=&amp;occ=first&amp;part=1&amp;cid=65384" TargetMode="External"/><Relationship Id="rId507" Type="http://schemas.openxmlformats.org/officeDocument/2006/relationships/hyperlink" Target="http://www.blhr.org/media/documents/Bulletin_10_June_2011.doc" TargetMode="External"/><Relationship Id="rId714" Type="http://schemas.openxmlformats.org/officeDocument/2006/relationships/hyperlink" Target="http://cmiskp.echr.coe.int/tkp197/view.asp?action=html&amp;documentId=886095&amp;portal=hbkm&amp;source=externalbydocnumber&amp;table=F69A27FD8FB86142BF01C1166DEA398649" TargetMode="External"/><Relationship Id="rId921" Type="http://schemas.openxmlformats.org/officeDocument/2006/relationships/hyperlink" Target="http://cmiskp.echr.coe.int/tkp197/view.asp?action=html&amp;documentId=900795&amp;portal=hbkm&amp;source=externalbydocnumber&amp;table=F69A27FD8FB86142BF01C1166DEA398649" TargetMode="External"/><Relationship Id="rId1137" Type="http://schemas.openxmlformats.org/officeDocument/2006/relationships/hyperlink" Target="http://cmiskp.echr.coe.int/tkp197/view.asp?action=html&amp;documentId=884245&amp;portal=hbkm&amp;source=externalbydocnumber&amp;table=F69A27FD8FB86142BF01C1166DEA398649" TargetMode="External"/><Relationship Id="rId1344" Type="http://schemas.openxmlformats.org/officeDocument/2006/relationships/hyperlink" Target="http://blhr.org/media/documents/Buletin_28_may_1.doc" TargetMode="External"/><Relationship Id="rId1551" Type="http://schemas.openxmlformats.org/officeDocument/2006/relationships/hyperlink" Target="http://www.blhr.org/media/documents/Bulletin_19_april_2012.doc" TargetMode="External"/><Relationship Id="rId1789" Type="http://schemas.openxmlformats.org/officeDocument/2006/relationships/hyperlink" Target="http://www.blhr.org/media/documents/Bulletin_23_september_2012.doc" TargetMode="External"/><Relationship Id="rId1996" Type="http://schemas.openxmlformats.org/officeDocument/2006/relationships/hyperlink" Target="http://www.blhr.org/media/documents/Buletin_33_October_2014.doc" TargetMode="External"/><Relationship Id="rId50" Type="http://schemas.openxmlformats.org/officeDocument/2006/relationships/hyperlink" Target="http://hudoc.echr.coe.int/sites/eng/pages/search.aspx?i=001-111643" TargetMode="External"/><Relationship Id="rId1204" Type="http://schemas.openxmlformats.org/officeDocument/2006/relationships/hyperlink" Target="http://cmiskp.echr.coe.int/tkp197/view.asp?action=html&amp;documentId=876608&amp;portal=hbkm&amp;source=externalbydocnumber&amp;table=F69A27FD8FB86142BF01C1166DEA398649" TargetMode="External"/><Relationship Id="rId1411" Type="http://schemas.openxmlformats.org/officeDocument/2006/relationships/hyperlink" Target="http://hudoc.echr.coe.int/sites/eng/pages/search.aspx?i=001-113118" TargetMode="External"/><Relationship Id="rId1649" Type="http://schemas.openxmlformats.org/officeDocument/2006/relationships/hyperlink" Target="http://www.blhr.org/media/documents/Bulletin_8_april_2011.doc" TargetMode="External"/><Relationship Id="rId1856" Type="http://schemas.openxmlformats.org/officeDocument/2006/relationships/hyperlink" Target="http://www.blhr.org/media/documents/Bulletin_11_July_2011.doc" TargetMode="External"/><Relationship Id="rId1509" Type="http://schemas.openxmlformats.org/officeDocument/2006/relationships/hyperlink" Target="http://hudoc.echr.coe.int/sites/eng/pages/search.aspx?i=001-144681" TargetMode="External"/><Relationship Id="rId1716" Type="http://schemas.openxmlformats.org/officeDocument/2006/relationships/hyperlink" Target="http://hudoc.echr.coe.int/sites/eng/pages/search.aspx?i=001-140771" TargetMode="External"/><Relationship Id="rId1923" Type="http://schemas.openxmlformats.org/officeDocument/2006/relationships/hyperlink" Target="http://cmiskp.echr.coe.int/tkp197/view.asp?action=html&amp;documentId=892657&amp;portal=hbkm&amp;source=externalbydocnumber&amp;table=F69A27FD8FB86142BF01C1166DEA398649" TargetMode="External"/><Relationship Id="rId297" Type="http://schemas.openxmlformats.org/officeDocument/2006/relationships/hyperlink" Target="http://cmiskp.echr.coe.int/tkp197/view.asp?action=html&amp;documentId=883654&amp;portal=hbkm&amp;source=externalbydocnumber&amp;table=F69A27FD8FB86142BF01C1166DEA398649" TargetMode="External"/><Relationship Id="rId2185" Type="http://schemas.openxmlformats.org/officeDocument/2006/relationships/hyperlink" Target="http://www.blhr.org/media/documents/Buletin_34_-_noemvri_14.doc" TargetMode="External"/><Relationship Id="rId157" Type="http://schemas.openxmlformats.org/officeDocument/2006/relationships/hyperlink" Target="http://cmiskp.echr.coe.int/tkp197/view.asp?action=html&amp;documentId=875198&amp;portal=hbkm&amp;source=externalbydocnumber&amp;table=F69A27FD8FB86142BF01C1166DEA398649" TargetMode="External"/><Relationship Id="rId364" Type="http://schemas.openxmlformats.org/officeDocument/2006/relationships/hyperlink" Target="http://www.blhr.org/media/documents/Bulletin_19_april_2012.doc" TargetMode="External"/><Relationship Id="rId2045" Type="http://schemas.openxmlformats.org/officeDocument/2006/relationships/hyperlink" Target="http://cmiskp.echr.coe.int/tkp197/view.asp?action=html&amp;documentId=878342&amp;portal=hbkm&amp;source=externalbydocnumber&amp;table=F69A27FD8FB86142BF01C1166DEA398649" TargetMode="External"/><Relationship Id="rId571" Type="http://schemas.openxmlformats.org/officeDocument/2006/relationships/hyperlink" Target="http://www.blhr.org/media/documents/Bulletin_5_january_2011.doc" TargetMode="External"/><Relationship Id="rId669" Type="http://schemas.openxmlformats.org/officeDocument/2006/relationships/hyperlink" Target="http://www.blhr.org/media/documents/Bulletin_8_april_2011.doc" TargetMode="External"/><Relationship Id="rId876" Type="http://schemas.openxmlformats.org/officeDocument/2006/relationships/hyperlink" Target="http://blhr.org/media/documents/Buletin_28_may_1.doc" TargetMode="External"/><Relationship Id="rId1299" Type="http://schemas.openxmlformats.org/officeDocument/2006/relationships/hyperlink" Target="http://www.blhr.org/media/documents/Bulletin_6_February_2011.doc" TargetMode="External"/><Relationship Id="rId2252" Type="http://schemas.openxmlformats.org/officeDocument/2006/relationships/hyperlink" Target="http://cmiskp.echr.coe.int/tkp197/view.asp?action=html&amp;documentId=898520&amp;portal=hbkm&amp;source=externalbydocnumber&amp;table=F69A27FD8FB86142BF01C1166DEA398649" TargetMode="External"/><Relationship Id="rId224" Type="http://schemas.openxmlformats.org/officeDocument/2006/relationships/hyperlink" Target="http://hudoc.echr.coe.int/sites/fra/pages/search.aspx?i=001-105102" TargetMode="External"/><Relationship Id="rId431" Type="http://schemas.openxmlformats.org/officeDocument/2006/relationships/hyperlink" Target="http://hudoc.echr.coe.int/sites/eng/pages/search.aspx?i=001-155165" TargetMode="External"/><Relationship Id="rId529" Type="http://schemas.openxmlformats.org/officeDocument/2006/relationships/hyperlink" Target="http://www.blhr.org/media/documents/Buletin_29_june_2014.doc" TargetMode="External"/><Relationship Id="rId736" Type="http://schemas.openxmlformats.org/officeDocument/2006/relationships/hyperlink" Target="http://cmiskp.echr.coe.int/tkp197/view.asp?action=html&amp;documentId=905572&amp;portal=hbkm&amp;source=externalbydocnumber&amp;table=F69A27FD8FB86142BF01C1166DEA398649" TargetMode="External"/><Relationship Id="rId1061" Type="http://schemas.openxmlformats.org/officeDocument/2006/relationships/hyperlink" Target="http://www.blhr.org/media/documents/Bulletin_6_February_2011.doc" TargetMode="External"/><Relationship Id="rId1159" Type="http://schemas.openxmlformats.org/officeDocument/2006/relationships/hyperlink" Target="http://www.blhr.org/media/documents/Bulletin_8_april_2011.doc" TargetMode="External"/><Relationship Id="rId1366" Type="http://schemas.openxmlformats.org/officeDocument/2006/relationships/hyperlink" Target="http://cmiskp.echr.coe.int/tkp197/view.asp?action=html&amp;documentId=874339&amp;portal=hbkm&amp;source=externalbydocnumber&amp;table=F69A27FD8FB86142BF01C1166DEA398649" TargetMode="External"/><Relationship Id="rId2112" Type="http://schemas.openxmlformats.org/officeDocument/2006/relationships/hyperlink" Target="http://www.blhr.org/media/documents/Buletin_26_mart_2014_1.doc" TargetMode="External"/><Relationship Id="rId943" Type="http://schemas.openxmlformats.org/officeDocument/2006/relationships/hyperlink" Target="http://hudoc.echr.coe.int/sites/eng/pages/search.aspx?i=001-145000" TargetMode="External"/><Relationship Id="rId1019" Type="http://schemas.openxmlformats.org/officeDocument/2006/relationships/hyperlink" Target="http://www.blhr.org/media/documents/Bulletin_1_september_2010.doc" TargetMode="External"/><Relationship Id="rId1573" Type="http://schemas.openxmlformats.org/officeDocument/2006/relationships/hyperlink" Target="http://www.blhr.org/media/documents/Bulletin_18_march_2012.doc" TargetMode="External"/><Relationship Id="rId1780" Type="http://schemas.openxmlformats.org/officeDocument/2006/relationships/hyperlink" Target="http://www.blhr.org/media/documents/Bulletin_11_July_2011.doc" TargetMode="External"/><Relationship Id="rId1878" Type="http://schemas.openxmlformats.org/officeDocument/2006/relationships/hyperlink" Target="http://hudoc.echr.coe.int/sites/eng/pages/search.aspx?i=001-150775" TargetMode="External"/><Relationship Id="rId72" Type="http://schemas.openxmlformats.org/officeDocument/2006/relationships/hyperlink" Target="http://hudoc.echr.coe.int/sites/eng/pages/search.aspx?i=001-152422" TargetMode="External"/><Relationship Id="rId803" Type="http://schemas.openxmlformats.org/officeDocument/2006/relationships/hyperlink" Target="http://www.blhr.org/media/documents/Buletin_29_june_2014.doc" TargetMode="External"/><Relationship Id="rId1226" Type="http://schemas.openxmlformats.org/officeDocument/2006/relationships/hyperlink" Target="http://www.blhr.org/media/documents/&#1073;&#1102;&#1083;&#1077;&#1090;&#1080;&#1085;_39-&#1072;&#1087;&#1088;&#1080;&#1083;_15.doc" TargetMode="External"/><Relationship Id="rId1433" Type="http://schemas.openxmlformats.org/officeDocument/2006/relationships/hyperlink" Target="http://www.blhr.org/media/documents/Buletin_37_-_fevruari_15.doc" TargetMode="External"/><Relationship Id="rId1640" Type="http://schemas.openxmlformats.org/officeDocument/2006/relationships/hyperlink" Target="http://www.blhr.org/media/documents/Bulletin_7_march_2011.doc" TargetMode="External"/><Relationship Id="rId1738" Type="http://schemas.openxmlformats.org/officeDocument/2006/relationships/hyperlink" Target="http://hudoc.echr.coe.int/sites/eng/pages/search.aspx?i=001-149204" TargetMode="External"/><Relationship Id="rId1500" Type="http://schemas.openxmlformats.org/officeDocument/2006/relationships/hyperlink" Target="http://hudoc.echr.coe.int/sites/eng/pages/search.aspx?i=001-142461" TargetMode="External"/><Relationship Id="rId1945" Type="http://schemas.openxmlformats.org/officeDocument/2006/relationships/hyperlink" Target="http://cmiskp.echr.coe.int/tkp197/view.asp?action=html&amp;documentId=905552&amp;portal=hbkm&amp;source=externalbydocnumber&amp;table=F69A27FD8FB86142BF01C1166DEA398649" TargetMode="External"/><Relationship Id="rId1805" Type="http://schemas.openxmlformats.org/officeDocument/2006/relationships/hyperlink" Target="http://www.blhr.org/media/documents/Bulletin_6_February_2011.doc" TargetMode="External"/><Relationship Id="rId179" Type="http://schemas.openxmlformats.org/officeDocument/2006/relationships/hyperlink" Target="http://cmiskp.echr.coe.int/tkp197/view.asp?action=html&amp;documentId=879857&amp;portal=hbkm&amp;source=externalbydocnumber&amp;table=F69A27FD8FB86142BF01C1166DEA398649" TargetMode="External"/><Relationship Id="rId386" Type="http://schemas.openxmlformats.org/officeDocument/2006/relationships/hyperlink" Target="http://www.blhr.org/media/documents/Buletin_36_-_January.doc" TargetMode="External"/><Relationship Id="rId593" Type="http://schemas.openxmlformats.org/officeDocument/2006/relationships/hyperlink" Target="http://www.blhr.org/media/documents/Bulletin_16_january_2012.doc" TargetMode="External"/><Relationship Id="rId2067" Type="http://schemas.openxmlformats.org/officeDocument/2006/relationships/hyperlink" Target="http://cmiskp.echr.coe.int/tkp197/view.asp?action=html&amp;documentId=886781&amp;portal=hbkm&amp;source=externalbydocnumber&amp;table=F69A27FD8FB86142BF01C1166DEA398649" TargetMode="External"/><Relationship Id="rId2274" Type="http://schemas.openxmlformats.org/officeDocument/2006/relationships/hyperlink" Target="http://cmiskp.echr.coe.int/tkp197/view.asp?action=html&amp;documentId=901565&amp;portal=hbkm&amp;source=externalbydocnumber&amp;table=F69A27FD8FB86142BF01C1166DEA398649" TargetMode="External"/><Relationship Id="rId246" Type="http://schemas.openxmlformats.org/officeDocument/2006/relationships/hyperlink" Target="http://hudoc.echr.coe.int/sites/eng/pages/search.aspx?i=001-156281" TargetMode="External"/><Relationship Id="rId453" Type="http://schemas.openxmlformats.org/officeDocument/2006/relationships/hyperlink" Target="http://hudoc.echr.coe.int/sites/eng/pages/search.aspx?i=001-146567" TargetMode="External"/><Relationship Id="rId660" Type="http://schemas.openxmlformats.org/officeDocument/2006/relationships/hyperlink" Target="http://hudoc.echr.coe.int/sites/eng/pages/search.aspx?i=001-142421" TargetMode="External"/><Relationship Id="rId898" Type="http://schemas.openxmlformats.org/officeDocument/2006/relationships/hyperlink" Target="http://www.blhr.org/media/documents/Bulletin_9_may_2011.doc" TargetMode="External"/><Relationship Id="rId1083" Type="http://schemas.openxmlformats.org/officeDocument/2006/relationships/hyperlink" Target="http://www.blhr.org/media/documents/Bulletin_14_noemvri_2011.doc" TargetMode="External"/><Relationship Id="rId1290" Type="http://schemas.openxmlformats.org/officeDocument/2006/relationships/hyperlink" Target="http://cmiskp.echr.coe.int/tkp197/view.asp?action=html&amp;documentId=880366&amp;portal=hbkm&amp;source=externalbydocnumber&amp;table=F69A27FD8FB86142BF01C1166DEA398649" TargetMode="External"/><Relationship Id="rId2134" Type="http://schemas.openxmlformats.org/officeDocument/2006/relationships/hyperlink" Target="http://www.blhr.org/media/documents/Buletin_36_-_January.doc" TargetMode="External"/><Relationship Id="rId2341" Type="http://schemas.openxmlformats.org/officeDocument/2006/relationships/hyperlink" Target="http://blhr.org/media/documents/Bulletin_43_November_2019.pdf" TargetMode="External"/><Relationship Id="rId106" Type="http://schemas.openxmlformats.org/officeDocument/2006/relationships/hyperlink" Target="http://cmiskp.echr.coe.int/tkp197/view.asp?action=html&amp;documentId=873158&amp;portal=hbkm&amp;source=externalbydocnumber&amp;table=F69A27FD8FB86142BF01C1166DEA398649" TargetMode="External"/><Relationship Id="rId313" Type="http://schemas.openxmlformats.org/officeDocument/2006/relationships/hyperlink" Target="http://cmiskp.echr.coe.int/tkp197/view.asp?action=html&amp;documentId=885774&amp;portal=hbkm&amp;source=externalbydocnumber&amp;table=F69A27FD8FB86142BF01C1166DEA398649" TargetMode="External"/><Relationship Id="rId758" Type="http://schemas.openxmlformats.org/officeDocument/2006/relationships/hyperlink" Target="http://cmiskp.echr.coe.int/tkp197/view.asp?action=html&amp;documentId=877844&amp;portal=hbkm&amp;source=externalbydocnumber&amp;table=F69A27FD8FB86142BF01C1166DEA398649" TargetMode="External"/><Relationship Id="rId965" Type="http://schemas.openxmlformats.org/officeDocument/2006/relationships/hyperlink" Target="http://cmiskp.echr.coe.int/tkp197/view.asp?action=html&amp;documentId=888772&amp;portal=hbkm&amp;source=externalbydocnumber&amp;table=F69A27FD8FB86142BF01C1166DEA398649" TargetMode="External"/><Relationship Id="rId1150" Type="http://schemas.openxmlformats.org/officeDocument/2006/relationships/hyperlink" Target="http://hudoc.echr.coe.int/sites/fra/pages/search.aspx?i=001-107569" TargetMode="External"/><Relationship Id="rId1388" Type="http://schemas.openxmlformats.org/officeDocument/2006/relationships/hyperlink" Target="http://hudoc.echr.coe.int/sites/fra/pages/search.aspx?i=001-107303" TargetMode="External"/><Relationship Id="rId1595" Type="http://schemas.openxmlformats.org/officeDocument/2006/relationships/hyperlink" Target="http://www.blhr.org/media/documents/Bulletin_20_june_2012.doc" TargetMode="External"/><Relationship Id="rId94" Type="http://schemas.openxmlformats.org/officeDocument/2006/relationships/hyperlink" Target="http://cmiskp.echr.coe.int/tkp197/view.asp?action=html&amp;documentId=906163&amp;portal=hbkm&amp;source=externalbydocnumber&amp;table=F69A27FD8FB86142BF01C1166DEA398649" TargetMode="External"/><Relationship Id="rId520" Type="http://schemas.openxmlformats.org/officeDocument/2006/relationships/hyperlink" Target="http://cmiskp.echr.coe.int/tkp197/view.asp?action=html&amp;documentId=901565&amp;portal=hbkm&amp;source=externalbydocnumber&amp;table=F69A27FD8FB86142BF01C1166DEA398649" TargetMode="External"/><Relationship Id="rId618" Type="http://schemas.openxmlformats.org/officeDocument/2006/relationships/hyperlink" Target="http://www.blhr.org/media/documents/Buletin_36_-_January.doc" TargetMode="External"/><Relationship Id="rId825" Type="http://schemas.openxmlformats.org/officeDocument/2006/relationships/hyperlink" Target="http://www.blhr.org/media/documents/Buletin_36_-_January.doc" TargetMode="External"/><Relationship Id="rId1248" Type="http://schemas.openxmlformats.org/officeDocument/2006/relationships/hyperlink" Target="http://www.blhr.org/media/documents/Bulletin_8_april_2011.doc" TargetMode="External"/><Relationship Id="rId1455" Type="http://schemas.openxmlformats.org/officeDocument/2006/relationships/hyperlink" Target="http://www.blhr.org/media/documents/Bulletin_1_september_2010.doc" TargetMode="External"/><Relationship Id="rId1662" Type="http://schemas.openxmlformats.org/officeDocument/2006/relationships/hyperlink" Target="http://hudoc.echr.coe.int/sites/fra/pages/search.aspx?i=001-105409" TargetMode="External"/><Relationship Id="rId2201" Type="http://schemas.openxmlformats.org/officeDocument/2006/relationships/hyperlink" Target="http://www.blhr.org/media/documents/Bulletin_9_may_2011.doc" TargetMode="External"/><Relationship Id="rId1010" Type="http://schemas.openxmlformats.org/officeDocument/2006/relationships/hyperlink" Target="http://www.blhr.org/media/documents/Bulletin_20_june_2012.doc" TargetMode="External"/><Relationship Id="rId1108" Type="http://schemas.openxmlformats.org/officeDocument/2006/relationships/hyperlink" Target="http://cmiskp.echr.coe.int/tkp197/view.asp?action=html&amp;documentId=908479&amp;portal=hbkm&amp;source=externalbydocnumber&amp;table=F69A27FD8FB86142BF01C1166DEA398649" TargetMode="External"/><Relationship Id="rId1315" Type="http://schemas.openxmlformats.org/officeDocument/2006/relationships/hyperlink" Target="http://www.blhr.org/media/documents/Bulletin_22_july_2012.doc" TargetMode="External"/><Relationship Id="rId1967" Type="http://schemas.openxmlformats.org/officeDocument/2006/relationships/hyperlink" Target="http://hudoc.echr.coe.int/sites/eng/pages/search.aspx?i=001-111952" TargetMode="External"/><Relationship Id="rId1522" Type="http://schemas.openxmlformats.org/officeDocument/2006/relationships/hyperlink" Target="http://hudoc.echr.coe.int/sites/eng/pages/search.aspx?i=001-147326" TargetMode="External"/><Relationship Id="rId21" Type="http://schemas.openxmlformats.org/officeDocument/2006/relationships/hyperlink" Target="http://www.blhr.org/media/documents/Bulletin_21_june_2012.doc" TargetMode="External"/><Relationship Id="rId2089" Type="http://schemas.openxmlformats.org/officeDocument/2006/relationships/hyperlink" Target="http://cmiskp.echr.coe.int/tkp197/view.asp?action=html&amp;documentId=895880&amp;portal=hbkm&amp;source=externalbydocnumber&amp;table=F69A27FD8FB86142BF01C1166DEA398649" TargetMode="External"/><Relationship Id="rId2296" Type="http://schemas.openxmlformats.org/officeDocument/2006/relationships/hyperlink" Target="http://curia.europa.eu/juris/document/document.jsf?text=&amp;docid=115941&amp;pageIndex=0&amp;doclang=bg&amp;mode=lst&amp;dir=&amp;occ=first&amp;part=1&amp;cid=283783" TargetMode="External"/><Relationship Id="rId268" Type="http://schemas.openxmlformats.org/officeDocument/2006/relationships/hyperlink" Target="http://www.blhr.org/media/documents/Bulletin_2_october_2010.doc" TargetMode="External"/><Relationship Id="rId475" Type="http://schemas.openxmlformats.org/officeDocument/2006/relationships/hyperlink" Target="http://www.blhr.org/media/documents/Bulletin_15_december_2011.doc" TargetMode="External"/><Relationship Id="rId682" Type="http://schemas.openxmlformats.org/officeDocument/2006/relationships/hyperlink" Target="http://hudoc.echr.coe.int/sites/fra/pages/search.aspx?i=001-105337" TargetMode="External"/><Relationship Id="rId2156" Type="http://schemas.openxmlformats.org/officeDocument/2006/relationships/hyperlink" Target="http://curia.europa.eu/juris/document/document.jsf?text=&amp;docid=81986&amp;pageIndex=0&amp;doclang=BG&amp;mode=lst&amp;dir=&amp;occ=first&amp;part=1&amp;cid=301706" TargetMode="External"/><Relationship Id="rId128" Type="http://schemas.openxmlformats.org/officeDocument/2006/relationships/hyperlink" Target="http://www.blhr.org/media/documents/Buletin_34_-_noemvri_14.doc" TargetMode="External"/><Relationship Id="rId335" Type="http://schemas.openxmlformats.org/officeDocument/2006/relationships/hyperlink" Target="http://www.blhr.org/media/documents/Bulletin_14_noemvri_2011.doc" TargetMode="External"/><Relationship Id="rId542" Type="http://schemas.openxmlformats.org/officeDocument/2006/relationships/hyperlink" Target="http://hudoc.echr.coe.int/sites/eng/pages/search.aspx?i=001-151100" TargetMode="External"/><Relationship Id="rId1172" Type="http://schemas.openxmlformats.org/officeDocument/2006/relationships/hyperlink" Target="http://cmiskp.echr.coe.int/tkp197/view.asp?action=html&amp;documentId=897401&amp;portal=hbkm&amp;source=externalbydocnumber&amp;table=F69A27FD8FB86142BF01C1166DEA398649" TargetMode="External"/><Relationship Id="rId2016" Type="http://schemas.openxmlformats.org/officeDocument/2006/relationships/hyperlink" Target="http://hudoc.echr.coe.int/eng?i=001-198387" TargetMode="External"/><Relationship Id="rId2223" Type="http://schemas.openxmlformats.org/officeDocument/2006/relationships/hyperlink" Target="http://cmiskp.echr.coe.int/tkp197/view.asp?action=html&amp;documentId=879540&amp;portal=hbkm&amp;source=externalbydocnumber&amp;table=F69A27FD8FB86142BF01C1166DEA398649" TargetMode="External"/><Relationship Id="rId402" Type="http://schemas.openxmlformats.org/officeDocument/2006/relationships/hyperlink" Target="http://www.blhr.org/media/documents/Buletin_31_-_August_2014.doc" TargetMode="External"/><Relationship Id="rId1032" Type="http://schemas.openxmlformats.org/officeDocument/2006/relationships/hyperlink" Target="http://cmiskp.echr.coe.int/tkp197/view.asp?action=html&amp;documentId=875636&amp;portal=hbkm&amp;source=externalbydocnumber&amp;table=F69A27FD8FB86142BF01C1166DEA398649" TargetMode="External"/><Relationship Id="rId1989" Type="http://schemas.openxmlformats.org/officeDocument/2006/relationships/hyperlink" Target="http://hudoc.echr.coe.int/sites/eng/pages/search.aspx" TargetMode="External"/><Relationship Id="rId1849" Type="http://schemas.openxmlformats.org/officeDocument/2006/relationships/hyperlink" Target="http://cmiskp.echr.coe.int/tkp197/view.asp?action=html&amp;documentId=877146&amp;portal=hbkm&amp;source=externalbydocnumber&amp;table=F69A27FD8FB86142BF01C1166DEA398649" TargetMode="External"/><Relationship Id="rId192" Type="http://schemas.openxmlformats.org/officeDocument/2006/relationships/hyperlink" Target="http://hudoc.echr.coe.int/sites/eng/Pages/search.aspx" TargetMode="External"/><Relationship Id="rId1709" Type="http://schemas.openxmlformats.org/officeDocument/2006/relationships/hyperlink" Target="http://www.blhr.org/media/documents/Bulletin_22_july_2012.doc" TargetMode="External"/><Relationship Id="rId1916" Type="http://schemas.openxmlformats.org/officeDocument/2006/relationships/hyperlink" Target="http://www.blhr.org/media/documents/Bulletin_12_october_2011.doc" TargetMode="External"/><Relationship Id="rId2080" Type="http://schemas.openxmlformats.org/officeDocument/2006/relationships/hyperlink" Target="http://www.blhr.org/media/documents/Bulletin_13_october_2011.doc" TargetMode="External"/><Relationship Id="rId869" Type="http://schemas.openxmlformats.org/officeDocument/2006/relationships/hyperlink" Target="http://cmiskp.echr.coe.int/tkp197/view.asp?action=html&amp;documentId=894690&amp;portal=hbkm&amp;source=externalbydocnumber&amp;table=F69A27FD8FB86142BF01C1166DEA398649" TargetMode="External"/><Relationship Id="rId1499" Type="http://schemas.openxmlformats.org/officeDocument/2006/relationships/hyperlink" Target="http://www.blhr.org/media/documents/Buletin_27_april_2.doc" TargetMode="External"/><Relationship Id="rId729" Type="http://schemas.openxmlformats.org/officeDocument/2006/relationships/hyperlink" Target="http://blhr.org/media/documents/Bulletin_43_November_2019.pdf" TargetMode="External"/><Relationship Id="rId1359" Type="http://schemas.openxmlformats.org/officeDocument/2006/relationships/hyperlink" Target="http://cmiskp.echr.coe.int/tkp197/view.asp?action=html&amp;documentId=904394&amp;portal=hbkm&amp;source=externalbydocnumber&amp;table=F69A27FD8FB86142BF01C1166DEA398649" TargetMode="External"/><Relationship Id="rId936" Type="http://schemas.openxmlformats.org/officeDocument/2006/relationships/hyperlink" Target="http://www.blhr.org/media/documents/Buletin_24_january_2014.doc" TargetMode="External"/><Relationship Id="rId1219" Type="http://schemas.openxmlformats.org/officeDocument/2006/relationships/hyperlink" Target="http://cmiskp.echr.coe.int/tkp197/view.asp?action=html&amp;documentId=884022&amp;portal=hbkm&amp;source=externalbydocnumber&amp;table=F69A27FD8FB86142BF01C1166DEA398649" TargetMode="External"/><Relationship Id="rId1566" Type="http://schemas.openxmlformats.org/officeDocument/2006/relationships/hyperlink" Target="http://curia.europa.eu/juris/document/document.jsf?text=&amp;docid=83189&amp;pageIndex=0&amp;doclang=BG&amp;mode=lst&amp;dir=&amp;occ=first&amp;part=1&amp;cid=6020249" TargetMode="External"/><Relationship Id="rId1773" Type="http://schemas.openxmlformats.org/officeDocument/2006/relationships/hyperlink" Target="http://www.blhr.org/media/documents/Bulletin_5_january_2011.doc" TargetMode="External"/><Relationship Id="rId1980" Type="http://schemas.openxmlformats.org/officeDocument/2006/relationships/hyperlink" Target="http://www.blhr.org/media/documents/Buletin_26_mart_2014_1.doc" TargetMode="External"/><Relationship Id="rId65" Type="http://schemas.openxmlformats.org/officeDocument/2006/relationships/hyperlink" Target="http://www.blhr.org/media/documents/Buletin_36_-_January.doc" TargetMode="External"/><Relationship Id="rId1426" Type="http://schemas.openxmlformats.org/officeDocument/2006/relationships/hyperlink" Target="http://hudoc.echr.coe.int/sites/eng/pages/search.aspx?i=001-146565" TargetMode="External"/><Relationship Id="rId1633" Type="http://schemas.openxmlformats.org/officeDocument/2006/relationships/hyperlink" Target="http://cmiskp.echr.coe.int/tkp197/view.asp?action=html&amp;documentId=879627&amp;portal=hbkm&amp;source=externalbydocnumber&amp;table=F69A27FD8FB86142BF01C1166DEA398649" TargetMode="External"/><Relationship Id="rId1840" Type="http://schemas.openxmlformats.org/officeDocument/2006/relationships/hyperlink" Target="http://hudoc.echr.coe.int/sites/eng/pages/search.aspx?i=001-100300" TargetMode="External"/><Relationship Id="rId1700" Type="http://schemas.openxmlformats.org/officeDocument/2006/relationships/hyperlink" Target="http://hudoc.echr.coe.int/sites/eng/pages/search.aspx?i=001-111535" TargetMode="External"/><Relationship Id="rId379" Type="http://schemas.openxmlformats.org/officeDocument/2006/relationships/hyperlink" Target="http://hudoc.echr.coe.int/sites/eng/pages/search.aspx?i=001-112282" TargetMode="External"/><Relationship Id="rId586" Type="http://schemas.openxmlformats.org/officeDocument/2006/relationships/hyperlink" Target="http://cmiskp.echr.coe.int/tkp197/view.asp?action=html&amp;documentId=887954&amp;portal=hbkm&amp;source=externalbydocnumber&amp;table=F69A27FD8FB86142BF01C1166DEA398649" TargetMode="External"/><Relationship Id="rId793" Type="http://schemas.openxmlformats.org/officeDocument/2006/relationships/hyperlink" Target="http://www.blhr.org/media/documents/Buletin_24_january_2014.doc" TargetMode="External"/><Relationship Id="rId2267" Type="http://schemas.openxmlformats.org/officeDocument/2006/relationships/hyperlink" Target="http://www.blhr.org/media/documents/Buletin_32_-_September_2014.doc" TargetMode="External"/><Relationship Id="rId239" Type="http://schemas.openxmlformats.org/officeDocument/2006/relationships/hyperlink" Target="http://www.blhr.org/media/documents/buletin_38_-_mart_15.doc" TargetMode="External"/><Relationship Id="rId446" Type="http://schemas.openxmlformats.org/officeDocument/2006/relationships/hyperlink" Target="http://www.blhr.org/media/documents/Bulletin_18_march_2012.doc" TargetMode="External"/><Relationship Id="rId653" Type="http://schemas.openxmlformats.org/officeDocument/2006/relationships/hyperlink" Target="http://www.blhr.org/media/documents/Bulletin_22_july_2012.doc" TargetMode="External"/><Relationship Id="rId1076" Type="http://schemas.openxmlformats.org/officeDocument/2006/relationships/hyperlink" Target="http://cmiskp.echr.coe.int/tkp197/view.asp?action=html&amp;documentId=888878&amp;portal=hbkm&amp;source=externalbydocnumber&amp;table=F69A27FD8FB86142BF01C1166DEA398649" TargetMode="External"/><Relationship Id="rId1283" Type="http://schemas.openxmlformats.org/officeDocument/2006/relationships/hyperlink" Target="http://www.blhr.org/media/documents/Bulletin_21_june_2012.doc" TargetMode="External"/><Relationship Id="rId1490" Type="http://schemas.openxmlformats.org/officeDocument/2006/relationships/hyperlink" Target="http://www.blhr.org/media/documents/Buletin_25_february_2014.doc" TargetMode="External"/><Relationship Id="rId2127" Type="http://schemas.openxmlformats.org/officeDocument/2006/relationships/hyperlink" Target="http://eur-lex.europa.eu/legal-content/BG/TXT/?qid=1422957340086&amp;uri=CELEX:62013CJ0416" TargetMode="External"/><Relationship Id="rId2334" Type="http://schemas.openxmlformats.org/officeDocument/2006/relationships/hyperlink" Target="http://curia.europa.eu/juris/document/document.jsf?text=&amp;docid=162544&amp;doclang=EN" TargetMode="External"/><Relationship Id="rId306" Type="http://schemas.openxmlformats.org/officeDocument/2006/relationships/hyperlink" Target="http://www.blhr.org/media/documents/Bulletin_9_may_2011.doc" TargetMode="External"/><Relationship Id="rId860" Type="http://schemas.openxmlformats.org/officeDocument/2006/relationships/hyperlink" Target="http://www.blhr.org/media/documents/Bulletin_9_may_2011.doc" TargetMode="External"/><Relationship Id="rId1143" Type="http://schemas.openxmlformats.org/officeDocument/2006/relationships/hyperlink" Target="http://www.blhr.org/media/documents/Bulletin_4_december_2010.doc" TargetMode="External"/><Relationship Id="rId513" Type="http://schemas.openxmlformats.org/officeDocument/2006/relationships/hyperlink" Target="http://www.blhr.org/media/documents/Bulletin_15_december_2011.doc" TargetMode="External"/><Relationship Id="rId720" Type="http://schemas.openxmlformats.org/officeDocument/2006/relationships/hyperlink" Target="http://cmiskp.echr.coe.int/tkp197/view.asp?action=html&amp;documentId=905759&amp;portal=hbkm&amp;source=externalbydocnumber&amp;table=F69A27FD8FB86142BF01C1166DEA398649" TargetMode="External"/><Relationship Id="rId1350" Type="http://schemas.openxmlformats.org/officeDocument/2006/relationships/hyperlink" Target="http://www.blhr.org/media/documents/Bulletin_2_october_2010.doc" TargetMode="External"/><Relationship Id="rId1003" Type="http://schemas.openxmlformats.org/officeDocument/2006/relationships/hyperlink" Target="http://www.blhr.org/media/documents/Bulletin_3_november_2010.doc" TargetMode="External"/><Relationship Id="rId1210" Type="http://schemas.openxmlformats.org/officeDocument/2006/relationships/hyperlink" Target="http://www.blhr.org/media/documents/Bulletin_18_march_2012.doc" TargetMode="External"/><Relationship Id="rId2191" Type="http://schemas.openxmlformats.org/officeDocument/2006/relationships/hyperlink" Target="http://www.blhr.org/media/documents/buletin_38_-_mart_15.doc" TargetMode="External"/><Relationship Id="rId163" Type="http://schemas.openxmlformats.org/officeDocument/2006/relationships/hyperlink" Target="http://cmiskp.echr.coe.int/tkp197/view.asp?action=html&amp;documentId=880447&amp;portal=hbkm&amp;source=externalbydocnumber&amp;table=F69A27FD8FB86142BF01C1166DEA398649" TargetMode="External"/><Relationship Id="rId370" Type="http://schemas.openxmlformats.org/officeDocument/2006/relationships/hyperlink" Target="http://www.blhr.org/media/documents/Bulletin_20_june_2012.doc" TargetMode="External"/><Relationship Id="rId2051" Type="http://schemas.openxmlformats.org/officeDocument/2006/relationships/hyperlink" Target="http://cmiskp.echr.coe.int/tkp197/view.asp?action=html&amp;documentId=881758&amp;portal=hbkm&amp;source=externalbydocnumber&amp;table=F69A27FD8FB86142BF01C1166DEA398649" TargetMode="External"/><Relationship Id="rId230" Type="http://schemas.openxmlformats.org/officeDocument/2006/relationships/hyperlink" Target="http://hudoc.echr.coe.int/sites/eng/pages/search.aspx?i=001-144123" TargetMode="External"/><Relationship Id="rId1677" Type="http://schemas.openxmlformats.org/officeDocument/2006/relationships/hyperlink" Target="http://www.blhr.org/media/documents/Bulletin_14_noemvri_2011.doc" TargetMode="External"/><Relationship Id="rId1884" Type="http://schemas.openxmlformats.org/officeDocument/2006/relationships/hyperlink" Target="http://www.blhr.org/media/documents/Bulletin_2_october_2010.doc" TargetMode="External"/><Relationship Id="rId907" Type="http://schemas.openxmlformats.org/officeDocument/2006/relationships/hyperlink" Target="http://hudoc.echr.coe.int/sites/fra/pages/search.aspx?i=001-106284" TargetMode="External"/><Relationship Id="rId1537" Type="http://schemas.openxmlformats.org/officeDocument/2006/relationships/hyperlink" Target="http://www.blhr.org/media/documents/Bulletin_3_november_2010.doc" TargetMode="External"/><Relationship Id="rId1744" Type="http://schemas.openxmlformats.org/officeDocument/2006/relationships/hyperlink" Target="http://hudoc.echr.coe.int/sites/eng/pages/search.aspx?i=001-152424" TargetMode="External"/><Relationship Id="rId1951" Type="http://schemas.openxmlformats.org/officeDocument/2006/relationships/hyperlink" Target="http://cmiskp.echr.coe.int/tkp197/view.asp?action=html&amp;documentId=907924&amp;portal=hbkm&amp;source=externalbydocnumber&amp;table=F69A27FD8FB86142BF01C1166DEA398649" TargetMode="External"/><Relationship Id="rId36" Type="http://schemas.openxmlformats.org/officeDocument/2006/relationships/hyperlink" Target="http://blhr.org/media/documents/Bulletin_43_November_2019.pdf" TargetMode="External"/><Relationship Id="rId1604" Type="http://schemas.openxmlformats.org/officeDocument/2006/relationships/hyperlink" Target="http://hudoc.echr.coe.int/sites/eng/pages/search.aspx?i=001-142425" TargetMode="External"/><Relationship Id="rId1811" Type="http://schemas.openxmlformats.org/officeDocument/2006/relationships/hyperlink" Target="http://cmiskp.echr.coe.int/tkp197/view.asp?action=html&amp;documentId=885370&amp;portal=hbkm&amp;source=externalbydocnumber&amp;table=F69A27FD8FB86142BF01C1166DEA398649" TargetMode="External"/><Relationship Id="rId697" Type="http://schemas.openxmlformats.org/officeDocument/2006/relationships/hyperlink" Target="http://blhr.org/media/documents/Bulletin_43_November_2019.pdf" TargetMode="External"/><Relationship Id="rId1187" Type="http://schemas.openxmlformats.org/officeDocument/2006/relationships/hyperlink" Target="http://www.blhr.org/media/documents/Buletin_33_October_2014.doc" TargetMode="External"/><Relationship Id="rId557" Type="http://schemas.openxmlformats.org/officeDocument/2006/relationships/hyperlink" Target="http://www.blhr.org/media/documents/Buletin_32_-_September_2014.doc" TargetMode="External"/><Relationship Id="rId764" Type="http://schemas.openxmlformats.org/officeDocument/2006/relationships/hyperlink" Target="http://cmiskp.echr.coe.int/tkp197/view.asp?action=html&amp;documentId=887158&amp;portal=hbkm&amp;source=externalbydocnumber&amp;table=F69A27FD8FB86142BF01C1166DEA398649" TargetMode="External"/><Relationship Id="rId971" Type="http://schemas.openxmlformats.org/officeDocument/2006/relationships/hyperlink" Target="http://blhr.org/media/documents/Bulletin_43_November_2019.pdf" TargetMode="External"/><Relationship Id="rId1394" Type="http://schemas.openxmlformats.org/officeDocument/2006/relationships/hyperlink" Target="http://hudoc.echr.coe.int/sites/eng/pages/search.aspx?i=001-150502" TargetMode="External"/><Relationship Id="rId2238" Type="http://schemas.openxmlformats.org/officeDocument/2006/relationships/hyperlink" Target="http://cmiskp.echr.coe.int/tkp197/view.asp?action=html&amp;documentId=879615&amp;portal=hbkm&amp;source=externalbydocnumber&amp;table=F69A27FD8FB86142BF01C1166DEA398649" TargetMode="External"/><Relationship Id="rId417" Type="http://schemas.openxmlformats.org/officeDocument/2006/relationships/hyperlink" Target="http://hudoc.echr.coe.int/sites/eng/pages/search.aspx?i=001-150217" TargetMode="External"/><Relationship Id="rId624" Type="http://schemas.openxmlformats.org/officeDocument/2006/relationships/hyperlink" Target="http://hudoc.echr.coe.int/eng?i=001-155937" TargetMode="External"/><Relationship Id="rId831" Type="http://schemas.openxmlformats.org/officeDocument/2006/relationships/hyperlink" Target="http://www.blhr.org/media/documents/Buletin_41_-_June_2015-1.doc" TargetMode="External"/><Relationship Id="rId1047" Type="http://schemas.openxmlformats.org/officeDocument/2006/relationships/hyperlink" Target="http://www.blhr.org/media/documents/Bulletin_4_december_2010.doc" TargetMode="External"/><Relationship Id="rId1254" Type="http://schemas.openxmlformats.org/officeDocument/2006/relationships/hyperlink" Target="http://www.blhr.org/media/documents/Bulletin_3_november_2010.doc" TargetMode="External"/><Relationship Id="rId1461" Type="http://schemas.openxmlformats.org/officeDocument/2006/relationships/hyperlink" Target="http://www.blhr.org/media/documents/Bulletin_6_February_2011.doc" TargetMode="External"/><Relationship Id="rId2305" Type="http://schemas.openxmlformats.org/officeDocument/2006/relationships/hyperlink" Target="http://www.blhr.org/media/documents/Buletin_24_january_2014.doc" TargetMode="External"/><Relationship Id="rId1114" Type="http://schemas.openxmlformats.org/officeDocument/2006/relationships/hyperlink" Target="http://hudoc.echr.coe.int/sites/eng/pages/search.aspx?i=001-112247" TargetMode="External"/><Relationship Id="rId1321" Type="http://schemas.openxmlformats.org/officeDocument/2006/relationships/hyperlink" Target="http://www.blhr.org/media/documents/Buletin_32_-_September_2014.doc" TargetMode="External"/><Relationship Id="rId2095" Type="http://schemas.openxmlformats.org/officeDocument/2006/relationships/hyperlink" Target="http://curia.europa.eu/juris/document/document.jsf?text=&amp;docid=121961&amp;pageIndex=0&amp;doclang=EN&amp;mode=doc&amp;dir=&amp;occ=first&amp;part=1&amp;cid=2467317" TargetMode="External"/><Relationship Id="rId274" Type="http://schemas.openxmlformats.org/officeDocument/2006/relationships/hyperlink" Target="http://www.blhr.org/media/documents/Bulletin_4_december_2010.doc" TargetMode="External"/><Relationship Id="rId481" Type="http://schemas.openxmlformats.org/officeDocument/2006/relationships/hyperlink" Target="http://www.blhr.org/media/documents/Bulletin_16_january_2012.doc" TargetMode="External"/><Relationship Id="rId2162" Type="http://schemas.openxmlformats.org/officeDocument/2006/relationships/hyperlink" Target="http://cmiskp.echr.coe.int/tkp197/view.asp?action=html&amp;documentId=886109&amp;portal=hbkm&amp;source=externalbydocnumber&amp;table=F69A27FD8FB86142BF01C1166DEA398649" TargetMode="External"/><Relationship Id="rId134" Type="http://schemas.openxmlformats.org/officeDocument/2006/relationships/hyperlink" Target="http://www.blhr.org/media/documents/Bulletin_5_january_2011.doc" TargetMode="External"/><Relationship Id="rId341" Type="http://schemas.openxmlformats.org/officeDocument/2006/relationships/hyperlink" Target="http://www.blhr.org/media/documents/Bulletin_16_january_2012.doc" TargetMode="External"/><Relationship Id="rId2022" Type="http://schemas.openxmlformats.org/officeDocument/2006/relationships/hyperlink" Target="http://hudoc.echr.coe.int/sites/fra/pages/search.aspx?i=001-101257" TargetMode="External"/><Relationship Id="rId201" Type="http://schemas.openxmlformats.org/officeDocument/2006/relationships/hyperlink" Target="http://www.blhr.org/media/documents/Bulletin_5_january_2011.doc" TargetMode="External"/><Relationship Id="rId1788" Type="http://schemas.openxmlformats.org/officeDocument/2006/relationships/hyperlink" Target="http://hudoc.echr.coe.int/sites/eng/pages/search.aspx?i=001-110915" TargetMode="External"/><Relationship Id="rId1995" Type="http://schemas.openxmlformats.org/officeDocument/2006/relationships/hyperlink" Target="http://hudoc.echr.coe.int/sites/eng/pages/search.aspx?i=001-145212" TargetMode="External"/><Relationship Id="rId1648" Type="http://schemas.openxmlformats.org/officeDocument/2006/relationships/hyperlink" Target="http://cmiskp.echr.coe.int/tkp197/view.asp?action=html&amp;documentId=884519&amp;portal=hbkm&amp;source=externalbydocnumber&amp;table=F69A27FD8FB86142BF01C1166DEA398649" TargetMode="External"/><Relationship Id="rId1508" Type="http://schemas.openxmlformats.org/officeDocument/2006/relationships/hyperlink" Target="http://Maric/" TargetMode="External"/><Relationship Id="rId1855" Type="http://schemas.openxmlformats.org/officeDocument/2006/relationships/hyperlink" Target="http://cmiskp.echr.coe.int/tkp197/view.asp?action=html&amp;documentId=882805&amp;portal=hbkm&amp;source=externalbydocnumber&amp;table=F69A27FD8FB86142BF01C1166DEA398649" TargetMode="External"/><Relationship Id="rId1715" Type="http://schemas.openxmlformats.org/officeDocument/2006/relationships/hyperlink" Target="http://www.blhr.org/media/documents/Buletin_25_february_2014.doc" TargetMode="External"/><Relationship Id="rId1922" Type="http://schemas.openxmlformats.org/officeDocument/2006/relationships/hyperlink" Target="http://www.blhr.org/media/documents/Bulletin_13_october_2011.doc" TargetMode="External"/><Relationship Id="rId668" Type="http://schemas.openxmlformats.org/officeDocument/2006/relationships/hyperlink" Target="http://cmiskp.echr.coe.int/tkp197/view.asp?action=html&amp;documentId=881016&amp;portal=hbkm&amp;source=externalbydocnumber&amp;table=F69A27FD8FB86142BF01C1166DEA398649" TargetMode="External"/><Relationship Id="rId875" Type="http://schemas.openxmlformats.org/officeDocument/2006/relationships/hyperlink" Target="http://hudoc.echr.coe.int/sites/eng/pages/search.aspx?i=001-141366" TargetMode="External"/><Relationship Id="rId1298" Type="http://schemas.openxmlformats.org/officeDocument/2006/relationships/hyperlink" Target="http://cmiskp.echr.coe.int/tkp197/view.asp?action=html&amp;documentId=880366&amp;portal=hbkm&amp;source=externalbydocnumber&amp;table=F69A27FD8FB86142BF01C1166DEA398649" TargetMode="External"/><Relationship Id="rId2349" Type="http://schemas.openxmlformats.org/officeDocument/2006/relationships/header" Target="header9.xml"/><Relationship Id="rId528" Type="http://schemas.openxmlformats.org/officeDocument/2006/relationships/hyperlink" Target="http://hudoc.echr.coe.int/sites/eng/pages/search.aspx?i=001-141949" TargetMode="External"/><Relationship Id="rId735" Type="http://schemas.openxmlformats.org/officeDocument/2006/relationships/hyperlink" Target="http://www.blhr.org/media/documents/Bulletin_19_april_2012.doc" TargetMode="External"/><Relationship Id="rId942" Type="http://schemas.openxmlformats.org/officeDocument/2006/relationships/hyperlink" Target="http://www.blhr.org/media/documents/Buletin_29_june_2014.doc" TargetMode="External"/><Relationship Id="rId1158" Type="http://schemas.openxmlformats.org/officeDocument/2006/relationships/hyperlink" Target="http://cmiskp.echr.coe.int/tkp197/view.asp?action=html&amp;documentId=879958&amp;portal=hbkm&amp;source=externalbydocnumber&amp;table=F69A27FD8FB86142BF01C1166DEA398649" TargetMode="External"/><Relationship Id="rId1365" Type="http://schemas.openxmlformats.org/officeDocument/2006/relationships/hyperlink" Target="http://cmiskp.echr.coe.int/tkp197/view.asp?action=html&amp;documentId=874337&amp;portal=hbkm&amp;source=externalbydocnumber&amp;table=F69A27FD8FB86142BF01C1166DEA398649" TargetMode="External"/><Relationship Id="rId1572" Type="http://schemas.openxmlformats.org/officeDocument/2006/relationships/hyperlink" Target="http://cmiskp.echr.coe.int/tkp197/view.asp?action=html&amp;documentId=898098&amp;portal=hbkm&amp;source=externalbydocnumber&amp;table=F69A27FD8FB86142BF01C1166DEA398649" TargetMode="External"/><Relationship Id="rId2209" Type="http://schemas.openxmlformats.org/officeDocument/2006/relationships/hyperlink" Target="http://blhr.org/media/documents/Buletin_28_may_1.doc" TargetMode="External"/><Relationship Id="rId1018" Type="http://schemas.openxmlformats.org/officeDocument/2006/relationships/hyperlink" Target="http://cmiskp.echr.coe.int/tkp197/view.asp?action=html&amp;documentId=874351&amp;portal=hbkm&amp;source=externalbydocnumber&amp;table=F69A27FD8FB86142BF01C1166DEA398649" TargetMode="External"/><Relationship Id="rId1225" Type="http://schemas.openxmlformats.org/officeDocument/2006/relationships/hyperlink" Target="http://hudoc.echr.coe.int/sites/eng/pages/search.aspx?i=001-152988" TargetMode="External"/><Relationship Id="rId1432" Type="http://schemas.openxmlformats.org/officeDocument/2006/relationships/hyperlink" Target="http://hudoc.echr.coe.int/sites/eng/pages/search.aspx?i=001-150234" TargetMode="External"/><Relationship Id="rId71" Type="http://schemas.openxmlformats.org/officeDocument/2006/relationships/hyperlink" Target="http://www.blhr.org/media/documents/Buletin_37_-_fevruari_15.doc" TargetMode="External"/><Relationship Id="rId802" Type="http://schemas.openxmlformats.org/officeDocument/2006/relationships/hyperlink" Target="http://hudoc.echr.coe.int/sites/eng/pages/search.aspx?i=001-144139" TargetMode="External"/><Relationship Id="rId178" Type="http://schemas.openxmlformats.org/officeDocument/2006/relationships/hyperlink" Target="http://www.blhr.org/media/documents/Bulletin_5_january_2011.doc" TargetMode="External"/><Relationship Id="rId385" Type="http://schemas.openxmlformats.org/officeDocument/2006/relationships/hyperlink" Target="http://hudoc.echr.coe.int/sites/eng/pages/search.aspx?i=001-142475" TargetMode="External"/><Relationship Id="rId592" Type="http://schemas.openxmlformats.org/officeDocument/2006/relationships/hyperlink" Target="http://cmiskp.echr.coe.int/tkp197/view.asp?action=html&amp;documentId=896460&amp;portal=hbkm&amp;source=externalbydocnumber&amp;table=F69A27FD8FB86142BF01C1166DEA398649" TargetMode="External"/><Relationship Id="rId2066" Type="http://schemas.openxmlformats.org/officeDocument/2006/relationships/hyperlink" Target="http://www.blhr.org/media/documents/Bulletin_10_June_2011.doc" TargetMode="External"/><Relationship Id="rId2273" Type="http://schemas.openxmlformats.org/officeDocument/2006/relationships/hyperlink" Target="http://www.blhr.org/media/documents/Bulletin_17_february_2012.doc" TargetMode="External"/><Relationship Id="rId245" Type="http://schemas.openxmlformats.org/officeDocument/2006/relationships/hyperlink" Target="http://www.blhr.org/media/documents/Buletin_41_-_June_2015-1.doc" TargetMode="External"/><Relationship Id="rId452" Type="http://schemas.openxmlformats.org/officeDocument/2006/relationships/hyperlink" Target="http://www.blhr.org/media/documents/Buletin_32_-_September_2014.doc" TargetMode="External"/><Relationship Id="rId1082" Type="http://schemas.openxmlformats.org/officeDocument/2006/relationships/hyperlink" Target="http://cmiskp.echr.coe.int/tkp197/view.asp?action=html&amp;documentId=895855&amp;portal=hbkm&amp;source=externalbydocnumber&amp;table=F69A27FD8FB86142BF01C1166DEA398649" TargetMode="External"/><Relationship Id="rId2133" Type="http://schemas.openxmlformats.org/officeDocument/2006/relationships/hyperlink" Target="http://eur-lex.europa.eu/legal-content/BG/TXT/?qid=1423153104408&amp;uri=CELEX:62013CJ0354" TargetMode="External"/><Relationship Id="rId2340" Type="http://schemas.openxmlformats.org/officeDocument/2006/relationships/hyperlink" Target="http://curia.europa.eu/juris/document/document.jsf?text=&amp;docid=220352&amp;pageIndex=0&amp;doclang=BG&amp;mode=lst&amp;dir=&amp;occ=first&amp;part=1&amp;cid=1411606" TargetMode="External"/><Relationship Id="rId105" Type="http://schemas.openxmlformats.org/officeDocument/2006/relationships/hyperlink" Target="http://www.blhr.org/media/documents/Bulletin_1_september_2010.doc" TargetMode="External"/><Relationship Id="rId312" Type="http://schemas.openxmlformats.org/officeDocument/2006/relationships/hyperlink" Target="http://www.blhr.org/media/documents/Bulletin_9_may_2011.doc" TargetMode="External"/><Relationship Id="rId2200" Type="http://schemas.openxmlformats.org/officeDocument/2006/relationships/hyperlink" Target="http://hudoc.echr.coe.int/eng?i=001-196612" TargetMode="External"/><Relationship Id="rId1899" Type="http://schemas.openxmlformats.org/officeDocument/2006/relationships/hyperlink" Target="http://cmiskp.echr.coe.int/tkp197/view.asp?action=html&amp;documentId=883643&amp;portal=hbkm&amp;source=externalbydocnumber&amp;table=F69A27FD8FB86142BF01C1166DEA398649" TargetMode="External"/><Relationship Id="rId1759" Type="http://schemas.openxmlformats.org/officeDocument/2006/relationships/hyperlink" Target="http://www.blhr.org/media/documents/Buletin_29_june_2014.doc" TargetMode="External"/><Relationship Id="rId1966" Type="http://schemas.openxmlformats.org/officeDocument/2006/relationships/hyperlink" Target="http://www.blhr.org/media/documents/Bulletin_22_july_2012.doc" TargetMode="External"/><Relationship Id="rId1619" Type="http://schemas.openxmlformats.org/officeDocument/2006/relationships/hyperlink" Target="http://cmiskp.echr.coe.int/tkp197/view.asp?action=html&amp;documentId=873701&amp;portal=hbkm&amp;source=externalbydocnumber&amp;table=F69A27FD8FB86142BF01C1166DEA398649" TargetMode="External"/><Relationship Id="rId1826" Type="http://schemas.openxmlformats.org/officeDocument/2006/relationships/hyperlink" Target="http://www.blhr.org/media/documents/Buletin_25_february_2014.doc" TargetMode="External"/><Relationship Id="rId779" Type="http://schemas.openxmlformats.org/officeDocument/2006/relationships/hyperlink" Target="http://www.blhr.org/media/documents/Bulletin_16_january_2012.doc" TargetMode="External"/><Relationship Id="rId986" Type="http://schemas.openxmlformats.org/officeDocument/2006/relationships/hyperlink" Target="http://cmiskp.echr.coe.int/tkp197/view.asp?action=html&amp;documentId=908371&amp;portal=hbkm&amp;source=externalbydocnumber&amp;table=F69A27FD8FB86142BF01C1166DEA398649" TargetMode="External"/><Relationship Id="rId639" Type="http://schemas.openxmlformats.org/officeDocument/2006/relationships/hyperlink" Target="http://www.blhr.org/media/documents/Bulletin_4_december_2010.doc" TargetMode="External"/><Relationship Id="rId1269" Type="http://schemas.openxmlformats.org/officeDocument/2006/relationships/hyperlink" Target="http://www.blhr.org/media/documents/Buletin_33_October_2014.doc" TargetMode="External"/><Relationship Id="rId1476" Type="http://schemas.openxmlformats.org/officeDocument/2006/relationships/hyperlink" Target="http://www.blhr.org/media/documents/Bulletin_13_october_2011.doc" TargetMode="External"/><Relationship Id="rId846" Type="http://schemas.openxmlformats.org/officeDocument/2006/relationships/hyperlink" Target="http://www.blhr.org/media/documents/Bulletin_2_october_2010.doc" TargetMode="External"/><Relationship Id="rId1129" Type="http://schemas.openxmlformats.org/officeDocument/2006/relationships/hyperlink" Target="http://www.blhr.org/media/documents/Bulletin_19_april_2012.doc" TargetMode="External"/><Relationship Id="rId1683" Type="http://schemas.openxmlformats.org/officeDocument/2006/relationships/hyperlink" Target="http://www.blhr.org/media/documents/Bulletin_16_january_2012.doc" TargetMode="External"/><Relationship Id="rId1890" Type="http://schemas.openxmlformats.org/officeDocument/2006/relationships/hyperlink" Target="http://www.blhr.org/media/documents/Bulletin_4_december_2010.doc" TargetMode="External"/><Relationship Id="rId706" Type="http://schemas.openxmlformats.org/officeDocument/2006/relationships/hyperlink" Target="http://cmiskp.echr.coe.int/tkp197/view.asp?action=html&amp;documentId=885884&amp;portal=hbkm&amp;source=externalbydocnumber&amp;table=F69A27FD8FB86142BF01C1166DEA398649" TargetMode="External"/><Relationship Id="rId913" Type="http://schemas.openxmlformats.org/officeDocument/2006/relationships/hyperlink" Target="http://hudoc.echr.coe.int/sites/fra/pages/search.aspx?i=001-107581" TargetMode="External"/><Relationship Id="rId1336" Type="http://schemas.openxmlformats.org/officeDocument/2006/relationships/hyperlink" Target="http://cmiskp.echr.coe.int/tkp197/view.asp?action=html&amp;documentId=879060&amp;portal=hbkm&amp;source=externalbydocnumber&amp;table=F69A27FD8FB86142BF01C1166DEA398649" TargetMode="External"/><Relationship Id="rId1543" Type="http://schemas.openxmlformats.org/officeDocument/2006/relationships/hyperlink" Target="http://www.blhr.org/media/documents/Bulletin_15_december_2011.doc" TargetMode="External"/><Relationship Id="rId1750" Type="http://schemas.openxmlformats.org/officeDocument/2006/relationships/hyperlink" Target="http://hudoc.echr.coe.int/sites/eng/pages/search.aspx?i=001-155105" TargetMode="External"/><Relationship Id="rId42" Type="http://schemas.openxmlformats.org/officeDocument/2006/relationships/hyperlink" Target="http://www.blhr.org/media/documents/Buletin_34_-_noemvri_14.doc" TargetMode="External"/><Relationship Id="rId1403" Type="http://schemas.openxmlformats.org/officeDocument/2006/relationships/hyperlink" Target="http://www.blhr.org/media/documents/Bulletin_14_noemvri_2011.doc" TargetMode="External"/><Relationship Id="rId1610" Type="http://schemas.openxmlformats.org/officeDocument/2006/relationships/hyperlink" Target="http://hudoc.echr.coe.int/sites/eng/Pages/search.aspx" TargetMode="External"/><Relationship Id="rId289" Type="http://schemas.openxmlformats.org/officeDocument/2006/relationships/hyperlink" Target="http://cmiskp.echr.coe.int/tkp197/view.asp?action=html&amp;documentId=881298&amp;portal=hbkm&amp;source=externalbydocnumber&amp;table=F69A27FD8FB86142BF01C1166DEA398649" TargetMode="External"/><Relationship Id="rId496" Type="http://schemas.openxmlformats.org/officeDocument/2006/relationships/hyperlink" Target="http://hudoc.echr.coe.int/sites/eng/pages/search.aspx?i=001-152630" TargetMode="External"/><Relationship Id="rId2177" Type="http://schemas.openxmlformats.org/officeDocument/2006/relationships/hyperlink" Target="http://cmiskp.echr.coe.int/tkp197/view.asp?action=html&amp;documentId=881298&amp;portal=hbkm&amp;source=externalbydocnumber&amp;table=F69A27FD8FB86142BF01C1166DEA398649" TargetMode="External"/><Relationship Id="rId149" Type="http://schemas.openxmlformats.org/officeDocument/2006/relationships/hyperlink" Target="http://cmiskp.echr.coe.int/tkp197/view.asp?action=html&amp;documentId=879624&amp;portal=hbkm&amp;source=externalbydocnumber&amp;table=F69A27FD8FB86142BF01C1166DEA398649" TargetMode="External"/><Relationship Id="rId356" Type="http://schemas.openxmlformats.org/officeDocument/2006/relationships/hyperlink" Target="http://www.blhr.org/media/documents/Bulletin_17_february_2012.doc" TargetMode="External"/><Relationship Id="rId563" Type="http://schemas.openxmlformats.org/officeDocument/2006/relationships/hyperlink" Target="http://www.blhr.org/media/documents/Bulletin_1_september_2010.doc" TargetMode="External"/><Relationship Id="rId770" Type="http://schemas.openxmlformats.org/officeDocument/2006/relationships/hyperlink" Target="http://cmiskp.echr.coe.int/tkp197/view.asp?action=html&amp;documentId=881289&amp;portal=hbkm&amp;source=externalbydocnumber&amp;table=F69A27FD8FB86142BF01C1166DEA398649" TargetMode="External"/><Relationship Id="rId1193" Type="http://schemas.openxmlformats.org/officeDocument/2006/relationships/hyperlink" Target="http://www.blhr.org/media/documents/&#1073;&#1102;&#1083;&#1077;&#1090;&#1080;&#1085;_39-&#1072;&#1087;&#1088;&#1080;&#1083;_15.doc" TargetMode="External"/><Relationship Id="rId2037" Type="http://schemas.openxmlformats.org/officeDocument/2006/relationships/hyperlink" Target="http://cmiskp.echr.coe.int/tkp197/view.asp?action=html&amp;documentId=877607&amp;portal=hbkm&amp;source=externalbydocnumber&amp;table=F69A27FD8FB86142BF01C1166DEA398649" TargetMode="External"/><Relationship Id="rId2244" Type="http://schemas.openxmlformats.org/officeDocument/2006/relationships/hyperlink" Target="http://hudoc.echr.coe.int/sites/eng/Pages/search.aspx" TargetMode="External"/><Relationship Id="rId216" Type="http://schemas.openxmlformats.org/officeDocument/2006/relationships/hyperlink" Target="http://www.blhr.org/media/documents/Bulletin_9_may_2011.doc" TargetMode="External"/><Relationship Id="rId423" Type="http://schemas.openxmlformats.org/officeDocument/2006/relationships/hyperlink" Target="http://hudoc.echr.coe.int/sites/eng/pages/search.aspx?i=001-150781" TargetMode="External"/><Relationship Id="rId1053" Type="http://schemas.openxmlformats.org/officeDocument/2006/relationships/hyperlink" Target="http://www.blhr.org/media/documents/Bulletin_5_january_2011.doc" TargetMode="External"/><Relationship Id="rId1260" Type="http://schemas.openxmlformats.org/officeDocument/2006/relationships/hyperlink" Target="http://hudoc.echr.coe.int/sites/eng/pages/search.aspx?i=001-142184" TargetMode="External"/><Relationship Id="rId2104" Type="http://schemas.openxmlformats.org/officeDocument/2006/relationships/hyperlink" Target="http://www.blhr.org/media/documents/Bulletin_22_july_2012.doc" TargetMode="External"/><Relationship Id="rId630" Type="http://schemas.openxmlformats.org/officeDocument/2006/relationships/hyperlink" Target="http://cmiskp.echr.coe.int/tkp197/view.asp?action=html&amp;documentId=895880&amp;portal=hbkm&amp;source=externalbydocnumber&amp;table=F69A27FD8FB86142BF01C1166DEA398649" TargetMode="External"/><Relationship Id="rId2311" Type="http://schemas.openxmlformats.org/officeDocument/2006/relationships/hyperlink" Target="http://www.blhr.org/media/documents/Buletin_26_mart_2014_1.doc" TargetMode="External"/><Relationship Id="rId1120" Type="http://schemas.openxmlformats.org/officeDocument/2006/relationships/hyperlink" Target="http://hudoc.echr.coe.int/sites/eng/pages/search.aspx?i=001-113474" TargetMode="External"/><Relationship Id="rId1937" Type="http://schemas.openxmlformats.org/officeDocument/2006/relationships/hyperlink" Target="http://cmiskp.echr.coe.int/tkp197/view.asp?action=html&amp;documentId=898112&amp;portal=hbkm&amp;source=externalbydocnumber&amp;table=F69A27FD8FB86142BF01C1166DEA398649" TargetMode="External"/><Relationship Id="rId280" Type="http://schemas.openxmlformats.org/officeDocument/2006/relationships/hyperlink" Target="http://cmiskp.echr.coe.int/tkp197/view.asp?action=html&amp;documentId=878617&amp;portal=hbkm&amp;source=externalbydocnumber&amp;table=F69A27FD8FB86142BF01C1166DEA398649" TargetMode="External"/><Relationship Id="rId140" Type="http://schemas.openxmlformats.org/officeDocument/2006/relationships/hyperlink" Target="http://www.blhr.org/media/documents/Bulletin_16_january_2012.doc" TargetMode="Externa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663E-75CD-40B8-AA2F-66A3F173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2510</TotalTime>
  <Pages>160</Pages>
  <Words>98436</Words>
  <Characters>561086</Characters>
  <Application>Microsoft Office Word</Application>
  <DocSecurity>0</DocSecurity>
  <Lines>4675</Lines>
  <Paragraphs>1316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658206</CharactersWithSpaces>
  <SharedDoc>false</SharedDoc>
  <HLinks>
    <vt:vector size="13620" baseType="variant">
      <vt:variant>
        <vt:i4>8257590</vt:i4>
      </vt:variant>
      <vt:variant>
        <vt:i4>6843</vt:i4>
      </vt:variant>
      <vt:variant>
        <vt:i4>0</vt:i4>
      </vt:variant>
      <vt:variant>
        <vt:i4>5</vt:i4>
      </vt:variant>
      <vt:variant>
        <vt:lpwstr>http://www.ngogrants.bg/public/portfolios/view.cfm?id=1</vt:lpwstr>
      </vt:variant>
      <vt:variant>
        <vt:lpwstr/>
      </vt:variant>
      <vt:variant>
        <vt:i4>2228228</vt:i4>
      </vt:variant>
      <vt:variant>
        <vt:i4>6840</vt:i4>
      </vt:variant>
      <vt:variant>
        <vt:i4>0</vt:i4>
      </vt:variant>
      <vt:variant>
        <vt:i4>5</vt:i4>
      </vt:variant>
      <vt:variant>
        <vt:lpwstr>mailto:hrlawyer@blhr.org</vt:lpwstr>
      </vt:variant>
      <vt:variant>
        <vt:lpwstr/>
      </vt:variant>
      <vt:variant>
        <vt:i4>5374022</vt:i4>
      </vt:variant>
      <vt:variant>
        <vt:i4>6837</vt:i4>
      </vt:variant>
      <vt:variant>
        <vt:i4>0</vt:i4>
      </vt:variant>
      <vt:variant>
        <vt:i4>5</vt:i4>
      </vt:variant>
      <vt:variant>
        <vt:lpwstr>http://www.blhr.org/</vt:lpwstr>
      </vt:variant>
      <vt:variant>
        <vt:lpwstr/>
      </vt:variant>
      <vt:variant>
        <vt:i4>2228228</vt:i4>
      </vt:variant>
      <vt:variant>
        <vt:i4>6834</vt:i4>
      </vt:variant>
      <vt:variant>
        <vt:i4>0</vt:i4>
      </vt:variant>
      <vt:variant>
        <vt:i4>5</vt:i4>
      </vt:variant>
      <vt:variant>
        <vt:lpwstr>mailto:hrlawyer@blhr.org</vt:lpwstr>
      </vt:variant>
      <vt:variant>
        <vt:lpwstr/>
      </vt:variant>
      <vt:variant>
        <vt:i4>6094854</vt:i4>
      </vt:variant>
      <vt:variant>
        <vt:i4>6831</vt:i4>
      </vt:variant>
      <vt:variant>
        <vt:i4>0</vt:i4>
      </vt:variant>
      <vt:variant>
        <vt:i4>5</vt:i4>
      </vt:variant>
      <vt:variant>
        <vt:lpwstr>http://curia.europa.eu/juris/document/document.jsf?text=&amp;docid=162945&amp;doclang=EN</vt:lpwstr>
      </vt:variant>
      <vt:variant>
        <vt:lpwstr/>
      </vt:variant>
      <vt:variant>
        <vt:i4>1310747</vt:i4>
      </vt:variant>
      <vt:variant>
        <vt:i4>6828</vt:i4>
      </vt:variant>
      <vt:variant>
        <vt:i4>0</vt:i4>
      </vt:variant>
      <vt:variant>
        <vt:i4>5</vt:i4>
      </vt:variant>
      <vt:variant>
        <vt:lpwstr>http://www.blhr.org/media/documents/buletin_38_-_mart_15.doc</vt:lpwstr>
      </vt:variant>
      <vt:variant>
        <vt:lpwstr/>
      </vt:variant>
      <vt:variant>
        <vt:i4>6225924</vt:i4>
      </vt:variant>
      <vt:variant>
        <vt:i4>6825</vt:i4>
      </vt:variant>
      <vt:variant>
        <vt:i4>0</vt:i4>
      </vt:variant>
      <vt:variant>
        <vt:i4>5</vt:i4>
      </vt:variant>
      <vt:variant>
        <vt:lpwstr>http://curia.europa.eu/juris/document/document.jsf?text=&amp;docid=162668&amp;doclang=EN</vt:lpwstr>
      </vt:variant>
      <vt:variant>
        <vt:lpwstr/>
      </vt:variant>
      <vt:variant>
        <vt:i4>1310747</vt:i4>
      </vt:variant>
      <vt:variant>
        <vt:i4>6822</vt:i4>
      </vt:variant>
      <vt:variant>
        <vt:i4>0</vt:i4>
      </vt:variant>
      <vt:variant>
        <vt:i4>5</vt:i4>
      </vt:variant>
      <vt:variant>
        <vt:lpwstr>http://www.blhr.org/media/documents/buletin_38_-_mart_15.doc</vt:lpwstr>
      </vt:variant>
      <vt:variant>
        <vt:lpwstr/>
      </vt:variant>
      <vt:variant>
        <vt:i4>6094859</vt:i4>
      </vt:variant>
      <vt:variant>
        <vt:i4>6819</vt:i4>
      </vt:variant>
      <vt:variant>
        <vt:i4>0</vt:i4>
      </vt:variant>
      <vt:variant>
        <vt:i4>5</vt:i4>
      </vt:variant>
      <vt:variant>
        <vt:lpwstr>http://curia.europa.eu/juris/document/document.jsf?text=&amp;docid=162544&amp;doclang=EN</vt:lpwstr>
      </vt:variant>
      <vt:variant>
        <vt:lpwstr/>
      </vt:variant>
      <vt:variant>
        <vt:i4>1245201</vt:i4>
      </vt:variant>
      <vt:variant>
        <vt:i4>6816</vt:i4>
      </vt:variant>
      <vt:variant>
        <vt:i4>0</vt:i4>
      </vt:variant>
      <vt:variant>
        <vt:i4>5</vt:i4>
      </vt:variant>
      <vt:variant>
        <vt:lpwstr>http://www.blhr.org/media/documents/Buletin_37_-_fevruari_15.doc</vt:lpwstr>
      </vt:variant>
      <vt:variant>
        <vt:lpwstr/>
      </vt:variant>
      <vt:variant>
        <vt:i4>6094863</vt:i4>
      </vt:variant>
      <vt:variant>
        <vt:i4>6813</vt:i4>
      </vt:variant>
      <vt:variant>
        <vt:i4>0</vt:i4>
      </vt:variant>
      <vt:variant>
        <vt:i4>5</vt:i4>
      </vt:variant>
      <vt:variant>
        <vt:lpwstr>http://curia.europa.eu/juris/document/document.jsf?text=&amp;docid=162247&amp;doclang=EN</vt:lpwstr>
      </vt:variant>
      <vt:variant>
        <vt:lpwstr/>
      </vt:variant>
      <vt:variant>
        <vt:i4>1245201</vt:i4>
      </vt:variant>
      <vt:variant>
        <vt:i4>6810</vt:i4>
      </vt:variant>
      <vt:variant>
        <vt:i4>0</vt:i4>
      </vt:variant>
      <vt:variant>
        <vt:i4>5</vt:i4>
      </vt:variant>
      <vt:variant>
        <vt:lpwstr>http://www.blhr.org/media/documents/Buletin_37_-_fevruari_15.doc</vt:lpwstr>
      </vt:variant>
      <vt:variant>
        <vt:lpwstr/>
      </vt:variant>
      <vt:variant>
        <vt:i4>6488160</vt:i4>
      </vt:variant>
      <vt:variant>
        <vt:i4>6807</vt:i4>
      </vt:variant>
      <vt:variant>
        <vt:i4>0</vt:i4>
      </vt:variant>
      <vt:variant>
        <vt:i4>5</vt:i4>
      </vt:variant>
      <vt:variant>
        <vt:lpwstr>http://eur-lex.europa.eu/legal-content/BG/TXT/?qid=1423483904556&amp;uri=CELEX:62013CJ0202</vt:lpwstr>
      </vt:variant>
      <vt:variant>
        <vt:lpwstr/>
      </vt:variant>
      <vt:variant>
        <vt:i4>3604524</vt:i4>
      </vt:variant>
      <vt:variant>
        <vt:i4>6804</vt:i4>
      </vt:variant>
      <vt:variant>
        <vt:i4>0</vt:i4>
      </vt:variant>
      <vt:variant>
        <vt:i4>5</vt:i4>
      </vt:variant>
      <vt:variant>
        <vt:lpwstr>http://www.blhr.org/media/documents/Bulletin_35_-_December_2014.doc</vt:lpwstr>
      </vt:variant>
      <vt:variant>
        <vt:lpwstr/>
      </vt:variant>
      <vt:variant>
        <vt:i4>5963801</vt:i4>
      </vt:variant>
      <vt:variant>
        <vt:i4>6801</vt:i4>
      </vt:variant>
      <vt:variant>
        <vt:i4>0</vt:i4>
      </vt:variant>
      <vt:variant>
        <vt:i4>5</vt:i4>
      </vt:variant>
      <vt:variant>
        <vt:lpwstr>http://curia.europa.eu/juris/document/document.jsf?text=&amp;docid=160244&amp;pageIndex=0&amp;doclang=BG&amp;mode=lst&amp;dir=&amp;occ=first&amp;part=1&amp;cid=65384</vt:lpwstr>
      </vt:variant>
      <vt:variant>
        <vt:lpwstr/>
      </vt:variant>
      <vt:variant>
        <vt:i4>3604524</vt:i4>
      </vt:variant>
      <vt:variant>
        <vt:i4>6798</vt:i4>
      </vt:variant>
      <vt:variant>
        <vt:i4>0</vt:i4>
      </vt:variant>
      <vt:variant>
        <vt:i4>5</vt:i4>
      </vt:variant>
      <vt:variant>
        <vt:lpwstr>http://www.blhr.org/media/documents/Bulletin_35_-_December_2014.doc</vt:lpwstr>
      </vt:variant>
      <vt:variant>
        <vt:lpwstr/>
      </vt:variant>
      <vt:variant>
        <vt:i4>262213</vt:i4>
      </vt:variant>
      <vt:variant>
        <vt:i4>6795</vt:i4>
      </vt:variant>
      <vt:variant>
        <vt:i4>0</vt:i4>
      </vt:variant>
      <vt:variant>
        <vt:i4>5</vt:i4>
      </vt:variant>
      <vt:variant>
        <vt:lpwstr>http://curia.europa.eu/juris/document/document.jsf?text&amp;docid=160882&amp;pageIndex=0&amp;doclang=BG&amp;mode=lst&amp;dir&amp;occ=first&amp;part=1&amp;cid=160518</vt:lpwstr>
      </vt:variant>
      <vt:variant>
        <vt:lpwstr/>
      </vt:variant>
      <vt:variant>
        <vt:i4>3604524</vt:i4>
      </vt:variant>
      <vt:variant>
        <vt:i4>6792</vt:i4>
      </vt:variant>
      <vt:variant>
        <vt:i4>0</vt:i4>
      </vt:variant>
      <vt:variant>
        <vt:i4>5</vt:i4>
      </vt:variant>
      <vt:variant>
        <vt:lpwstr>http://www.blhr.org/media/documents/Bulletin_35_-_December_2014.doc</vt:lpwstr>
      </vt:variant>
      <vt:variant>
        <vt:lpwstr/>
      </vt:variant>
      <vt:variant>
        <vt:i4>7209075</vt:i4>
      </vt:variant>
      <vt:variant>
        <vt:i4>6789</vt:i4>
      </vt:variant>
      <vt:variant>
        <vt:i4>0</vt:i4>
      </vt:variant>
      <vt:variant>
        <vt:i4>5</vt:i4>
      </vt:variant>
      <vt:variant>
        <vt:lpwstr>http://eur-lex.europa.eu/legal-content/BG/TXT/?qid=1422865371315&amp;uri=CELEX:62012TJ0307</vt:lpwstr>
      </vt:variant>
      <vt:variant>
        <vt:lpwstr/>
      </vt:variant>
      <vt:variant>
        <vt:i4>917505</vt:i4>
      </vt:variant>
      <vt:variant>
        <vt:i4>6786</vt:i4>
      </vt:variant>
      <vt:variant>
        <vt:i4>0</vt:i4>
      </vt:variant>
      <vt:variant>
        <vt:i4>5</vt:i4>
      </vt:variant>
      <vt:variant>
        <vt:lpwstr>http://www.blhr.org/media/documents/Buletin_34_-_noemvri_14.doc</vt:lpwstr>
      </vt:variant>
      <vt:variant>
        <vt:lpwstr/>
      </vt:variant>
      <vt:variant>
        <vt:i4>6619246</vt:i4>
      </vt:variant>
      <vt:variant>
        <vt:i4>6783</vt:i4>
      </vt:variant>
      <vt:variant>
        <vt:i4>0</vt:i4>
      </vt:variant>
      <vt:variant>
        <vt:i4>5</vt:i4>
      </vt:variant>
      <vt:variant>
        <vt:lpwstr>http://eur-lex.europa.eu/legal-content/BG/TXT/?uri=CELEX:62013CJ0166&amp;qid=1422982505917</vt:lpwstr>
      </vt:variant>
      <vt:variant>
        <vt:lpwstr/>
      </vt:variant>
      <vt:variant>
        <vt:i4>917505</vt:i4>
      </vt:variant>
      <vt:variant>
        <vt:i4>6780</vt:i4>
      </vt:variant>
      <vt:variant>
        <vt:i4>0</vt:i4>
      </vt:variant>
      <vt:variant>
        <vt:i4>5</vt:i4>
      </vt:variant>
      <vt:variant>
        <vt:lpwstr>http://www.blhr.org/media/documents/Buletin_34_-_noemvri_14.doc</vt:lpwstr>
      </vt:variant>
      <vt:variant>
        <vt:lpwstr/>
      </vt:variant>
      <vt:variant>
        <vt:i4>3932281</vt:i4>
      </vt:variant>
      <vt:variant>
        <vt:i4>6777</vt:i4>
      </vt:variant>
      <vt:variant>
        <vt:i4>0</vt:i4>
      </vt:variant>
      <vt:variant>
        <vt:i4>5</vt:i4>
      </vt:variant>
      <vt:variant>
        <vt:lpwstr>http://curia.europa.eu/juris/document/document.jsf?doclang=EN&amp;text=&amp;pageIndex=0&amp;part=1&amp;mode=lst&amp;docid=158431&amp;occ=first&amp;dir=&amp;cid=460419</vt:lpwstr>
      </vt:variant>
      <vt:variant>
        <vt:lpwstr/>
      </vt:variant>
      <vt:variant>
        <vt:i4>589943</vt:i4>
      </vt:variant>
      <vt:variant>
        <vt:i4>6774</vt:i4>
      </vt:variant>
      <vt:variant>
        <vt:i4>0</vt:i4>
      </vt:variant>
      <vt:variant>
        <vt:i4>5</vt:i4>
      </vt:variant>
      <vt:variant>
        <vt:lpwstr>http://www.blhr.org/media/documents/Buletin_33_October_2014.doc</vt:lpwstr>
      </vt:variant>
      <vt:variant>
        <vt:lpwstr/>
      </vt:variant>
      <vt:variant>
        <vt:i4>4325377</vt:i4>
      </vt:variant>
      <vt:variant>
        <vt:i4>6771</vt:i4>
      </vt:variant>
      <vt:variant>
        <vt:i4>0</vt:i4>
      </vt:variant>
      <vt:variant>
        <vt:i4>5</vt:i4>
      </vt:variant>
      <vt:variant>
        <vt:lpwstr>http://eur-lex.europa.eu/legal-content/BG/TXT/?uri=CELEX:62011TJ0637</vt:lpwstr>
      </vt:variant>
      <vt:variant>
        <vt:lpwstr/>
      </vt:variant>
      <vt:variant>
        <vt:i4>917543</vt:i4>
      </vt:variant>
      <vt:variant>
        <vt:i4>6768</vt:i4>
      </vt:variant>
      <vt:variant>
        <vt:i4>0</vt:i4>
      </vt:variant>
      <vt:variant>
        <vt:i4>5</vt:i4>
      </vt:variant>
      <vt:variant>
        <vt:lpwstr>http://www.blhr.org/media/documents/Buletin_27_april_2.doc</vt:lpwstr>
      </vt:variant>
      <vt:variant>
        <vt:lpwstr/>
      </vt:variant>
      <vt:variant>
        <vt:i4>6750313</vt:i4>
      </vt:variant>
      <vt:variant>
        <vt:i4>6765</vt:i4>
      </vt:variant>
      <vt:variant>
        <vt:i4>0</vt:i4>
      </vt:variant>
      <vt:variant>
        <vt:i4>5</vt:i4>
      </vt:variant>
      <vt:variant>
        <vt:lpwstr>http://eur-lex.europa.eu/legal-content/BG/TXT/?qid=1396429656481&amp;uri=CELEX:62012CJ0314</vt:lpwstr>
      </vt:variant>
      <vt:variant>
        <vt:lpwstr/>
      </vt:variant>
      <vt:variant>
        <vt:i4>3604520</vt:i4>
      </vt:variant>
      <vt:variant>
        <vt:i4>6762</vt:i4>
      </vt:variant>
      <vt:variant>
        <vt:i4>0</vt:i4>
      </vt:variant>
      <vt:variant>
        <vt:i4>5</vt:i4>
      </vt:variant>
      <vt:variant>
        <vt:lpwstr>http://www.blhr.org/media/documents/Buletin_26_mart_2014_1.doc</vt:lpwstr>
      </vt:variant>
      <vt:variant>
        <vt:lpwstr/>
      </vt:variant>
      <vt:variant>
        <vt:i4>2490488</vt:i4>
      </vt:variant>
      <vt:variant>
        <vt:i4>6759</vt:i4>
      </vt:variant>
      <vt:variant>
        <vt:i4>0</vt:i4>
      </vt:variant>
      <vt:variant>
        <vt:i4>5</vt:i4>
      </vt:variant>
      <vt:variant>
        <vt:lpwstr>http://eur-lex.europa.eu/LexUriServ/LexUriServ.do?uri=CELEX:62012CJ0167:BG:HTML</vt:lpwstr>
      </vt:variant>
      <vt:variant>
        <vt:lpwstr/>
      </vt:variant>
      <vt:variant>
        <vt:i4>2490494</vt:i4>
      </vt:variant>
      <vt:variant>
        <vt:i4>6756</vt:i4>
      </vt:variant>
      <vt:variant>
        <vt:i4>0</vt:i4>
      </vt:variant>
      <vt:variant>
        <vt:i4>5</vt:i4>
      </vt:variant>
      <vt:variant>
        <vt:lpwstr>http://eur-lex.europa.eu/LexUriServ/LexUriServ.do?uri=CELEX:62012CJ0363:BG:HTML</vt:lpwstr>
      </vt:variant>
      <vt:variant>
        <vt:lpwstr/>
      </vt:variant>
      <vt:variant>
        <vt:i4>3604520</vt:i4>
      </vt:variant>
      <vt:variant>
        <vt:i4>6753</vt:i4>
      </vt:variant>
      <vt:variant>
        <vt:i4>0</vt:i4>
      </vt:variant>
      <vt:variant>
        <vt:i4>5</vt:i4>
      </vt:variant>
      <vt:variant>
        <vt:lpwstr>http://www.blhr.org/media/documents/Buletin_26_mart_2014_1.doc</vt:lpwstr>
      </vt:variant>
      <vt:variant>
        <vt:lpwstr/>
      </vt:variant>
      <vt:variant>
        <vt:i4>2097275</vt:i4>
      </vt:variant>
      <vt:variant>
        <vt:i4>6750</vt:i4>
      </vt:variant>
      <vt:variant>
        <vt:i4>0</vt:i4>
      </vt:variant>
      <vt:variant>
        <vt:i4>5</vt:i4>
      </vt:variant>
      <vt:variant>
        <vt:lpwstr>http://eur-lex.europa.eu/LexUriServ/LexUriServ.do?uri=CELEX:62013CJ0206:BG:HTML</vt:lpwstr>
      </vt:variant>
      <vt:variant>
        <vt:lpwstr/>
      </vt:variant>
      <vt:variant>
        <vt:i4>3604520</vt:i4>
      </vt:variant>
      <vt:variant>
        <vt:i4>6747</vt:i4>
      </vt:variant>
      <vt:variant>
        <vt:i4>0</vt:i4>
      </vt:variant>
      <vt:variant>
        <vt:i4>5</vt:i4>
      </vt:variant>
      <vt:variant>
        <vt:lpwstr>http://www.blhr.org/media/documents/Buletin_26_mart_2014_1.doc</vt:lpwstr>
      </vt:variant>
      <vt:variant>
        <vt:lpwstr/>
      </vt:variant>
      <vt:variant>
        <vt:i4>1638509</vt:i4>
      </vt:variant>
      <vt:variant>
        <vt:i4>6744</vt:i4>
      </vt:variant>
      <vt:variant>
        <vt:i4>0</vt:i4>
      </vt:variant>
      <vt:variant>
        <vt:i4>5</vt:i4>
      </vt:variant>
      <vt:variant>
        <vt:lpwstr>http://www.blhr.org/media/documents/Buletin_25_february_2014.doc</vt:lpwstr>
      </vt:variant>
      <vt:variant>
        <vt:lpwstr/>
      </vt:variant>
      <vt:variant>
        <vt:i4>1638509</vt:i4>
      </vt:variant>
      <vt:variant>
        <vt:i4>6741</vt:i4>
      </vt:variant>
      <vt:variant>
        <vt:i4>0</vt:i4>
      </vt:variant>
      <vt:variant>
        <vt:i4>5</vt:i4>
      </vt:variant>
      <vt:variant>
        <vt:lpwstr>http://www.blhr.org/media/documents/Buletin_25_february_2014.doc</vt:lpwstr>
      </vt:variant>
      <vt:variant>
        <vt:lpwstr/>
      </vt:variant>
      <vt:variant>
        <vt:i4>6291501</vt:i4>
      </vt:variant>
      <vt:variant>
        <vt:i4>6738</vt:i4>
      </vt:variant>
      <vt:variant>
        <vt:i4>0</vt:i4>
      </vt:variant>
      <vt:variant>
        <vt:i4>5</vt:i4>
      </vt:variant>
      <vt:variant>
        <vt:lpwstr>http://curia.europa.eu/juris/document/document.jsf?text=&amp;docid=146437&amp;pageIndex=0&amp;doclang=EN&amp;mode=lst&amp;dir=&amp;occ=first&amp;part=1&amp;cid=505719</vt:lpwstr>
      </vt:variant>
      <vt:variant>
        <vt:lpwstr/>
      </vt:variant>
      <vt:variant>
        <vt:i4>1638521</vt:i4>
      </vt:variant>
      <vt:variant>
        <vt:i4>6735</vt:i4>
      </vt:variant>
      <vt:variant>
        <vt:i4>0</vt:i4>
      </vt:variant>
      <vt:variant>
        <vt:i4>5</vt:i4>
      </vt:variant>
      <vt:variant>
        <vt:lpwstr>http://www.blhr.org/media/documents/Buletin_24_january_2014.doc</vt:lpwstr>
      </vt:variant>
      <vt:variant>
        <vt:lpwstr/>
      </vt:variant>
      <vt:variant>
        <vt:i4>7929914</vt:i4>
      </vt:variant>
      <vt:variant>
        <vt:i4>6732</vt:i4>
      </vt:variant>
      <vt:variant>
        <vt:i4>0</vt:i4>
      </vt:variant>
      <vt:variant>
        <vt:i4>5</vt:i4>
      </vt:variant>
      <vt:variant>
        <vt:lpwstr>http://curia.europa.eu/juris/document/document.jsf;jsessionid=9ea7d2dc30dbb5bafcf76fcb4f8a95ded16403ce7ff7.e34KaxiLc3qMb40Rch0SaxuNaNf0?text=&amp;docid=147061&amp;pageIndex=0&amp;doclang=EN&amp;mode=lst&amp;dir=&amp;occ=first&amp;part=1&amp;cid=505120</vt:lpwstr>
      </vt:variant>
      <vt:variant>
        <vt:lpwstr/>
      </vt:variant>
      <vt:variant>
        <vt:i4>1638521</vt:i4>
      </vt:variant>
      <vt:variant>
        <vt:i4>6729</vt:i4>
      </vt:variant>
      <vt:variant>
        <vt:i4>0</vt:i4>
      </vt:variant>
      <vt:variant>
        <vt:i4>5</vt:i4>
      </vt:variant>
      <vt:variant>
        <vt:lpwstr>http://www.blhr.org/media/documents/Buletin_24_january_2014.doc</vt:lpwstr>
      </vt:variant>
      <vt:variant>
        <vt:lpwstr/>
      </vt:variant>
      <vt:variant>
        <vt:i4>7143460</vt:i4>
      </vt:variant>
      <vt:variant>
        <vt:i4>6726</vt:i4>
      </vt:variant>
      <vt:variant>
        <vt:i4>0</vt:i4>
      </vt:variant>
      <vt:variant>
        <vt:i4>5</vt:i4>
      </vt:variant>
      <vt:variant>
        <vt:lpwstr>http://curia.europa.eu/juris/document/document.jsf?text=&amp;docid=127563&amp;pageIndex=0&amp;doclang=EN&amp;mode=lst&amp;dir=&amp;occ=first&amp;part=1&amp;cid=427782</vt:lpwstr>
      </vt:variant>
      <vt:variant>
        <vt:lpwstr/>
      </vt:variant>
      <vt:variant>
        <vt:i4>7864323</vt:i4>
      </vt:variant>
      <vt:variant>
        <vt:i4>6723</vt:i4>
      </vt:variant>
      <vt:variant>
        <vt:i4>0</vt:i4>
      </vt:variant>
      <vt:variant>
        <vt:i4>5</vt:i4>
      </vt:variant>
      <vt:variant>
        <vt:lpwstr>http://www.blhr.org/media/documents/Bulletin_23_september_2012.doc</vt:lpwstr>
      </vt:variant>
      <vt:variant>
        <vt:lpwstr/>
      </vt:variant>
      <vt:variant>
        <vt:i4>7143462</vt:i4>
      </vt:variant>
      <vt:variant>
        <vt:i4>6720</vt:i4>
      </vt:variant>
      <vt:variant>
        <vt:i4>0</vt:i4>
      </vt:variant>
      <vt:variant>
        <vt:i4>5</vt:i4>
      </vt:variant>
      <vt:variant>
        <vt:lpwstr>http://curia.europa.eu/juris/document/document.jsf?text=&amp;docid=124186&amp;pageIndex=0&amp;doclang=EN&amp;mode=lst&amp;dir=&amp;occ=first&amp;part=1&amp;cid=528159</vt:lpwstr>
      </vt:variant>
      <vt:variant>
        <vt:lpwstr/>
      </vt:variant>
      <vt:variant>
        <vt:i4>6881288</vt:i4>
      </vt:variant>
      <vt:variant>
        <vt:i4>6717</vt:i4>
      </vt:variant>
      <vt:variant>
        <vt:i4>0</vt:i4>
      </vt:variant>
      <vt:variant>
        <vt:i4>5</vt:i4>
      </vt:variant>
      <vt:variant>
        <vt:lpwstr>http://www.blhr.org/media/documents/Bulletin_21_june_2012.doc</vt:lpwstr>
      </vt:variant>
      <vt:variant>
        <vt:lpwstr/>
      </vt:variant>
      <vt:variant>
        <vt:i4>8257592</vt:i4>
      </vt:variant>
      <vt:variant>
        <vt:i4>6714</vt:i4>
      </vt:variant>
      <vt:variant>
        <vt:i4>0</vt:i4>
      </vt:variant>
      <vt:variant>
        <vt:i4>5</vt:i4>
      </vt:variant>
      <vt:variant>
        <vt:lpwstr>http://curia.europa.eu/juris/document/document.jsf?text=&amp;docid=122961&amp;pageIndex=0&amp;doclang=EN&amp;mode=req&amp;dir=&amp;occ=first&amp;part=1&amp;cid=1602330</vt:lpwstr>
      </vt:variant>
      <vt:variant>
        <vt:lpwstr/>
      </vt:variant>
      <vt:variant>
        <vt:i4>6881289</vt:i4>
      </vt:variant>
      <vt:variant>
        <vt:i4>6711</vt:i4>
      </vt:variant>
      <vt:variant>
        <vt:i4>0</vt:i4>
      </vt:variant>
      <vt:variant>
        <vt:i4>5</vt:i4>
      </vt:variant>
      <vt:variant>
        <vt:lpwstr>http://www.blhr.org/media/documents/Bulletin_20_june_2012.doc</vt:lpwstr>
      </vt:variant>
      <vt:variant>
        <vt:lpwstr/>
      </vt:variant>
      <vt:variant>
        <vt:i4>6619178</vt:i4>
      </vt:variant>
      <vt:variant>
        <vt:i4>6708</vt:i4>
      </vt:variant>
      <vt:variant>
        <vt:i4>0</vt:i4>
      </vt:variant>
      <vt:variant>
        <vt:i4>5</vt:i4>
      </vt:variant>
      <vt:variant>
        <vt:lpwstr>http://curia.europa.eu/juris/document/document.jsf?text=&amp;docid=117187&amp;pageIndex=0&amp;doclang=bg&amp;mode=lst&amp;dir=&amp;occ=first&amp;part=1&amp;cid=286555</vt:lpwstr>
      </vt:variant>
      <vt:variant>
        <vt:lpwstr/>
      </vt:variant>
      <vt:variant>
        <vt:i4>6946820</vt:i4>
      </vt:variant>
      <vt:variant>
        <vt:i4>6705</vt:i4>
      </vt:variant>
      <vt:variant>
        <vt:i4>0</vt:i4>
      </vt:variant>
      <vt:variant>
        <vt:i4>5</vt:i4>
      </vt:variant>
      <vt:variant>
        <vt:lpwstr>http://www.blhr.org/media/documents/Bulletin_15_december_2011.doc</vt:lpwstr>
      </vt:variant>
      <vt:variant>
        <vt:lpwstr/>
      </vt:variant>
      <vt:variant>
        <vt:i4>7274540</vt:i4>
      </vt:variant>
      <vt:variant>
        <vt:i4>6702</vt:i4>
      </vt:variant>
      <vt:variant>
        <vt:i4>0</vt:i4>
      </vt:variant>
      <vt:variant>
        <vt:i4>5</vt:i4>
      </vt:variant>
      <vt:variant>
        <vt:lpwstr>http://curia.europa.eu/juris/document/document.jsf?text=&amp;docid=115941&amp;pageIndex=0&amp;doclang=bg&amp;mode=lst&amp;dir=&amp;occ=first&amp;part=1&amp;cid=283783</vt:lpwstr>
      </vt:variant>
      <vt:variant>
        <vt:lpwstr/>
      </vt:variant>
      <vt:variant>
        <vt:i4>6946820</vt:i4>
      </vt:variant>
      <vt:variant>
        <vt:i4>6699</vt:i4>
      </vt:variant>
      <vt:variant>
        <vt:i4>0</vt:i4>
      </vt:variant>
      <vt:variant>
        <vt:i4>5</vt:i4>
      </vt:variant>
      <vt:variant>
        <vt:lpwstr>http://www.blhr.org/media/documents/Bulletin_15_december_2011.doc</vt:lpwstr>
      </vt:variant>
      <vt:variant>
        <vt:lpwstr/>
      </vt:variant>
      <vt:variant>
        <vt:i4>4653065</vt:i4>
      </vt:variant>
      <vt:variant>
        <vt:i4>6696</vt:i4>
      </vt:variant>
      <vt:variant>
        <vt:i4>0</vt:i4>
      </vt:variant>
      <vt:variant>
        <vt:i4>5</vt:i4>
      </vt:variant>
      <vt:variant>
        <vt:lpwstr>http://curia.europa.eu/juris/document/document.jsf?text=&amp;docid=111961&amp;pageIndex=0&amp;doclang=bg&amp;mode=req&amp;dir=&amp;occ=first&amp;part=1&amp;cid=27535</vt:lpwstr>
      </vt:variant>
      <vt:variant>
        <vt:lpwstr/>
      </vt:variant>
      <vt:variant>
        <vt:i4>524414</vt:i4>
      </vt:variant>
      <vt:variant>
        <vt:i4>6693</vt:i4>
      </vt:variant>
      <vt:variant>
        <vt:i4>0</vt:i4>
      </vt:variant>
      <vt:variant>
        <vt:i4>5</vt:i4>
      </vt:variant>
      <vt:variant>
        <vt:lpwstr>http://www.blhr.org/media/documents/Bulletin_13_october_2011.doc</vt:lpwstr>
      </vt:variant>
      <vt:variant>
        <vt:lpwstr/>
      </vt:variant>
      <vt:variant>
        <vt:i4>262220</vt:i4>
      </vt:variant>
      <vt:variant>
        <vt:i4>6690</vt:i4>
      </vt:variant>
      <vt:variant>
        <vt:i4>0</vt:i4>
      </vt:variant>
      <vt:variant>
        <vt:i4>5</vt:i4>
      </vt:variant>
      <vt:variant>
        <vt:lpwstr>http://curia.europa.eu/juris/document/document.jsf?text=&amp;docid=79167&amp;pageIndex=0&amp;doclang=BG&amp;mode=lst&amp;dir=&amp;occ=first&amp;part=1&amp;cid=32181</vt:lpwstr>
      </vt:variant>
      <vt:variant>
        <vt:lpwstr/>
      </vt:variant>
      <vt:variant>
        <vt:i4>2949123</vt:i4>
      </vt:variant>
      <vt:variant>
        <vt:i4>6687</vt:i4>
      </vt:variant>
      <vt:variant>
        <vt:i4>0</vt:i4>
      </vt:variant>
      <vt:variant>
        <vt:i4>5</vt:i4>
      </vt:variant>
      <vt:variant>
        <vt:lpwstr>http://www.blhr.org/media/documents/Bulletin_3_november_2010.doc</vt:lpwstr>
      </vt:variant>
      <vt:variant>
        <vt:lpwstr/>
      </vt:variant>
      <vt:variant>
        <vt:i4>589894</vt:i4>
      </vt:variant>
      <vt:variant>
        <vt:i4>6684</vt:i4>
      </vt:variant>
      <vt:variant>
        <vt:i4>0</vt:i4>
      </vt:variant>
      <vt:variant>
        <vt:i4>5</vt:i4>
      </vt:variant>
      <vt:variant>
        <vt:lpwstr>http://curia.europa.eu/juris/document/document.jsf?text=&amp;docid=84420&amp;pageIndex=0&amp;doclang=BG&amp;mode=lst&amp;dir=&amp;occ=first&amp;part=1&amp;cid=31989</vt:lpwstr>
      </vt:variant>
      <vt:variant>
        <vt:lpwstr/>
      </vt:variant>
      <vt:variant>
        <vt:i4>2949123</vt:i4>
      </vt:variant>
      <vt:variant>
        <vt:i4>6681</vt:i4>
      </vt:variant>
      <vt:variant>
        <vt:i4>0</vt:i4>
      </vt:variant>
      <vt:variant>
        <vt:i4>5</vt:i4>
      </vt:variant>
      <vt:variant>
        <vt:lpwstr>http://www.blhr.org/media/documents/Bulletin_3_november_2010.doc</vt:lpwstr>
      </vt:variant>
      <vt:variant>
        <vt:lpwstr/>
      </vt:variant>
      <vt:variant>
        <vt:i4>524360</vt:i4>
      </vt:variant>
      <vt:variant>
        <vt:i4>6678</vt:i4>
      </vt:variant>
      <vt:variant>
        <vt:i4>0</vt:i4>
      </vt:variant>
      <vt:variant>
        <vt:i4>5</vt:i4>
      </vt:variant>
      <vt:variant>
        <vt:lpwstr>http://curia.europa.eu/juris/document/document.jsf?text=&amp;docid=79885&amp;pageIndex=0&amp;doclang=BG&amp;mode=lst&amp;dir=&amp;occ=first&amp;part=1&amp;cid=283857</vt:lpwstr>
      </vt:variant>
      <vt:variant>
        <vt:lpwstr/>
      </vt:variant>
      <vt:variant>
        <vt:i4>2949129</vt:i4>
      </vt:variant>
      <vt:variant>
        <vt:i4>6675</vt:i4>
      </vt:variant>
      <vt:variant>
        <vt:i4>0</vt:i4>
      </vt:variant>
      <vt:variant>
        <vt:i4>5</vt:i4>
      </vt:variant>
      <vt:variant>
        <vt:lpwstr>http://www.blhr.org/media/documents/Bulletin_2_october_2010.doc</vt:lpwstr>
      </vt:variant>
      <vt:variant>
        <vt:lpwstr/>
      </vt:variant>
      <vt:variant>
        <vt:i4>7209006</vt:i4>
      </vt:variant>
      <vt:variant>
        <vt:i4>6672</vt:i4>
      </vt:variant>
      <vt:variant>
        <vt:i4>0</vt:i4>
      </vt:variant>
      <vt:variant>
        <vt:i4>5</vt:i4>
      </vt:variant>
      <vt:variant>
        <vt:lpwstr>http://hudoc.echr.coe.int/sites/eng/pages/search.aspx?i=001-144124</vt:lpwstr>
      </vt:variant>
      <vt:variant>
        <vt:lpwstr/>
      </vt:variant>
      <vt:variant>
        <vt:i4>6881286</vt:i4>
      </vt:variant>
      <vt:variant>
        <vt:i4>6669</vt:i4>
      </vt:variant>
      <vt:variant>
        <vt:i4>0</vt:i4>
      </vt:variant>
      <vt:variant>
        <vt:i4>5</vt:i4>
      </vt:variant>
      <vt:variant>
        <vt:lpwstr>http://blhr.org/media/documents/Buletin_28_may_1.doc</vt:lpwstr>
      </vt:variant>
      <vt:variant>
        <vt:lpwstr/>
      </vt:variant>
      <vt:variant>
        <vt:i4>7077928</vt:i4>
      </vt:variant>
      <vt:variant>
        <vt:i4>6666</vt:i4>
      </vt:variant>
      <vt:variant>
        <vt:i4>0</vt:i4>
      </vt:variant>
      <vt:variant>
        <vt:i4>5</vt:i4>
      </vt:variant>
      <vt:variant>
        <vt:lpwstr>http://hudoc.echr.coe.int/sites/eng/pages/search.aspx?i=001-111416</vt:lpwstr>
      </vt:variant>
      <vt:variant>
        <vt:lpwstr/>
      </vt:variant>
      <vt:variant>
        <vt:i4>6881288</vt:i4>
      </vt:variant>
      <vt:variant>
        <vt:i4>6663</vt:i4>
      </vt:variant>
      <vt:variant>
        <vt:i4>0</vt:i4>
      </vt:variant>
      <vt:variant>
        <vt:i4>5</vt:i4>
      </vt:variant>
      <vt:variant>
        <vt:lpwstr>http://www.blhr.org/media/documents/Bulletin_21_june_2012.doc</vt:lpwstr>
      </vt:variant>
      <vt:variant>
        <vt:lpwstr/>
      </vt:variant>
      <vt:variant>
        <vt:i4>6815785</vt:i4>
      </vt:variant>
      <vt:variant>
        <vt:i4>6660</vt:i4>
      </vt:variant>
      <vt:variant>
        <vt:i4>0</vt:i4>
      </vt:variant>
      <vt:variant>
        <vt:i4>5</vt:i4>
      </vt:variant>
      <vt:variant>
        <vt:lpwstr>http://hudoc.echr.coe.int/sites/eng/pages/search.aspx?i=001-145546</vt:lpwstr>
      </vt:variant>
      <vt:variant>
        <vt:lpwstr/>
      </vt:variant>
      <vt:variant>
        <vt:i4>7799845</vt:i4>
      </vt:variant>
      <vt:variant>
        <vt:i4>6657</vt:i4>
      </vt:variant>
      <vt:variant>
        <vt:i4>0</vt:i4>
      </vt:variant>
      <vt:variant>
        <vt:i4>5</vt:i4>
      </vt:variant>
      <vt:variant>
        <vt:lpwstr>http://www.blhr.org/media/documents/Buletin_30_юли_2014.doc</vt:lpwstr>
      </vt:variant>
      <vt:variant>
        <vt:lpwstr/>
      </vt:variant>
      <vt:variant>
        <vt:i4>262155</vt:i4>
      </vt:variant>
      <vt:variant>
        <vt:i4>6654</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6651</vt:i4>
      </vt:variant>
      <vt:variant>
        <vt:i4>0</vt:i4>
      </vt:variant>
      <vt:variant>
        <vt:i4>5</vt:i4>
      </vt:variant>
      <vt:variant>
        <vt:lpwstr>http://www.blhr.org/media/documents/Bulletin_19_april_2012.doc</vt:lpwstr>
      </vt:variant>
      <vt:variant>
        <vt:lpwstr/>
      </vt:variant>
      <vt:variant>
        <vt:i4>7208999</vt:i4>
      </vt:variant>
      <vt:variant>
        <vt:i4>6648</vt:i4>
      </vt:variant>
      <vt:variant>
        <vt:i4>0</vt:i4>
      </vt:variant>
      <vt:variant>
        <vt:i4>5</vt:i4>
      </vt:variant>
      <vt:variant>
        <vt:lpwstr>http://hudoc.echr.coe.int/sites/eng/pages/search.aspx?i=001-147287</vt:lpwstr>
      </vt:variant>
      <vt:variant>
        <vt:lpwstr/>
      </vt:variant>
      <vt:variant>
        <vt:i4>589943</vt:i4>
      </vt:variant>
      <vt:variant>
        <vt:i4>6645</vt:i4>
      </vt:variant>
      <vt:variant>
        <vt:i4>0</vt:i4>
      </vt:variant>
      <vt:variant>
        <vt:i4>5</vt:i4>
      </vt:variant>
      <vt:variant>
        <vt:lpwstr>http://www.blhr.org/media/documents/Buletin_33_October_2014.doc</vt:lpwstr>
      </vt:variant>
      <vt:variant>
        <vt:lpwstr/>
      </vt:variant>
      <vt:variant>
        <vt:i4>6815785</vt:i4>
      </vt:variant>
      <vt:variant>
        <vt:i4>6642</vt:i4>
      </vt:variant>
      <vt:variant>
        <vt:i4>0</vt:i4>
      </vt:variant>
      <vt:variant>
        <vt:i4>5</vt:i4>
      </vt:variant>
      <vt:variant>
        <vt:lpwstr>http://hudoc.echr.coe.int/sites/eng/pages/search.aspx?i=001-145546</vt:lpwstr>
      </vt:variant>
      <vt:variant>
        <vt:lpwstr/>
      </vt:variant>
      <vt:variant>
        <vt:i4>7799845</vt:i4>
      </vt:variant>
      <vt:variant>
        <vt:i4>6639</vt:i4>
      </vt:variant>
      <vt:variant>
        <vt:i4>0</vt:i4>
      </vt:variant>
      <vt:variant>
        <vt:i4>5</vt:i4>
      </vt:variant>
      <vt:variant>
        <vt:lpwstr>http://www.blhr.org/media/documents/Buletin_30_юли_2014.doc</vt:lpwstr>
      </vt:variant>
      <vt:variant>
        <vt:lpwstr/>
      </vt:variant>
      <vt:variant>
        <vt:i4>393228</vt:i4>
      </vt:variant>
      <vt:variant>
        <vt:i4>6636</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7667721</vt:i4>
      </vt:variant>
      <vt:variant>
        <vt:i4>6633</vt:i4>
      </vt:variant>
      <vt:variant>
        <vt:i4>0</vt:i4>
      </vt:variant>
      <vt:variant>
        <vt:i4>5</vt:i4>
      </vt:variant>
      <vt:variant>
        <vt:lpwstr>http://www.blhr.org/media/documents/Bulletin_17_february_2012.doc</vt:lpwstr>
      </vt:variant>
      <vt:variant>
        <vt:lpwstr/>
      </vt:variant>
      <vt:variant>
        <vt:i4>7077932</vt:i4>
      </vt:variant>
      <vt:variant>
        <vt:i4>6630</vt:i4>
      </vt:variant>
      <vt:variant>
        <vt:i4>0</vt:i4>
      </vt:variant>
      <vt:variant>
        <vt:i4>5</vt:i4>
      </vt:variant>
      <vt:variant>
        <vt:lpwstr>http://hudoc.echr.coe.int/sites/eng/pages/search.aspx?i=001-153771</vt:lpwstr>
      </vt:variant>
      <vt:variant>
        <vt:lpwstr/>
      </vt:variant>
      <vt:variant>
        <vt:i4>4915259</vt:i4>
      </vt:variant>
      <vt:variant>
        <vt:i4>6627</vt:i4>
      </vt:variant>
      <vt:variant>
        <vt:i4>0</vt:i4>
      </vt:variant>
      <vt:variant>
        <vt:i4>5</vt:i4>
      </vt:variant>
      <vt:variant>
        <vt:lpwstr>http://www.blhr.org/media/documents/бюлетин_39-април_15.doc</vt:lpwstr>
      </vt:variant>
      <vt:variant>
        <vt:lpwstr/>
      </vt:variant>
      <vt:variant>
        <vt:i4>7012396</vt:i4>
      </vt:variant>
      <vt:variant>
        <vt:i4>6624</vt:i4>
      </vt:variant>
      <vt:variant>
        <vt:i4>0</vt:i4>
      </vt:variant>
      <vt:variant>
        <vt:i4>5</vt:i4>
      </vt:variant>
      <vt:variant>
        <vt:lpwstr>http://hudoc.echr.coe.int/sites/eng/pages/search.aspx?i=001-151051</vt:lpwstr>
      </vt:variant>
      <vt:variant>
        <vt:lpwstr/>
      </vt:variant>
      <vt:variant>
        <vt:i4>7536729</vt:i4>
      </vt:variant>
      <vt:variant>
        <vt:i4>6621</vt:i4>
      </vt:variant>
      <vt:variant>
        <vt:i4>0</vt:i4>
      </vt:variant>
      <vt:variant>
        <vt:i4>5</vt:i4>
      </vt:variant>
      <vt:variant>
        <vt:lpwstr>http://www.blhr.org/media/documents/Buletin_36_-_January.doc</vt:lpwstr>
      </vt:variant>
      <vt:variant>
        <vt:lpwstr/>
      </vt:variant>
      <vt:variant>
        <vt:i4>7012393</vt:i4>
      </vt:variant>
      <vt:variant>
        <vt:i4>6618</vt:i4>
      </vt:variant>
      <vt:variant>
        <vt:i4>0</vt:i4>
      </vt:variant>
      <vt:variant>
        <vt:i4>5</vt:i4>
      </vt:variant>
      <vt:variant>
        <vt:lpwstr>http://hudoc.echr.coe.int/sites/eng/pages/search.aspx?i=001-146373</vt:lpwstr>
      </vt:variant>
      <vt:variant>
        <vt:lpwstr/>
      </vt:variant>
      <vt:variant>
        <vt:i4>5767256</vt:i4>
      </vt:variant>
      <vt:variant>
        <vt:i4>6615</vt:i4>
      </vt:variant>
      <vt:variant>
        <vt:i4>0</vt:i4>
      </vt:variant>
      <vt:variant>
        <vt:i4>5</vt:i4>
      </vt:variant>
      <vt:variant>
        <vt:lpwstr>http://www.blhr.org/media/documents/Buletin_32_-_September_2014.doc</vt:lpwstr>
      </vt:variant>
      <vt:variant>
        <vt:lpwstr/>
      </vt:variant>
      <vt:variant>
        <vt:i4>7077930</vt:i4>
      </vt:variant>
      <vt:variant>
        <vt:i4>6612</vt:i4>
      </vt:variant>
      <vt:variant>
        <vt:i4>0</vt:i4>
      </vt:variant>
      <vt:variant>
        <vt:i4>5</vt:i4>
      </vt:variant>
      <vt:variant>
        <vt:lpwstr>http://hudoc.echr.coe.int/sites/eng/pages/search.aspx?i=001-145572</vt:lpwstr>
      </vt:variant>
      <vt:variant>
        <vt:lpwstr/>
      </vt:variant>
      <vt:variant>
        <vt:i4>4587592</vt:i4>
      </vt:variant>
      <vt:variant>
        <vt:i4>6609</vt:i4>
      </vt:variant>
      <vt:variant>
        <vt:i4>0</vt:i4>
      </vt:variant>
      <vt:variant>
        <vt:i4>5</vt:i4>
      </vt:variant>
      <vt:variant>
        <vt:lpwstr>http://www.blhr.org/media/documents/Buletin_31_-_August_2014.doc</vt:lpwstr>
      </vt:variant>
      <vt:variant>
        <vt:lpwstr/>
      </vt:variant>
      <vt:variant>
        <vt:i4>7143458</vt:i4>
      </vt:variant>
      <vt:variant>
        <vt:i4>6606</vt:i4>
      </vt:variant>
      <vt:variant>
        <vt:i4>0</vt:i4>
      </vt:variant>
      <vt:variant>
        <vt:i4>5</vt:i4>
      </vt:variant>
      <vt:variant>
        <vt:lpwstr>http://hudoc.echr.coe.int/sites/eng/pages/search.aspx?i=001-142086</vt:lpwstr>
      </vt:variant>
      <vt:variant>
        <vt:lpwstr/>
      </vt:variant>
      <vt:variant>
        <vt:i4>3604520</vt:i4>
      </vt:variant>
      <vt:variant>
        <vt:i4>6603</vt:i4>
      </vt:variant>
      <vt:variant>
        <vt:i4>0</vt:i4>
      </vt:variant>
      <vt:variant>
        <vt:i4>5</vt:i4>
      </vt:variant>
      <vt:variant>
        <vt:lpwstr>http://www.blhr.org/media/documents/Buletin_26_mart_2014_1.doc</vt:lpwstr>
      </vt:variant>
      <vt:variant>
        <vt:lpwstr/>
      </vt:variant>
      <vt:variant>
        <vt:i4>8192032</vt:i4>
      </vt:variant>
      <vt:variant>
        <vt:i4>6600</vt:i4>
      </vt:variant>
      <vt:variant>
        <vt:i4>0</vt:i4>
      </vt:variant>
      <vt:variant>
        <vt:i4>5</vt:i4>
      </vt:variant>
      <vt:variant>
        <vt:lpwstr>http://hudoc.echr.coe.int/sites/fra/pages/search.aspx?i=001-108957</vt:lpwstr>
      </vt:variant>
      <vt:variant>
        <vt:lpwstr/>
      </vt:variant>
      <vt:variant>
        <vt:i4>7667721</vt:i4>
      </vt:variant>
      <vt:variant>
        <vt:i4>6597</vt:i4>
      </vt:variant>
      <vt:variant>
        <vt:i4>0</vt:i4>
      </vt:variant>
      <vt:variant>
        <vt:i4>5</vt:i4>
      </vt:variant>
      <vt:variant>
        <vt:lpwstr>http://www.blhr.org/media/documents/Bulletin_17_february_2012.doc</vt:lpwstr>
      </vt:variant>
      <vt:variant>
        <vt:lpwstr/>
      </vt:variant>
      <vt:variant>
        <vt:i4>262145</vt:i4>
      </vt:variant>
      <vt:variant>
        <vt:i4>6594</vt:i4>
      </vt:variant>
      <vt:variant>
        <vt:i4>0</vt:i4>
      </vt:variant>
      <vt:variant>
        <vt:i4>5</vt:i4>
      </vt:variant>
      <vt:variant>
        <vt:lpwstr>http://cmiskp.echr.coe.int/tkp197/view.asp?action=html&amp;documentId=893883&amp;portal=hbkm&amp;source=externalbydocnumber&amp;table=F69A27FD8FB86142BF01C1166DEA398649</vt:lpwstr>
      </vt:variant>
      <vt:variant>
        <vt:lpwstr/>
      </vt:variant>
      <vt:variant>
        <vt:i4>524414</vt:i4>
      </vt:variant>
      <vt:variant>
        <vt:i4>6591</vt:i4>
      </vt:variant>
      <vt:variant>
        <vt:i4>0</vt:i4>
      </vt:variant>
      <vt:variant>
        <vt:i4>5</vt:i4>
      </vt:variant>
      <vt:variant>
        <vt:lpwstr>http://www.blhr.org/media/documents/Bulletin_13_october_2011.doc</vt:lpwstr>
      </vt:variant>
      <vt:variant>
        <vt:lpwstr/>
      </vt:variant>
      <vt:variant>
        <vt:i4>6881320</vt:i4>
      </vt:variant>
      <vt:variant>
        <vt:i4>6588</vt:i4>
      </vt:variant>
      <vt:variant>
        <vt:i4>0</vt:i4>
      </vt:variant>
      <vt:variant>
        <vt:i4>5</vt:i4>
      </vt:variant>
      <vt:variant>
        <vt:lpwstr>http://hudoc.echr.coe.int/sites/eng/pages/search.aspx?i=001-152724</vt:lpwstr>
      </vt:variant>
      <vt:variant>
        <vt:lpwstr/>
      </vt:variant>
      <vt:variant>
        <vt:i4>1310747</vt:i4>
      </vt:variant>
      <vt:variant>
        <vt:i4>6585</vt:i4>
      </vt:variant>
      <vt:variant>
        <vt:i4>0</vt:i4>
      </vt:variant>
      <vt:variant>
        <vt:i4>5</vt:i4>
      </vt:variant>
      <vt:variant>
        <vt:lpwstr>http://www.blhr.org/media/documents/buletin_38_-_mart_15.doc</vt:lpwstr>
      </vt:variant>
      <vt:variant>
        <vt:lpwstr/>
      </vt:variant>
      <vt:variant>
        <vt:i4>7077922</vt:i4>
      </vt:variant>
      <vt:variant>
        <vt:i4>6582</vt:i4>
      </vt:variant>
      <vt:variant>
        <vt:i4>0</vt:i4>
      </vt:variant>
      <vt:variant>
        <vt:i4>5</vt:i4>
      </vt:variant>
      <vt:variant>
        <vt:lpwstr>http://hudoc.echr.coe.int/sites/eng/pages/search.aspx?i=001-148225</vt:lpwstr>
      </vt:variant>
      <vt:variant>
        <vt:lpwstr/>
      </vt:variant>
      <vt:variant>
        <vt:i4>917505</vt:i4>
      </vt:variant>
      <vt:variant>
        <vt:i4>6579</vt:i4>
      </vt:variant>
      <vt:variant>
        <vt:i4>0</vt:i4>
      </vt:variant>
      <vt:variant>
        <vt:i4>5</vt:i4>
      </vt:variant>
      <vt:variant>
        <vt:lpwstr>http://www.blhr.org/media/documents/Buletin_34_-_noemvri_14.doc</vt:lpwstr>
      </vt:variant>
      <vt:variant>
        <vt:lpwstr/>
      </vt:variant>
      <vt:variant>
        <vt:i4>6946857</vt:i4>
      </vt:variant>
      <vt:variant>
        <vt:i4>6576</vt:i4>
      </vt:variant>
      <vt:variant>
        <vt:i4>0</vt:i4>
      </vt:variant>
      <vt:variant>
        <vt:i4>5</vt:i4>
      </vt:variant>
      <vt:variant>
        <vt:lpwstr>http://hudoc.echr.coe.int/sites/eng/pages/search.aspx?i=001-146372</vt:lpwstr>
      </vt:variant>
      <vt:variant>
        <vt:lpwstr/>
      </vt:variant>
      <vt:variant>
        <vt:i4>5767256</vt:i4>
      </vt:variant>
      <vt:variant>
        <vt:i4>6573</vt:i4>
      </vt:variant>
      <vt:variant>
        <vt:i4>0</vt:i4>
      </vt:variant>
      <vt:variant>
        <vt:i4>5</vt:i4>
      </vt:variant>
      <vt:variant>
        <vt:lpwstr>http://www.blhr.org/media/documents/Buletin_32_-_September_2014.doc</vt:lpwstr>
      </vt:variant>
      <vt:variant>
        <vt:lpwstr/>
      </vt:variant>
      <vt:variant>
        <vt:i4>655360</vt:i4>
      </vt:variant>
      <vt:variant>
        <vt:i4>6570</vt:i4>
      </vt:variant>
      <vt:variant>
        <vt:i4>0</vt:i4>
      </vt:variant>
      <vt:variant>
        <vt:i4>5</vt:i4>
      </vt:variant>
      <vt:variant>
        <vt:lpwstr>http://cmiskp.echr.coe.int/tkp197/view.asp?action=html&amp;documentId=898520&amp;portal=hbkm&amp;source=externalbydocnumber&amp;table=F69A27FD8FB86142BF01C1166DEA398649</vt:lpwstr>
      </vt:variant>
      <vt:variant>
        <vt:lpwstr/>
      </vt:variant>
      <vt:variant>
        <vt:i4>262252</vt:i4>
      </vt:variant>
      <vt:variant>
        <vt:i4>6567</vt:i4>
      </vt:variant>
      <vt:variant>
        <vt:i4>0</vt:i4>
      </vt:variant>
      <vt:variant>
        <vt:i4>5</vt:i4>
      </vt:variant>
      <vt:variant>
        <vt:lpwstr>http://www.blhr.org/media/documents/Bulletin_16_january_2012.doc</vt:lpwstr>
      </vt:variant>
      <vt:variant>
        <vt:lpwstr/>
      </vt:variant>
      <vt:variant>
        <vt:i4>589837</vt:i4>
      </vt:variant>
      <vt:variant>
        <vt:i4>6564</vt:i4>
      </vt:variant>
      <vt:variant>
        <vt:i4>0</vt:i4>
      </vt:variant>
      <vt:variant>
        <vt:i4>5</vt:i4>
      </vt:variant>
      <vt:variant>
        <vt:lpwstr>http://cmiskp.echr.coe.int/tkp197/view.asp?action=html&amp;documentId=895422&amp;portal=hbkm&amp;source=externalbydocnumber&amp;table=F69A27FD8FB86142BF01C1166DEA398649</vt:lpwstr>
      </vt:variant>
      <vt:variant>
        <vt:lpwstr/>
      </vt:variant>
      <vt:variant>
        <vt:i4>1114214</vt:i4>
      </vt:variant>
      <vt:variant>
        <vt:i4>6561</vt:i4>
      </vt:variant>
      <vt:variant>
        <vt:i4>0</vt:i4>
      </vt:variant>
      <vt:variant>
        <vt:i4>5</vt:i4>
      </vt:variant>
      <vt:variant>
        <vt:lpwstr>http://www.blhr.org/media/documents/Bulletin_14_noemvri_2011.doc</vt:lpwstr>
      </vt:variant>
      <vt:variant>
        <vt:lpwstr/>
      </vt:variant>
      <vt:variant>
        <vt:i4>196613</vt:i4>
      </vt:variant>
      <vt:variant>
        <vt:i4>6558</vt:i4>
      </vt:variant>
      <vt:variant>
        <vt:i4>0</vt:i4>
      </vt:variant>
      <vt:variant>
        <vt:i4>5</vt:i4>
      </vt:variant>
      <vt:variant>
        <vt:lpwstr>http://cmiskp.echr.coe.int/tkp197/view.asp?action=html&amp;documentId=886994&amp;portal=hbkm&amp;source=externalbydocnumber&amp;table=F69A27FD8FB86142BF01C1166DEA398649</vt:lpwstr>
      </vt:variant>
      <vt:variant>
        <vt:lpwstr/>
      </vt:variant>
      <vt:variant>
        <vt:i4>6946826</vt:i4>
      </vt:variant>
      <vt:variant>
        <vt:i4>6555</vt:i4>
      </vt:variant>
      <vt:variant>
        <vt:i4>0</vt:i4>
      </vt:variant>
      <vt:variant>
        <vt:i4>5</vt:i4>
      </vt:variant>
      <vt:variant>
        <vt:lpwstr>http://www.blhr.org/media/documents/Bulletin_10_June_2011.doc</vt:lpwstr>
      </vt:variant>
      <vt:variant>
        <vt:lpwstr/>
      </vt:variant>
      <vt:variant>
        <vt:i4>7667822</vt:i4>
      </vt:variant>
      <vt:variant>
        <vt:i4>6552</vt:i4>
      </vt:variant>
      <vt:variant>
        <vt:i4>0</vt:i4>
      </vt:variant>
      <vt:variant>
        <vt:i4>5</vt:i4>
      </vt:variant>
      <vt:variant>
        <vt:lpwstr>http://hudoc.echr.coe.int/sites/eng/Pages/search.aspx</vt:lpwstr>
      </vt:variant>
      <vt:variant>
        <vt:lpwstr>{"docname":["Velev"],"itemid":["001-144131"]}</vt:lpwstr>
      </vt:variant>
      <vt:variant>
        <vt:i4>6881286</vt:i4>
      </vt:variant>
      <vt:variant>
        <vt:i4>6549</vt:i4>
      </vt:variant>
      <vt:variant>
        <vt:i4>0</vt:i4>
      </vt:variant>
      <vt:variant>
        <vt:i4>5</vt:i4>
      </vt:variant>
      <vt:variant>
        <vt:lpwstr>http://blhr.org/media/documents/Buletin_28_may_1.doc</vt:lpwstr>
      </vt:variant>
      <vt:variant>
        <vt:lpwstr/>
      </vt:variant>
      <vt:variant>
        <vt:i4>7471139</vt:i4>
      </vt:variant>
      <vt:variant>
        <vt:i4>6546</vt:i4>
      </vt:variant>
      <vt:variant>
        <vt:i4>0</vt:i4>
      </vt:variant>
      <vt:variant>
        <vt:i4>5</vt:i4>
      </vt:variant>
      <vt:variant>
        <vt:lpwstr>http://hudoc.echr.coe.int/sites/fra/pages/search.aspx?i=001-106382</vt:lpwstr>
      </vt:variant>
      <vt:variant>
        <vt:lpwstr/>
      </vt:variant>
      <vt:variant>
        <vt:i4>524415</vt:i4>
      </vt:variant>
      <vt:variant>
        <vt:i4>6543</vt:i4>
      </vt:variant>
      <vt:variant>
        <vt:i4>0</vt:i4>
      </vt:variant>
      <vt:variant>
        <vt:i4>5</vt:i4>
      </vt:variant>
      <vt:variant>
        <vt:lpwstr>http://www.blhr.org/media/documents/Bulletin_12_october_2011.doc</vt:lpwstr>
      </vt:variant>
      <vt:variant>
        <vt:lpwstr/>
      </vt:variant>
      <vt:variant>
        <vt:i4>393231</vt:i4>
      </vt:variant>
      <vt:variant>
        <vt:i4>6540</vt:i4>
      </vt:variant>
      <vt:variant>
        <vt:i4>0</vt:i4>
      </vt:variant>
      <vt:variant>
        <vt:i4>5</vt:i4>
      </vt:variant>
      <vt:variant>
        <vt:lpwstr>http://cmiskp.echr.coe.int/tkp197/view.asp?action=html&amp;documentId=883169&amp;portal=hbkm&amp;source=externalbydocnumber&amp;table=F69A27FD8FB86142BF01C1166DEA398649</vt:lpwstr>
      </vt:variant>
      <vt:variant>
        <vt:lpwstr/>
      </vt:variant>
      <vt:variant>
        <vt:i4>5505123</vt:i4>
      </vt:variant>
      <vt:variant>
        <vt:i4>6537</vt:i4>
      </vt:variant>
      <vt:variant>
        <vt:i4>0</vt:i4>
      </vt:variant>
      <vt:variant>
        <vt:i4>5</vt:i4>
      </vt:variant>
      <vt:variant>
        <vt:lpwstr>http://www.blhr.org/media/documents/Bulletin_7_march_2011.doc</vt:lpwstr>
      </vt:variant>
      <vt:variant>
        <vt:lpwstr/>
      </vt:variant>
      <vt:variant>
        <vt:i4>131074</vt:i4>
      </vt:variant>
      <vt:variant>
        <vt:i4>6534</vt:i4>
      </vt:variant>
      <vt:variant>
        <vt:i4>0</vt:i4>
      </vt:variant>
      <vt:variant>
        <vt:i4>5</vt:i4>
      </vt:variant>
      <vt:variant>
        <vt:lpwstr>http://cmiskp.echr.coe.int/tkp197/view.asp?action=html&amp;documentId=879615&amp;portal=hbkm&amp;source=externalbydocnumber&amp;table=F69A27FD8FB86142BF01C1166DEA398649</vt:lpwstr>
      </vt:variant>
      <vt:variant>
        <vt:lpwstr/>
      </vt:variant>
      <vt:variant>
        <vt:i4>3997703</vt:i4>
      </vt:variant>
      <vt:variant>
        <vt:i4>6531</vt:i4>
      </vt:variant>
      <vt:variant>
        <vt:i4>0</vt:i4>
      </vt:variant>
      <vt:variant>
        <vt:i4>5</vt:i4>
      </vt:variant>
      <vt:variant>
        <vt:lpwstr>http://www.blhr.org/media/documents/Bulletin_5_january_2011.doc</vt:lpwstr>
      </vt:variant>
      <vt:variant>
        <vt:lpwstr/>
      </vt:variant>
      <vt:variant>
        <vt:i4>7274533</vt:i4>
      </vt:variant>
      <vt:variant>
        <vt:i4>6528</vt:i4>
      </vt:variant>
      <vt:variant>
        <vt:i4>0</vt:i4>
      </vt:variant>
      <vt:variant>
        <vt:i4>5</vt:i4>
      </vt:variant>
      <vt:variant>
        <vt:lpwstr>http://hudoc.echr.coe.int/sites/eng/pages/search.aspx?i=001-155782</vt:lpwstr>
      </vt:variant>
      <vt:variant>
        <vt:lpwstr/>
      </vt:variant>
      <vt:variant>
        <vt:i4>458758</vt:i4>
      </vt:variant>
      <vt:variant>
        <vt:i4>6525</vt:i4>
      </vt:variant>
      <vt:variant>
        <vt:i4>0</vt:i4>
      </vt:variant>
      <vt:variant>
        <vt:i4>5</vt:i4>
      </vt:variant>
      <vt:variant>
        <vt:lpwstr>http://www.blhr.org/media/documents/Buletin_41_-_June_2015-1.doc</vt:lpwstr>
      </vt:variant>
      <vt:variant>
        <vt:lpwstr/>
      </vt:variant>
      <vt:variant>
        <vt:i4>7143463</vt:i4>
      </vt:variant>
      <vt:variant>
        <vt:i4>6522</vt:i4>
      </vt:variant>
      <vt:variant>
        <vt:i4>0</vt:i4>
      </vt:variant>
      <vt:variant>
        <vt:i4>5</vt:i4>
      </vt:variant>
      <vt:variant>
        <vt:lpwstr>http://hudoc.echr.coe.int/sites/eng/pages/search.aspx?i=001-147284</vt:lpwstr>
      </vt:variant>
      <vt:variant>
        <vt:lpwstr/>
      </vt:variant>
      <vt:variant>
        <vt:i4>589943</vt:i4>
      </vt:variant>
      <vt:variant>
        <vt:i4>6519</vt:i4>
      </vt:variant>
      <vt:variant>
        <vt:i4>0</vt:i4>
      </vt:variant>
      <vt:variant>
        <vt:i4>5</vt:i4>
      </vt:variant>
      <vt:variant>
        <vt:lpwstr>http://www.blhr.org/media/documents/Buletin_33_October_2014.doc</vt:lpwstr>
      </vt:variant>
      <vt:variant>
        <vt:lpwstr/>
      </vt:variant>
      <vt:variant>
        <vt:i4>6291495</vt:i4>
      </vt:variant>
      <vt:variant>
        <vt:i4>6516</vt:i4>
      </vt:variant>
      <vt:variant>
        <vt:i4>0</vt:i4>
      </vt:variant>
      <vt:variant>
        <vt:i4>5</vt:i4>
      </vt:variant>
      <vt:variant>
        <vt:lpwstr>http://hudoc.echr.coe.int/sites/eng/pages/search.aspx?i=001-146398</vt:lpwstr>
      </vt:variant>
      <vt:variant>
        <vt:lpwstr/>
      </vt:variant>
      <vt:variant>
        <vt:i4>5767256</vt:i4>
      </vt:variant>
      <vt:variant>
        <vt:i4>6513</vt:i4>
      </vt:variant>
      <vt:variant>
        <vt:i4>0</vt:i4>
      </vt:variant>
      <vt:variant>
        <vt:i4>5</vt:i4>
      </vt:variant>
      <vt:variant>
        <vt:lpwstr>http://www.blhr.org/media/documents/Buletin_32_-_September_2014.doc</vt:lpwstr>
      </vt:variant>
      <vt:variant>
        <vt:lpwstr/>
      </vt:variant>
      <vt:variant>
        <vt:i4>6946863</vt:i4>
      </vt:variant>
      <vt:variant>
        <vt:i4>6510</vt:i4>
      </vt:variant>
      <vt:variant>
        <vt:i4>0</vt:i4>
      </vt:variant>
      <vt:variant>
        <vt:i4>5</vt:i4>
      </vt:variant>
      <vt:variant>
        <vt:lpwstr>http://hudoc.echr.coe.int/sites/eng/pages/search.aspx?i=001-146011</vt:lpwstr>
      </vt:variant>
      <vt:variant>
        <vt:lpwstr/>
      </vt:variant>
      <vt:variant>
        <vt:i4>4587592</vt:i4>
      </vt:variant>
      <vt:variant>
        <vt:i4>6507</vt:i4>
      </vt:variant>
      <vt:variant>
        <vt:i4>0</vt:i4>
      </vt:variant>
      <vt:variant>
        <vt:i4>5</vt:i4>
      </vt:variant>
      <vt:variant>
        <vt:lpwstr>http://www.blhr.org/media/documents/Buletin_31_-_August_2014.doc</vt:lpwstr>
      </vt:variant>
      <vt:variant>
        <vt:lpwstr/>
      </vt:variant>
      <vt:variant>
        <vt:i4>6946861</vt:i4>
      </vt:variant>
      <vt:variant>
        <vt:i4>6504</vt:i4>
      </vt:variant>
      <vt:variant>
        <vt:i4>0</vt:i4>
      </vt:variant>
      <vt:variant>
        <vt:i4>5</vt:i4>
      </vt:variant>
      <vt:variant>
        <vt:lpwstr>http://hudoc.echr.coe.int/sites/eng/pages/search.aspx?i=001-111044</vt:lpwstr>
      </vt:variant>
      <vt:variant>
        <vt:lpwstr/>
      </vt:variant>
      <vt:variant>
        <vt:i4>6881289</vt:i4>
      </vt:variant>
      <vt:variant>
        <vt:i4>6501</vt:i4>
      </vt:variant>
      <vt:variant>
        <vt:i4>0</vt:i4>
      </vt:variant>
      <vt:variant>
        <vt:i4>5</vt:i4>
      </vt:variant>
      <vt:variant>
        <vt:lpwstr>http://www.blhr.org/media/documents/Bulletin_20_june_2012.doc</vt:lpwstr>
      </vt:variant>
      <vt:variant>
        <vt:lpwstr/>
      </vt:variant>
      <vt:variant>
        <vt:i4>262155</vt:i4>
      </vt:variant>
      <vt:variant>
        <vt:i4>6498</vt:i4>
      </vt:variant>
      <vt:variant>
        <vt:i4>0</vt:i4>
      </vt:variant>
      <vt:variant>
        <vt:i4>5</vt:i4>
      </vt:variant>
      <vt:variant>
        <vt:lpwstr>http://cmiskp.echr.coe.int/tkp197/view.asp?action=html&amp;documentId=904042&amp;portal=hbkm&amp;source=externalbydocnumber&amp;table=F69A27FD8FB86142BF01C1166DEA398649</vt:lpwstr>
      </vt:variant>
      <vt:variant>
        <vt:lpwstr/>
      </vt:variant>
      <vt:variant>
        <vt:i4>6291465</vt:i4>
      </vt:variant>
      <vt:variant>
        <vt:i4>6495</vt:i4>
      </vt:variant>
      <vt:variant>
        <vt:i4>0</vt:i4>
      </vt:variant>
      <vt:variant>
        <vt:i4>5</vt:i4>
      </vt:variant>
      <vt:variant>
        <vt:lpwstr>http://www.blhr.org/media/documents/Bulletin_18_march_2012.doc</vt:lpwstr>
      </vt:variant>
      <vt:variant>
        <vt:lpwstr/>
      </vt:variant>
      <vt:variant>
        <vt:i4>7536678</vt:i4>
      </vt:variant>
      <vt:variant>
        <vt:i4>6492</vt:i4>
      </vt:variant>
      <vt:variant>
        <vt:i4>0</vt:i4>
      </vt:variant>
      <vt:variant>
        <vt:i4>5</vt:i4>
      </vt:variant>
      <vt:variant>
        <vt:lpwstr>http://hudoc.echr.coe.int/sites/eng/pages/search.aspx?i=003-3500494-3945912</vt:lpwstr>
      </vt:variant>
      <vt:variant>
        <vt:lpwstr/>
      </vt:variant>
      <vt:variant>
        <vt:i4>5439608</vt:i4>
      </vt:variant>
      <vt:variant>
        <vt:i4>6489</vt:i4>
      </vt:variant>
      <vt:variant>
        <vt:i4>0</vt:i4>
      </vt:variant>
      <vt:variant>
        <vt:i4>5</vt:i4>
      </vt:variant>
      <vt:variant>
        <vt:lpwstr>http://www.blhr.org/media/documents/Bulletin_8_april_2011.doc</vt:lpwstr>
      </vt:variant>
      <vt:variant>
        <vt:lpwstr/>
      </vt:variant>
      <vt:variant>
        <vt:i4>262151</vt:i4>
      </vt:variant>
      <vt:variant>
        <vt:i4>6486</vt:i4>
      </vt:variant>
      <vt:variant>
        <vt:i4>0</vt:i4>
      </vt:variant>
      <vt:variant>
        <vt:i4>5</vt:i4>
      </vt:variant>
      <vt:variant>
        <vt:lpwstr>http://cmiskp.echr.coe.int/tkp197/view.asp?action=html&amp;documentId=879540&amp;portal=hbkm&amp;source=externalbydocnumber&amp;table=F69A27FD8FB86142BF01C1166DEA398649</vt:lpwstr>
      </vt:variant>
      <vt:variant>
        <vt:lpwstr/>
      </vt:variant>
      <vt:variant>
        <vt:i4>3997703</vt:i4>
      </vt:variant>
      <vt:variant>
        <vt:i4>6483</vt:i4>
      </vt:variant>
      <vt:variant>
        <vt:i4>0</vt:i4>
      </vt:variant>
      <vt:variant>
        <vt:i4>5</vt:i4>
      </vt:variant>
      <vt:variant>
        <vt:lpwstr>http://www.blhr.org/media/documents/Bulletin_5_january_2011.doc</vt:lpwstr>
      </vt:variant>
      <vt:variant>
        <vt:lpwstr/>
      </vt:variant>
      <vt:variant>
        <vt:i4>393216</vt:i4>
      </vt:variant>
      <vt:variant>
        <vt:i4>6480</vt:i4>
      </vt:variant>
      <vt:variant>
        <vt:i4>0</vt:i4>
      </vt:variant>
      <vt:variant>
        <vt:i4>5</vt:i4>
      </vt:variant>
      <vt:variant>
        <vt:lpwstr>http://cmiskp.echr.coe.int/tkp197/view.asp?action=html&amp;documentId=878027&amp;portal=hbkm&amp;source=externalbydocnumber&amp;table=F69A27FD8FB86142BF01C1166DEA398649</vt:lpwstr>
      </vt:variant>
      <vt:variant>
        <vt:lpwstr/>
      </vt:variant>
      <vt:variant>
        <vt:i4>3473417</vt:i4>
      </vt:variant>
      <vt:variant>
        <vt:i4>6477</vt:i4>
      </vt:variant>
      <vt:variant>
        <vt:i4>0</vt:i4>
      </vt:variant>
      <vt:variant>
        <vt:i4>5</vt:i4>
      </vt:variant>
      <vt:variant>
        <vt:lpwstr>http://www.blhr.org/media/documents/Bulletin_4_december_2010.doc</vt:lpwstr>
      </vt:variant>
      <vt:variant>
        <vt:lpwstr/>
      </vt:variant>
      <vt:variant>
        <vt:i4>65545</vt:i4>
      </vt:variant>
      <vt:variant>
        <vt:i4>6474</vt:i4>
      </vt:variant>
      <vt:variant>
        <vt:i4>0</vt:i4>
      </vt:variant>
      <vt:variant>
        <vt:i4>5</vt:i4>
      </vt:variant>
      <vt:variant>
        <vt:lpwstr>http://cmiskp.echr.coe.int/tkp197/view.asp?action=html&amp;documentId=877343&amp;portal=hbkm&amp;source=externalbydocnumber&amp;table=F69A27FD8FB86142BF01C1166DEA398649</vt:lpwstr>
      </vt:variant>
      <vt:variant>
        <vt:lpwstr/>
      </vt:variant>
      <vt:variant>
        <vt:i4>6946859</vt:i4>
      </vt:variant>
      <vt:variant>
        <vt:i4>6471</vt:i4>
      </vt:variant>
      <vt:variant>
        <vt:i4>0</vt:i4>
      </vt:variant>
      <vt:variant>
        <vt:i4>5</vt:i4>
      </vt:variant>
      <vt:variant>
        <vt:lpwstr>http://hudoc.echr.coe.int/sites/eng/pages/search.aspx?i=001-147445</vt:lpwstr>
      </vt:variant>
      <vt:variant>
        <vt:lpwstr/>
      </vt:variant>
      <vt:variant>
        <vt:i4>589943</vt:i4>
      </vt:variant>
      <vt:variant>
        <vt:i4>6468</vt:i4>
      </vt:variant>
      <vt:variant>
        <vt:i4>0</vt:i4>
      </vt:variant>
      <vt:variant>
        <vt:i4>5</vt:i4>
      </vt:variant>
      <vt:variant>
        <vt:lpwstr>http://www.blhr.org/media/documents/Buletin_33_October_2014.doc</vt:lpwstr>
      </vt:variant>
      <vt:variant>
        <vt:lpwstr/>
      </vt:variant>
      <vt:variant>
        <vt:i4>7077934</vt:i4>
      </vt:variant>
      <vt:variant>
        <vt:i4>6465</vt:i4>
      </vt:variant>
      <vt:variant>
        <vt:i4>0</vt:i4>
      </vt:variant>
      <vt:variant>
        <vt:i4>5</vt:i4>
      </vt:variant>
      <vt:variant>
        <vt:lpwstr>http://hudoc.echr.coe.int/sites/eng/pages/search.aspx?i=001-154026</vt:lpwstr>
      </vt:variant>
      <vt:variant>
        <vt:lpwstr/>
      </vt:variant>
      <vt:variant>
        <vt:i4>4915259</vt:i4>
      </vt:variant>
      <vt:variant>
        <vt:i4>6462</vt:i4>
      </vt:variant>
      <vt:variant>
        <vt:i4>0</vt:i4>
      </vt:variant>
      <vt:variant>
        <vt:i4>5</vt:i4>
      </vt:variant>
      <vt:variant>
        <vt:lpwstr>http://www.blhr.org/media/documents/бюлетин_39-април_15.doc</vt:lpwstr>
      </vt:variant>
      <vt:variant>
        <vt:lpwstr/>
      </vt:variant>
      <vt:variant>
        <vt:i4>7209000</vt:i4>
      </vt:variant>
      <vt:variant>
        <vt:i4>6459</vt:i4>
      </vt:variant>
      <vt:variant>
        <vt:i4>0</vt:i4>
      </vt:variant>
      <vt:variant>
        <vt:i4>5</vt:i4>
      </vt:variant>
      <vt:variant>
        <vt:lpwstr>http://hudoc.echr.coe.int/sites/eng/pages/search.aspx?i=001-148184</vt:lpwstr>
      </vt:variant>
      <vt:variant>
        <vt:lpwstr/>
      </vt:variant>
      <vt:variant>
        <vt:i4>917505</vt:i4>
      </vt:variant>
      <vt:variant>
        <vt:i4>6456</vt:i4>
      </vt:variant>
      <vt:variant>
        <vt:i4>0</vt:i4>
      </vt:variant>
      <vt:variant>
        <vt:i4>5</vt:i4>
      </vt:variant>
      <vt:variant>
        <vt:lpwstr>http://www.blhr.org/media/documents/Buletin_34_-_noemvri_14.doc</vt:lpwstr>
      </vt:variant>
      <vt:variant>
        <vt:lpwstr/>
      </vt:variant>
      <vt:variant>
        <vt:i4>2162788</vt:i4>
      </vt:variant>
      <vt:variant>
        <vt:i4>6453</vt:i4>
      </vt:variant>
      <vt:variant>
        <vt:i4>0</vt:i4>
      </vt:variant>
      <vt:variant>
        <vt:i4>5</vt:i4>
      </vt:variant>
      <vt:variant>
        <vt:lpwstr>http://curia.europa.eu/juris/document/document.jsf?doclang=EN&amp;text=&amp;pageIndex=0&amp;part=1&amp;mode=DOC&amp;docid=153311&amp;occ=first&amp;dir=&amp;cid=285491</vt:lpwstr>
      </vt:variant>
      <vt:variant>
        <vt:lpwstr/>
      </vt:variant>
      <vt:variant>
        <vt:i4>1179762</vt:i4>
      </vt:variant>
      <vt:variant>
        <vt:i4>6450</vt:i4>
      </vt:variant>
      <vt:variant>
        <vt:i4>0</vt:i4>
      </vt:variant>
      <vt:variant>
        <vt:i4>5</vt:i4>
      </vt:variant>
      <vt:variant>
        <vt:lpwstr>http://www.blhr.org/media/documents/Buletin_29_june_2014.doc</vt:lpwstr>
      </vt:variant>
      <vt:variant>
        <vt:lpwstr/>
      </vt:variant>
      <vt:variant>
        <vt:i4>6815789</vt:i4>
      </vt:variant>
      <vt:variant>
        <vt:i4>6447</vt:i4>
      </vt:variant>
      <vt:variant>
        <vt:i4>0</vt:i4>
      </vt:variant>
      <vt:variant>
        <vt:i4>5</vt:i4>
      </vt:variant>
      <vt:variant>
        <vt:lpwstr>http://hudoc.echr.coe.int/sites/eng/pages/search.aspx?i=001-144112</vt:lpwstr>
      </vt:variant>
      <vt:variant>
        <vt:lpwstr/>
      </vt:variant>
      <vt:variant>
        <vt:i4>6881286</vt:i4>
      </vt:variant>
      <vt:variant>
        <vt:i4>6444</vt:i4>
      </vt:variant>
      <vt:variant>
        <vt:i4>0</vt:i4>
      </vt:variant>
      <vt:variant>
        <vt:i4>5</vt:i4>
      </vt:variant>
      <vt:variant>
        <vt:lpwstr>http://blhr.org/media/documents/Buletin_28_may_1.doc</vt:lpwstr>
      </vt:variant>
      <vt:variant>
        <vt:lpwstr/>
      </vt:variant>
      <vt:variant>
        <vt:i4>6946861</vt:i4>
      </vt:variant>
      <vt:variant>
        <vt:i4>6441</vt:i4>
      </vt:variant>
      <vt:variant>
        <vt:i4>0</vt:i4>
      </vt:variant>
      <vt:variant>
        <vt:i4>5</vt:i4>
      </vt:variant>
      <vt:variant>
        <vt:lpwstr>http://hudoc.echr.coe.int/sites/eng/pages/search.aspx?i=001-144110</vt:lpwstr>
      </vt:variant>
      <vt:variant>
        <vt:lpwstr/>
      </vt:variant>
      <vt:variant>
        <vt:i4>6881286</vt:i4>
      </vt:variant>
      <vt:variant>
        <vt:i4>6438</vt:i4>
      </vt:variant>
      <vt:variant>
        <vt:i4>0</vt:i4>
      </vt:variant>
      <vt:variant>
        <vt:i4>5</vt:i4>
      </vt:variant>
      <vt:variant>
        <vt:lpwstr>http://blhr.org/media/documents/Buletin_28_may_1.doc</vt:lpwstr>
      </vt:variant>
      <vt:variant>
        <vt:lpwstr/>
      </vt:variant>
      <vt:variant>
        <vt:i4>7274539</vt:i4>
      </vt:variant>
      <vt:variant>
        <vt:i4>6435</vt:i4>
      </vt:variant>
      <vt:variant>
        <vt:i4>0</vt:i4>
      </vt:variant>
      <vt:variant>
        <vt:i4>5</vt:i4>
      </vt:variant>
      <vt:variant>
        <vt:lpwstr>http://hudoc.echr.coe.int/sites/eng/pages/search.aspx?i=001-144276</vt:lpwstr>
      </vt:variant>
      <vt:variant>
        <vt:lpwstr/>
      </vt:variant>
      <vt:variant>
        <vt:i4>6881286</vt:i4>
      </vt:variant>
      <vt:variant>
        <vt:i4>6432</vt:i4>
      </vt:variant>
      <vt:variant>
        <vt:i4>0</vt:i4>
      </vt:variant>
      <vt:variant>
        <vt:i4>5</vt:i4>
      </vt:variant>
      <vt:variant>
        <vt:lpwstr>http://blhr.org/media/documents/Buletin_28_may_1.doc</vt:lpwstr>
      </vt:variant>
      <vt:variant>
        <vt:lpwstr/>
      </vt:variant>
      <vt:variant>
        <vt:i4>6815790</vt:i4>
      </vt:variant>
      <vt:variant>
        <vt:i4>6429</vt:i4>
      </vt:variant>
      <vt:variant>
        <vt:i4>0</vt:i4>
      </vt:variant>
      <vt:variant>
        <vt:i4>5</vt:i4>
      </vt:variant>
      <vt:variant>
        <vt:lpwstr>http://hudoc.echr.coe.int/sites/eng/pages/search.aspx?i=001-141370</vt:lpwstr>
      </vt:variant>
      <vt:variant>
        <vt:lpwstr/>
      </vt:variant>
      <vt:variant>
        <vt:i4>3604520</vt:i4>
      </vt:variant>
      <vt:variant>
        <vt:i4>6426</vt:i4>
      </vt:variant>
      <vt:variant>
        <vt:i4>0</vt:i4>
      </vt:variant>
      <vt:variant>
        <vt:i4>5</vt:i4>
      </vt:variant>
      <vt:variant>
        <vt:lpwstr>http://www.blhr.org/media/documents/Buletin_26_mart_2014_1.doc</vt:lpwstr>
      </vt:variant>
      <vt:variant>
        <vt:lpwstr/>
      </vt:variant>
      <vt:variant>
        <vt:i4>458760</vt:i4>
      </vt:variant>
      <vt:variant>
        <vt:i4>6423</vt:i4>
      </vt:variant>
      <vt:variant>
        <vt:i4>0</vt:i4>
      </vt:variant>
      <vt:variant>
        <vt:i4>5</vt:i4>
      </vt:variant>
      <vt:variant>
        <vt:lpwstr>http://cmiskp.echr.coe.int/tkp197/view.asp?action=html&amp;documentId=885871&amp;portal=hbkm&amp;source=externalbydocnumber&amp;table=F69A27FD8FB86142BF01C1166DEA398649</vt:lpwstr>
      </vt:variant>
      <vt:variant>
        <vt:lpwstr/>
      </vt:variant>
      <vt:variant>
        <vt:i4>3735552</vt:i4>
      </vt:variant>
      <vt:variant>
        <vt:i4>6420</vt:i4>
      </vt:variant>
      <vt:variant>
        <vt:i4>0</vt:i4>
      </vt:variant>
      <vt:variant>
        <vt:i4>5</vt:i4>
      </vt:variant>
      <vt:variant>
        <vt:lpwstr>http://www.blhr.org/media/documents/Bulletin_9_may_2011.doc</vt:lpwstr>
      </vt:variant>
      <vt:variant>
        <vt:lpwstr/>
      </vt:variant>
      <vt:variant>
        <vt:i4>7012397</vt:i4>
      </vt:variant>
      <vt:variant>
        <vt:i4>6417</vt:i4>
      </vt:variant>
      <vt:variant>
        <vt:i4>0</vt:i4>
      </vt:variant>
      <vt:variant>
        <vt:i4>5</vt:i4>
      </vt:variant>
      <vt:variant>
        <vt:lpwstr>http://hudoc.echr.coe.int/sites/eng/pages/search.aspx?i=001-156233</vt:lpwstr>
      </vt:variant>
      <vt:variant>
        <vt:lpwstr/>
      </vt:variant>
      <vt:variant>
        <vt:i4>458758</vt:i4>
      </vt:variant>
      <vt:variant>
        <vt:i4>6414</vt:i4>
      </vt:variant>
      <vt:variant>
        <vt:i4>0</vt:i4>
      </vt:variant>
      <vt:variant>
        <vt:i4>5</vt:i4>
      </vt:variant>
      <vt:variant>
        <vt:lpwstr>http://www.blhr.org/media/documents/Buletin_41_-_June_2015-1.doc</vt:lpwstr>
      </vt:variant>
      <vt:variant>
        <vt:lpwstr/>
      </vt:variant>
      <vt:variant>
        <vt:i4>6619181</vt:i4>
      </vt:variant>
      <vt:variant>
        <vt:i4>6411</vt:i4>
      </vt:variant>
      <vt:variant>
        <vt:i4>0</vt:i4>
      </vt:variant>
      <vt:variant>
        <vt:i4>5</vt:i4>
      </vt:variant>
      <vt:variant>
        <vt:lpwstr>http://hudoc.echr.coe.int/sites/eng/pages/search.aspx?i=001-152877</vt:lpwstr>
      </vt:variant>
      <vt:variant>
        <vt:lpwstr/>
      </vt:variant>
      <vt:variant>
        <vt:i4>1310747</vt:i4>
      </vt:variant>
      <vt:variant>
        <vt:i4>6408</vt:i4>
      </vt:variant>
      <vt:variant>
        <vt:i4>0</vt:i4>
      </vt:variant>
      <vt:variant>
        <vt:i4>5</vt:i4>
      </vt:variant>
      <vt:variant>
        <vt:lpwstr>http://www.blhr.org/media/documents/buletin_38_-_mart_15.doc</vt:lpwstr>
      </vt:variant>
      <vt:variant>
        <vt:lpwstr/>
      </vt:variant>
      <vt:variant>
        <vt:i4>6946861</vt:i4>
      </vt:variant>
      <vt:variant>
        <vt:i4>6405</vt:i4>
      </vt:variant>
      <vt:variant>
        <vt:i4>0</vt:i4>
      </vt:variant>
      <vt:variant>
        <vt:i4>5</vt:i4>
      </vt:variant>
      <vt:variant>
        <vt:lpwstr>http://hudoc.echr.coe.int/sites/eng/pages/search.aspx?i=001-152777</vt:lpwstr>
      </vt:variant>
      <vt:variant>
        <vt:lpwstr/>
      </vt:variant>
      <vt:variant>
        <vt:i4>1310747</vt:i4>
      </vt:variant>
      <vt:variant>
        <vt:i4>6402</vt:i4>
      </vt:variant>
      <vt:variant>
        <vt:i4>0</vt:i4>
      </vt:variant>
      <vt:variant>
        <vt:i4>5</vt:i4>
      </vt:variant>
      <vt:variant>
        <vt:lpwstr>http://www.blhr.org/media/documents/buletin_38_-_mart_15.doc</vt:lpwstr>
      </vt:variant>
      <vt:variant>
        <vt:lpwstr/>
      </vt:variant>
      <vt:variant>
        <vt:i4>7077929</vt:i4>
      </vt:variant>
      <vt:variant>
        <vt:i4>6399</vt:i4>
      </vt:variant>
      <vt:variant>
        <vt:i4>0</vt:i4>
      </vt:variant>
      <vt:variant>
        <vt:i4>5</vt:i4>
      </vt:variant>
      <vt:variant>
        <vt:lpwstr>http://hudoc.echr.coe.int/sites/eng/pages/search.aspx?i=001-151006</vt:lpwstr>
      </vt:variant>
      <vt:variant>
        <vt:lpwstr/>
      </vt:variant>
      <vt:variant>
        <vt:i4>1245201</vt:i4>
      </vt:variant>
      <vt:variant>
        <vt:i4>6396</vt:i4>
      </vt:variant>
      <vt:variant>
        <vt:i4>0</vt:i4>
      </vt:variant>
      <vt:variant>
        <vt:i4>5</vt:i4>
      </vt:variant>
      <vt:variant>
        <vt:lpwstr>http://www.blhr.org/media/documents/Buletin_37_-_fevruari_15.doc</vt:lpwstr>
      </vt:variant>
      <vt:variant>
        <vt:lpwstr/>
      </vt:variant>
      <vt:variant>
        <vt:i4>6357025</vt:i4>
      </vt:variant>
      <vt:variant>
        <vt:i4>6393</vt:i4>
      </vt:variant>
      <vt:variant>
        <vt:i4>0</vt:i4>
      </vt:variant>
      <vt:variant>
        <vt:i4>5</vt:i4>
      </vt:variant>
      <vt:variant>
        <vt:lpwstr>http://hudoc.echr.coe.int/sites/eng/pages/search.aspx?i=001-150299</vt:lpwstr>
      </vt:variant>
      <vt:variant>
        <vt:lpwstr/>
      </vt:variant>
      <vt:variant>
        <vt:i4>7536729</vt:i4>
      </vt:variant>
      <vt:variant>
        <vt:i4>6390</vt:i4>
      </vt:variant>
      <vt:variant>
        <vt:i4>0</vt:i4>
      </vt:variant>
      <vt:variant>
        <vt:i4>5</vt:i4>
      </vt:variant>
      <vt:variant>
        <vt:lpwstr>http://www.blhr.org/media/documents/Buletin_36_-_January.doc</vt:lpwstr>
      </vt:variant>
      <vt:variant>
        <vt:lpwstr/>
      </vt:variant>
      <vt:variant>
        <vt:i4>6553633</vt:i4>
      </vt:variant>
      <vt:variant>
        <vt:i4>6387</vt:i4>
      </vt:variant>
      <vt:variant>
        <vt:i4>0</vt:i4>
      </vt:variant>
      <vt:variant>
        <vt:i4>5</vt:i4>
      </vt:variant>
      <vt:variant>
        <vt:lpwstr>http://hudoc.echr.coe.int/sites/eng/pages/search.aspx?i=001-148718</vt:lpwstr>
      </vt:variant>
      <vt:variant>
        <vt:lpwstr/>
      </vt:variant>
      <vt:variant>
        <vt:i4>917505</vt:i4>
      </vt:variant>
      <vt:variant>
        <vt:i4>6384</vt:i4>
      </vt:variant>
      <vt:variant>
        <vt:i4>0</vt:i4>
      </vt:variant>
      <vt:variant>
        <vt:i4>5</vt:i4>
      </vt:variant>
      <vt:variant>
        <vt:lpwstr>http://www.blhr.org/media/documents/Buletin_34_-_noemvri_14.doc</vt:lpwstr>
      </vt:variant>
      <vt:variant>
        <vt:lpwstr/>
      </vt:variant>
      <vt:variant>
        <vt:i4>7208999</vt:i4>
      </vt:variant>
      <vt:variant>
        <vt:i4>6381</vt:i4>
      </vt:variant>
      <vt:variant>
        <vt:i4>0</vt:i4>
      </vt:variant>
      <vt:variant>
        <vt:i4>5</vt:i4>
      </vt:variant>
      <vt:variant>
        <vt:lpwstr>http://hudoc.echr.coe.int/sites/eng/pages/search.aspx?i=001-147287</vt:lpwstr>
      </vt:variant>
      <vt:variant>
        <vt:lpwstr/>
      </vt:variant>
      <vt:variant>
        <vt:i4>589943</vt:i4>
      </vt:variant>
      <vt:variant>
        <vt:i4>6378</vt:i4>
      </vt:variant>
      <vt:variant>
        <vt:i4>0</vt:i4>
      </vt:variant>
      <vt:variant>
        <vt:i4>5</vt:i4>
      </vt:variant>
      <vt:variant>
        <vt:lpwstr>http://www.blhr.org/media/documents/Buletin_33_October_2014.doc</vt:lpwstr>
      </vt:variant>
      <vt:variant>
        <vt:lpwstr/>
      </vt:variant>
      <vt:variant>
        <vt:i4>6815791</vt:i4>
      </vt:variant>
      <vt:variant>
        <vt:i4>6375</vt:i4>
      </vt:variant>
      <vt:variant>
        <vt:i4>0</vt:i4>
      </vt:variant>
      <vt:variant>
        <vt:i4>5</vt:i4>
      </vt:variant>
      <vt:variant>
        <vt:lpwstr>http://hudoc.echr.coe.int/sites/eng/pages/search.aspx?i=001-144132</vt:lpwstr>
      </vt:variant>
      <vt:variant>
        <vt:lpwstr/>
      </vt:variant>
      <vt:variant>
        <vt:i4>6881286</vt:i4>
      </vt:variant>
      <vt:variant>
        <vt:i4>6372</vt:i4>
      </vt:variant>
      <vt:variant>
        <vt:i4>0</vt:i4>
      </vt:variant>
      <vt:variant>
        <vt:i4>5</vt:i4>
      </vt:variant>
      <vt:variant>
        <vt:lpwstr>http://blhr.org/media/documents/Buletin_28_may_1.doc</vt:lpwstr>
      </vt:variant>
      <vt:variant>
        <vt:lpwstr/>
      </vt:variant>
      <vt:variant>
        <vt:i4>851976</vt:i4>
      </vt:variant>
      <vt:variant>
        <vt:i4>6369</vt:i4>
      </vt:variant>
      <vt:variant>
        <vt:i4>0</vt:i4>
      </vt:variant>
      <vt:variant>
        <vt:i4>5</vt:i4>
      </vt:variant>
      <vt:variant>
        <vt:lpwstr>http://cmiskp.echr.coe.int/tkp197/view.asp?action=html&amp;documentId=885172&amp;portal=hbkm&amp;source=externalbydocnumber&amp;table=F69A27FD8FB86142BF01C1166DEA398649</vt:lpwstr>
      </vt:variant>
      <vt:variant>
        <vt:lpwstr/>
      </vt:variant>
      <vt:variant>
        <vt:i4>720904</vt:i4>
      </vt:variant>
      <vt:variant>
        <vt:i4>6366</vt:i4>
      </vt:variant>
      <vt:variant>
        <vt:i4>0</vt:i4>
      </vt:variant>
      <vt:variant>
        <vt:i4>5</vt:i4>
      </vt:variant>
      <vt:variant>
        <vt:lpwstr>http://cmiskp.echr.coe.int/tkp197/view.asp?action=html&amp;documentId=885174&amp;portal=hbkm&amp;source=externalbydocnumber&amp;table=F69A27FD8FB86142BF01C1166DEA398649</vt:lpwstr>
      </vt:variant>
      <vt:variant>
        <vt:lpwstr/>
      </vt:variant>
      <vt:variant>
        <vt:i4>3735552</vt:i4>
      </vt:variant>
      <vt:variant>
        <vt:i4>6363</vt:i4>
      </vt:variant>
      <vt:variant>
        <vt:i4>0</vt:i4>
      </vt:variant>
      <vt:variant>
        <vt:i4>5</vt:i4>
      </vt:variant>
      <vt:variant>
        <vt:lpwstr>http://www.blhr.org/media/documents/Bulletin_9_may_2011.doc</vt:lpwstr>
      </vt:variant>
      <vt:variant>
        <vt:lpwstr/>
      </vt:variant>
      <vt:variant>
        <vt:i4>262146</vt:i4>
      </vt:variant>
      <vt:variant>
        <vt:i4>6360</vt:i4>
      </vt:variant>
      <vt:variant>
        <vt:i4>0</vt:i4>
      </vt:variant>
      <vt:variant>
        <vt:i4>5</vt:i4>
      </vt:variant>
      <vt:variant>
        <vt:lpwstr>http://cmiskp.echr.coe.int/tkp197/view.asp?action=html&amp;documentId=881298&amp;portal=hbkm&amp;source=externalbydocnumber&amp;table=F69A27FD8FB86142BF01C1166DEA398649</vt:lpwstr>
      </vt:variant>
      <vt:variant>
        <vt:lpwstr/>
      </vt:variant>
      <vt:variant>
        <vt:i4>655372</vt:i4>
      </vt:variant>
      <vt:variant>
        <vt:i4>6357</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6354</vt:i4>
      </vt:variant>
      <vt:variant>
        <vt:i4>0</vt:i4>
      </vt:variant>
      <vt:variant>
        <vt:i4>5</vt:i4>
      </vt:variant>
      <vt:variant>
        <vt:lpwstr>http://www.blhr.org/media/documents/Bulletin_6_February_2011.doc</vt:lpwstr>
      </vt:variant>
      <vt:variant>
        <vt:lpwstr/>
      </vt:variant>
      <vt:variant>
        <vt:i4>393231</vt:i4>
      </vt:variant>
      <vt:variant>
        <vt:i4>6351</vt:i4>
      </vt:variant>
      <vt:variant>
        <vt:i4>0</vt:i4>
      </vt:variant>
      <vt:variant>
        <vt:i4>5</vt:i4>
      </vt:variant>
      <vt:variant>
        <vt:lpwstr>http://cmiskp.echr.coe.int/tkp197/view.asp?action=html&amp;documentId=875205&amp;portal=hbkm&amp;source=externalbydocnumber&amp;table=F69A27FD8FB86142BF01C1166DEA398649</vt:lpwstr>
      </vt:variant>
      <vt:variant>
        <vt:lpwstr/>
      </vt:variant>
      <vt:variant>
        <vt:i4>2949129</vt:i4>
      </vt:variant>
      <vt:variant>
        <vt:i4>6348</vt:i4>
      </vt:variant>
      <vt:variant>
        <vt:i4>0</vt:i4>
      </vt:variant>
      <vt:variant>
        <vt:i4>5</vt:i4>
      </vt:variant>
      <vt:variant>
        <vt:lpwstr>http://www.blhr.org/media/documents/Bulletin_2_october_2010.doc</vt:lpwstr>
      </vt:variant>
      <vt:variant>
        <vt:lpwstr/>
      </vt:variant>
      <vt:variant>
        <vt:i4>6815787</vt:i4>
      </vt:variant>
      <vt:variant>
        <vt:i4>6345</vt:i4>
      </vt:variant>
      <vt:variant>
        <vt:i4>0</vt:i4>
      </vt:variant>
      <vt:variant>
        <vt:i4>5</vt:i4>
      </vt:variant>
      <vt:variant>
        <vt:lpwstr>http://hudoc.echr.coe.int/sites/eng/pages/search.aspx?i=001-113503</vt:lpwstr>
      </vt:variant>
      <vt:variant>
        <vt:lpwstr/>
      </vt:variant>
      <vt:variant>
        <vt:i4>7864323</vt:i4>
      </vt:variant>
      <vt:variant>
        <vt:i4>6342</vt:i4>
      </vt:variant>
      <vt:variant>
        <vt:i4>0</vt:i4>
      </vt:variant>
      <vt:variant>
        <vt:i4>5</vt:i4>
      </vt:variant>
      <vt:variant>
        <vt:lpwstr>http://www.blhr.org/media/documents/Bulletin_23_september_2012.doc</vt:lpwstr>
      </vt:variant>
      <vt:variant>
        <vt:lpwstr/>
      </vt:variant>
      <vt:variant>
        <vt:i4>8</vt:i4>
      </vt:variant>
      <vt:variant>
        <vt:i4>6339</vt:i4>
      </vt:variant>
      <vt:variant>
        <vt:i4>0</vt:i4>
      </vt:variant>
      <vt:variant>
        <vt:i4>5</vt:i4>
      </vt:variant>
      <vt:variant>
        <vt:lpwstr>http://cmiskp.echr.coe.int/tkp197/view.asp?action=html&amp;documentId=906254&amp;portal=hbkm&amp;source=externalbydocnumber&amp;table=F69A27FD8FB86142BF01C1166DEA398649</vt:lpwstr>
      </vt:variant>
      <vt:variant>
        <vt:lpwstr/>
      </vt:variant>
      <vt:variant>
        <vt:i4>8060928</vt:i4>
      </vt:variant>
      <vt:variant>
        <vt:i4>6336</vt:i4>
      </vt:variant>
      <vt:variant>
        <vt:i4>0</vt:i4>
      </vt:variant>
      <vt:variant>
        <vt:i4>5</vt:i4>
      </vt:variant>
      <vt:variant>
        <vt:lpwstr>http://www.blhr.org/media/documents/Bulletin_19_april_2012.doc</vt:lpwstr>
      </vt:variant>
      <vt:variant>
        <vt:lpwstr/>
      </vt:variant>
      <vt:variant>
        <vt:i4>589837</vt:i4>
      </vt:variant>
      <vt:variant>
        <vt:i4>6333</vt:i4>
      </vt:variant>
      <vt:variant>
        <vt:i4>0</vt:i4>
      </vt:variant>
      <vt:variant>
        <vt:i4>5</vt:i4>
      </vt:variant>
      <vt:variant>
        <vt:lpwstr>http://cmiskp.echr.coe.int/tkp197/view.asp?action=html&amp;documentId=900768&amp;portal=hbkm&amp;source=externalbydocnumber&amp;table=F69A27FD8FB86142BF01C1166DEA398649</vt:lpwstr>
      </vt:variant>
      <vt:variant>
        <vt:lpwstr/>
      </vt:variant>
      <vt:variant>
        <vt:i4>7667721</vt:i4>
      </vt:variant>
      <vt:variant>
        <vt:i4>6330</vt:i4>
      </vt:variant>
      <vt:variant>
        <vt:i4>0</vt:i4>
      </vt:variant>
      <vt:variant>
        <vt:i4>5</vt:i4>
      </vt:variant>
      <vt:variant>
        <vt:lpwstr>http://www.blhr.org/media/documents/Bulletin_17_february_2012.doc</vt:lpwstr>
      </vt:variant>
      <vt:variant>
        <vt:lpwstr/>
      </vt:variant>
      <vt:variant>
        <vt:i4>7274529</vt:i4>
      </vt:variant>
      <vt:variant>
        <vt:i4>6327</vt:i4>
      </vt:variant>
      <vt:variant>
        <vt:i4>0</vt:i4>
      </vt:variant>
      <vt:variant>
        <vt:i4>5</vt:i4>
      </vt:variant>
      <vt:variant>
        <vt:lpwstr>http://curia.europa.eu/juris/document/document.jsf?text=&amp;docid=114586&amp;pageIndex=0&amp;doclang=BG&amp;mode=lst&amp;dir=&amp;occ=first&amp;part=1&amp;cid=639103</vt:lpwstr>
      </vt:variant>
      <vt:variant>
        <vt:lpwstr/>
      </vt:variant>
      <vt:variant>
        <vt:i4>1114214</vt:i4>
      </vt:variant>
      <vt:variant>
        <vt:i4>6324</vt:i4>
      </vt:variant>
      <vt:variant>
        <vt:i4>0</vt:i4>
      </vt:variant>
      <vt:variant>
        <vt:i4>5</vt:i4>
      </vt:variant>
      <vt:variant>
        <vt:lpwstr>http://www.blhr.org/media/documents/Bulletin_14_noemvri_2011.doc</vt:lpwstr>
      </vt:variant>
      <vt:variant>
        <vt:lpwstr/>
      </vt:variant>
      <vt:variant>
        <vt:i4>6553646</vt:i4>
      </vt:variant>
      <vt:variant>
        <vt:i4>6321</vt:i4>
      </vt:variant>
      <vt:variant>
        <vt:i4>0</vt:i4>
      </vt:variant>
      <vt:variant>
        <vt:i4>5</vt:i4>
      </vt:variant>
      <vt:variant>
        <vt:lpwstr>http://curia.europa.eu/juris/document/document.jsf?text=&amp;docid=114581&amp;pageIndex=0&amp;doclang=BG&amp;mode=lst&amp;dir=&amp;occ=first&amp;part=1&amp;cid=670419</vt:lpwstr>
      </vt:variant>
      <vt:variant>
        <vt:lpwstr/>
      </vt:variant>
      <vt:variant>
        <vt:i4>1114214</vt:i4>
      </vt:variant>
      <vt:variant>
        <vt:i4>6318</vt:i4>
      </vt:variant>
      <vt:variant>
        <vt:i4>0</vt:i4>
      </vt:variant>
      <vt:variant>
        <vt:i4>5</vt:i4>
      </vt:variant>
      <vt:variant>
        <vt:lpwstr>http://www.blhr.org/media/documents/Bulletin_14_noemvri_2011.doc</vt:lpwstr>
      </vt:variant>
      <vt:variant>
        <vt:lpwstr/>
      </vt:variant>
      <vt:variant>
        <vt:i4>393228</vt:i4>
      </vt:variant>
      <vt:variant>
        <vt:i4>6315</vt:i4>
      </vt:variant>
      <vt:variant>
        <vt:i4>0</vt:i4>
      </vt:variant>
      <vt:variant>
        <vt:i4>5</vt:i4>
      </vt:variant>
      <vt:variant>
        <vt:lpwstr>http://cmiskp.echr.coe.int/tkp197/view.asp?action=html&amp;documentId=886109&amp;portal=hbkm&amp;source=externalbydocnumber&amp;table=F69A27FD8FB86142BF01C1166DEA398649</vt:lpwstr>
      </vt:variant>
      <vt:variant>
        <vt:lpwstr/>
      </vt:variant>
      <vt:variant>
        <vt:i4>6946826</vt:i4>
      </vt:variant>
      <vt:variant>
        <vt:i4>6312</vt:i4>
      </vt:variant>
      <vt:variant>
        <vt:i4>0</vt:i4>
      </vt:variant>
      <vt:variant>
        <vt:i4>5</vt:i4>
      </vt:variant>
      <vt:variant>
        <vt:lpwstr>http://www.blhr.org/media/documents/Bulletin_10_June_2011.doc</vt:lpwstr>
      </vt:variant>
      <vt:variant>
        <vt:lpwstr/>
      </vt:variant>
      <vt:variant>
        <vt:i4>3014781</vt:i4>
      </vt:variant>
      <vt:variant>
        <vt:i4>6309</vt:i4>
      </vt:variant>
      <vt:variant>
        <vt:i4>0</vt:i4>
      </vt:variant>
      <vt:variant>
        <vt:i4>5</vt:i4>
      </vt:variant>
      <vt:variant>
        <vt:lpwstr>http://curia.europa.eu/juris/document/document.jsf?text=&amp;docid=81984&amp;pageIndex=0&amp;doclang=BG&amp;mode=lst&amp;dir=&amp;occ=first&amp;part=1&amp;cid=301837t=affint&amp;affclose=affclose&amp;alldocrec=alldocrec&amp;docdecision=docdecision</vt:lpwstr>
      </vt:variant>
      <vt:variant>
        <vt:lpwstr/>
      </vt:variant>
      <vt:variant>
        <vt:i4>131144</vt:i4>
      </vt:variant>
      <vt:variant>
        <vt:i4>6306</vt:i4>
      </vt:variant>
      <vt:variant>
        <vt:i4>0</vt:i4>
      </vt:variant>
      <vt:variant>
        <vt:i4>5</vt:i4>
      </vt:variant>
      <vt:variant>
        <vt:lpwstr>http://curia.europa.eu/juris/document/document.jsf?text=&amp;docid=81987&amp;pageIndex=0&amp;doclang=BG&amp;mode=lst&amp;dir=&amp;occ=first&amp;part=1&amp;cid=301808</vt:lpwstr>
      </vt:variant>
      <vt:variant>
        <vt:lpwstr/>
      </vt:variant>
      <vt:variant>
        <vt:i4>786502</vt:i4>
      </vt:variant>
      <vt:variant>
        <vt:i4>6303</vt:i4>
      </vt:variant>
      <vt:variant>
        <vt:i4>0</vt:i4>
      </vt:variant>
      <vt:variant>
        <vt:i4>5</vt:i4>
      </vt:variant>
      <vt:variant>
        <vt:lpwstr>http://curia.europa.eu/juris/document/document.jsf?text=&amp;docid=81991&amp;pageIndex=0&amp;doclang=BG&amp;mode=lst&amp;dir=&amp;occ=first&amp;part=1&amp;cid=301780</vt:lpwstr>
      </vt:variant>
      <vt:variant>
        <vt:lpwstr/>
      </vt:variant>
      <vt:variant>
        <vt:i4>327751</vt:i4>
      </vt:variant>
      <vt:variant>
        <vt:i4>6300</vt:i4>
      </vt:variant>
      <vt:variant>
        <vt:i4>0</vt:i4>
      </vt:variant>
      <vt:variant>
        <vt:i4>5</vt:i4>
      </vt:variant>
      <vt:variant>
        <vt:lpwstr>http://curia.europa.eu/juris/document/document.jsf?text=&amp;docid=81985&amp;pageIndex=0&amp;doclang=BG&amp;mode=lst&amp;dir=&amp;occ=first&amp;part=1&amp;cid=301757</vt:lpwstr>
      </vt:variant>
      <vt:variant>
        <vt:lpwstr/>
      </vt:variant>
      <vt:variant>
        <vt:i4>196679</vt:i4>
      </vt:variant>
      <vt:variant>
        <vt:i4>6297</vt:i4>
      </vt:variant>
      <vt:variant>
        <vt:i4>0</vt:i4>
      </vt:variant>
      <vt:variant>
        <vt:i4>5</vt:i4>
      </vt:variant>
      <vt:variant>
        <vt:lpwstr>http://curia.europa.eu/juris/document/document.jsf?text=&amp;docid=81986&amp;pageIndex=0&amp;doclang=BG&amp;mode=lst&amp;dir=&amp;occ=first&amp;part=1&amp;cid=301706</vt:lpwstr>
      </vt:variant>
      <vt:variant>
        <vt:lpwstr/>
      </vt:variant>
      <vt:variant>
        <vt:i4>655430</vt:i4>
      </vt:variant>
      <vt:variant>
        <vt:i4>6294</vt:i4>
      </vt:variant>
      <vt:variant>
        <vt:i4>0</vt:i4>
      </vt:variant>
      <vt:variant>
        <vt:i4>5</vt:i4>
      </vt:variant>
      <vt:variant>
        <vt:lpwstr>http://curia.europa.eu/juris/document/document.jsf?text=&amp;docid=81988&amp;pageIndex=0&amp;doclang=BG&amp;mode=lst&amp;dir=&amp;occ=first&amp;part=1&amp;cid=301675</vt:lpwstr>
      </vt:variant>
      <vt:variant>
        <vt:lpwstr/>
      </vt:variant>
      <vt:variant>
        <vt:i4>3735552</vt:i4>
      </vt:variant>
      <vt:variant>
        <vt:i4>6291</vt:i4>
      </vt:variant>
      <vt:variant>
        <vt:i4>0</vt:i4>
      </vt:variant>
      <vt:variant>
        <vt:i4>5</vt:i4>
      </vt:variant>
      <vt:variant>
        <vt:lpwstr>http://www.blhr.org/media/documents/Bulletin_9_may_2011.doc</vt:lpwstr>
      </vt:variant>
      <vt:variant>
        <vt:lpwstr/>
      </vt:variant>
      <vt:variant>
        <vt:i4>65601</vt:i4>
      </vt:variant>
      <vt:variant>
        <vt:i4>6288</vt:i4>
      </vt:variant>
      <vt:variant>
        <vt:i4>0</vt:i4>
      </vt:variant>
      <vt:variant>
        <vt:i4>5</vt:i4>
      </vt:variant>
      <vt:variant>
        <vt:lpwstr>http://curia.europa.eu/juris/document/document.jsf?text=&amp;docid=80826&amp;pageIndex=0&amp;doclang=BG&amp;mode=lst&amp;dir=&amp;occ=first&amp;part=1&amp;cid=194341</vt:lpwstr>
      </vt:variant>
      <vt:variant>
        <vt:lpwstr/>
      </vt:variant>
      <vt:variant>
        <vt:i4>5505123</vt:i4>
      </vt:variant>
      <vt:variant>
        <vt:i4>6285</vt:i4>
      </vt:variant>
      <vt:variant>
        <vt:i4>0</vt:i4>
      </vt:variant>
      <vt:variant>
        <vt:i4>5</vt:i4>
      </vt:variant>
      <vt:variant>
        <vt:lpwstr>http://www.blhr.org/media/documents/Bulletin_7_march_2011.doc</vt:lpwstr>
      </vt:variant>
      <vt:variant>
        <vt:lpwstr/>
      </vt:variant>
      <vt:variant>
        <vt:i4>393290</vt:i4>
      </vt:variant>
      <vt:variant>
        <vt:i4>6282</vt:i4>
      </vt:variant>
      <vt:variant>
        <vt:i4>0</vt:i4>
      </vt:variant>
      <vt:variant>
        <vt:i4>5</vt:i4>
      </vt:variant>
      <vt:variant>
        <vt:lpwstr>http://curia.europa.eu/juris/document/document.jsf?text=&amp;docid=82590&amp;pageIndex=0&amp;doclang=BG&amp;mode=lst&amp;dir=&amp;occ=first&amp;part=1&amp;cid=194180</vt:lpwstr>
      </vt:variant>
      <vt:variant>
        <vt:lpwstr/>
      </vt:variant>
      <vt:variant>
        <vt:i4>5505123</vt:i4>
      </vt:variant>
      <vt:variant>
        <vt:i4>6279</vt:i4>
      </vt:variant>
      <vt:variant>
        <vt:i4>0</vt:i4>
      </vt:variant>
      <vt:variant>
        <vt:i4>5</vt:i4>
      </vt:variant>
      <vt:variant>
        <vt:lpwstr>http://www.blhr.org/media/documents/Bulletin_7_march_2011.doc</vt:lpwstr>
      </vt:variant>
      <vt:variant>
        <vt:lpwstr/>
      </vt:variant>
      <vt:variant>
        <vt:i4>720898</vt:i4>
      </vt:variant>
      <vt:variant>
        <vt:i4>6276</vt:i4>
      </vt:variant>
      <vt:variant>
        <vt:i4>0</vt:i4>
      </vt:variant>
      <vt:variant>
        <vt:i4>5</vt:i4>
      </vt:variant>
      <vt:variant>
        <vt:lpwstr>http://cmiskp.echr.coe.int/tkp197/view.asp?action=html&amp;documentId=881297&amp;portal=hbkm&amp;source=externalbydocnumber&amp;table=F69A27FD8FB86142BF01C1166DEA398649</vt:lpwstr>
      </vt:variant>
      <vt:variant>
        <vt:lpwstr/>
      </vt:variant>
      <vt:variant>
        <vt:i4>3801110</vt:i4>
      </vt:variant>
      <vt:variant>
        <vt:i4>6273</vt:i4>
      </vt:variant>
      <vt:variant>
        <vt:i4>0</vt:i4>
      </vt:variant>
      <vt:variant>
        <vt:i4>5</vt:i4>
      </vt:variant>
      <vt:variant>
        <vt:lpwstr>http://www.blhr.org/media/documents/Bulletin_6_February_2011.doc</vt:lpwstr>
      </vt:variant>
      <vt:variant>
        <vt:lpwstr/>
      </vt:variant>
      <vt:variant>
        <vt:i4>851970</vt:i4>
      </vt:variant>
      <vt:variant>
        <vt:i4>6270</vt:i4>
      </vt:variant>
      <vt:variant>
        <vt:i4>0</vt:i4>
      </vt:variant>
      <vt:variant>
        <vt:i4>5</vt:i4>
      </vt:variant>
      <vt:variant>
        <vt:lpwstr>http://cmiskp.echr.coe.int/tkp197/view.asp?action=html&amp;documentId=881291&amp;portal=hbkm&amp;source=externalbydocnumber&amp;table=F69A27FD8FB86142BF01C1166DEA398649</vt:lpwstr>
      </vt:variant>
      <vt:variant>
        <vt:lpwstr/>
      </vt:variant>
      <vt:variant>
        <vt:i4>3801110</vt:i4>
      </vt:variant>
      <vt:variant>
        <vt:i4>6267</vt:i4>
      </vt:variant>
      <vt:variant>
        <vt:i4>0</vt:i4>
      </vt:variant>
      <vt:variant>
        <vt:i4>5</vt:i4>
      </vt:variant>
      <vt:variant>
        <vt:lpwstr>http://www.blhr.org/media/documents/Bulletin_6_February_2011.doc</vt:lpwstr>
      </vt:variant>
      <vt:variant>
        <vt:lpwstr/>
      </vt:variant>
      <vt:variant>
        <vt:i4>851982</vt:i4>
      </vt:variant>
      <vt:variant>
        <vt:i4>6264</vt:i4>
      </vt:variant>
      <vt:variant>
        <vt:i4>0</vt:i4>
      </vt:variant>
      <vt:variant>
        <vt:i4>5</vt:i4>
      </vt:variant>
      <vt:variant>
        <vt:lpwstr>http://cmiskp.echr.coe.int/tkp197/view.asp?action=html&amp;documentId=881754&amp;portal=hbkm&amp;source=externalbydocnumber&amp;table=F69A27FD8FB86142BF01C1166DEA398649</vt:lpwstr>
      </vt:variant>
      <vt:variant>
        <vt:lpwstr/>
      </vt:variant>
      <vt:variant>
        <vt:i4>3801110</vt:i4>
      </vt:variant>
      <vt:variant>
        <vt:i4>6261</vt:i4>
      </vt:variant>
      <vt:variant>
        <vt:i4>0</vt:i4>
      </vt:variant>
      <vt:variant>
        <vt:i4>5</vt:i4>
      </vt:variant>
      <vt:variant>
        <vt:lpwstr>http://www.blhr.org/media/documents/Bulletin_6_February_2011.doc</vt:lpwstr>
      </vt:variant>
      <vt:variant>
        <vt:lpwstr/>
      </vt:variant>
      <vt:variant>
        <vt:i4>655369</vt:i4>
      </vt:variant>
      <vt:variant>
        <vt:i4>6258</vt:i4>
      </vt:variant>
      <vt:variant>
        <vt:i4>0</vt:i4>
      </vt:variant>
      <vt:variant>
        <vt:i4>5</vt:i4>
      </vt:variant>
      <vt:variant>
        <vt:lpwstr>http://cmiskp.echr.coe.int/tkp197/view.asp?action=html&amp;documentId=880236&amp;portal=hbkm&amp;source=externalbydocnumber&amp;table=F69A27FD8FB86142BF01C1166DEA398649</vt:lpwstr>
      </vt:variant>
      <vt:variant>
        <vt:lpwstr/>
      </vt:variant>
      <vt:variant>
        <vt:i4>3997703</vt:i4>
      </vt:variant>
      <vt:variant>
        <vt:i4>6255</vt:i4>
      </vt:variant>
      <vt:variant>
        <vt:i4>0</vt:i4>
      </vt:variant>
      <vt:variant>
        <vt:i4>5</vt:i4>
      </vt:variant>
      <vt:variant>
        <vt:lpwstr>http://www.blhr.org/media/documents/Bulletin_5_january_2011.doc</vt:lpwstr>
      </vt:variant>
      <vt:variant>
        <vt:lpwstr/>
      </vt:variant>
      <vt:variant>
        <vt:i4>7209004</vt:i4>
      </vt:variant>
      <vt:variant>
        <vt:i4>6252</vt:i4>
      </vt:variant>
      <vt:variant>
        <vt:i4>0</vt:i4>
      </vt:variant>
      <vt:variant>
        <vt:i4>5</vt:i4>
      </vt:variant>
      <vt:variant>
        <vt:lpwstr>http://hudoc.echr.coe.int/sites/eng/pages/search.aspx?i=001-154400</vt:lpwstr>
      </vt:variant>
      <vt:variant>
        <vt:lpwstr/>
      </vt:variant>
      <vt:variant>
        <vt:i4>6357119</vt:i4>
      </vt:variant>
      <vt:variant>
        <vt:i4>6249</vt:i4>
      </vt:variant>
      <vt:variant>
        <vt:i4>0</vt:i4>
      </vt:variant>
      <vt:variant>
        <vt:i4>5</vt:i4>
      </vt:variant>
      <vt:variant>
        <vt:lpwstr>http://www.blhr.org/media/documents/Buletin_40_-_May__2015_.doc</vt:lpwstr>
      </vt:variant>
      <vt:variant>
        <vt:lpwstr/>
      </vt:variant>
      <vt:variant>
        <vt:i4>6488104</vt:i4>
      </vt:variant>
      <vt:variant>
        <vt:i4>6246</vt:i4>
      </vt:variant>
      <vt:variant>
        <vt:i4>0</vt:i4>
      </vt:variant>
      <vt:variant>
        <vt:i4>5</vt:i4>
      </vt:variant>
      <vt:variant>
        <vt:lpwstr>http://curia.europa.eu/juris/document/document.jsf?text=&amp;docid=164021&amp;pageIndex=0&amp;doclang=BG&amp;mode=lst&amp;dir=&amp;occ=first&amp;part=1&amp;cid=110422</vt:lpwstr>
      </vt:variant>
      <vt:variant>
        <vt:lpwstr/>
      </vt:variant>
      <vt:variant>
        <vt:i4>4915259</vt:i4>
      </vt:variant>
      <vt:variant>
        <vt:i4>6243</vt:i4>
      </vt:variant>
      <vt:variant>
        <vt:i4>0</vt:i4>
      </vt:variant>
      <vt:variant>
        <vt:i4>5</vt:i4>
      </vt:variant>
      <vt:variant>
        <vt:lpwstr>http://www.blhr.org/media/documents/бюлетин_39-април_15.doc</vt:lpwstr>
      </vt:variant>
      <vt:variant>
        <vt:lpwstr/>
      </vt:variant>
      <vt:variant>
        <vt:i4>6881325</vt:i4>
      </vt:variant>
      <vt:variant>
        <vt:i4>6240</vt:i4>
      </vt:variant>
      <vt:variant>
        <vt:i4>0</vt:i4>
      </vt:variant>
      <vt:variant>
        <vt:i4>5</vt:i4>
      </vt:variant>
      <vt:variant>
        <vt:lpwstr>http://hudoc.echr.coe.int/sites/eng/pages/search.aspx?i=001-154211</vt:lpwstr>
      </vt:variant>
      <vt:variant>
        <vt:lpwstr/>
      </vt:variant>
      <vt:variant>
        <vt:i4>4915259</vt:i4>
      </vt:variant>
      <vt:variant>
        <vt:i4>6237</vt:i4>
      </vt:variant>
      <vt:variant>
        <vt:i4>0</vt:i4>
      </vt:variant>
      <vt:variant>
        <vt:i4>5</vt:i4>
      </vt:variant>
      <vt:variant>
        <vt:lpwstr>http://www.blhr.org/media/documents/бюлетин_39-април_15.doc</vt:lpwstr>
      </vt:variant>
      <vt:variant>
        <vt:lpwstr/>
      </vt:variant>
      <vt:variant>
        <vt:i4>6160388</vt:i4>
      </vt:variant>
      <vt:variant>
        <vt:i4>6234</vt:i4>
      </vt:variant>
      <vt:variant>
        <vt:i4>0</vt:i4>
      </vt:variant>
      <vt:variant>
        <vt:i4>5</vt:i4>
      </vt:variant>
      <vt:variant>
        <vt:lpwstr>http://curia.europa.eu/juris/document/document.jsf?text=&amp;docid=161846&amp;doclang=EN</vt:lpwstr>
      </vt:variant>
      <vt:variant>
        <vt:lpwstr/>
      </vt:variant>
      <vt:variant>
        <vt:i4>7536729</vt:i4>
      </vt:variant>
      <vt:variant>
        <vt:i4>6231</vt:i4>
      </vt:variant>
      <vt:variant>
        <vt:i4>0</vt:i4>
      </vt:variant>
      <vt:variant>
        <vt:i4>5</vt:i4>
      </vt:variant>
      <vt:variant>
        <vt:lpwstr>http://www.blhr.org/media/documents/Buletin_36_-_January.doc</vt:lpwstr>
      </vt:variant>
      <vt:variant>
        <vt:lpwstr/>
      </vt:variant>
      <vt:variant>
        <vt:i4>7209061</vt:i4>
      </vt:variant>
      <vt:variant>
        <vt:i4>6228</vt:i4>
      </vt:variant>
      <vt:variant>
        <vt:i4>0</vt:i4>
      </vt:variant>
      <vt:variant>
        <vt:i4>5</vt:i4>
      </vt:variant>
      <vt:variant>
        <vt:lpwstr>http://eur-lex.europa.eu/legal-content/BG/TXT/?qid=1423153104408&amp;uri=CELEX:62013CJ0354</vt:lpwstr>
      </vt:variant>
      <vt:variant>
        <vt:lpwstr/>
      </vt:variant>
      <vt:variant>
        <vt:i4>3604524</vt:i4>
      </vt:variant>
      <vt:variant>
        <vt:i4>6225</vt:i4>
      </vt:variant>
      <vt:variant>
        <vt:i4>0</vt:i4>
      </vt:variant>
      <vt:variant>
        <vt:i4>5</vt:i4>
      </vt:variant>
      <vt:variant>
        <vt:lpwstr>http://www.blhr.org/media/documents/Bulletin_35_-_December_2014.doc</vt:lpwstr>
      </vt:variant>
      <vt:variant>
        <vt:lpwstr/>
      </vt:variant>
      <vt:variant>
        <vt:i4>7077927</vt:i4>
      </vt:variant>
      <vt:variant>
        <vt:i4>6222</vt:i4>
      </vt:variant>
      <vt:variant>
        <vt:i4>0</vt:i4>
      </vt:variant>
      <vt:variant>
        <vt:i4>5</vt:i4>
      </vt:variant>
      <vt:variant>
        <vt:lpwstr>http://hudoc.echr.coe.int/sites/eng/pages/search.aspx?i=001-148275</vt:lpwstr>
      </vt:variant>
      <vt:variant>
        <vt:lpwstr/>
      </vt:variant>
      <vt:variant>
        <vt:i4>3604524</vt:i4>
      </vt:variant>
      <vt:variant>
        <vt:i4>6219</vt:i4>
      </vt:variant>
      <vt:variant>
        <vt:i4>0</vt:i4>
      </vt:variant>
      <vt:variant>
        <vt:i4>5</vt:i4>
      </vt:variant>
      <vt:variant>
        <vt:lpwstr>http://www.blhr.org/media/documents/Bulletin_35_-_December_2014.doc</vt:lpwstr>
      </vt:variant>
      <vt:variant>
        <vt:lpwstr/>
      </vt:variant>
      <vt:variant>
        <vt:i4>7209000</vt:i4>
      </vt:variant>
      <vt:variant>
        <vt:i4>6216</vt:i4>
      </vt:variant>
      <vt:variant>
        <vt:i4>0</vt:i4>
      </vt:variant>
      <vt:variant>
        <vt:i4>5</vt:i4>
      </vt:variant>
      <vt:variant>
        <vt:lpwstr>http://hudoc.echr.coe.int/sites/eng/pages/search.aspx?i=001-150501</vt:lpwstr>
      </vt:variant>
      <vt:variant>
        <vt:lpwstr/>
      </vt:variant>
      <vt:variant>
        <vt:i4>3604524</vt:i4>
      </vt:variant>
      <vt:variant>
        <vt:i4>6213</vt:i4>
      </vt:variant>
      <vt:variant>
        <vt:i4>0</vt:i4>
      </vt:variant>
      <vt:variant>
        <vt:i4>5</vt:i4>
      </vt:variant>
      <vt:variant>
        <vt:lpwstr>http://www.blhr.org/media/documents/Bulletin_35_-_December_2014.doc</vt:lpwstr>
      </vt:variant>
      <vt:variant>
        <vt:lpwstr/>
      </vt:variant>
      <vt:variant>
        <vt:i4>6881390</vt:i4>
      </vt:variant>
      <vt:variant>
        <vt:i4>6210</vt:i4>
      </vt:variant>
      <vt:variant>
        <vt:i4>0</vt:i4>
      </vt:variant>
      <vt:variant>
        <vt:i4>5</vt:i4>
      </vt:variant>
      <vt:variant>
        <vt:lpwstr>http://eur-lex.europa.eu/legal-content/BG/TXT/?qid=1422957340086&amp;uri=CELEX:62013CJ0416</vt:lpwstr>
      </vt:variant>
      <vt:variant>
        <vt:lpwstr/>
      </vt:variant>
      <vt:variant>
        <vt:i4>917505</vt:i4>
      </vt:variant>
      <vt:variant>
        <vt:i4>6207</vt:i4>
      </vt:variant>
      <vt:variant>
        <vt:i4>0</vt:i4>
      </vt:variant>
      <vt:variant>
        <vt:i4>5</vt:i4>
      </vt:variant>
      <vt:variant>
        <vt:lpwstr>http://www.blhr.org/media/documents/Buletin_34_-_noemvri_14.doc</vt:lpwstr>
      </vt:variant>
      <vt:variant>
        <vt:lpwstr/>
      </vt:variant>
      <vt:variant>
        <vt:i4>4259862</vt:i4>
      </vt:variant>
      <vt:variant>
        <vt:i4>6204</vt:i4>
      </vt:variant>
      <vt:variant>
        <vt:i4>0</vt:i4>
      </vt:variant>
      <vt:variant>
        <vt:i4>5</vt:i4>
      </vt:variant>
      <vt:variant>
        <vt:lpwstr>http://eur-lex.europa.eu/legal-content/BG/TXT/?uri=CELEX:62013CJ0333</vt:lpwstr>
      </vt:variant>
      <vt:variant>
        <vt:lpwstr/>
      </vt:variant>
      <vt:variant>
        <vt:i4>917505</vt:i4>
      </vt:variant>
      <vt:variant>
        <vt:i4>6201</vt:i4>
      </vt:variant>
      <vt:variant>
        <vt:i4>0</vt:i4>
      </vt:variant>
      <vt:variant>
        <vt:i4>5</vt:i4>
      </vt:variant>
      <vt:variant>
        <vt:lpwstr>http://www.blhr.org/media/documents/Buletin_34_-_noemvri_14.doc</vt:lpwstr>
      </vt:variant>
      <vt:variant>
        <vt:lpwstr/>
      </vt:variant>
      <vt:variant>
        <vt:i4>7077927</vt:i4>
      </vt:variant>
      <vt:variant>
        <vt:i4>6198</vt:i4>
      </vt:variant>
      <vt:variant>
        <vt:i4>0</vt:i4>
      </vt:variant>
      <vt:variant>
        <vt:i4>5</vt:i4>
      </vt:variant>
      <vt:variant>
        <vt:lpwstr>http://hudoc.echr.coe.int/sites/eng/pages/search.aspx?i=001-147285</vt:lpwstr>
      </vt:variant>
      <vt:variant>
        <vt:lpwstr/>
      </vt:variant>
      <vt:variant>
        <vt:i4>589943</vt:i4>
      </vt:variant>
      <vt:variant>
        <vt:i4>6195</vt:i4>
      </vt:variant>
      <vt:variant>
        <vt:i4>0</vt:i4>
      </vt:variant>
      <vt:variant>
        <vt:i4>5</vt:i4>
      </vt:variant>
      <vt:variant>
        <vt:lpwstr>http://www.blhr.org/media/documents/Buletin_33_October_2014.doc</vt:lpwstr>
      </vt:variant>
      <vt:variant>
        <vt:lpwstr/>
      </vt:variant>
      <vt:variant>
        <vt:i4>6225943</vt:i4>
      </vt:variant>
      <vt:variant>
        <vt:i4>6192</vt:i4>
      </vt:variant>
      <vt:variant>
        <vt:i4>0</vt:i4>
      </vt:variant>
      <vt:variant>
        <vt:i4>5</vt:i4>
      </vt:variant>
      <vt:variant>
        <vt:lpwstr>http://curia.europa.eu/juris/document/document.jsf?text=&amp;docid=157283&amp;pageIndex=0&amp;doclang=bg&amp;mode=lst&amp;dir=&amp;occ=first&amp;part=1&amp;cid=95673</vt:lpwstr>
      </vt:variant>
      <vt:variant>
        <vt:lpwstr/>
      </vt:variant>
      <vt:variant>
        <vt:i4>5767256</vt:i4>
      </vt:variant>
      <vt:variant>
        <vt:i4>6189</vt:i4>
      </vt:variant>
      <vt:variant>
        <vt:i4>0</vt:i4>
      </vt:variant>
      <vt:variant>
        <vt:i4>5</vt:i4>
      </vt:variant>
      <vt:variant>
        <vt:lpwstr>http://www.blhr.org/media/documents/Buletin_32_-_September_2014.doc</vt:lpwstr>
      </vt:variant>
      <vt:variant>
        <vt:lpwstr/>
      </vt:variant>
      <vt:variant>
        <vt:i4>6422575</vt:i4>
      </vt:variant>
      <vt:variant>
        <vt:i4>6186</vt:i4>
      </vt:variant>
      <vt:variant>
        <vt:i4>0</vt:i4>
      </vt:variant>
      <vt:variant>
        <vt:i4>5</vt:i4>
      </vt:variant>
      <vt:variant>
        <vt:lpwstr>http://hudoc.echr.coe.int/sites/eng/pages/search.aspx?i=001-144138</vt:lpwstr>
      </vt:variant>
      <vt:variant>
        <vt:lpwstr/>
      </vt:variant>
      <vt:variant>
        <vt:i4>6881286</vt:i4>
      </vt:variant>
      <vt:variant>
        <vt:i4>6183</vt:i4>
      </vt:variant>
      <vt:variant>
        <vt:i4>0</vt:i4>
      </vt:variant>
      <vt:variant>
        <vt:i4>5</vt:i4>
      </vt:variant>
      <vt:variant>
        <vt:lpwstr>http://blhr.org/media/documents/Buletin_28_may_1.doc</vt:lpwstr>
      </vt:variant>
      <vt:variant>
        <vt:lpwstr/>
      </vt:variant>
      <vt:variant>
        <vt:i4>7012387</vt:i4>
      </vt:variant>
      <vt:variant>
        <vt:i4>6180</vt:i4>
      </vt:variant>
      <vt:variant>
        <vt:i4>0</vt:i4>
      </vt:variant>
      <vt:variant>
        <vt:i4>5</vt:i4>
      </vt:variant>
      <vt:variant>
        <vt:lpwstr>http://hudoc.echr.coe.int/sites/eng/pages/search.aspx?i=001-142191</vt:lpwstr>
      </vt:variant>
      <vt:variant>
        <vt:lpwstr/>
      </vt:variant>
      <vt:variant>
        <vt:i4>917543</vt:i4>
      </vt:variant>
      <vt:variant>
        <vt:i4>6177</vt:i4>
      </vt:variant>
      <vt:variant>
        <vt:i4>0</vt:i4>
      </vt:variant>
      <vt:variant>
        <vt:i4>5</vt:i4>
      </vt:variant>
      <vt:variant>
        <vt:lpwstr>http://www.blhr.org/media/documents/Buletin_27_april_2.doc</vt:lpwstr>
      </vt:variant>
      <vt:variant>
        <vt:lpwstr/>
      </vt:variant>
      <vt:variant>
        <vt:i4>2687102</vt:i4>
      </vt:variant>
      <vt:variant>
        <vt:i4>6174</vt:i4>
      </vt:variant>
      <vt:variant>
        <vt:i4>0</vt:i4>
      </vt:variant>
      <vt:variant>
        <vt:i4>5</vt:i4>
      </vt:variant>
      <vt:variant>
        <vt:lpwstr>http://eur-lex.europa.eu/LexUriServ/LexUriServ.do?uri=CELEX:62012CJ0595:BG:HTML</vt:lpwstr>
      </vt:variant>
      <vt:variant>
        <vt:lpwstr/>
      </vt:variant>
      <vt:variant>
        <vt:i4>3604520</vt:i4>
      </vt:variant>
      <vt:variant>
        <vt:i4>6171</vt:i4>
      </vt:variant>
      <vt:variant>
        <vt:i4>0</vt:i4>
      </vt:variant>
      <vt:variant>
        <vt:i4>5</vt:i4>
      </vt:variant>
      <vt:variant>
        <vt:lpwstr>http://www.blhr.org/media/documents/Buletin_26_mart_2014_1.doc</vt:lpwstr>
      </vt:variant>
      <vt:variant>
        <vt:lpwstr/>
      </vt:variant>
      <vt:variant>
        <vt:i4>6488109</vt:i4>
      </vt:variant>
      <vt:variant>
        <vt:i4>6168</vt:i4>
      </vt:variant>
      <vt:variant>
        <vt:i4>0</vt:i4>
      </vt:variant>
      <vt:variant>
        <vt:i4>5</vt:i4>
      </vt:variant>
      <vt:variant>
        <vt:lpwstr>http://hudoc.echr.coe.int/sites/eng/pages/search.aspx?i=001-141941</vt:lpwstr>
      </vt:variant>
      <vt:variant>
        <vt:lpwstr/>
      </vt:variant>
      <vt:variant>
        <vt:i4>3604520</vt:i4>
      </vt:variant>
      <vt:variant>
        <vt:i4>6165</vt:i4>
      </vt:variant>
      <vt:variant>
        <vt:i4>0</vt:i4>
      </vt:variant>
      <vt:variant>
        <vt:i4>5</vt:i4>
      </vt:variant>
      <vt:variant>
        <vt:lpwstr>http://www.blhr.org/media/documents/Buletin_26_mart_2014_1.doc</vt:lpwstr>
      </vt:variant>
      <vt:variant>
        <vt:lpwstr/>
      </vt:variant>
      <vt:variant>
        <vt:i4>7012399</vt:i4>
      </vt:variant>
      <vt:variant>
        <vt:i4>6162</vt:i4>
      </vt:variant>
      <vt:variant>
        <vt:i4>0</vt:i4>
      </vt:variant>
      <vt:variant>
        <vt:i4>5</vt:i4>
      </vt:variant>
      <vt:variant>
        <vt:lpwstr>http://hudoc.echr.coe.int/sites/eng/pages/search.aspx?i=001-141565</vt:lpwstr>
      </vt:variant>
      <vt:variant>
        <vt:lpwstr/>
      </vt:variant>
      <vt:variant>
        <vt:i4>3604520</vt:i4>
      </vt:variant>
      <vt:variant>
        <vt:i4>6159</vt:i4>
      </vt:variant>
      <vt:variant>
        <vt:i4>0</vt:i4>
      </vt:variant>
      <vt:variant>
        <vt:i4>5</vt:i4>
      </vt:variant>
      <vt:variant>
        <vt:lpwstr>http://www.blhr.org/media/documents/Buletin_26_mart_2014_1.doc</vt:lpwstr>
      </vt:variant>
      <vt:variant>
        <vt:lpwstr/>
      </vt:variant>
      <vt:variant>
        <vt:i4>6422568</vt:i4>
      </vt:variant>
      <vt:variant>
        <vt:i4>6156</vt:i4>
      </vt:variant>
      <vt:variant>
        <vt:i4>0</vt:i4>
      </vt:variant>
      <vt:variant>
        <vt:i4>5</vt:i4>
      </vt:variant>
      <vt:variant>
        <vt:lpwstr>http://hudoc.echr.coe.int/sites/eng/pages/search.aspx?i=001-139896</vt:lpwstr>
      </vt:variant>
      <vt:variant>
        <vt:lpwstr/>
      </vt:variant>
      <vt:variant>
        <vt:i4>1638521</vt:i4>
      </vt:variant>
      <vt:variant>
        <vt:i4>6153</vt:i4>
      </vt:variant>
      <vt:variant>
        <vt:i4>0</vt:i4>
      </vt:variant>
      <vt:variant>
        <vt:i4>5</vt:i4>
      </vt:variant>
      <vt:variant>
        <vt:lpwstr>http://www.blhr.org/media/documents/Buletin_24_january_2014.doc</vt:lpwstr>
      </vt:variant>
      <vt:variant>
        <vt:lpwstr/>
      </vt:variant>
      <vt:variant>
        <vt:i4>6488109</vt:i4>
      </vt:variant>
      <vt:variant>
        <vt:i4>6150</vt:i4>
      </vt:variant>
      <vt:variant>
        <vt:i4>0</vt:i4>
      </vt:variant>
      <vt:variant>
        <vt:i4>5</vt:i4>
      </vt:variant>
      <vt:variant>
        <vt:lpwstr>http://curia.europa.eu/juris/document/document.jsf?text=&amp;docid=124743&amp;pageIndex=0&amp;doclang=EN&amp;mode=lst&amp;dir=&amp;occ=first&amp;part=1&amp;cid=1808185</vt:lpwstr>
      </vt:variant>
      <vt:variant>
        <vt:lpwstr/>
      </vt:variant>
      <vt:variant>
        <vt:i4>7667721</vt:i4>
      </vt:variant>
      <vt:variant>
        <vt:i4>6147</vt:i4>
      </vt:variant>
      <vt:variant>
        <vt:i4>0</vt:i4>
      </vt:variant>
      <vt:variant>
        <vt:i4>5</vt:i4>
      </vt:variant>
      <vt:variant>
        <vt:lpwstr>http://www.blhr.org/media/documents/Bulletin_22_july_2012.doc</vt:lpwstr>
      </vt:variant>
      <vt:variant>
        <vt:lpwstr/>
      </vt:variant>
      <vt:variant>
        <vt:i4>7143469</vt:i4>
      </vt:variant>
      <vt:variant>
        <vt:i4>6144</vt:i4>
      </vt:variant>
      <vt:variant>
        <vt:i4>0</vt:i4>
      </vt:variant>
      <vt:variant>
        <vt:i4>5</vt:i4>
      </vt:variant>
      <vt:variant>
        <vt:lpwstr>http://hudoc.echr.coe.int/sites/eng/pages/search.aspx?i=001-112576</vt:lpwstr>
      </vt:variant>
      <vt:variant>
        <vt:lpwstr/>
      </vt:variant>
      <vt:variant>
        <vt:i4>7667721</vt:i4>
      </vt:variant>
      <vt:variant>
        <vt:i4>6141</vt:i4>
      </vt:variant>
      <vt:variant>
        <vt:i4>0</vt:i4>
      </vt:variant>
      <vt:variant>
        <vt:i4>5</vt:i4>
      </vt:variant>
      <vt:variant>
        <vt:lpwstr>http://www.blhr.org/media/documents/Bulletin_22_july_2012.doc</vt:lpwstr>
      </vt:variant>
      <vt:variant>
        <vt:lpwstr/>
      </vt:variant>
      <vt:variant>
        <vt:i4>7143464</vt:i4>
      </vt:variant>
      <vt:variant>
        <vt:i4>6138</vt:i4>
      </vt:variant>
      <vt:variant>
        <vt:i4>0</vt:i4>
      </vt:variant>
      <vt:variant>
        <vt:i4>5</vt:i4>
      </vt:variant>
      <vt:variant>
        <vt:lpwstr>http://hudoc.echr.coe.int/sites/eng/pages/search.aspx?i=001-112221</vt:lpwstr>
      </vt:variant>
      <vt:variant>
        <vt:lpwstr/>
      </vt:variant>
      <vt:variant>
        <vt:i4>7667721</vt:i4>
      </vt:variant>
      <vt:variant>
        <vt:i4>6135</vt:i4>
      </vt:variant>
      <vt:variant>
        <vt:i4>0</vt:i4>
      </vt:variant>
      <vt:variant>
        <vt:i4>5</vt:i4>
      </vt:variant>
      <vt:variant>
        <vt:lpwstr>http://www.blhr.org/media/documents/Bulletin_22_july_2012.doc</vt:lpwstr>
      </vt:variant>
      <vt:variant>
        <vt:lpwstr/>
      </vt:variant>
      <vt:variant>
        <vt:i4>7077930</vt:i4>
      </vt:variant>
      <vt:variant>
        <vt:i4>6132</vt:i4>
      </vt:variant>
      <vt:variant>
        <vt:i4>0</vt:i4>
      </vt:variant>
      <vt:variant>
        <vt:i4>5</vt:i4>
      </vt:variant>
      <vt:variant>
        <vt:lpwstr>http://hudoc.echr.coe.int/sites/eng/pages/search.aspx?i=001-111634</vt:lpwstr>
      </vt:variant>
      <vt:variant>
        <vt:lpwstr/>
      </vt:variant>
      <vt:variant>
        <vt:i4>6881288</vt:i4>
      </vt:variant>
      <vt:variant>
        <vt:i4>6129</vt:i4>
      </vt:variant>
      <vt:variant>
        <vt:i4>0</vt:i4>
      </vt:variant>
      <vt:variant>
        <vt:i4>5</vt:i4>
      </vt:variant>
      <vt:variant>
        <vt:lpwstr>http://www.blhr.org/media/documents/Bulletin_21_june_2012.doc</vt:lpwstr>
      </vt:variant>
      <vt:variant>
        <vt:lpwstr/>
      </vt:variant>
      <vt:variant>
        <vt:i4>6619177</vt:i4>
      </vt:variant>
      <vt:variant>
        <vt:i4>6126</vt:i4>
      </vt:variant>
      <vt:variant>
        <vt:i4>0</vt:i4>
      </vt:variant>
      <vt:variant>
        <vt:i4>5</vt:i4>
      </vt:variant>
      <vt:variant>
        <vt:lpwstr>http://hudoc.echr.coe.int/sites/eng/pages/search.aspx?i=001-110813</vt:lpwstr>
      </vt:variant>
      <vt:variant>
        <vt:lpwstr/>
      </vt:variant>
      <vt:variant>
        <vt:i4>6881289</vt:i4>
      </vt:variant>
      <vt:variant>
        <vt:i4>6123</vt:i4>
      </vt:variant>
      <vt:variant>
        <vt:i4>0</vt:i4>
      </vt:variant>
      <vt:variant>
        <vt:i4>5</vt:i4>
      </vt:variant>
      <vt:variant>
        <vt:lpwstr>http://www.blhr.org/media/documents/Bulletin_20_june_2012.doc</vt:lpwstr>
      </vt:variant>
      <vt:variant>
        <vt:lpwstr/>
      </vt:variant>
      <vt:variant>
        <vt:i4>7340082</vt:i4>
      </vt:variant>
      <vt:variant>
        <vt:i4>6120</vt:i4>
      </vt:variant>
      <vt:variant>
        <vt:i4>0</vt:i4>
      </vt:variant>
      <vt:variant>
        <vt:i4>5</vt:i4>
      </vt:variant>
      <vt:variant>
        <vt:lpwstr>http://curia.europa.eu/juris/document/document.jsf?text=&amp;docid=121741&amp;pageIndex=0&amp;doclang=en&amp;mode=req&amp;dir=&amp;occ=first&amp;part=1&amp;cid=1925543</vt:lpwstr>
      </vt:variant>
      <vt:variant>
        <vt:lpwstr/>
      </vt:variant>
      <vt:variant>
        <vt:i4>8060928</vt:i4>
      </vt:variant>
      <vt:variant>
        <vt:i4>6117</vt:i4>
      </vt:variant>
      <vt:variant>
        <vt:i4>0</vt:i4>
      </vt:variant>
      <vt:variant>
        <vt:i4>5</vt:i4>
      </vt:variant>
      <vt:variant>
        <vt:lpwstr>http://www.blhr.org/media/documents/Bulletin_19_april_2012.doc</vt:lpwstr>
      </vt:variant>
      <vt:variant>
        <vt:lpwstr/>
      </vt:variant>
      <vt:variant>
        <vt:i4>7471161</vt:i4>
      </vt:variant>
      <vt:variant>
        <vt:i4>6114</vt:i4>
      </vt:variant>
      <vt:variant>
        <vt:i4>0</vt:i4>
      </vt:variant>
      <vt:variant>
        <vt:i4>5</vt:i4>
      </vt:variant>
      <vt:variant>
        <vt:lpwstr>http://curia.europa.eu/juris/document/document.jsf?text=&amp;docid=121961&amp;pageIndex=0&amp;doclang=EN&amp;mode=doc&amp;dir=&amp;occ=first&amp;part=1&amp;cid=2467317</vt:lpwstr>
      </vt:variant>
      <vt:variant>
        <vt:lpwstr/>
      </vt:variant>
      <vt:variant>
        <vt:i4>8060928</vt:i4>
      </vt:variant>
      <vt:variant>
        <vt:i4>6111</vt:i4>
      </vt:variant>
      <vt:variant>
        <vt:i4>0</vt:i4>
      </vt:variant>
      <vt:variant>
        <vt:i4>5</vt:i4>
      </vt:variant>
      <vt:variant>
        <vt:lpwstr>http://www.blhr.org/media/documents/Bulletin_19_april_2012.doc</vt:lpwstr>
      </vt:variant>
      <vt:variant>
        <vt:lpwstr/>
      </vt:variant>
      <vt:variant>
        <vt:i4>196620</vt:i4>
      </vt:variant>
      <vt:variant>
        <vt:i4>6108</vt:i4>
      </vt:variant>
      <vt:variant>
        <vt:i4>0</vt:i4>
      </vt:variant>
      <vt:variant>
        <vt:i4>5</vt:i4>
      </vt:variant>
      <vt:variant>
        <vt:lpwstr>http://cmiskp.echr.coe.int/tkp197/view.asp?action=html&amp;documentId=904732&amp;portal=hbkm&amp;source=externalbydocnumber&amp;table=F69A27FD8FB86142BF01C1166DEA398649</vt:lpwstr>
      </vt:variant>
      <vt:variant>
        <vt:lpwstr/>
      </vt:variant>
      <vt:variant>
        <vt:i4>6291465</vt:i4>
      </vt:variant>
      <vt:variant>
        <vt:i4>6105</vt:i4>
      </vt:variant>
      <vt:variant>
        <vt:i4>0</vt:i4>
      </vt:variant>
      <vt:variant>
        <vt:i4>5</vt:i4>
      </vt:variant>
      <vt:variant>
        <vt:lpwstr>http://www.blhr.org/media/documents/Bulletin_18_march_2012.doc</vt:lpwstr>
      </vt:variant>
      <vt:variant>
        <vt:lpwstr/>
      </vt:variant>
      <vt:variant>
        <vt:i4>983045</vt:i4>
      </vt:variant>
      <vt:variant>
        <vt:i4>6102</vt:i4>
      </vt:variant>
      <vt:variant>
        <vt:i4>0</vt:i4>
      </vt:variant>
      <vt:variant>
        <vt:i4>5</vt:i4>
      </vt:variant>
      <vt:variant>
        <vt:lpwstr>http://cmiskp.echr.coe.int/tkp197/view.asp?action=html&amp;documentId=896898&amp;portal=hbkm&amp;source=externalbydocnumber&amp;table=F69A27FD8FB86142BF01C1166DEA398649</vt:lpwstr>
      </vt:variant>
      <vt:variant>
        <vt:lpwstr/>
      </vt:variant>
      <vt:variant>
        <vt:i4>6946820</vt:i4>
      </vt:variant>
      <vt:variant>
        <vt:i4>6099</vt:i4>
      </vt:variant>
      <vt:variant>
        <vt:i4>0</vt:i4>
      </vt:variant>
      <vt:variant>
        <vt:i4>5</vt:i4>
      </vt:variant>
      <vt:variant>
        <vt:lpwstr>http://www.blhr.org/media/documents/Bulletin_15_december_2011.doc</vt:lpwstr>
      </vt:variant>
      <vt:variant>
        <vt:lpwstr/>
      </vt:variant>
      <vt:variant>
        <vt:i4>458759</vt:i4>
      </vt:variant>
      <vt:variant>
        <vt:i4>6096</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6093</vt:i4>
      </vt:variant>
      <vt:variant>
        <vt:i4>0</vt:i4>
      </vt:variant>
      <vt:variant>
        <vt:i4>5</vt:i4>
      </vt:variant>
      <vt:variant>
        <vt:lpwstr>http://www.blhr.org/media/documents/Bulletin_14_noemvri_2011.doc</vt:lpwstr>
      </vt:variant>
      <vt:variant>
        <vt:lpwstr/>
      </vt:variant>
      <vt:variant>
        <vt:i4>983105</vt:i4>
      </vt:variant>
      <vt:variant>
        <vt:i4>6090</vt:i4>
      </vt:variant>
      <vt:variant>
        <vt:i4>0</vt:i4>
      </vt:variant>
      <vt:variant>
        <vt:i4>5</vt:i4>
      </vt:variant>
      <vt:variant>
        <vt:lpwstr>http://curia.europa.eu/juris/document/document.jsf?text=&amp;docid=85095&amp;pageIndex=0&amp;doclang=BG&amp;mode=lst&amp;dir=&amp;occ=first&amp;part=1&amp;cid=523629</vt:lpwstr>
      </vt:variant>
      <vt:variant>
        <vt:lpwstr/>
      </vt:variant>
      <vt:variant>
        <vt:i4>524414</vt:i4>
      </vt:variant>
      <vt:variant>
        <vt:i4>6087</vt:i4>
      </vt:variant>
      <vt:variant>
        <vt:i4>0</vt:i4>
      </vt:variant>
      <vt:variant>
        <vt:i4>5</vt:i4>
      </vt:variant>
      <vt:variant>
        <vt:lpwstr>http://www.blhr.org/media/documents/Bulletin_13_october_2011.doc</vt:lpwstr>
      </vt:variant>
      <vt:variant>
        <vt:lpwstr/>
      </vt:variant>
      <vt:variant>
        <vt:i4>262145</vt:i4>
      </vt:variant>
      <vt:variant>
        <vt:i4>6084</vt:i4>
      </vt:variant>
      <vt:variant>
        <vt:i4>0</vt:i4>
      </vt:variant>
      <vt:variant>
        <vt:i4>5</vt:i4>
      </vt:variant>
      <vt:variant>
        <vt:lpwstr>http://cmiskp.echr.coe.int/tkp197/view.asp?action=html&amp;documentId=893883&amp;portal=hbkm&amp;source=externalbydocnumber&amp;table=F69A27FD8FB86142BF01C1166DEA398649</vt:lpwstr>
      </vt:variant>
      <vt:variant>
        <vt:lpwstr/>
      </vt:variant>
      <vt:variant>
        <vt:i4>524414</vt:i4>
      </vt:variant>
      <vt:variant>
        <vt:i4>6081</vt:i4>
      </vt:variant>
      <vt:variant>
        <vt:i4>0</vt:i4>
      </vt:variant>
      <vt:variant>
        <vt:i4>5</vt:i4>
      </vt:variant>
      <vt:variant>
        <vt:lpwstr>http://www.blhr.org/media/documents/Bulletin_13_october_2011.doc</vt:lpwstr>
      </vt:variant>
      <vt:variant>
        <vt:lpwstr/>
      </vt:variant>
      <vt:variant>
        <vt:i4>327691</vt:i4>
      </vt:variant>
      <vt:variant>
        <vt:i4>6078</vt:i4>
      </vt:variant>
      <vt:variant>
        <vt:i4>0</vt:i4>
      </vt:variant>
      <vt:variant>
        <vt:i4>5</vt:i4>
      </vt:variant>
      <vt:variant>
        <vt:lpwstr>http://cmiskp.echr.coe.int/tkp197/view.asp?action=html&amp;documentId=893329&amp;portal=hbkm&amp;source=externalbydocnumber&amp;table=F69A27FD8FB86142BF01C1166DEA398649</vt:lpwstr>
      </vt:variant>
      <vt:variant>
        <vt:lpwstr/>
      </vt:variant>
      <vt:variant>
        <vt:i4>524414</vt:i4>
      </vt:variant>
      <vt:variant>
        <vt:i4>6075</vt:i4>
      </vt:variant>
      <vt:variant>
        <vt:i4>0</vt:i4>
      </vt:variant>
      <vt:variant>
        <vt:i4>5</vt:i4>
      </vt:variant>
      <vt:variant>
        <vt:lpwstr>http://www.blhr.org/media/documents/Bulletin_13_october_2011.doc</vt:lpwstr>
      </vt:variant>
      <vt:variant>
        <vt:lpwstr/>
      </vt:variant>
      <vt:variant>
        <vt:i4>196619</vt:i4>
      </vt:variant>
      <vt:variant>
        <vt:i4>6072</vt:i4>
      </vt:variant>
      <vt:variant>
        <vt:i4>0</vt:i4>
      </vt:variant>
      <vt:variant>
        <vt:i4>5</vt:i4>
      </vt:variant>
      <vt:variant>
        <vt:lpwstr>http://cmiskp.echr.coe.int/tkp197/view.asp?action=html&amp;documentId=893925&amp;portal=hbkm&amp;source=externalbydocnumber&amp;table=F69A27FD8FB86142BF01C1166DEA398649</vt:lpwstr>
      </vt:variant>
      <vt:variant>
        <vt:lpwstr/>
      </vt:variant>
      <vt:variant>
        <vt:i4>524414</vt:i4>
      </vt:variant>
      <vt:variant>
        <vt:i4>6069</vt:i4>
      </vt:variant>
      <vt:variant>
        <vt:i4>0</vt:i4>
      </vt:variant>
      <vt:variant>
        <vt:i4>5</vt:i4>
      </vt:variant>
      <vt:variant>
        <vt:lpwstr>http://www.blhr.org/media/documents/Bulletin_13_october_2011.doc</vt:lpwstr>
      </vt:variant>
      <vt:variant>
        <vt:lpwstr/>
      </vt:variant>
      <vt:variant>
        <vt:i4>262151</vt:i4>
      </vt:variant>
      <vt:variant>
        <vt:i4>6066</vt:i4>
      </vt:variant>
      <vt:variant>
        <vt:i4>0</vt:i4>
      </vt:variant>
      <vt:variant>
        <vt:i4>5</vt:i4>
      </vt:variant>
      <vt:variant>
        <vt:lpwstr>http://cmiskp.echr.coe.int/tkp197/view.asp?action=html&amp;documentId=894299&amp;portal=hbkm&amp;source=externalbydocnumber&amp;table=F69A27FD8FB86142BF01C1166DEA398649</vt:lpwstr>
      </vt:variant>
      <vt:variant>
        <vt:lpwstr/>
      </vt:variant>
      <vt:variant>
        <vt:i4>524414</vt:i4>
      </vt:variant>
      <vt:variant>
        <vt:i4>6063</vt:i4>
      </vt:variant>
      <vt:variant>
        <vt:i4>0</vt:i4>
      </vt:variant>
      <vt:variant>
        <vt:i4>5</vt:i4>
      </vt:variant>
      <vt:variant>
        <vt:lpwstr>http://www.blhr.org/media/documents/Bulletin_13_october_2011.doc</vt:lpwstr>
      </vt:variant>
      <vt:variant>
        <vt:lpwstr/>
      </vt:variant>
      <vt:variant>
        <vt:i4>6946853</vt:i4>
      </vt:variant>
      <vt:variant>
        <vt:i4>6060</vt:i4>
      </vt:variant>
      <vt:variant>
        <vt:i4>0</vt:i4>
      </vt:variant>
      <vt:variant>
        <vt:i4>5</vt:i4>
      </vt:variant>
      <vt:variant>
        <vt:lpwstr>http://curia.europa.eu/juris/document/document.jsf?text=&amp;docid=109381&amp;pageIndex=0&amp;doclang=BG&amp;mode=lst&amp;dir=&amp;occ=first&amp;part=1&amp;cid=301990</vt:lpwstr>
      </vt:variant>
      <vt:variant>
        <vt:lpwstr/>
      </vt:variant>
      <vt:variant>
        <vt:i4>524415</vt:i4>
      </vt:variant>
      <vt:variant>
        <vt:i4>6057</vt:i4>
      </vt:variant>
      <vt:variant>
        <vt:i4>0</vt:i4>
      </vt:variant>
      <vt:variant>
        <vt:i4>5</vt:i4>
      </vt:variant>
      <vt:variant>
        <vt:lpwstr>http://www.blhr.org/media/documents/Bulletin_12_october_2011.doc</vt:lpwstr>
      </vt:variant>
      <vt:variant>
        <vt:lpwstr/>
      </vt:variant>
      <vt:variant>
        <vt:i4>524298</vt:i4>
      </vt:variant>
      <vt:variant>
        <vt:i4>6054</vt:i4>
      </vt:variant>
      <vt:variant>
        <vt:i4>0</vt:i4>
      </vt:variant>
      <vt:variant>
        <vt:i4>5</vt:i4>
      </vt:variant>
      <vt:variant>
        <vt:lpwstr>http://cmiskp.echr.coe.int/tkp197/view.asp?action=html&amp;documentId=892324&amp;portal=hbkm&amp;source=externalbydocnumber&amp;table=F69A27FD8FB86142BF01C1166DEA398649</vt:lpwstr>
      </vt:variant>
      <vt:variant>
        <vt:lpwstr/>
      </vt:variant>
      <vt:variant>
        <vt:i4>524415</vt:i4>
      </vt:variant>
      <vt:variant>
        <vt:i4>6051</vt:i4>
      </vt:variant>
      <vt:variant>
        <vt:i4>0</vt:i4>
      </vt:variant>
      <vt:variant>
        <vt:i4>5</vt:i4>
      </vt:variant>
      <vt:variant>
        <vt:lpwstr>http://www.blhr.org/media/documents/Bulletin_12_october_2011.doc</vt:lpwstr>
      </vt:variant>
      <vt:variant>
        <vt:lpwstr/>
      </vt:variant>
      <vt:variant>
        <vt:i4>5636122</vt:i4>
      </vt:variant>
      <vt:variant>
        <vt:i4>6048</vt:i4>
      </vt:variant>
      <vt:variant>
        <vt:i4>0</vt:i4>
      </vt:variant>
      <vt:variant>
        <vt:i4>5</vt:i4>
      </vt:variant>
      <vt:variant>
        <vt:lpwstr>http://eur-lex.europa.eu/LexUriServ/LexUriServ.do?uri=OJ:C:2011:269:0012:0013:BG:PDF</vt:lpwstr>
      </vt:variant>
      <vt:variant>
        <vt:lpwstr/>
      </vt:variant>
      <vt:variant>
        <vt:i4>7733257</vt:i4>
      </vt:variant>
      <vt:variant>
        <vt:i4>6045</vt:i4>
      </vt:variant>
      <vt:variant>
        <vt:i4>0</vt:i4>
      </vt:variant>
      <vt:variant>
        <vt:i4>5</vt:i4>
      </vt:variant>
      <vt:variant>
        <vt:lpwstr>http://www.blhr.org/media/documents/Bulletin_11_July_2011.doc</vt:lpwstr>
      </vt:variant>
      <vt:variant>
        <vt:lpwstr/>
      </vt:variant>
      <vt:variant>
        <vt:i4>720990</vt:i4>
      </vt:variant>
      <vt:variant>
        <vt:i4>6042</vt:i4>
      </vt:variant>
      <vt:variant>
        <vt:i4>0</vt:i4>
      </vt:variant>
      <vt:variant>
        <vt:i4>5</vt:i4>
      </vt:variant>
      <vt:variant>
        <vt:lpwstr>http://curia.europa.eu/juris/document/document.jsf?text=&amp;docid=82791&amp;pageIndex=0&amp;doclang=FR&amp;mode=lst&amp;dir=&amp;occ=first&amp;part=1&amp;cid=301957</vt:lpwstr>
      </vt:variant>
      <vt:variant>
        <vt:lpwstr/>
      </vt:variant>
      <vt:variant>
        <vt:i4>7733257</vt:i4>
      </vt:variant>
      <vt:variant>
        <vt:i4>6039</vt:i4>
      </vt:variant>
      <vt:variant>
        <vt:i4>0</vt:i4>
      </vt:variant>
      <vt:variant>
        <vt:i4>5</vt:i4>
      </vt:variant>
      <vt:variant>
        <vt:lpwstr>http://www.blhr.org/media/documents/Bulletin_11_July_2011.doc</vt:lpwstr>
      </vt:variant>
      <vt:variant>
        <vt:lpwstr/>
      </vt:variant>
      <vt:variant>
        <vt:i4>196617</vt:i4>
      </vt:variant>
      <vt:variant>
        <vt:i4>6036</vt:i4>
      </vt:variant>
      <vt:variant>
        <vt:i4>0</vt:i4>
      </vt:variant>
      <vt:variant>
        <vt:i4>5</vt:i4>
      </vt:variant>
      <vt:variant>
        <vt:lpwstr>http://cmiskp.echr.coe.int/tkp197/view.asp?action=html&amp;documentId=887944&amp;portal=hbkm&amp;source=externalbydocnumber&amp;table=F69A27FD8FB86142BF01C1166DEA398649</vt:lpwstr>
      </vt:variant>
      <vt:variant>
        <vt:lpwstr/>
      </vt:variant>
      <vt:variant>
        <vt:i4>7733257</vt:i4>
      </vt:variant>
      <vt:variant>
        <vt:i4>6033</vt:i4>
      </vt:variant>
      <vt:variant>
        <vt:i4>0</vt:i4>
      </vt:variant>
      <vt:variant>
        <vt:i4>5</vt:i4>
      </vt:variant>
      <vt:variant>
        <vt:lpwstr>http://www.blhr.org/media/documents/Bulletin_11_July_2011.doc</vt:lpwstr>
      </vt:variant>
      <vt:variant>
        <vt:lpwstr/>
      </vt:variant>
      <vt:variant>
        <vt:i4>524292</vt:i4>
      </vt:variant>
      <vt:variant>
        <vt:i4>6030</vt:i4>
      </vt:variant>
      <vt:variant>
        <vt:i4>0</vt:i4>
      </vt:variant>
      <vt:variant>
        <vt:i4>5</vt:i4>
      </vt:variant>
      <vt:variant>
        <vt:lpwstr>http://cmiskp.echr.coe.int/tkp197/view.asp?action=html&amp;documentId=886781&amp;portal=hbkm&amp;source=externalbydocnumber&amp;table=F69A27FD8FB86142BF01C1166DEA398649</vt:lpwstr>
      </vt:variant>
      <vt:variant>
        <vt:lpwstr/>
      </vt:variant>
      <vt:variant>
        <vt:i4>6946826</vt:i4>
      </vt:variant>
      <vt:variant>
        <vt:i4>6027</vt:i4>
      </vt:variant>
      <vt:variant>
        <vt:i4>0</vt:i4>
      </vt:variant>
      <vt:variant>
        <vt:i4>5</vt:i4>
      </vt:variant>
      <vt:variant>
        <vt:lpwstr>http://www.blhr.org/media/documents/Bulletin_10_June_2011.doc</vt:lpwstr>
      </vt:variant>
      <vt:variant>
        <vt:lpwstr/>
      </vt:variant>
      <vt:variant>
        <vt:i4>3014781</vt:i4>
      </vt:variant>
      <vt:variant>
        <vt:i4>6024</vt:i4>
      </vt:variant>
      <vt:variant>
        <vt:i4>0</vt:i4>
      </vt:variant>
      <vt:variant>
        <vt:i4>5</vt:i4>
      </vt:variant>
      <vt:variant>
        <vt:lpwstr>http://curia.europa.eu/juris/document/document.jsf?text=&amp;docid=81984&amp;pageIndex=0&amp;doclang=BG&amp;mode=lst&amp;dir=&amp;occ=first&amp;part=1&amp;cid=301837t=affint&amp;affclose=affclose&amp;alldocrec=alldocrec&amp;docdecision=docdecision</vt:lpwstr>
      </vt:variant>
      <vt:variant>
        <vt:lpwstr/>
      </vt:variant>
      <vt:variant>
        <vt:i4>131144</vt:i4>
      </vt:variant>
      <vt:variant>
        <vt:i4>6021</vt:i4>
      </vt:variant>
      <vt:variant>
        <vt:i4>0</vt:i4>
      </vt:variant>
      <vt:variant>
        <vt:i4>5</vt:i4>
      </vt:variant>
      <vt:variant>
        <vt:lpwstr>http://curia.europa.eu/juris/document/document.jsf?text=&amp;docid=81987&amp;pageIndex=0&amp;doclang=BG&amp;mode=lst&amp;dir=&amp;occ=first&amp;part=1&amp;cid=301808</vt:lpwstr>
      </vt:variant>
      <vt:variant>
        <vt:lpwstr/>
      </vt:variant>
      <vt:variant>
        <vt:i4>786502</vt:i4>
      </vt:variant>
      <vt:variant>
        <vt:i4>6018</vt:i4>
      </vt:variant>
      <vt:variant>
        <vt:i4>0</vt:i4>
      </vt:variant>
      <vt:variant>
        <vt:i4>5</vt:i4>
      </vt:variant>
      <vt:variant>
        <vt:lpwstr>http://curia.europa.eu/juris/document/document.jsf?text=&amp;docid=81991&amp;pageIndex=0&amp;doclang=BG&amp;mode=lst&amp;dir=&amp;occ=first&amp;part=1&amp;cid=301780</vt:lpwstr>
      </vt:variant>
      <vt:variant>
        <vt:lpwstr/>
      </vt:variant>
      <vt:variant>
        <vt:i4>327751</vt:i4>
      </vt:variant>
      <vt:variant>
        <vt:i4>6015</vt:i4>
      </vt:variant>
      <vt:variant>
        <vt:i4>0</vt:i4>
      </vt:variant>
      <vt:variant>
        <vt:i4>5</vt:i4>
      </vt:variant>
      <vt:variant>
        <vt:lpwstr>http://curia.europa.eu/juris/document/document.jsf?text=&amp;docid=81985&amp;pageIndex=0&amp;doclang=BG&amp;mode=lst&amp;dir=&amp;occ=first&amp;part=1&amp;cid=301757</vt:lpwstr>
      </vt:variant>
      <vt:variant>
        <vt:lpwstr/>
      </vt:variant>
      <vt:variant>
        <vt:i4>196679</vt:i4>
      </vt:variant>
      <vt:variant>
        <vt:i4>6012</vt:i4>
      </vt:variant>
      <vt:variant>
        <vt:i4>0</vt:i4>
      </vt:variant>
      <vt:variant>
        <vt:i4>5</vt:i4>
      </vt:variant>
      <vt:variant>
        <vt:lpwstr>http://curia.europa.eu/juris/document/document.jsf?text=&amp;docid=81986&amp;pageIndex=0&amp;doclang=BG&amp;mode=lst&amp;dir=&amp;occ=first&amp;part=1&amp;cid=301706</vt:lpwstr>
      </vt:variant>
      <vt:variant>
        <vt:lpwstr/>
      </vt:variant>
      <vt:variant>
        <vt:i4>655430</vt:i4>
      </vt:variant>
      <vt:variant>
        <vt:i4>6009</vt:i4>
      </vt:variant>
      <vt:variant>
        <vt:i4>0</vt:i4>
      </vt:variant>
      <vt:variant>
        <vt:i4>5</vt:i4>
      </vt:variant>
      <vt:variant>
        <vt:lpwstr>http://curia.europa.eu/juris/document/document.jsf?text=&amp;docid=81988&amp;pageIndex=0&amp;doclang=BG&amp;mode=lst&amp;dir=&amp;occ=first&amp;part=1&amp;cid=301675</vt:lpwstr>
      </vt:variant>
      <vt:variant>
        <vt:lpwstr/>
      </vt:variant>
      <vt:variant>
        <vt:i4>3735552</vt:i4>
      </vt:variant>
      <vt:variant>
        <vt:i4>6006</vt:i4>
      </vt:variant>
      <vt:variant>
        <vt:i4>0</vt:i4>
      </vt:variant>
      <vt:variant>
        <vt:i4>5</vt:i4>
      </vt:variant>
      <vt:variant>
        <vt:lpwstr>http://www.blhr.org/media/documents/Bulletin_9_may_2011.doc</vt:lpwstr>
      </vt:variant>
      <vt:variant>
        <vt:lpwstr/>
      </vt:variant>
      <vt:variant>
        <vt:i4>77</vt:i4>
      </vt:variant>
      <vt:variant>
        <vt:i4>6003</vt:i4>
      </vt:variant>
      <vt:variant>
        <vt:i4>0</vt:i4>
      </vt:variant>
      <vt:variant>
        <vt:i4>5</vt:i4>
      </vt:variant>
      <vt:variant>
        <vt:lpwstr>http://curia.europa.eu/juris/document/document.jsf?text=&amp;docid=80921&amp;pageIndex=0&amp;doclang=BG&amp;mode=lst&amp;dir=&amp;occ=first&amp;part=1&amp;cid=301644</vt:lpwstr>
      </vt:variant>
      <vt:variant>
        <vt:lpwstr/>
      </vt:variant>
      <vt:variant>
        <vt:i4>3735552</vt:i4>
      </vt:variant>
      <vt:variant>
        <vt:i4>6000</vt:i4>
      </vt:variant>
      <vt:variant>
        <vt:i4>0</vt:i4>
      </vt:variant>
      <vt:variant>
        <vt:i4>5</vt:i4>
      </vt:variant>
      <vt:variant>
        <vt:lpwstr>http://www.blhr.org/media/documents/Bulletin_9_may_2011.doc</vt:lpwstr>
      </vt:variant>
      <vt:variant>
        <vt:lpwstr/>
      </vt:variant>
      <vt:variant>
        <vt:i4>131149</vt:i4>
      </vt:variant>
      <vt:variant>
        <vt:i4>5997</vt:i4>
      </vt:variant>
      <vt:variant>
        <vt:i4>0</vt:i4>
      </vt:variant>
      <vt:variant>
        <vt:i4>5</vt:i4>
      </vt:variant>
      <vt:variant>
        <vt:lpwstr>http://curia.europa.eu/juris/document/document.jsf?text=&amp;docid=80019&amp;pageIndex=0&amp;doclang=BG&amp;mode=lst&amp;dir=&amp;occ=first&amp;part=1&amp;cid=301573</vt:lpwstr>
      </vt:variant>
      <vt:variant>
        <vt:lpwstr/>
      </vt:variant>
      <vt:variant>
        <vt:i4>131149</vt:i4>
      </vt:variant>
      <vt:variant>
        <vt:i4>5994</vt:i4>
      </vt:variant>
      <vt:variant>
        <vt:i4>0</vt:i4>
      </vt:variant>
      <vt:variant>
        <vt:i4>5</vt:i4>
      </vt:variant>
      <vt:variant>
        <vt:lpwstr>http://curia.europa.eu/juris/document/document.jsf?text=&amp;docid=80019&amp;pageIndex=0&amp;doclang=BG&amp;mode=lst&amp;dir=&amp;occ=first&amp;part=1&amp;cid=301573</vt:lpwstr>
      </vt:variant>
      <vt:variant>
        <vt:lpwstr/>
      </vt:variant>
      <vt:variant>
        <vt:i4>5505123</vt:i4>
      </vt:variant>
      <vt:variant>
        <vt:i4>5991</vt:i4>
      </vt:variant>
      <vt:variant>
        <vt:i4>0</vt:i4>
      </vt:variant>
      <vt:variant>
        <vt:i4>5</vt:i4>
      </vt:variant>
      <vt:variant>
        <vt:lpwstr>http://www.blhr.org/media/documents/Bulletin_7_march_2011.doc</vt:lpwstr>
      </vt:variant>
      <vt:variant>
        <vt:lpwstr/>
      </vt:variant>
      <vt:variant>
        <vt:i4>589837</vt:i4>
      </vt:variant>
      <vt:variant>
        <vt:i4>5988</vt:i4>
      </vt:variant>
      <vt:variant>
        <vt:i4>0</vt:i4>
      </vt:variant>
      <vt:variant>
        <vt:i4>5</vt:i4>
      </vt:variant>
      <vt:variant>
        <vt:lpwstr>http://cmiskp.echr.coe.int/tkp197/view.asp?action=html&amp;documentId=882651&amp;portal=hbkm&amp;source=externalbydocnumber&amp;table=F69A27FD8FB86142BF01C1166DEA398649</vt:lpwstr>
      </vt:variant>
      <vt:variant>
        <vt:lpwstr/>
      </vt:variant>
      <vt:variant>
        <vt:i4>5505123</vt:i4>
      </vt:variant>
      <vt:variant>
        <vt:i4>5985</vt:i4>
      </vt:variant>
      <vt:variant>
        <vt:i4>0</vt:i4>
      </vt:variant>
      <vt:variant>
        <vt:i4>5</vt:i4>
      </vt:variant>
      <vt:variant>
        <vt:lpwstr>http://www.blhr.org/media/documents/Bulletin_7_march_2011.doc</vt:lpwstr>
      </vt:variant>
      <vt:variant>
        <vt:lpwstr/>
      </vt:variant>
      <vt:variant>
        <vt:i4>65550</vt:i4>
      </vt:variant>
      <vt:variant>
        <vt:i4>5982</vt:i4>
      </vt:variant>
      <vt:variant>
        <vt:i4>0</vt:i4>
      </vt:variant>
      <vt:variant>
        <vt:i4>5</vt:i4>
      </vt:variant>
      <vt:variant>
        <vt:lpwstr>http://cmiskp.echr.coe.int/tkp197/view.asp?action=html&amp;documentId=881758&amp;portal=hbkm&amp;source=externalbydocnumber&amp;table=F69A27FD8FB86142BF01C1166DEA398649</vt:lpwstr>
      </vt:variant>
      <vt:variant>
        <vt:lpwstr/>
      </vt:variant>
      <vt:variant>
        <vt:i4>3801110</vt:i4>
      </vt:variant>
      <vt:variant>
        <vt:i4>5979</vt:i4>
      </vt:variant>
      <vt:variant>
        <vt:i4>0</vt:i4>
      </vt:variant>
      <vt:variant>
        <vt:i4>5</vt:i4>
      </vt:variant>
      <vt:variant>
        <vt:lpwstr>http://www.blhr.org/media/documents/Bulletin_6_February_2011.doc</vt:lpwstr>
      </vt:variant>
      <vt:variant>
        <vt:lpwstr/>
      </vt:variant>
      <vt:variant>
        <vt:i4>524296</vt:i4>
      </vt:variant>
      <vt:variant>
        <vt:i4>5976</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5973</vt:i4>
      </vt:variant>
      <vt:variant>
        <vt:i4>0</vt:i4>
      </vt:variant>
      <vt:variant>
        <vt:i4>5</vt:i4>
      </vt:variant>
      <vt:variant>
        <vt:lpwstr>http://www.blhr.org/media/documents/Bulletin_5_january_2011.doc</vt:lpwstr>
      </vt:variant>
      <vt:variant>
        <vt:lpwstr/>
      </vt:variant>
      <vt:variant>
        <vt:i4>786444</vt:i4>
      </vt:variant>
      <vt:variant>
        <vt:i4>5970</vt:i4>
      </vt:variant>
      <vt:variant>
        <vt:i4>0</vt:i4>
      </vt:variant>
      <vt:variant>
        <vt:i4>5</vt:i4>
      </vt:variant>
      <vt:variant>
        <vt:lpwstr>http://cmiskp.echr.coe.int/tkp197/view.asp?action=html&amp;documentId=880567&amp;portal=hbkm&amp;source=externalbydocnumber&amp;table=F69A27FD8FB86142BF01C1166DEA398649</vt:lpwstr>
      </vt:variant>
      <vt:variant>
        <vt:lpwstr/>
      </vt:variant>
      <vt:variant>
        <vt:i4>3997703</vt:i4>
      </vt:variant>
      <vt:variant>
        <vt:i4>5967</vt:i4>
      </vt:variant>
      <vt:variant>
        <vt:i4>0</vt:i4>
      </vt:variant>
      <vt:variant>
        <vt:i4>5</vt:i4>
      </vt:variant>
      <vt:variant>
        <vt:lpwstr>http://www.blhr.org/media/documents/Bulletin_5_january_2011.doc</vt:lpwstr>
      </vt:variant>
      <vt:variant>
        <vt:lpwstr/>
      </vt:variant>
      <vt:variant>
        <vt:i4>6</vt:i4>
      </vt:variant>
      <vt:variant>
        <vt:i4>5964</vt:i4>
      </vt:variant>
      <vt:variant>
        <vt:i4>0</vt:i4>
      </vt:variant>
      <vt:variant>
        <vt:i4>5</vt:i4>
      </vt:variant>
      <vt:variant>
        <vt:lpwstr>http://cmiskp.echr.coe.int/tkp197/view.asp?action=html&amp;documentId=878342&amp;portal=hbkm&amp;source=externalbydocnumber&amp;table=F69A27FD8FB86142BF01C1166DEA398649</vt:lpwstr>
      </vt:variant>
      <vt:variant>
        <vt:lpwstr/>
      </vt:variant>
      <vt:variant>
        <vt:i4>3473417</vt:i4>
      </vt:variant>
      <vt:variant>
        <vt:i4>5961</vt:i4>
      </vt:variant>
      <vt:variant>
        <vt:i4>0</vt:i4>
      </vt:variant>
      <vt:variant>
        <vt:i4>5</vt:i4>
      </vt:variant>
      <vt:variant>
        <vt:lpwstr>http://www.blhr.org/media/documents/Bulletin_4_december_2010.doc</vt:lpwstr>
      </vt:variant>
      <vt:variant>
        <vt:lpwstr/>
      </vt:variant>
      <vt:variant>
        <vt:i4>458752</vt:i4>
      </vt:variant>
      <vt:variant>
        <vt:i4>5958</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5955</vt:i4>
      </vt:variant>
      <vt:variant>
        <vt:i4>0</vt:i4>
      </vt:variant>
      <vt:variant>
        <vt:i4>5</vt:i4>
      </vt:variant>
      <vt:variant>
        <vt:lpwstr>http://www.blhr.org/media/documents/Bulletin_4_december_2010.doc</vt:lpwstr>
      </vt:variant>
      <vt:variant>
        <vt:lpwstr/>
      </vt:variant>
      <vt:variant>
        <vt:i4>852044</vt:i4>
      </vt:variant>
      <vt:variant>
        <vt:i4>5952</vt:i4>
      </vt:variant>
      <vt:variant>
        <vt:i4>0</vt:i4>
      </vt:variant>
      <vt:variant>
        <vt:i4>5</vt:i4>
      </vt:variant>
      <vt:variant>
        <vt:lpwstr>http://curia.europa.eu/juris/document/document.jsf?text=&amp;docid=83840&amp;pageIndex=0&amp;doclang=BG&amp;mode=lst&amp;dir=&amp;occ=first&amp;part=1&amp;cid=31830</vt:lpwstr>
      </vt:variant>
      <vt:variant>
        <vt:lpwstr/>
      </vt:variant>
      <vt:variant>
        <vt:i4>2949123</vt:i4>
      </vt:variant>
      <vt:variant>
        <vt:i4>5949</vt:i4>
      </vt:variant>
      <vt:variant>
        <vt:i4>0</vt:i4>
      </vt:variant>
      <vt:variant>
        <vt:i4>5</vt:i4>
      </vt:variant>
      <vt:variant>
        <vt:lpwstr>http://www.blhr.org/media/documents/Bulletin_3_november_2010.doc</vt:lpwstr>
      </vt:variant>
      <vt:variant>
        <vt:lpwstr/>
      </vt:variant>
      <vt:variant>
        <vt:i4>917581</vt:i4>
      </vt:variant>
      <vt:variant>
        <vt:i4>5946</vt:i4>
      </vt:variant>
      <vt:variant>
        <vt:i4>0</vt:i4>
      </vt:variant>
      <vt:variant>
        <vt:i4>5</vt:i4>
      </vt:variant>
      <vt:variant>
        <vt:lpwstr>http://curia.europa.eu/juris/document/document.jsf?text=&amp;docid=83844&amp;pageIndex=0&amp;doclang=BG&amp;mode=lst&amp;dir=&amp;occ=first&amp;part=1&amp;cid=31629</vt:lpwstr>
      </vt:variant>
      <vt:variant>
        <vt:lpwstr/>
      </vt:variant>
      <vt:variant>
        <vt:i4>2949123</vt:i4>
      </vt:variant>
      <vt:variant>
        <vt:i4>5943</vt:i4>
      </vt:variant>
      <vt:variant>
        <vt:i4>0</vt:i4>
      </vt:variant>
      <vt:variant>
        <vt:i4>5</vt:i4>
      </vt:variant>
      <vt:variant>
        <vt:lpwstr>http://www.blhr.org/media/documents/Bulletin_3_november_2010.doc</vt:lpwstr>
      </vt:variant>
      <vt:variant>
        <vt:lpwstr/>
      </vt:variant>
      <vt:variant>
        <vt:i4>13</vt:i4>
      </vt:variant>
      <vt:variant>
        <vt:i4>5940</vt:i4>
      </vt:variant>
      <vt:variant>
        <vt:i4>0</vt:i4>
      </vt:variant>
      <vt:variant>
        <vt:i4>5</vt:i4>
      </vt:variant>
      <vt:variant>
        <vt:lpwstr>http://cmiskp.echr.coe.int/tkp197/view.asp?action=html&amp;documentId=877607&amp;portal=hbkm&amp;source=externalbydocnumber&amp;table=F69A27FD8FB86142BF01C1166DEA398649</vt:lpwstr>
      </vt:variant>
      <vt:variant>
        <vt:lpwstr/>
      </vt:variant>
      <vt:variant>
        <vt:i4>2949123</vt:i4>
      </vt:variant>
      <vt:variant>
        <vt:i4>5937</vt:i4>
      </vt:variant>
      <vt:variant>
        <vt:i4>0</vt:i4>
      </vt:variant>
      <vt:variant>
        <vt:i4>5</vt:i4>
      </vt:variant>
      <vt:variant>
        <vt:lpwstr>http://www.blhr.org/media/documents/Bulletin_3_november_2010.doc</vt:lpwstr>
      </vt:variant>
      <vt:variant>
        <vt:lpwstr/>
      </vt:variant>
      <vt:variant>
        <vt:i4>131080</vt:i4>
      </vt:variant>
      <vt:variant>
        <vt:i4>5934</vt:i4>
      </vt:variant>
      <vt:variant>
        <vt:i4>0</vt:i4>
      </vt:variant>
      <vt:variant>
        <vt:i4>5</vt:i4>
      </vt:variant>
      <vt:variant>
        <vt:lpwstr>http://cmiskp.echr.coe.int/tkp197/view.asp?action=html&amp;documentId=877556&amp;portal=hbkm&amp;source=externalbydocnumber&amp;table=F69A27FD8FB86142BF01C1166DEA398649</vt:lpwstr>
      </vt:variant>
      <vt:variant>
        <vt:lpwstr/>
      </vt:variant>
      <vt:variant>
        <vt:i4>2949123</vt:i4>
      </vt:variant>
      <vt:variant>
        <vt:i4>5931</vt:i4>
      </vt:variant>
      <vt:variant>
        <vt:i4>0</vt:i4>
      </vt:variant>
      <vt:variant>
        <vt:i4>5</vt:i4>
      </vt:variant>
      <vt:variant>
        <vt:lpwstr>http://www.blhr.org/media/documents/Bulletin_3_november_2010.doc</vt:lpwstr>
      </vt:variant>
      <vt:variant>
        <vt:lpwstr/>
      </vt:variant>
      <vt:variant>
        <vt:i4>393229</vt:i4>
      </vt:variant>
      <vt:variant>
        <vt:i4>5928</vt:i4>
      </vt:variant>
      <vt:variant>
        <vt:i4>0</vt:i4>
      </vt:variant>
      <vt:variant>
        <vt:i4>5</vt:i4>
      </vt:variant>
      <vt:variant>
        <vt:lpwstr>http://cmiskp.echr.coe.int/tkp197/view.asp?action=html&amp;documentId=876611&amp;portal=hbkm&amp;source=externalbydocnumber&amp;table=F69A27FD8FB86142BF01C1166DEA398649</vt:lpwstr>
      </vt:variant>
      <vt:variant>
        <vt:lpwstr/>
      </vt:variant>
      <vt:variant>
        <vt:i4>2949123</vt:i4>
      </vt:variant>
      <vt:variant>
        <vt:i4>5925</vt:i4>
      </vt:variant>
      <vt:variant>
        <vt:i4>0</vt:i4>
      </vt:variant>
      <vt:variant>
        <vt:i4>5</vt:i4>
      </vt:variant>
      <vt:variant>
        <vt:lpwstr>http://www.blhr.org/media/documents/Bulletin_3_november_2010.doc</vt:lpwstr>
      </vt:variant>
      <vt:variant>
        <vt:lpwstr/>
      </vt:variant>
      <vt:variant>
        <vt:i4>786443</vt:i4>
      </vt:variant>
      <vt:variant>
        <vt:i4>5922</vt:i4>
      </vt:variant>
      <vt:variant>
        <vt:i4>0</vt:i4>
      </vt:variant>
      <vt:variant>
        <vt:i4>5</vt:i4>
      </vt:variant>
      <vt:variant>
        <vt:lpwstr>http://cmiskp.echr.coe.int/tkp197/view.asp?action=html&amp;documentId=876974&amp;portal=hbkm&amp;source=externalbydocnumber&amp;table=F69A27FD8FB86142BF01C1166DEA398649</vt:lpwstr>
      </vt:variant>
      <vt:variant>
        <vt:lpwstr/>
      </vt:variant>
      <vt:variant>
        <vt:i4>2949123</vt:i4>
      </vt:variant>
      <vt:variant>
        <vt:i4>5919</vt:i4>
      </vt:variant>
      <vt:variant>
        <vt:i4>0</vt:i4>
      </vt:variant>
      <vt:variant>
        <vt:i4>5</vt:i4>
      </vt:variant>
      <vt:variant>
        <vt:lpwstr>http://www.blhr.org/media/documents/Bulletin_3_november_2010.doc</vt:lpwstr>
      </vt:variant>
      <vt:variant>
        <vt:lpwstr/>
      </vt:variant>
      <vt:variant>
        <vt:i4>3145837</vt:i4>
      </vt:variant>
      <vt:variant>
        <vt:i4>5916</vt:i4>
      </vt:variant>
      <vt:variant>
        <vt:i4>0</vt:i4>
      </vt:variant>
      <vt:variant>
        <vt:i4>5</vt:i4>
      </vt:variant>
      <vt:variant>
        <vt:lpwstr>http://curia.europa.eu/jurisp/cgi-bin/form.pl?lang=bg&amp;alljur=alljur&amp;jurcdj=jurcdj&amp;jurtpi=jurtpi&amp;jurtfp=jurtfp&amp;numaff=C-499/08%20&amp;nomusuel=&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vt:lpwstr>
      </vt:variant>
      <vt:variant>
        <vt:lpwstr/>
      </vt:variant>
      <vt:variant>
        <vt:i4>2949129</vt:i4>
      </vt:variant>
      <vt:variant>
        <vt:i4>5913</vt:i4>
      </vt:variant>
      <vt:variant>
        <vt:i4>0</vt:i4>
      </vt:variant>
      <vt:variant>
        <vt:i4>5</vt:i4>
      </vt:variant>
      <vt:variant>
        <vt:lpwstr>http://www.blhr.org/media/documents/Bulletin_2_october_2010.doc</vt:lpwstr>
      </vt:variant>
      <vt:variant>
        <vt:lpwstr/>
      </vt:variant>
      <vt:variant>
        <vt:i4>196623</vt:i4>
      </vt:variant>
      <vt:variant>
        <vt:i4>5910</vt:i4>
      </vt:variant>
      <vt:variant>
        <vt:i4>0</vt:i4>
      </vt:variant>
      <vt:variant>
        <vt:i4>5</vt:i4>
      </vt:variant>
      <vt:variant>
        <vt:lpwstr>http://cmiskp.echr.coe.int/tkp197/view.asp?action=html&amp;documentId=876436&amp;portal=hbkm&amp;source=externalbydocnumber&amp;table=F69A27FD8FB86142BF01C1166DEA398649</vt:lpwstr>
      </vt:variant>
      <vt:variant>
        <vt:lpwstr/>
      </vt:variant>
      <vt:variant>
        <vt:i4>851983</vt:i4>
      </vt:variant>
      <vt:variant>
        <vt:i4>5907</vt:i4>
      </vt:variant>
      <vt:variant>
        <vt:i4>0</vt:i4>
      </vt:variant>
      <vt:variant>
        <vt:i4>5</vt:i4>
      </vt:variant>
      <vt:variant>
        <vt:lpwstr>http://cmiskp.echr.coe.int/tkp197/view.asp?action=html&amp;documentId=876438&amp;portal=hbkm&amp;source=externalbydocnumber&amp;table=F69A27FD8FB86142BF01C1166DEA398649</vt:lpwstr>
      </vt:variant>
      <vt:variant>
        <vt:lpwstr/>
      </vt:variant>
      <vt:variant>
        <vt:i4>2949129</vt:i4>
      </vt:variant>
      <vt:variant>
        <vt:i4>5904</vt:i4>
      </vt:variant>
      <vt:variant>
        <vt:i4>0</vt:i4>
      </vt:variant>
      <vt:variant>
        <vt:i4>5</vt:i4>
      </vt:variant>
      <vt:variant>
        <vt:lpwstr>http://www.blhr.org/media/documents/Bulletin_2_october_2010.doc</vt:lpwstr>
      </vt:variant>
      <vt:variant>
        <vt:lpwstr/>
      </vt:variant>
      <vt:variant>
        <vt:i4>327694</vt:i4>
      </vt:variant>
      <vt:variant>
        <vt:i4>5901</vt:i4>
      </vt:variant>
      <vt:variant>
        <vt:i4>0</vt:i4>
      </vt:variant>
      <vt:variant>
        <vt:i4>5</vt:i4>
      </vt:variant>
      <vt:variant>
        <vt:lpwstr>http://cmiskp.echr.coe.int/tkp197/view.asp?action=html&amp;documentId=875216&amp;portal=hbkm&amp;source=externalbydocnumber&amp;table=F69A27FD8FB86142BF01C1166DEA398649</vt:lpwstr>
      </vt:variant>
      <vt:variant>
        <vt:lpwstr/>
      </vt:variant>
      <vt:variant>
        <vt:i4>2949129</vt:i4>
      </vt:variant>
      <vt:variant>
        <vt:i4>5898</vt:i4>
      </vt:variant>
      <vt:variant>
        <vt:i4>0</vt:i4>
      </vt:variant>
      <vt:variant>
        <vt:i4>5</vt:i4>
      </vt:variant>
      <vt:variant>
        <vt:lpwstr>http://www.blhr.org/media/documents/Bulletin_2_october_2010.doc</vt:lpwstr>
      </vt:variant>
      <vt:variant>
        <vt:lpwstr/>
      </vt:variant>
      <vt:variant>
        <vt:i4>7733289</vt:i4>
      </vt:variant>
      <vt:variant>
        <vt:i4>5895</vt:i4>
      </vt:variant>
      <vt:variant>
        <vt:i4>0</vt:i4>
      </vt:variant>
      <vt:variant>
        <vt:i4>5</vt:i4>
      </vt:variant>
      <vt:variant>
        <vt:lpwstr>http://hudoc.echr.coe.int/sites/fra/pages/search.aspx?i=001-101257</vt:lpwstr>
      </vt:variant>
      <vt:variant>
        <vt:lpwstr/>
      </vt:variant>
      <vt:variant>
        <vt:i4>2949129</vt:i4>
      </vt:variant>
      <vt:variant>
        <vt:i4>5892</vt:i4>
      </vt:variant>
      <vt:variant>
        <vt:i4>0</vt:i4>
      </vt:variant>
      <vt:variant>
        <vt:i4>5</vt:i4>
      </vt:variant>
      <vt:variant>
        <vt:lpwstr>http://www.blhr.org/media/documents/Bulletin_2_october_2010.doc</vt:lpwstr>
      </vt:variant>
      <vt:variant>
        <vt:lpwstr/>
      </vt:variant>
      <vt:variant>
        <vt:i4>262208</vt:i4>
      </vt:variant>
      <vt:variant>
        <vt:i4>5889</vt:i4>
      </vt:variant>
      <vt:variant>
        <vt:i4>0</vt:i4>
      </vt:variant>
      <vt:variant>
        <vt:i4>5</vt:i4>
      </vt:variant>
      <vt:variant>
        <vt:lpwstr>http://curia.europa.eu/juris/document/document.jsf?text=&amp;docid=83738&amp;pageIndex=0&amp;doclang=BG&amp;mode=lst&amp;dir=&amp;occ=first&amp;part=1&amp;cid=300961</vt:lpwstr>
      </vt:variant>
      <vt:variant>
        <vt:lpwstr/>
      </vt:variant>
      <vt:variant>
        <vt:i4>5439609</vt:i4>
      </vt:variant>
      <vt:variant>
        <vt:i4>5886</vt:i4>
      </vt:variant>
      <vt:variant>
        <vt:i4>0</vt:i4>
      </vt:variant>
      <vt:variant>
        <vt:i4>5</vt:i4>
      </vt:variant>
      <vt:variant>
        <vt:lpwstr>http://www.blhr.org/media/documents/Bulletin_1_september_2010.doc</vt:lpwstr>
      </vt:variant>
      <vt:variant>
        <vt:lpwstr/>
      </vt:variant>
      <vt:variant>
        <vt:i4>196614</vt:i4>
      </vt:variant>
      <vt:variant>
        <vt:i4>5883</vt:i4>
      </vt:variant>
      <vt:variant>
        <vt:i4>0</vt:i4>
      </vt:variant>
      <vt:variant>
        <vt:i4>5</vt:i4>
      </vt:variant>
      <vt:variant>
        <vt:lpwstr>http://cmiskp.echr.coe.int/tkp197/view.asp?action=html&amp;documentId=874587&amp;portal=hbkm&amp;source=externalbydocnumber&amp;table=F69A27FD8FB86142BF01C1166DEA398649</vt:lpwstr>
      </vt:variant>
      <vt:variant>
        <vt:lpwstr/>
      </vt:variant>
      <vt:variant>
        <vt:i4>5439609</vt:i4>
      </vt:variant>
      <vt:variant>
        <vt:i4>5880</vt:i4>
      </vt:variant>
      <vt:variant>
        <vt:i4>0</vt:i4>
      </vt:variant>
      <vt:variant>
        <vt:i4>5</vt:i4>
      </vt:variant>
      <vt:variant>
        <vt:lpwstr>http://www.blhr.org/media/documents/Bulletin_1_september_2010.doc</vt:lpwstr>
      </vt:variant>
      <vt:variant>
        <vt:lpwstr/>
      </vt:variant>
      <vt:variant>
        <vt:i4>7209003</vt:i4>
      </vt:variant>
      <vt:variant>
        <vt:i4>5877</vt:i4>
      </vt:variant>
      <vt:variant>
        <vt:i4>0</vt:i4>
      </vt:variant>
      <vt:variant>
        <vt:i4>5</vt:i4>
      </vt:variant>
      <vt:variant>
        <vt:lpwstr>http://hudoc.echr.coe.int/sites/eng/pages/search.aspx?i=001-155662</vt:lpwstr>
      </vt:variant>
      <vt:variant>
        <vt:lpwstr/>
      </vt:variant>
      <vt:variant>
        <vt:i4>458758</vt:i4>
      </vt:variant>
      <vt:variant>
        <vt:i4>5874</vt:i4>
      </vt:variant>
      <vt:variant>
        <vt:i4>0</vt:i4>
      </vt:variant>
      <vt:variant>
        <vt:i4>5</vt:i4>
      </vt:variant>
      <vt:variant>
        <vt:lpwstr>http://www.blhr.org/media/documents/Buletin_41_-_June_2015-1.doc</vt:lpwstr>
      </vt:variant>
      <vt:variant>
        <vt:lpwstr/>
      </vt:variant>
      <vt:variant>
        <vt:i4>6881322</vt:i4>
      </vt:variant>
      <vt:variant>
        <vt:i4>5871</vt:i4>
      </vt:variant>
      <vt:variant>
        <vt:i4>0</vt:i4>
      </vt:variant>
      <vt:variant>
        <vt:i4>5</vt:i4>
      </vt:variant>
      <vt:variant>
        <vt:lpwstr>http://hudoc.echr.coe.int/sites/eng/pages/search.aspx?i=001-154162</vt:lpwstr>
      </vt:variant>
      <vt:variant>
        <vt:lpwstr/>
      </vt:variant>
      <vt:variant>
        <vt:i4>6357119</vt:i4>
      </vt:variant>
      <vt:variant>
        <vt:i4>5868</vt:i4>
      </vt:variant>
      <vt:variant>
        <vt:i4>0</vt:i4>
      </vt:variant>
      <vt:variant>
        <vt:i4>5</vt:i4>
      </vt:variant>
      <vt:variant>
        <vt:lpwstr>http://www.blhr.org/media/documents/Buletin_40_-_May__2015_.doc</vt:lpwstr>
      </vt:variant>
      <vt:variant>
        <vt:lpwstr/>
      </vt:variant>
      <vt:variant>
        <vt:i4>6357029</vt:i4>
      </vt:variant>
      <vt:variant>
        <vt:i4>5865</vt:i4>
      </vt:variant>
      <vt:variant>
        <vt:i4>0</vt:i4>
      </vt:variant>
      <vt:variant>
        <vt:i4>5</vt:i4>
      </vt:variant>
      <vt:variant>
        <vt:lpwstr>http://hudoc.echr.coe.int/sites/eng/pages/search.aspx?i=001-154398</vt:lpwstr>
      </vt:variant>
      <vt:variant>
        <vt:lpwstr/>
      </vt:variant>
      <vt:variant>
        <vt:i4>6357119</vt:i4>
      </vt:variant>
      <vt:variant>
        <vt:i4>5862</vt:i4>
      </vt:variant>
      <vt:variant>
        <vt:i4>0</vt:i4>
      </vt:variant>
      <vt:variant>
        <vt:i4>5</vt:i4>
      </vt:variant>
      <vt:variant>
        <vt:lpwstr>http://www.blhr.org/media/documents/Buletin_40_-_May__2015_.doc</vt:lpwstr>
      </vt:variant>
      <vt:variant>
        <vt:lpwstr/>
      </vt:variant>
      <vt:variant>
        <vt:i4>7012387</vt:i4>
      </vt:variant>
      <vt:variant>
        <vt:i4>5859</vt:i4>
      </vt:variant>
      <vt:variant>
        <vt:i4>0</vt:i4>
      </vt:variant>
      <vt:variant>
        <vt:i4>5</vt:i4>
      </vt:variant>
      <vt:variant>
        <vt:lpwstr>http://hudoc.echr.coe.int/sites/eng/pages/search.aspx?i=001-153889</vt:lpwstr>
      </vt:variant>
      <vt:variant>
        <vt:lpwstr/>
      </vt:variant>
      <vt:variant>
        <vt:i4>1310747</vt:i4>
      </vt:variant>
      <vt:variant>
        <vt:i4>5856</vt:i4>
      </vt:variant>
      <vt:variant>
        <vt:i4>0</vt:i4>
      </vt:variant>
      <vt:variant>
        <vt:i4>5</vt:i4>
      </vt:variant>
      <vt:variant>
        <vt:lpwstr>http://www.blhr.org/media/documents/buletin_38_-_mart_15.doc</vt:lpwstr>
      </vt:variant>
      <vt:variant>
        <vt:lpwstr/>
      </vt:variant>
      <vt:variant>
        <vt:i4>6815784</vt:i4>
      </vt:variant>
      <vt:variant>
        <vt:i4>5853</vt:i4>
      </vt:variant>
      <vt:variant>
        <vt:i4>0</vt:i4>
      </vt:variant>
      <vt:variant>
        <vt:i4>5</vt:i4>
      </vt:variant>
      <vt:variant>
        <vt:lpwstr>http://hudoc.echr.coe.int/sites/eng/pages/search.aspx?i=001-152624</vt:lpwstr>
      </vt:variant>
      <vt:variant>
        <vt:lpwstr/>
      </vt:variant>
      <vt:variant>
        <vt:i4>1310747</vt:i4>
      </vt:variant>
      <vt:variant>
        <vt:i4>5850</vt:i4>
      </vt:variant>
      <vt:variant>
        <vt:i4>0</vt:i4>
      </vt:variant>
      <vt:variant>
        <vt:i4>5</vt:i4>
      </vt:variant>
      <vt:variant>
        <vt:lpwstr>http://www.blhr.org/media/documents/buletin_38_-_mart_15.doc</vt:lpwstr>
      </vt:variant>
      <vt:variant>
        <vt:lpwstr/>
      </vt:variant>
      <vt:variant>
        <vt:i4>7012385</vt:i4>
      </vt:variant>
      <vt:variant>
        <vt:i4>5847</vt:i4>
      </vt:variant>
      <vt:variant>
        <vt:i4>0</vt:i4>
      </vt:variant>
      <vt:variant>
        <vt:i4>5</vt:i4>
      </vt:variant>
      <vt:variant>
        <vt:lpwstr>http://hudoc.echr.coe.int/sites/eng/pages/search.aspx?i=001-150998</vt:lpwstr>
      </vt:variant>
      <vt:variant>
        <vt:lpwstr/>
      </vt:variant>
      <vt:variant>
        <vt:i4>1245201</vt:i4>
      </vt:variant>
      <vt:variant>
        <vt:i4>5844</vt:i4>
      </vt:variant>
      <vt:variant>
        <vt:i4>0</vt:i4>
      </vt:variant>
      <vt:variant>
        <vt:i4>5</vt:i4>
      </vt:variant>
      <vt:variant>
        <vt:lpwstr>http://www.blhr.org/media/documents/Buletin_37_-_fevruari_15.doc</vt:lpwstr>
      </vt:variant>
      <vt:variant>
        <vt:lpwstr/>
      </vt:variant>
      <vt:variant>
        <vt:i4>6815777</vt:i4>
      </vt:variant>
      <vt:variant>
        <vt:i4>5841</vt:i4>
      </vt:variant>
      <vt:variant>
        <vt:i4>0</vt:i4>
      </vt:variant>
      <vt:variant>
        <vt:i4>5</vt:i4>
      </vt:variant>
      <vt:variant>
        <vt:lpwstr>http://hudoc.echr.coe.int/sites/eng/pages/search.aspx?i=001-149201</vt:lpwstr>
      </vt:variant>
      <vt:variant>
        <vt:lpwstr/>
      </vt:variant>
      <vt:variant>
        <vt:i4>7536729</vt:i4>
      </vt:variant>
      <vt:variant>
        <vt:i4>5838</vt:i4>
      </vt:variant>
      <vt:variant>
        <vt:i4>0</vt:i4>
      </vt:variant>
      <vt:variant>
        <vt:i4>5</vt:i4>
      </vt:variant>
      <vt:variant>
        <vt:lpwstr>http://www.blhr.org/media/documents/Buletin_36_-_January.doc</vt:lpwstr>
      </vt:variant>
      <vt:variant>
        <vt:lpwstr/>
      </vt:variant>
      <vt:variant>
        <vt:i4>6553644</vt:i4>
      </vt:variant>
      <vt:variant>
        <vt:i4>5835</vt:i4>
      </vt:variant>
      <vt:variant>
        <vt:i4>0</vt:i4>
      </vt:variant>
      <vt:variant>
        <vt:i4>5</vt:i4>
      </vt:variant>
      <vt:variant>
        <vt:lpwstr>http://hudoc.echr.coe.int/sites/eng/pages/search.aspx?i=001-147738</vt:lpwstr>
      </vt:variant>
      <vt:variant>
        <vt:lpwstr/>
      </vt:variant>
      <vt:variant>
        <vt:i4>589943</vt:i4>
      </vt:variant>
      <vt:variant>
        <vt:i4>5832</vt:i4>
      </vt:variant>
      <vt:variant>
        <vt:i4>0</vt:i4>
      </vt:variant>
      <vt:variant>
        <vt:i4>5</vt:i4>
      </vt:variant>
      <vt:variant>
        <vt:lpwstr>http://www.blhr.org/media/documents/Buletin_33_October_2014.doc</vt:lpwstr>
      </vt:variant>
      <vt:variant>
        <vt:lpwstr/>
      </vt:variant>
      <vt:variant>
        <vt:i4>7012396</vt:i4>
      </vt:variant>
      <vt:variant>
        <vt:i4>5829</vt:i4>
      </vt:variant>
      <vt:variant>
        <vt:i4>0</vt:i4>
      </vt:variant>
      <vt:variant>
        <vt:i4>5</vt:i4>
      </vt:variant>
      <vt:variant>
        <vt:lpwstr>http://hudoc.echr.coe.int/sites/eng/pages/search.aspx?i=001-145212</vt:lpwstr>
      </vt:variant>
      <vt:variant>
        <vt:lpwstr/>
      </vt:variant>
      <vt:variant>
        <vt:i4>4587592</vt:i4>
      </vt:variant>
      <vt:variant>
        <vt:i4>5826</vt:i4>
      </vt:variant>
      <vt:variant>
        <vt:i4>0</vt:i4>
      </vt:variant>
      <vt:variant>
        <vt:i4>5</vt:i4>
      </vt:variant>
      <vt:variant>
        <vt:lpwstr>http://www.blhr.org/media/documents/Buletin_31_-_August_2014.doc</vt:lpwstr>
      </vt:variant>
      <vt:variant>
        <vt:lpwstr/>
      </vt:variant>
      <vt:variant>
        <vt:i4>7012394</vt:i4>
      </vt:variant>
      <vt:variant>
        <vt:i4>5823</vt:i4>
      </vt:variant>
      <vt:variant>
        <vt:i4>0</vt:i4>
      </vt:variant>
      <vt:variant>
        <vt:i4>5</vt:i4>
      </vt:variant>
      <vt:variant>
        <vt:lpwstr>http://hudoc.echr.coe.int/sites/eng/pages/search.aspx?i=001-145575</vt:lpwstr>
      </vt:variant>
      <vt:variant>
        <vt:lpwstr/>
      </vt:variant>
      <vt:variant>
        <vt:i4>7799845</vt:i4>
      </vt:variant>
      <vt:variant>
        <vt:i4>5820</vt:i4>
      </vt:variant>
      <vt:variant>
        <vt:i4>0</vt:i4>
      </vt:variant>
      <vt:variant>
        <vt:i4>5</vt:i4>
      </vt:variant>
      <vt:variant>
        <vt:lpwstr>http://www.blhr.org/media/documents/Buletin_30_юли_2014.doc</vt:lpwstr>
      </vt:variant>
      <vt:variant>
        <vt:lpwstr/>
      </vt:variant>
      <vt:variant>
        <vt:i4>5832787</vt:i4>
      </vt:variant>
      <vt:variant>
        <vt:i4>5817</vt:i4>
      </vt:variant>
      <vt:variant>
        <vt:i4>0</vt:i4>
      </vt:variant>
      <vt:variant>
        <vt:i4>5</vt:i4>
      </vt:variant>
      <vt:variant>
        <vt:lpwstr>http://hudoc.echr.coe.int/sites/eng/pages/search.aspx</vt:lpwstr>
      </vt:variant>
      <vt:variant>
        <vt:lpwstr>{"appno":["52701/07"]}</vt:lpwstr>
      </vt:variant>
      <vt:variant>
        <vt:i4>6160475</vt:i4>
      </vt:variant>
      <vt:variant>
        <vt:i4>5814</vt:i4>
      </vt:variant>
      <vt:variant>
        <vt:i4>0</vt:i4>
      </vt:variant>
      <vt:variant>
        <vt:i4>5</vt:i4>
      </vt:variant>
      <vt:variant>
        <vt:lpwstr>http://hudoc.echr.coe.int/sites/eng/pages/search.aspx</vt:lpwstr>
      </vt:variant>
      <vt:variant>
        <vt:lpwstr>{"appno":["52687/07"]}</vt:lpwstr>
      </vt:variant>
      <vt:variant>
        <vt:i4>5898332</vt:i4>
      </vt:variant>
      <vt:variant>
        <vt:i4>5811</vt:i4>
      </vt:variant>
      <vt:variant>
        <vt:i4>0</vt:i4>
      </vt:variant>
      <vt:variant>
        <vt:i4>5</vt:i4>
      </vt:variant>
      <vt:variant>
        <vt:lpwstr>http://hudoc.echr.coe.int/sites/eng/pages/search.aspx</vt:lpwstr>
      </vt:variant>
      <vt:variant>
        <vt:lpwstr>{"appno":["48357/07"]}</vt:lpwstr>
      </vt:variant>
      <vt:variant>
        <vt:i4>7012397</vt:i4>
      </vt:variant>
      <vt:variant>
        <vt:i4>5808</vt:i4>
      </vt:variant>
      <vt:variant>
        <vt:i4>0</vt:i4>
      </vt:variant>
      <vt:variant>
        <vt:i4>5</vt:i4>
      </vt:variant>
      <vt:variant>
        <vt:lpwstr>http://hudoc.echr.coe.int/sites/eng/pages/search.aspx?i=001-145000</vt:lpwstr>
      </vt:variant>
      <vt:variant>
        <vt:lpwstr/>
      </vt:variant>
      <vt:variant>
        <vt:i4>1179762</vt:i4>
      </vt:variant>
      <vt:variant>
        <vt:i4>5805</vt:i4>
      </vt:variant>
      <vt:variant>
        <vt:i4>0</vt:i4>
      </vt:variant>
      <vt:variant>
        <vt:i4>5</vt:i4>
      </vt:variant>
      <vt:variant>
        <vt:lpwstr>http://www.blhr.org/media/documents/Buletin_29_june_2014.doc</vt:lpwstr>
      </vt:variant>
      <vt:variant>
        <vt:lpwstr/>
      </vt:variant>
      <vt:variant>
        <vt:i4>6488108</vt:i4>
      </vt:variant>
      <vt:variant>
        <vt:i4>5801</vt:i4>
      </vt:variant>
      <vt:variant>
        <vt:i4>0</vt:i4>
      </vt:variant>
      <vt:variant>
        <vt:i4>5</vt:i4>
      </vt:variant>
      <vt:variant>
        <vt:lpwstr>http://hudoc.echr.coe.int/sites/eng/pages/search.aspx?i=001-142961</vt:lpwstr>
      </vt:variant>
      <vt:variant>
        <vt:lpwstr/>
      </vt:variant>
      <vt:variant>
        <vt:i4>6881326</vt:i4>
      </vt:variant>
      <vt:variant>
        <vt:i4>5799</vt:i4>
      </vt:variant>
      <vt:variant>
        <vt:i4>0</vt:i4>
      </vt:variant>
      <vt:variant>
        <vt:i4>5</vt:i4>
      </vt:variant>
      <vt:variant>
        <vt:lpwstr>http://hudoc.echr.coe.int/sites/eng/pages/search.aspx?i=001-144123</vt:lpwstr>
      </vt:variant>
      <vt:variant>
        <vt:lpwstr/>
      </vt:variant>
      <vt:variant>
        <vt:i4>6881286</vt:i4>
      </vt:variant>
      <vt:variant>
        <vt:i4>5796</vt:i4>
      </vt:variant>
      <vt:variant>
        <vt:i4>0</vt:i4>
      </vt:variant>
      <vt:variant>
        <vt:i4>5</vt:i4>
      </vt:variant>
      <vt:variant>
        <vt:lpwstr>http://blhr.org/media/documents/Buletin_28_may_1.doc</vt:lpwstr>
      </vt:variant>
      <vt:variant>
        <vt:lpwstr/>
      </vt:variant>
      <vt:variant>
        <vt:i4>7012393</vt:i4>
      </vt:variant>
      <vt:variant>
        <vt:i4>5793</vt:i4>
      </vt:variant>
      <vt:variant>
        <vt:i4>0</vt:i4>
      </vt:variant>
      <vt:variant>
        <vt:i4>5</vt:i4>
      </vt:variant>
      <vt:variant>
        <vt:lpwstr>http://hudoc.echr.coe.int/sites/eng/pages/search.aspx?i=001-142434</vt:lpwstr>
      </vt:variant>
      <vt:variant>
        <vt:lpwstr/>
      </vt:variant>
      <vt:variant>
        <vt:i4>917543</vt:i4>
      </vt:variant>
      <vt:variant>
        <vt:i4>5790</vt:i4>
      </vt:variant>
      <vt:variant>
        <vt:i4>0</vt:i4>
      </vt:variant>
      <vt:variant>
        <vt:i4>5</vt:i4>
      </vt:variant>
      <vt:variant>
        <vt:lpwstr>http://www.blhr.org/media/documents/Buletin_27_april_2.doc</vt:lpwstr>
      </vt:variant>
      <vt:variant>
        <vt:lpwstr/>
      </vt:variant>
      <vt:variant>
        <vt:i4>7143471</vt:i4>
      </vt:variant>
      <vt:variant>
        <vt:i4>5787</vt:i4>
      </vt:variant>
      <vt:variant>
        <vt:i4>0</vt:i4>
      </vt:variant>
      <vt:variant>
        <vt:i4>5</vt:i4>
      </vt:variant>
      <vt:variant>
        <vt:lpwstr>http://hudoc.echr.coe.int/sites/eng/pages/search.aspx?i=001-141365</vt:lpwstr>
      </vt:variant>
      <vt:variant>
        <vt:lpwstr/>
      </vt:variant>
      <vt:variant>
        <vt:i4>3604520</vt:i4>
      </vt:variant>
      <vt:variant>
        <vt:i4>5784</vt:i4>
      </vt:variant>
      <vt:variant>
        <vt:i4>0</vt:i4>
      </vt:variant>
      <vt:variant>
        <vt:i4>5</vt:i4>
      </vt:variant>
      <vt:variant>
        <vt:lpwstr>http://www.blhr.org/media/documents/Buletin_26_mart_2014_1.doc</vt:lpwstr>
      </vt:variant>
      <vt:variant>
        <vt:lpwstr/>
      </vt:variant>
      <vt:variant>
        <vt:i4>6946849</vt:i4>
      </vt:variant>
      <vt:variant>
        <vt:i4>5781</vt:i4>
      </vt:variant>
      <vt:variant>
        <vt:i4>0</vt:i4>
      </vt:variant>
      <vt:variant>
        <vt:i4>5</vt:i4>
      </vt:variant>
      <vt:variant>
        <vt:lpwstr>http://hudoc.echr.coe.int/sites/eng/pages/search.aspx?i=001-140392</vt:lpwstr>
      </vt:variant>
      <vt:variant>
        <vt:lpwstr/>
      </vt:variant>
      <vt:variant>
        <vt:i4>7012385</vt:i4>
      </vt:variant>
      <vt:variant>
        <vt:i4>5778</vt:i4>
      </vt:variant>
      <vt:variant>
        <vt:i4>0</vt:i4>
      </vt:variant>
      <vt:variant>
        <vt:i4>5</vt:i4>
      </vt:variant>
      <vt:variant>
        <vt:lpwstr>http://hudoc.echr.coe.int/sites/eng/pages/search.aspx?i=001-140393</vt:lpwstr>
      </vt:variant>
      <vt:variant>
        <vt:lpwstr/>
      </vt:variant>
      <vt:variant>
        <vt:i4>1638509</vt:i4>
      </vt:variant>
      <vt:variant>
        <vt:i4>5774</vt:i4>
      </vt:variant>
      <vt:variant>
        <vt:i4>0</vt:i4>
      </vt:variant>
      <vt:variant>
        <vt:i4>5</vt:i4>
      </vt:variant>
      <vt:variant>
        <vt:lpwstr>http://www.blhr.org/media/documents/Buletin_25_february_2014.doc</vt:lpwstr>
      </vt:variant>
      <vt:variant>
        <vt:lpwstr/>
      </vt:variant>
      <vt:variant>
        <vt:i4>7733261</vt:i4>
      </vt:variant>
      <vt:variant>
        <vt:i4>5772</vt:i4>
      </vt:variant>
      <vt:variant>
        <vt:i4>0</vt:i4>
      </vt:variant>
      <vt:variant>
        <vt:i4>5</vt:i4>
      </vt:variant>
      <vt:variant>
        <vt:lpwstr>http://www.blhr.org/media/documents/Bulletin_25_february_2014.doc</vt:lpwstr>
      </vt:variant>
      <vt:variant>
        <vt:lpwstr/>
      </vt:variant>
      <vt:variant>
        <vt:i4>6357036</vt:i4>
      </vt:variant>
      <vt:variant>
        <vt:i4>5769</vt:i4>
      </vt:variant>
      <vt:variant>
        <vt:i4>0</vt:i4>
      </vt:variant>
      <vt:variant>
        <vt:i4>5</vt:i4>
      </vt:variant>
      <vt:variant>
        <vt:lpwstr>http://hudoc.echr.coe.int/sites/eng/pages/search.aspx?i=001-141258</vt:lpwstr>
      </vt:variant>
      <vt:variant>
        <vt:lpwstr/>
      </vt:variant>
      <vt:variant>
        <vt:i4>1638509</vt:i4>
      </vt:variant>
      <vt:variant>
        <vt:i4>5766</vt:i4>
      </vt:variant>
      <vt:variant>
        <vt:i4>0</vt:i4>
      </vt:variant>
      <vt:variant>
        <vt:i4>5</vt:i4>
      </vt:variant>
      <vt:variant>
        <vt:lpwstr>http://www.blhr.org/media/documents/Buletin_25_february_2014.doc</vt:lpwstr>
      </vt:variant>
      <vt:variant>
        <vt:lpwstr/>
      </vt:variant>
      <vt:variant>
        <vt:i4>7208993</vt:i4>
      </vt:variant>
      <vt:variant>
        <vt:i4>5763</vt:i4>
      </vt:variant>
      <vt:variant>
        <vt:i4>0</vt:i4>
      </vt:variant>
      <vt:variant>
        <vt:i4>5</vt:i4>
      </vt:variant>
      <vt:variant>
        <vt:lpwstr>http://hudoc.echr.coe.int/sites/eng/pages/search.aspx?i=001-141184</vt:lpwstr>
      </vt:variant>
      <vt:variant>
        <vt:lpwstr/>
      </vt:variant>
      <vt:variant>
        <vt:i4>1638521</vt:i4>
      </vt:variant>
      <vt:variant>
        <vt:i4>5760</vt:i4>
      </vt:variant>
      <vt:variant>
        <vt:i4>0</vt:i4>
      </vt:variant>
      <vt:variant>
        <vt:i4>5</vt:i4>
      </vt:variant>
      <vt:variant>
        <vt:lpwstr>http://www.blhr.org/media/documents/Buletin_24_january_2014.doc</vt:lpwstr>
      </vt:variant>
      <vt:variant>
        <vt:lpwstr/>
      </vt:variant>
      <vt:variant>
        <vt:i4>7143464</vt:i4>
      </vt:variant>
      <vt:variant>
        <vt:i4>5757</vt:i4>
      </vt:variant>
      <vt:variant>
        <vt:i4>0</vt:i4>
      </vt:variant>
      <vt:variant>
        <vt:i4>5</vt:i4>
      </vt:variant>
      <vt:variant>
        <vt:lpwstr>http://hudoc.echr.coe.int/sites/eng/pages/search.aspx?i=001-113231</vt:lpwstr>
      </vt:variant>
      <vt:variant>
        <vt:lpwstr/>
      </vt:variant>
      <vt:variant>
        <vt:i4>7864323</vt:i4>
      </vt:variant>
      <vt:variant>
        <vt:i4>5754</vt:i4>
      </vt:variant>
      <vt:variant>
        <vt:i4>0</vt:i4>
      </vt:variant>
      <vt:variant>
        <vt:i4>5</vt:i4>
      </vt:variant>
      <vt:variant>
        <vt:lpwstr>http://www.blhr.org/media/documents/Bulletin_23_september_2012.doc</vt:lpwstr>
      </vt:variant>
      <vt:variant>
        <vt:lpwstr/>
      </vt:variant>
      <vt:variant>
        <vt:i4>7143464</vt:i4>
      </vt:variant>
      <vt:variant>
        <vt:i4>5751</vt:i4>
      </vt:variant>
      <vt:variant>
        <vt:i4>0</vt:i4>
      </vt:variant>
      <vt:variant>
        <vt:i4>5</vt:i4>
      </vt:variant>
      <vt:variant>
        <vt:lpwstr>http://hudoc.echr.coe.int/sites/eng/pages/search.aspx?i=001-112221</vt:lpwstr>
      </vt:variant>
      <vt:variant>
        <vt:lpwstr/>
      </vt:variant>
      <vt:variant>
        <vt:i4>7667721</vt:i4>
      </vt:variant>
      <vt:variant>
        <vt:i4>5748</vt:i4>
      </vt:variant>
      <vt:variant>
        <vt:i4>0</vt:i4>
      </vt:variant>
      <vt:variant>
        <vt:i4>5</vt:i4>
      </vt:variant>
      <vt:variant>
        <vt:lpwstr>http://www.blhr.org/media/documents/Bulletin_22_july_2012.doc</vt:lpwstr>
      </vt:variant>
      <vt:variant>
        <vt:lpwstr/>
      </vt:variant>
      <vt:variant>
        <vt:i4>6619180</vt:i4>
      </vt:variant>
      <vt:variant>
        <vt:i4>5745</vt:i4>
      </vt:variant>
      <vt:variant>
        <vt:i4>0</vt:i4>
      </vt:variant>
      <vt:variant>
        <vt:i4>5</vt:i4>
      </vt:variant>
      <vt:variant>
        <vt:lpwstr>http://hudoc.echr.coe.int/sites/eng/pages/search.aspx?i=001-111952</vt:lpwstr>
      </vt:variant>
      <vt:variant>
        <vt:lpwstr/>
      </vt:variant>
      <vt:variant>
        <vt:i4>7667721</vt:i4>
      </vt:variant>
      <vt:variant>
        <vt:i4>5742</vt:i4>
      </vt:variant>
      <vt:variant>
        <vt:i4>0</vt:i4>
      </vt:variant>
      <vt:variant>
        <vt:i4>5</vt:i4>
      </vt:variant>
      <vt:variant>
        <vt:lpwstr>http://www.blhr.org/media/documents/Bulletin_22_july_2012.doc</vt:lpwstr>
      </vt:variant>
      <vt:variant>
        <vt:lpwstr/>
      </vt:variant>
      <vt:variant>
        <vt:i4>6946859</vt:i4>
      </vt:variant>
      <vt:variant>
        <vt:i4>5739</vt:i4>
      </vt:variant>
      <vt:variant>
        <vt:i4>0</vt:i4>
      </vt:variant>
      <vt:variant>
        <vt:i4>5</vt:i4>
      </vt:variant>
      <vt:variant>
        <vt:lpwstr>http://hudoc.echr.coe.int/sites/eng/pages/search.aspx?i=001-111420</vt:lpwstr>
      </vt:variant>
      <vt:variant>
        <vt:lpwstr/>
      </vt:variant>
      <vt:variant>
        <vt:i4>6881288</vt:i4>
      </vt:variant>
      <vt:variant>
        <vt:i4>5736</vt:i4>
      </vt:variant>
      <vt:variant>
        <vt:i4>0</vt:i4>
      </vt:variant>
      <vt:variant>
        <vt:i4>5</vt:i4>
      </vt:variant>
      <vt:variant>
        <vt:lpwstr>http://www.blhr.org/media/documents/Bulletin_21_june_2012.doc</vt:lpwstr>
      </vt:variant>
      <vt:variant>
        <vt:lpwstr/>
      </vt:variant>
      <vt:variant>
        <vt:i4>6946859</vt:i4>
      </vt:variant>
      <vt:variant>
        <vt:i4>5733</vt:i4>
      </vt:variant>
      <vt:variant>
        <vt:i4>0</vt:i4>
      </vt:variant>
      <vt:variant>
        <vt:i4>5</vt:i4>
      </vt:variant>
      <vt:variant>
        <vt:lpwstr>http://hudoc.echr.coe.int/sites/eng/pages/search.aspx?i=001-111521</vt:lpwstr>
      </vt:variant>
      <vt:variant>
        <vt:lpwstr/>
      </vt:variant>
      <vt:variant>
        <vt:i4>6881288</vt:i4>
      </vt:variant>
      <vt:variant>
        <vt:i4>5730</vt:i4>
      </vt:variant>
      <vt:variant>
        <vt:i4>0</vt:i4>
      </vt:variant>
      <vt:variant>
        <vt:i4>5</vt:i4>
      </vt:variant>
      <vt:variant>
        <vt:lpwstr>http://www.blhr.org/media/documents/Bulletin_21_june_2012.doc</vt:lpwstr>
      </vt:variant>
      <vt:variant>
        <vt:lpwstr/>
      </vt:variant>
      <vt:variant>
        <vt:i4>6553632</vt:i4>
      </vt:variant>
      <vt:variant>
        <vt:i4>5727</vt:i4>
      </vt:variant>
      <vt:variant>
        <vt:i4>0</vt:i4>
      </vt:variant>
      <vt:variant>
        <vt:i4>5</vt:i4>
      </vt:variant>
      <vt:variant>
        <vt:lpwstr>http://hudoc.echr.coe.int/sites/eng/pages/search.aspx?i=001-111399</vt:lpwstr>
      </vt:variant>
      <vt:variant>
        <vt:lpwstr/>
      </vt:variant>
      <vt:variant>
        <vt:i4>6881288</vt:i4>
      </vt:variant>
      <vt:variant>
        <vt:i4>5724</vt:i4>
      </vt:variant>
      <vt:variant>
        <vt:i4>0</vt:i4>
      </vt:variant>
      <vt:variant>
        <vt:i4>5</vt:i4>
      </vt:variant>
      <vt:variant>
        <vt:lpwstr>http://www.blhr.org/media/documents/Bulletin_21_june_2012.doc</vt:lpwstr>
      </vt:variant>
      <vt:variant>
        <vt:lpwstr/>
      </vt:variant>
      <vt:variant>
        <vt:i4>6815776</vt:i4>
      </vt:variant>
      <vt:variant>
        <vt:i4>5721</vt:i4>
      </vt:variant>
      <vt:variant>
        <vt:i4>0</vt:i4>
      </vt:variant>
      <vt:variant>
        <vt:i4>5</vt:i4>
      </vt:variant>
      <vt:variant>
        <vt:lpwstr>http://hudoc.echr.coe.int/sites/eng/pages/search.aspx?i=001-111690</vt:lpwstr>
      </vt:variant>
      <vt:variant>
        <vt:lpwstr/>
      </vt:variant>
      <vt:variant>
        <vt:i4>6881288</vt:i4>
      </vt:variant>
      <vt:variant>
        <vt:i4>5718</vt:i4>
      </vt:variant>
      <vt:variant>
        <vt:i4>0</vt:i4>
      </vt:variant>
      <vt:variant>
        <vt:i4>5</vt:i4>
      </vt:variant>
      <vt:variant>
        <vt:lpwstr>http://www.blhr.org/media/documents/Bulletin_21_june_2012.doc</vt:lpwstr>
      </vt:variant>
      <vt:variant>
        <vt:lpwstr/>
      </vt:variant>
      <vt:variant>
        <vt:i4>7274530</vt:i4>
      </vt:variant>
      <vt:variant>
        <vt:i4>5715</vt:i4>
      </vt:variant>
      <vt:variant>
        <vt:i4>0</vt:i4>
      </vt:variant>
      <vt:variant>
        <vt:i4>5</vt:i4>
      </vt:variant>
      <vt:variant>
        <vt:lpwstr>http://hudoc.echr.coe.int/sites/eng/pages/search.aspx?i=001-112081</vt:lpwstr>
      </vt:variant>
      <vt:variant>
        <vt:lpwstr/>
      </vt:variant>
      <vt:variant>
        <vt:i4>6881288</vt:i4>
      </vt:variant>
      <vt:variant>
        <vt:i4>5712</vt:i4>
      </vt:variant>
      <vt:variant>
        <vt:i4>0</vt:i4>
      </vt:variant>
      <vt:variant>
        <vt:i4>5</vt:i4>
      </vt:variant>
      <vt:variant>
        <vt:lpwstr>http://www.blhr.org/media/documents/Bulletin_21_june_2012.doc</vt:lpwstr>
      </vt:variant>
      <vt:variant>
        <vt:lpwstr/>
      </vt:variant>
      <vt:variant>
        <vt:i4>6553633</vt:i4>
      </vt:variant>
      <vt:variant>
        <vt:i4>5709</vt:i4>
      </vt:variant>
      <vt:variant>
        <vt:i4>0</vt:i4>
      </vt:variant>
      <vt:variant>
        <vt:i4>5</vt:i4>
      </vt:variant>
      <vt:variant>
        <vt:lpwstr>http://hudoc.echr.coe.int/sites/eng/pages/search.aspx?i=001-111983</vt:lpwstr>
      </vt:variant>
      <vt:variant>
        <vt:lpwstr/>
      </vt:variant>
      <vt:variant>
        <vt:i4>6881288</vt:i4>
      </vt:variant>
      <vt:variant>
        <vt:i4>5706</vt:i4>
      </vt:variant>
      <vt:variant>
        <vt:i4>0</vt:i4>
      </vt:variant>
      <vt:variant>
        <vt:i4>5</vt:i4>
      </vt:variant>
      <vt:variant>
        <vt:lpwstr>http://www.blhr.org/media/documents/Bulletin_21_june_2012.doc</vt:lpwstr>
      </vt:variant>
      <vt:variant>
        <vt:lpwstr/>
      </vt:variant>
      <vt:variant>
        <vt:i4>7077931</vt:i4>
      </vt:variant>
      <vt:variant>
        <vt:i4>5703</vt:i4>
      </vt:variant>
      <vt:variant>
        <vt:i4>0</vt:i4>
      </vt:variant>
      <vt:variant>
        <vt:i4>5</vt:i4>
      </vt:variant>
      <vt:variant>
        <vt:lpwstr>http://hudoc.echr.coe.int/sites/eng/pages/search.aspx?i=001-111624</vt:lpwstr>
      </vt:variant>
      <vt:variant>
        <vt:lpwstr/>
      </vt:variant>
      <vt:variant>
        <vt:i4>6881288</vt:i4>
      </vt:variant>
      <vt:variant>
        <vt:i4>5700</vt:i4>
      </vt:variant>
      <vt:variant>
        <vt:i4>0</vt:i4>
      </vt:variant>
      <vt:variant>
        <vt:i4>5</vt:i4>
      </vt:variant>
      <vt:variant>
        <vt:lpwstr>http://www.blhr.org/media/documents/Bulletin_21_june_2012.doc</vt:lpwstr>
      </vt:variant>
      <vt:variant>
        <vt:lpwstr/>
      </vt:variant>
      <vt:variant>
        <vt:i4>720910</vt:i4>
      </vt:variant>
      <vt:variant>
        <vt:i4>5697</vt:i4>
      </vt:variant>
      <vt:variant>
        <vt:i4>0</vt:i4>
      </vt:variant>
      <vt:variant>
        <vt:i4>5</vt:i4>
      </vt:variant>
      <vt:variant>
        <vt:lpwstr>http://cmiskp.echr.coe.int/tkp197/view.asp?action=html&amp;documentId=907924&amp;portal=hbkm&amp;source=externalbydocnumber&amp;table=F69A27FD8FB86142BF01C1166DEA398649</vt:lpwstr>
      </vt:variant>
      <vt:variant>
        <vt:lpwstr/>
      </vt:variant>
      <vt:variant>
        <vt:i4>6881289</vt:i4>
      </vt:variant>
      <vt:variant>
        <vt:i4>5694</vt:i4>
      </vt:variant>
      <vt:variant>
        <vt:i4>0</vt:i4>
      </vt:variant>
      <vt:variant>
        <vt:i4>5</vt:i4>
      </vt:variant>
      <vt:variant>
        <vt:lpwstr>http://www.blhr.org/media/documents/Bulletin_20_june_2012.doc</vt:lpwstr>
      </vt:variant>
      <vt:variant>
        <vt:lpwstr/>
      </vt:variant>
      <vt:variant>
        <vt:i4>6553641</vt:i4>
      </vt:variant>
      <vt:variant>
        <vt:i4>5691</vt:i4>
      </vt:variant>
      <vt:variant>
        <vt:i4>0</vt:i4>
      </vt:variant>
      <vt:variant>
        <vt:i4>5</vt:i4>
      </vt:variant>
      <vt:variant>
        <vt:lpwstr>http://hudoc.echr.coe.int/sites/eng/pages/search.aspx?i=001-111208</vt:lpwstr>
      </vt:variant>
      <vt:variant>
        <vt:lpwstr/>
      </vt:variant>
      <vt:variant>
        <vt:i4>6881289</vt:i4>
      </vt:variant>
      <vt:variant>
        <vt:i4>5688</vt:i4>
      </vt:variant>
      <vt:variant>
        <vt:i4>0</vt:i4>
      </vt:variant>
      <vt:variant>
        <vt:i4>5</vt:i4>
      </vt:variant>
      <vt:variant>
        <vt:lpwstr>http://www.blhr.org/media/documents/Bulletin_20_june_2012.doc</vt:lpwstr>
      </vt:variant>
      <vt:variant>
        <vt:lpwstr/>
      </vt:variant>
      <vt:variant>
        <vt:i4>65544</vt:i4>
      </vt:variant>
      <vt:variant>
        <vt:i4>5685</vt:i4>
      </vt:variant>
      <vt:variant>
        <vt:i4>0</vt:i4>
      </vt:variant>
      <vt:variant>
        <vt:i4>5</vt:i4>
      </vt:variant>
      <vt:variant>
        <vt:lpwstr>http://cmiskp.echr.coe.int/tkp197/view.asp?action=html&amp;documentId=905760&amp;portal=hbkm&amp;source=externalbydocnumber&amp;table=F69A27FD8FB86142BF01C1166DEA398649</vt:lpwstr>
      </vt:variant>
      <vt:variant>
        <vt:lpwstr/>
      </vt:variant>
      <vt:variant>
        <vt:i4>8060928</vt:i4>
      </vt:variant>
      <vt:variant>
        <vt:i4>5682</vt:i4>
      </vt:variant>
      <vt:variant>
        <vt:i4>0</vt:i4>
      </vt:variant>
      <vt:variant>
        <vt:i4>5</vt:i4>
      </vt:variant>
      <vt:variant>
        <vt:lpwstr>http://www.blhr.org/media/documents/Bulletin_19_april_2012.doc</vt:lpwstr>
      </vt:variant>
      <vt:variant>
        <vt:lpwstr/>
      </vt:variant>
      <vt:variant>
        <vt:i4>65547</vt:i4>
      </vt:variant>
      <vt:variant>
        <vt:i4>5679</vt:i4>
      </vt:variant>
      <vt:variant>
        <vt:i4>0</vt:i4>
      </vt:variant>
      <vt:variant>
        <vt:i4>5</vt:i4>
      </vt:variant>
      <vt:variant>
        <vt:lpwstr>http://cmiskp.echr.coe.int/tkp197/view.asp?action=html&amp;documentId=905552&amp;portal=hbkm&amp;source=externalbydocnumber&amp;table=F69A27FD8FB86142BF01C1166DEA398649</vt:lpwstr>
      </vt:variant>
      <vt:variant>
        <vt:lpwstr/>
      </vt:variant>
      <vt:variant>
        <vt:i4>8060928</vt:i4>
      </vt:variant>
      <vt:variant>
        <vt:i4>5676</vt:i4>
      </vt:variant>
      <vt:variant>
        <vt:i4>0</vt:i4>
      </vt:variant>
      <vt:variant>
        <vt:i4>5</vt:i4>
      </vt:variant>
      <vt:variant>
        <vt:lpwstr>http://www.blhr.org/media/documents/Bulletin_19_april_2012.doc</vt:lpwstr>
      </vt:variant>
      <vt:variant>
        <vt:lpwstr/>
      </vt:variant>
      <vt:variant>
        <vt:i4>458761</vt:i4>
      </vt:variant>
      <vt:variant>
        <vt:i4>5673</vt:i4>
      </vt:variant>
      <vt:variant>
        <vt:i4>0</vt:i4>
      </vt:variant>
      <vt:variant>
        <vt:i4>5</vt:i4>
      </vt:variant>
      <vt:variant>
        <vt:lpwstr>http://cmiskp.echr.coe.int/tkp197/view.asp?action=html&amp;documentId=907051&amp;portal=hbkm&amp;source=externalbydocnumber&amp;table=F69A27FD8FB86142BF01C1166DEA398649</vt:lpwstr>
      </vt:variant>
      <vt:variant>
        <vt:lpwstr/>
      </vt:variant>
      <vt:variant>
        <vt:i4>8060928</vt:i4>
      </vt:variant>
      <vt:variant>
        <vt:i4>5670</vt:i4>
      </vt:variant>
      <vt:variant>
        <vt:i4>0</vt:i4>
      </vt:variant>
      <vt:variant>
        <vt:i4>5</vt:i4>
      </vt:variant>
      <vt:variant>
        <vt:lpwstr>http://www.blhr.org/media/documents/Bulletin_19_april_2012.doc</vt:lpwstr>
      </vt:variant>
      <vt:variant>
        <vt:lpwstr/>
      </vt:variant>
      <vt:variant>
        <vt:i4>917512</vt:i4>
      </vt:variant>
      <vt:variant>
        <vt:i4>5667</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5664</vt:i4>
      </vt:variant>
      <vt:variant>
        <vt:i4>0</vt:i4>
      </vt:variant>
      <vt:variant>
        <vt:i4>5</vt:i4>
      </vt:variant>
      <vt:variant>
        <vt:lpwstr>http://www.blhr.org/media/documents/Bulletin_17_february_2012.doc</vt:lpwstr>
      </vt:variant>
      <vt:variant>
        <vt:lpwstr/>
      </vt:variant>
      <vt:variant>
        <vt:i4>524302</vt:i4>
      </vt:variant>
      <vt:variant>
        <vt:i4>5661</vt:i4>
      </vt:variant>
      <vt:variant>
        <vt:i4>0</vt:i4>
      </vt:variant>
      <vt:variant>
        <vt:i4>5</vt:i4>
      </vt:variant>
      <vt:variant>
        <vt:lpwstr>http://cmiskp.echr.coe.int/tkp197/view.asp?action=html&amp;documentId=900759&amp;portal=hbkm&amp;source=externalbydocnumber&amp;table=F69A27FD8FB86142BF01C1166DEA398649</vt:lpwstr>
      </vt:variant>
      <vt:variant>
        <vt:lpwstr/>
      </vt:variant>
      <vt:variant>
        <vt:i4>7667721</vt:i4>
      </vt:variant>
      <vt:variant>
        <vt:i4>5658</vt:i4>
      </vt:variant>
      <vt:variant>
        <vt:i4>0</vt:i4>
      </vt:variant>
      <vt:variant>
        <vt:i4>5</vt:i4>
      </vt:variant>
      <vt:variant>
        <vt:lpwstr>http://www.blhr.org/media/documents/Bulletin_17_february_2012.doc</vt:lpwstr>
      </vt:variant>
      <vt:variant>
        <vt:lpwstr/>
      </vt:variant>
      <vt:variant>
        <vt:i4>786435</vt:i4>
      </vt:variant>
      <vt:variant>
        <vt:i4>5655</vt:i4>
      </vt:variant>
      <vt:variant>
        <vt:i4>0</vt:i4>
      </vt:variant>
      <vt:variant>
        <vt:i4>5</vt:i4>
      </vt:variant>
      <vt:variant>
        <vt:lpwstr>http://cmiskp.echr.coe.int/tkp197/view.asp?action=html&amp;documentId=898112&amp;portal=hbkm&amp;source=externalbydocnumber&amp;table=F69A27FD8FB86142BF01C1166DEA398649</vt:lpwstr>
      </vt:variant>
      <vt:variant>
        <vt:lpwstr/>
      </vt:variant>
      <vt:variant>
        <vt:i4>262252</vt:i4>
      </vt:variant>
      <vt:variant>
        <vt:i4>5652</vt:i4>
      </vt:variant>
      <vt:variant>
        <vt:i4>0</vt:i4>
      </vt:variant>
      <vt:variant>
        <vt:i4>5</vt:i4>
      </vt:variant>
      <vt:variant>
        <vt:lpwstr>http://www.blhr.org/media/documents/Bulletin_16_january_2012.doc</vt:lpwstr>
      </vt:variant>
      <vt:variant>
        <vt:lpwstr/>
      </vt:variant>
      <vt:variant>
        <vt:i4>983045</vt:i4>
      </vt:variant>
      <vt:variant>
        <vt:i4>5649</vt:i4>
      </vt:variant>
      <vt:variant>
        <vt:i4>0</vt:i4>
      </vt:variant>
      <vt:variant>
        <vt:i4>5</vt:i4>
      </vt:variant>
      <vt:variant>
        <vt:lpwstr>http://cmiskp.echr.coe.int/tkp197/view.asp?action=html&amp;documentId=896898&amp;portal=hbkm&amp;source=externalbydocnumber&amp;table=F69A27FD8FB86142BF01C1166DEA398649</vt:lpwstr>
      </vt:variant>
      <vt:variant>
        <vt:lpwstr/>
      </vt:variant>
      <vt:variant>
        <vt:i4>6946820</vt:i4>
      </vt:variant>
      <vt:variant>
        <vt:i4>5646</vt:i4>
      </vt:variant>
      <vt:variant>
        <vt:i4>0</vt:i4>
      </vt:variant>
      <vt:variant>
        <vt:i4>5</vt:i4>
      </vt:variant>
      <vt:variant>
        <vt:lpwstr>http://www.blhr.org/media/documents/Bulletin_15_december_2011.doc</vt:lpwstr>
      </vt:variant>
      <vt:variant>
        <vt:lpwstr/>
      </vt:variant>
      <vt:variant>
        <vt:i4>589832</vt:i4>
      </vt:variant>
      <vt:variant>
        <vt:i4>5643</vt:i4>
      </vt:variant>
      <vt:variant>
        <vt:i4>0</vt:i4>
      </vt:variant>
      <vt:variant>
        <vt:i4>5</vt:i4>
      </vt:variant>
      <vt:variant>
        <vt:lpwstr>http://cmiskp.echr.coe.int/tkp197/view.asp?action=html&amp;documentId=896442&amp;portal=hbkm&amp;source=externalbydocnumber&amp;table=F69A27FD8FB86142BF01C1166DEA398649</vt:lpwstr>
      </vt:variant>
      <vt:variant>
        <vt:lpwstr/>
      </vt:variant>
      <vt:variant>
        <vt:i4>6946820</vt:i4>
      </vt:variant>
      <vt:variant>
        <vt:i4>5640</vt:i4>
      </vt:variant>
      <vt:variant>
        <vt:i4>0</vt:i4>
      </vt:variant>
      <vt:variant>
        <vt:i4>5</vt:i4>
      </vt:variant>
      <vt:variant>
        <vt:lpwstr>http://www.blhr.org/media/documents/Bulletin_15_december_2011.doc</vt:lpwstr>
      </vt:variant>
      <vt:variant>
        <vt:lpwstr/>
      </vt:variant>
      <vt:variant>
        <vt:i4>524296</vt:i4>
      </vt:variant>
      <vt:variant>
        <vt:i4>5637</vt:i4>
      </vt:variant>
      <vt:variant>
        <vt:i4>0</vt:i4>
      </vt:variant>
      <vt:variant>
        <vt:i4>5</vt:i4>
      </vt:variant>
      <vt:variant>
        <vt:lpwstr>http://cmiskp.echr.coe.int/tkp197/view.asp?action=html&amp;documentId=896443&amp;portal=hbkm&amp;source=externalbydocnumber&amp;table=F69A27FD8FB86142BF01C1166DEA398649</vt:lpwstr>
      </vt:variant>
      <vt:variant>
        <vt:lpwstr/>
      </vt:variant>
      <vt:variant>
        <vt:i4>6946820</vt:i4>
      </vt:variant>
      <vt:variant>
        <vt:i4>5634</vt:i4>
      </vt:variant>
      <vt:variant>
        <vt:i4>0</vt:i4>
      </vt:variant>
      <vt:variant>
        <vt:i4>5</vt:i4>
      </vt:variant>
      <vt:variant>
        <vt:lpwstr>http://www.blhr.org/media/documents/Bulletin_15_december_2011.doc</vt:lpwstr>
      </vt:variant>
      <vt:variant>
        <vt:lpwstr/>
      </vt:variant>
      <vt:variant>
        <vt:i4>5</vt:i4>
      </vt:variant>
      <vt:variant>
        <vt:i4>5631</vt:i4>
      </vt:variant>
      <vt:variant>
        <vt:i4>0</vt:i4>
      </vt:variant>
      <vt:variant>
        <vt:i4>5</vt:i4>
      </vt:variant>
      <vt:variant>
        <vt:lpwstr>http://cmiskp.echr.coe.int/tkp197/view.asp?action=html&amp;documentId=896897&amp;portal=hbkm&amp;source=externalbydocnumber&amp;table=F69A27FD8FB86142BF01C1166DEA398649</vt:lpwstr>
      </vt:variant>
      <vt:variant>
        <vt:lpwstr/>
      </vt:variant>
      <vt:variant>
        <vt:i4>6946820</vt:i4>
      </vt:variant>
      <vt:variant>
        <vt:i4>5628</vt:i4>
      </vt:variant>
      <vt:variant>
        <vt:i4>0</vt:i4>
      </vt:variant>
      <vt:variant>
        <vt:i4>5</vt:i4>
      </vt:variant>
      <vt:variant>
        <vt:lpwstr>http://www.blhr.org/media/documents/Bulletin_15_december_2011.doc</vt:lpwstr>
      </vt:variant>
      <vt:variant>
        <vt:lpwstr/>
      </vt:variant>
      <vt:variant>
        <vt:i4>655366</vt:i4>
      </vt:variant>
      <vt:variant>
        <vt:i4>5625</vt:i4>
      </vt:variant>
      <vt:variant>
        <vt:i4>0</vt:i4>
      </vt:variant>
      <vt:variant>
        <vt:i4>5</vt:i4>
      </vt:variant>
      <vt:variant>
        <vt:lpwstr>http://cmiskp.echr.coe.int/tkp197/view.asp?action=html&amp;documentId=895396&amp;portal=hbkm&amp;source=externalbydocnumber&amp;table=F69A27FD8FB86142BF01C1166DEA398649</vt:lpwstr>
      </vt:variant>
      <vt:variant>
        <vt:lpwstr/>
      </vt:variant>
      <vt:variant>
        <vt:i4>1114214</vt:i4>
      </vt:variant>
      <vt:variant>
        <vt:i4>5622</vt:i4>
      </vt:variant>
      <vt:variant>
        <vt:i4>0</vt:i4>
      </vt:variant>
      <vt:variant>
        <vt:i4>5</vt:i4>
      </vt:variant>
      <vt:variant>
        <vt:lpwstr>http://www.blhr.org/media/documents/Bulletin_14_noemvri_2011.doc</vt:lpwstr>
      </vt:variant>
      <vt:variant>
        <vt:lpwstr/>
      </vt:variant>
      <vt:variant>
        <vt:i4>327690</vt:i4>
      </vt:variant>
      <vt:variant>
        <vt:i4>5619</vt:i4>
      </vt:variant>
      <vt:variant>
        <vt:i4>0</vt:i4>
      </vt:variant>
      <vt:variant>
        <vt:i4>5</vt:i4>
      </vt:variant>
      <vt:variant>
        <vt:lpwstr>http://cmiskp.echr.coe.int/tkp197/view.asp?action=html&amp;documentId=892822&amp;portal=hbkm&amp;source=externalbydocnumber&amp;table=F69A27FD8FB86142BF01C1166DEA398649</vt:lpwstr>
      </vt:variant>
      <vt:variant>
        <vt:lpwstr/>
      </vt:variant>
      <vt:variant>
        <vt:i4>524414</vt:i4>
      </vt:variant>
      <vt:variant>
        <vt:i4>5616</vt:i4>
      </vt:variant>
      <vt:variant>
        <vt:i4>0</vt:i4>
      </vt:variant>
      <vt:variant>
        <vt:i4>5</vt:i4>
      </vt:variant>
      <vt:variant>
        <vt:lpwstr>http://www.blhr.org/media/documents/Bulletin_13_october_2011.doc</vt:lpwstr>
      </vt:variant>
      <vt:variant>
        <vt:lpwstr/>
      </vt:variant>
      <vt:variant>
        <vt:i4>917517</vt:i4>
      </vt:variant>
      <vt:variant>
        <vt:i4>5613</vt:i4>
      </vt:variant>
      <vt:variant>
        <vt:i4>0</vt:i4>
      </vt:variant>
      <vt:variant>
        <vt:i4>5</vt:i4>
      </vt:variant>
      <vt:variant>
        <vt:lpwstr>http://cmiskp.echr.coe.int/tkp197/view.asp?action=html&amp;documentId=892657&amp;portal=hbkm&amp;source=externalbydocnumber&amp;table=F69A27FD8FB86142BF01C1166DEA398649</vt:lpwstr>
      </vt:variant>
      <vt:variant>
        <vt:lpwstr/>
      </vt:variant>
      <vt:variant>
        <vt:i4>524414</vt:i4>
      </vt:variant>
      <vt:variant>
        <vt:i4>5610</vt:i4>
      </vt:variant>
      <vt:variant>
        <vt:i4>0</vt:i4>
      </vt:variant>
      <vt:variant>
        <vt:i4>5</vt:i4>
      </vt:variant>
      <vt:variant>
        <vt:lpwstr>http://www.blhr.org/media/documents/Bulletin_13_october_2011.doc</vt:lpwstr>
      </vt:variant>
      <vt:variant>
        <vt:lpwstr/>
      </vt:variant>
      <vt:variant>
        <vt:i4>655369</vt:i4>
      </vt:variant>
      <vt:variant>
        <vt:i4>5607</vt:i4>
      </vt:variant>
      <vt:variant>
        <vt:i4>0</vt:i4>
      </vt:variant>
      <vt:variant>
        <vt:i4>5</vt:i4>
      </vt:variant>
      <vt:variant>
        <vt:lpwstr>http://cmiskp.echr.coe.int/tkp197/view.asp?action=html&amp;documentId=893306&amp;portal=hbkm&amp;source=externalbydocnumber&amp;table=F69A27FD8FB86142BF01C1166DEA398649</vt:lpwstr>
      </vt:variant>
      <vt:variant>
        <vt:lpwstr/>
      </vt:variant>
      <vt:variant>
        <vt:i4>524414</vt:i4>
      </vt:variant>
      <vt:variant>
        <vt:i4>5604</vt:i4>
      </vt:variant>
      <vt:variant>
        <vt:i4>0</vt:i4>
      </vt:variant>
      <vt:variant>
        <vt:i4>5</vt:i4>
      </vt:variant>
      <vt:variant>
        <vt:lpwstr>http://www.blhr.org/media/documents/Bulletin_13_october_2011.doc</vt:lpwstr>
      </vt:variant>
      <vt:variant>
        <vt:lpwstr/>
      </vt:variant>
      <vt:variant>
        <vt:i4>262151</vt:i4>
      </vt:variant>
      <vt:variant>
        <vt:i4>5601</vt:i4>
      </vt:variant>
      <vt:variant>
        <vt:i4>0</vt:i4>
      </vt:variant>
      <vt:variant>
        <vt:i4>5</vt:i4>
      </vt:variant>
      <vt:variant>
        <vt:lpwstr>http://cmiskp.echr.coe.int/tkp197/view.asp?action=html&amp;documentId=894299&amp;portal=hbkm&amp;source=externalbydocnumber&amp;table=F69A27FD8FB86142BF01C1166DEA398649</vt:lpwstr>
      </vt:variant>
      <vt:variant>
        <vt:lpwstr/>
      </vt:variant>
      <vt:variant>
        <vt:i4>524414</vt:i4>
      </vt:variant>
      <vt:variant>
        <vt:i4>5598</vt:i4>
      </vt:variant>
      <vt:variant>
        <vt:i4>0</vt:i4>
      </vt:variant>
      <vt:variant>
        <vt:i4>5</vt:i4>
      </vt:variant>
      <vt:variant>
        <vt:lpwstr>http://www.blhr.org/media/documents/Bulletin_13_october_2011.doc</vt:lpwstr>
      </vt:variant>
      <vt:variant>
        <vt:lpwstr/>
      </vt:variant>
      <vt:variant>
        <vt:i4>2</vt:i4>
      </vt:variant>
      <vt:variant>
        <vt:i4>5595</vt:i4>
      </vt:variant>
      <vt:variant>
        <vt:i4>0</vt:i4>
      </vt:variant>
      <vt:variant>
        <vt:i4>5</vt:i4>
      </vt:variant>
      <vt:variant>
        <vt:lpwstr>http://cmiskp.echr.coe.int/tkp197/view.asp?action=html&amp;documentId=891996&amp;portal=hbkm&amp;source=externalbydocnumber&amp;table=F69A27FD8FB86142BF01C1166DEA398649</vt:lpwstr>
      </vt:variant>
      <vt:variant>
        <vt:lpwstr/>
      </vt:variant>
      <vt:variant>
        <vt:i4>524415</vt:i4>
      </vt:variant>
      <vt:variant>
        <vt:i4>5592</vt:i4>
      </vt:variant>
      <vt:variant>
        <vt:i4>0</vt:i4>
      </vt:variant>
      <vt:variant>
        <vt:i4>5</vt:i4>
      </vt:variant>
      <vt:variant>
        <vt:lpwstr>http://www.blhr.org/media/documents/Bulletin_12_october_2011.doc</vt:lpwstr>
      </vt:variant>
      <vt:variant>
        <vt:lpwstr/>
      </vt:variant>
      <vt:variant>
        <vt:i4>131074</vt:i4>
      </vt:variant>
      <vt:variant>
        <vt:i4>5589</vt:i4>
      </vt:variant>
      <vt:variant>
        <vt:i4>0</vt:i4>
      </vt:variant>
      <vt:variant>
        <vt:i4>5</vt:i4>
      </vt:variant>
      <vt:variant>
        <vt:lpwstr>http://cmiskp.echr.coe.int/tkp197/view.asp?action=html&amp;documentId=891994&amp;portal=hbkm&amp;source=externalbydocnumber&amp;table=F69A27FD8FB86142BF01C1166DEA398649</vt:lpwstr>
      </vt:variant>
      <vt:variant>
        <vt:lpwstr/>
      </vt:variant>
      <vt:variant>
        <vt:i4>524415</vt:i4>
      </vt:variant>
      <vt:variant>
        <vt:i4>5586</vt:i4>
      </vt:variant>
      <vt:variant>
        <vt:i4>0</vt:i4>
      </vt:variant>
      <vt:variant>
        <vt:i4>5</vt:i4>
      </vt:variant>
      <vt:variant>
        <vt:lpwstr>http://www.blhr.org/media/documents/Bulletin_12_october_2011.doc</vt:lpwstr>
      </vt:variant>
      <vt:variant>
        <vt:lpwstr/>
      </vt:variant>
      <vt:variant>
        <vt:i4>327692</vt:i4>
      </vt:variant>
      <vt:variant>
        <vt:i4>5583</vt:i4>
      </vt:variant>
      <vt:variant>
        <vt:i4>0</vt:i4>
      </vt:variant>
      <vt:variant>
        <vt:i4>5</vt:i4>
      </vt:variant>
      <vt:variant>
        <vt:lpwstr>http://cmiskp.echr.coe.int/tkp197/view.asp?action=html&amp;documentId=891973&amp;portal=hbkm&amp;source=externalbydocnumber&amp;table=F69A27FD8FB86142BF01C1166DEA398649</vt:lpwstr>
      </vt:variant>
      <vt:variant>
        <vt:lpwstr/>
      </vt:variant>
      <vt:variant>
        <vt:i4>524415</vt:i4>
      </vt:variant>
      <vt:variant>
        <vt:i4>5580</vt:i4>
      </vt:variant>
      <vt:variant>
        <vt:i4>0</vt:i4>
      </vt:variant>
      <vt:variant>
        <vt:i4>5</vt:i4>
      </vt:variant>
      <vt:variant>
        <vt:lpwstr>http://www.blhr.org/media/documents/Bulletin_12_october_2011.doc</vt:lpwstr>
      </vt:variant>
      <vt:variant>
        <vt:lpwstr/>
      </vt:variant>
      <vt:variant>
        <vt:i4>589825</vt:i4>
      </vt:variant>
      <vt:variant>
        <vt:i4>5577</vt:i4>
      </vt:variant>
      <vt:variant>
        <vt:i4>0</vt:i4>
      </vt:variant>
      <vt:variant>
        <vt:i4>5</vt:i4>
      </vt:variant>
      <vt:variant>
        <vt:lpwstr>http://cmiskp.echr.coe.int/tkp197/view.asp?action=html&amp;documentId=888334&amp;portal=hbkm&amp;source=externalbydocnumber&amp;table=F69A27FD8FB86142BF01C1166DEA398649</vt:lpwstr>
      </vt:variant>
      <vt:variant>
        <vt:lpwstr/>
      </vt:variant>
      <vt:variant>
        <vt:i4>7733257</vt:i4>
      </vt:variant>
      <vt:variant>
        <vt:i4>5574</vt:i4>
      </vt:variant>
      <vt:variant>
        <vt:i4>0</vt:i4>
      </vt:variant>
      <vt:variant>
        <vt:i4>5</vt:i4>
      </vt:variant>
      <vt:variant>
        <vt:lpwstr>http://www.blhr.org/media/documents/Bulletin_11_July_2011.doc</vt:lpwstr>
      </vt:variant>
      <vt:variant>
        <vt:lpwstr/>
      </vt:variant>
      <vt:variant>
        <vt:i4>7929896</vt:i4>
      </vt:variant>
      <vt:variant>
        <vt:i4>5571</vt:i4>
      </vt:variant>
      <vt:variant>
        <vt:i4>0</vt:i4>
      </vt:variant>
      <vt:variant>
        <vt:i4>5</vt:i4>
      </vt:variant>
      <vt:variant>
        <vt:lpwstr>http://hudoc.echr.coe.int/sites/eng/pages/search.aspx?i=003-3554841-4017990</vt:lpwstr>
      </vt:variant>
      <vt:variant>
        <vt:lpwstr/>
      </vt:variant>
      <vt:variant>
        <vt:i4>6946826</vt:i4>
      </vt:variant>
      <vt:variant>
        <vt:i4>5568</vt:i4>
      </vt:variant>
      <vt:variant>
        <vt:i4>0</vt:i4>
      </vt:variant>
      <vt:variant>
        <vt:i4>5</vt:i4>
      </vt:variant>
      <vt:variant>
        <vt:lpwstr>http://www.blhr.org/media/documents/Bulletin_10_June_2011.doc</vt:lpwstr>
      </vt:variant>
      <vt:variant>
        <vt:lpwstr/>
      </vt:variant>
      <vt:variant>
        <vt:i4>7602220</vt:i4>
      </vt:variant>
      <vt:variant>
        <vt:i4>5565</vt:i4>
      </vt:variant>
      <vt:variant>
        <vt:i4>0</vt:i4>
      </vt:variant>
      <vt:variant>
        <vt:i4>5</vt:i4>
      </vt:variant>
      <vt:variant>
        <vt:lpwstr>http://hudoc.echr.coe.int/sites/eng/pages/search.aspx?i=003-3554625-4017720</vt:lpwstr>
      </vt:variant>
      <vt:variant>
        <vt:lpwstr/>
      </vt:variant>
      <vt:variant>
        <vt:i4>6946826</vt:i4>
      </vt:variant>
      <vt:variant>
        <vt:i4>5562</vt:i4>
      </vt:variant>
      <vt:variant>
        <vt:i4>0</vt:i4>
      </vt:variant>
      <vt:variant>
        <vt:i4>5</vt:i4>
      </vt:variant>
      <vt:variant>
        <vt:lpwstr>http://www.blhr.org/media/documents/Bulletin_10_June_2011.doc</vt:lpwstr>
      </vt:variant>
      <vt:variant>
        <vt:lpwstr/>
      </vt:variant>
      <vt:variant>
        <vt:i4>393224</vt:i4>
      </vt:variant>
      <vt:variant>
        <vt:i4>5559</vt:i4>
      </vt:variant>
      <vt:variant>
        <vt:i4>0</vt:i4>
      </vt:variant>
      <vt:variant>
        <vt:i4>5</vt:i4>
      </vt:variant>
      <vt:variant>
        <vt:lpwstr>http://cmiskp.echr.coe.int/tkp197/view.asp?action=html&amp;documentId=885870&amp;portal=hbkm&amp;source=externalbydocnumber&amp;table=F69A27FD8FB86142BF01C1166DEA398649</vt:lpwstr>
      </vt:variant>
      <vt:variant>
        <vt:lpwstr/>
      </vt:variant>
      <vt:variant>
        <vt:i4>3735552</vt:i4>
      </vt:variant>
      <vt:variant>
        <vt:i4>5556</vt:i4>
      </vt:variant>
      <vt:variant>
        <vt:i4>0</vt:i4>
      </vt:variant>
      <vt:variant>
        <vt:i4>5</vt:i4>
      </vt:variant>
      <vt:variant>
        <vt:lpwstr>http://www.blhr.org/media/documents/Bulletin_9_may_2011.doc</vt:lpwstr>
      </vt:variant>
      <vt:variant>
        <vt:lpwstr/>
      </vt:variant>
      <vt:variant>
        <vt:i4>524292</vt:i4>
      </vt:variant>
      <vt:variant>
        <vt:i4>5553</vt:i4>
      </vt:variant>
      <vt:variant>
        <vt:i4>0</vt:i4>
      </vt:variant>
      <vt:variant>
        <vt:i4>5</vt:i4>
      </vt:variant>
      <vt:variant>
        <vt:lpwstr>http://cmiskp.echr.coe.int/tkp197/view.asp?action=html&amp;documentId=886086&amp;portal=hbkm&amp;source=externalbydocnumber&amp;table=F69A27FD8FB86142BF01C1166DEA398649</vt:lpwstr>
      </vt:variant>
      <vt:variant>
        <vt:lpwstr/>
      </vt:variant>
      <vt:variant>
        <vt:i4>3735552</vt:i4>
      </vt:variant>
      <vt:variant>
        <vt:i4>5550</vt:i4>
      </vt:variant>
      <vt:variant>
        <vt:i4>0</vt:i4>
      </vt:variant>
      <vt:variant>
        <vt:i4>5</vt:i4>
      </vt:variant>
      <vt:variant>
        <vt:lpwstr>http://www.blhr.org/media/documents/Bulletin_9_may_2011.doc</vt:lpwstr>
      </vt:variant>
      <vt:variant>
        <vt:lpwstr/>
      </vt:variant>
      <vt:variant>
        <vt:i4>786444</vt:i4>
      </vt:variant>
      <vt:variant>
        <vt:i4>5547</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5544</vt:i4>
      </vt:variant>
      <vt:variant>
        <vt:i4>0</vt:i4>
      </vt:variant>
      <vt:variant>
        <vt:i4>5</vt:i4>
      </vt:variant>
      <vt:variant>
        <vt:lpwstr>http://www.blhr.org/media/documents/Bulletin_7_march_2011.doc</vt:lpwstr>
      </vt:variant>
      <vt:variant>
        <vt:lpwstr/>
      </vt:variant>
      <vt:variant>
        <vt:i4>720909</vt:i4>
      </vt:variant>
      <vt:variant>
        <vt:i4>5541</vt:i4>
      </vt:variant>
      <vt:variant>
        <vt:i4>0</vt:i4>
      </vt:variant>
      <vt:variant>
        <vt:i4>5</vt:i4>
      </vt:variant>
      <vt:variant>
        <vt:lpwstr>http://cmiskp.echr.coe.int/tkp197/view.asp?action=html&amp;documentId=883643&amp;portal=hbkm&amp;source=externalbydocnumber&amp;table=F69A27FD8FB86142BF01C1166DEA398649</vt:lpwstr>
      </vt:variant>
      <vt:variant>
        <vt:lpwstr/>
      </vt:variant>
      <vt:variant>
        <vt:i4>5505123</vt:i4>
      </vt:variant>
      <vt:variant>
        <vt:i4>5538</vt:i4>
      </vt:variant>
      <vt:variant>
        <vt:i4>0</vt:i4>
      </vt:variant>
      <vt:variant>
        <vt:i4>5</vt:i4>
      </vt:variant>
      <vt:variant>
        <vt:lpwstr>http://www.blhr.org/media/documents/Bulletin_7_march_2011.doc</vt:lpwstr>
      </vt:variant>
      <vt:variant>
        <vt:lpwstr/>
      </vt:variant>
      <vt:variant>
        <vt:i4>524296</vt:i4>
      </vt:variant>
      <vt:variant>
        <vt:i4>5535</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5532</vt:i4>
      </vt:variant>
      <vt:variant>
        <vt:i4>0</vt:i4>
      </vt:variant>
      <vt:variant>
        <vt:i4>5</vt:i4>
      </vt:variant>
      <vt:variant>
        <vt:lpwstr>http://www.blhr.org/media/documents/Bulletin_5_january_2011.doc</vt:lpwstr>
      </vt:variant>
      <vt:variant>
        <vt:lpwstr/>
      </vt:variant>
      <vt:variant>
        <vt:i4>786441</vt:i4>
      </vt:variant>
      <vt:variant>
        <vt:i4>5529</vt:i4>
      </vt:variant>
      <vt:variant>
        <vt:i4>0</vt:i4>
      </vt:variant>
      <vt:variant>
        <vt:i4>5</vt:i4>
      </vt:variant>
      <vt:variant>
        <vt:lpwstr>http://cmiskp.echr.coe.int/tkp197/view.asp?action=html&amp;documentId=880230&amp;portal=hbkm&amp;source=externalbydocnumber&amp;table=F69A27FD8FB86142BF01C1166DEA398649</vt:lpwstr>
      </vt:variant>
      <vt:variant>
        <vt:lpwstr/>
      </vt:variant>
      <vt:variant>
        <vt:i4>3997703</vt:i4>
      </vt:variant>
      <vt:variant>
        <vt:i4>5526</vt:i4>
      </vt:variant>
      <vt:variant>
        <vt:i4>0</vt:i4>
      </vt:variant>
      <vt:variant>
        <vt:i4>5</vt:i4>
      </vt:variant>
      <vt:variant>
        <vt:lpwstr>http://www.blhr.org/media/documents/Bulletin_5_january_2011.doc</vt:lpwstr>
      </vt:variant>
      <vt:variant>
        <vt:lpwstr/>
      </vt:variant>
      <vt:variant>
        <vt:i4>196610</vt:i4>
      </vt:variant>
      <vt:variant>
        <vt:i4>5523</vt:i4>
      </vt:variant>
      <vt:variant>
        <vt:i4>0</vt:i4>
      </vt:variant>
      <vt:variant>
        <vt:i4>5</vt:i4>
      </vt:variant>
      <vt:variant>
        <vt:lpwstr>http://cmiskp.echr.coe.int/tkp197/view.asp?action=html&amp;documentId=881598&amp;portal=hbkm&amp;source=externalbydocnumber&amp;table=F69A27FD8FB86142BF01C1166DEA398649</vt:lpwstr>
      </vt:variant>
      <vt:variant>
        <vt:lpwstr/>
      </vt:variant>
      <vt:variant>
        <vt:i4>3997703</vt:i4>
      </vt:variant>
      <vt:variant>
        <vt:i4>5520</vt:i4>
      </vt:variant>
      <vt:variant>
        <vt:i4>0</vt:i4>
      </vt:variant>
      <vt:variant>
        <vt:i4>5</vt:i4>
      </vt:variant>
      <vt:variant>
        <vt:lpwstr>http://www.blhr.org/media/documents/Bulletin_5_january_2011.doc</vt:lpwstr>
      </vt:variant>
      <vt:variant>
        <vt:lpwstr/>
      </vt:variant>
      <vt:variant>
        <vt:i4>2</vt:i4>
      </vt:variant>
      <vt:variant>
        <vt:i4>5517</vt:i4>
      </vt:variant>
      <vt:variant>
        <vt:i4>0</vt:i4>
      </vt:variant>
      <vt:variant>
        <vt:i4>5</vt:i4>
      </vt:variant>
      <vt:variant>
        <vt:lpwstr>http://cmiskp.echr.coe.int/tkp197/view.asp?action=html&amp;documentId=879011&amp;portal=hbkm&amp;source=externalbydocnumber&amp;table=F69A27FD8FB86142BF01C1166DEA398649</vt:lpwstr>
      </vt:variant>
      <vt:variant>
        <vt:lpwstr/>
      </vt:variant>
      <vt:variant>
        <vt:i4>3473417</vt:i4>
      </vt:variant>
      <vt:variant>
        <vt:i4>5514</vt:i4>
      </vt:variant>
      <vt:variant>
        <vt:i4>0</vt:i4>
      </vt:variant>
      <vt:variant>
        <vt:i4>5</vt:i4>
      </vt:variant>
      <vt:variant>
        <vt:lpwstr>http://www.blhr.org/media/documents/Bulletin_4_december_2010.doc</vt:lpwstr>
      </vt:variant>
      <vt:variant>
        <vt:lpwstr/>
      </vt:variant>
      <vt:variant>
        <vt:i4>983049</vt:i4>
      </vt:variant>
      <vt:variant>
        <vt:i4>5511</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5508</vt:i4>
      </vt:variant>
      <vt:variant>
        <vt:i4>0</vt:i4>
      </vt:variant>
      <vt:variant>
        <vt:i4>5</vt:i4>
      </vt:variant>
      <vt:variant>
        <vt:lpwstr>http://www.blhr.org/media/documents/Bulletin_4_december_2010.doc</vt:lpwstr>
      </vt:variant>
      <vt:variant>
        <vt:lpwstr/>
      </vt:variant>
      <vt:variant>
        <vt:i4>65547</vt:i4>
      </vt:variant>
      <vt:variant>
        <vt:i4>5505</vt:i4>
      </vt:variant>
      <vt:variant>
        <vt:i4>0</vt:i4>
      </vt:variant>
      <vt:variant>
        <vt:i4>5</vt:i4>
      </vt:variant>
      <vt:variant>
        <vt:lpwstr>http://cmiskp.echr.coe.int/tkp197/view.asp?action=html&amp;documentId=875949&amp;portal=hbkm&amp;source=externalbydocnumber&amp;table=F69A27FD8FB86142BF01C1166DEA398649</vt:lpwstr>
      </vt:variant>
      <vt:variant>
        <vt:lpwstr/>
      </vt:variant>
      <vt:variant>
        <vt:i4>2949129</vt:i4>
      </vt:variant>
      <vt:variant>
        <vt:i4>5502</vt:i4>
      </vt:variant>
      <vt:variant>
        <vt:i4>0</vt:i4>
      </vt:variant>
      <vt:variant>
        <vt:i4>5</vt:i4>
      </vt:variant>
      <vt:variant>
        <vt:lpwstr>http://www.blhr.org/media/documents/Bulletin_2_october_2010.doc</vt:lpwstr>
      </vt:variant>
      <vt:variant>
        <vt:lpwstr/>
      </vt:variant>
      <vt:variant>
        <vt:i4>393231</vt:i4>
      </vt:variant>
      <vt:variant>
        <vt:i4>5499</vt:i4>
      </vt:variant>
      <vt:variant>
        <vt:i4>0</vt:i4>
      </vt:variant>
      <vt:variant>
        <vt:i4>5</vt:i4>
      </vt:variant>
      <vt:variant>
        <vt:lpwstr>http://cmiskp.echr.coe.int/tkp197/view.asp?action=html&amp;documentId=875205&amp;portal=hbkm&amp;source=externalbydocnumber&amp;table=F69A27FD8FB86142BF01C1166DEA398649</vt:lpwstr>
      </vt:variant>
      <vt:variant>
        <vt:lpwstr/>
      </vt:variant>
      <vt:variant>
        <vt:i4>2949129</vt:i4>
      </vt:variant>
      <vt:variant>
        <vt:i4>5496</vt:i4>
      </vt:variant>
      <vt:variant>
        <vt:i4>0</vt:i4>
      </vt:variant>
      <vt:variant>
        <vt:i4>5</vt:i4>
      </vt:variant>
      <vt:variant>
        <vt:lpwstr>http://www.blhr.org/media/documents/Bulletin_2_october_2010.doc</vt:lpwstr>
      </vt:variant>
      <vt:variant>
        <vt:lpwstr/>
      </vt:variant>
      <vt:variant>
        <vt:i4>7012397</vt:i4>
      </vt:variant>
      <vt:variant>
        <vt:i4>5493</vt:i4>
      </vt:variant>
      <vt:variant>
        <vt:i4>0</vt:i4>
      </vt:variant>
      <vt:variant>
        <vt:i4>5</vt:i4>
      </vt:variant>
      <vt:variant>
        <vt:lpwstr>http://hudoc.echr.coe.int/sites/eng/pages/search.aspx?i=001-155001</vt:lpwstr>
      </vt:variant>
      <vt:variant>
        <vt:lpwstr/>
      </vt:variant>
      <vt:variant>
        <vt:i4>458758</vt:i4>
      </vt:variant>
      <vt:variant>
        <vt:i4>5490</vt:i4>
      </vt:variant>
      <vt:variant>
        <vt:i4>0</vt:i4>
      </vt:variant>
      <vt:variant>
        <vt:i4>5</vt:i4>
      </vt:variant>
      <vt:variant>
        <vt:lpwstr>http://www.blhr.org/media/documents/Buletin_41_-_June_2015-1.doc</vt:lpwstr>
      </vt:variant>
      <vt:variant>
        <vt:lpwstr/>
      </vt:variant>
      <vt:variant>
        <vt:i4>7143460</vt:i4>
      </vt:variant>
      <vt:variant>
        <vt:i4>5487</vt:i4>
      </vt:variant>
      <vt:variant>
        <vt:i4>0</vt:i4>
      </vt:variant>
      <vt:variant>
        <vt:i4>5</vt:i4>
      </vt:variant>
      <vt:variant>
        <vt:lpwstr>http://hudoc.echr.coe.int/sites/eng/pages/search.aspx?i=001-155097</vt:lpwstr>
      </vt:variant>
      <vt:variant>
        <vt:lpwstr/>
      </vt:variant>
      <vt:variant>
        <vt:i4>458758</vt:i4>
      </vt:variant>
      <vt:variant>
        <vt:i4>5484</vt:i4>
      </vt:variant>
      <vt:variant>
        <vt:i4>0</vt:i4>
      </vt:variant>
      <vt:variant>
        <vt:i4>5</vt:i4>
      </vt:variant>
      <vt:variant>
        <vt:lpwstr>http://www.blhr.org/media/documents/Buletin_41_-_June_2015-1.doc</vt:lpwstr>
      </vt:variant>
      <vt:variant>
        <vt:lpwstr/>
      </vt:variant>
      <vt:variant>
        <vt:i4>6815791</vt:i4>
      </vt:variant>
      <vt:variant>
        <vt:i4>5481</vt:i4>
      </vt:variant>
      <vt:variant>
        <vt:i4>0</vt:i4>
      </vt:variant>
      <vt:variant>
        <vt:i4>5</vt:i4>
      </vt:variant>
      <vt:variant>
        <vt:lpwstr>http://hudoc.echr.coe.int/sites/eng/pages/search.aspx?i=001-152351</vt:lpwstr>
      </vt:variant>
      <vt:variant>
        <vt:lpwstr/>
      </vt:variant>
      <vt:variant>
        <vt:i4>1245201</vt:i4>
      </vt:variant>
      <vt:variant>
        <vt:i4>5478</vt:i4>
      </vt:variant>
      <vt:variant>
        <vt:i4>0</vt:i4>
      </vt:variant>
      <vt:variant>
        <vt:i4>5</vt:i4>
      </vt:variant>
      <vt:variant>
        <vt:lpwstr>http://www.blhr.org/media/documents/Buletin_37_-_fevruari_15.doc</vt:lpwstr>
      </vt:variant>
      <vt:variant>
        <vt:lpwstr/>
      </vt:variant>
      <vt:variant>
        <vt:i4>6815791</vt:i4>
      </vt:variant>
      <vt:variant>
        <vt:i4>5475</vt:i4>
      </vt:variant>
      <vt:variant>
        <vt:i4>0</vt:i4>
      </vt:variant>
      <vt:variant>
        <vt:i4>5</vt:i4>
      </vt:variant>
      <vt:variant>
        <vt:lpwstr>http://hudoc.echr.coe.int/sites/eng/pages/search.aspx?i=001-150775</vt:lpwstr>
      </vt:variant>
      <vt:variant>
        <vt:lpwstr/>
      </vt:variant>
      <vt:variant>
        <vt:i4>1245201</vt:i4>
      </vt:variant>
      <vt:variant>
        <vt:i4>5472</vt:i4>
      </vt:variant>
      <vt:variant>
        <vt:i4>0</vt:i4>
      </vt:variant>
      <vt:variant>
        <vt:i4>5</vt:i4>
      </vt:variant>
      <vt:variant>
        <vt:lpwstr>http://www.blhr.org/media/documents/Buletin_37_-_fevruari_15.doc</vt:lpwstr>
      </vt:variant>
      <vt:variant>
        <vt:lpwstr/>
      </vt:variant>
      <vt:variant>
        <vt:i4>7012396</vt:i4>
      </vt:variant>
      <vt:variant>
        <vt:i4>5469</vt:i4>
      </vt:variant>
      <vt:variant>
        <vt:i4>0</vt:i4>
      </vt:variant>
      <vt:variant>
        <vt:i4>5</vt:i4>
      </vt:variant>
      <vt:variant>
        <vt:lpwstr>http://hudoc.echr.coe.int/sites/eng/pages/search.aspx?i=001-152263</vt:lpwstr>
      </vt:variant>
      <vt:variant>
        <vt:lpwstr/>
      </vt:variant>
      <vt:variant>
        <vt:i4>6291500</vt:i4>
      </vt:variant>
      <vt:variant>
        <vt:i4>5466</vt:i4>
      </vt:variant>
      <vt:variant>
        <vt:i4>0</vt:i4>
      </vt:variant>
      <vt:variant>
        <vt:i4>5</vt:i4>
      </vt:variant>
      <vt:variant>
        <vt:lpwstr>http://hudoc.echr.coe.int/sites/eng/pages/search.aspx?i=001-152268</vt:lpwstr>
      </vt:variant>
      <vt:variant>
        <vt:lpwstr/>
      </vt:variant>
      <vt:variant>
        <vt:i4>7536729</vt:i4>
      </vt:variant>
      <vt:variant>
        <vt:i4>5463</vt:i4>
      </vt:variant>
      <vt:variant>
        <vt:i4>0</vt:i4>
      </vt:variant>
      <vt:variant>
        <vt:i4>5</vt:i4>
      </vt:variant>
      <vt:variant>
        <vt:lpwstr>http://www.blhr.org/media/documents/Buletin_36_-_January.doc</vt:lpwstr>
      </vt:variant>
      <vt:variant>
        <vt:lpwstr/>
      </vt:variant>
      <vt:variant>
        <vt:i4>6291502</vt:i4>
      </vt:variant>
      <vt:variant>
        <vt:i4>5460</vt:i4>
      </vt:variant>
      <vt:variant>
        <vt:i4>0</vt:i4>
      </vt:variant>
      <vt:variant>
        <vt:i4>5</vt:i4>
      </vt:variant>
      <vt:variant>
        <vt:lpwstr>http://hudoc.echr.coe.int/sites/eng/pages/search.aspx?i=001-144922</vt:lpwstr>
      </vt:variant>
      <vt:variant>
        <vt:lpwstr/>
      </vt:variant>
      <vt:variant>
        <vt:i4>1179762</vt:i4>
      </vt:variant>
      <vt:variant>
        <vt:i4>5457</vt:i4>
      </vt:variant>
      <vt:variant>
        <vt:i4>0</vt:i4>
      </vt:variant>
      <vt:variant>
        <vt:i4>5</vt:i4>
      </vt:variant>
      <vt:variant>
        <vt:lpwstr>http://www.blhr.org/media/documents/Buletin_29_june_2014.doc</vt:lpwstr>
      </vt:variant>
      <vt:variant>
        <vt:lpwstr/>
      </vt:variant>
      <vt:variant>
        <vt:i4>6946856</vt:i4>
      </vt:variant>
      <vt:variant>
        <vt:i4>5454</vt:i4>
      </vt:variant>
      <vt:variant>
        <vt:i4>0</vt:i4>
      </vt:variant>
      <vt:variant>
        <vt:i4>5</vt:i4>
      </vt:variant>
      <vt:variant>
        <vt:lpwstr>http://hudoc.echr.coe.int/sites/eng/pages/search.aspx?i=001-113430</vt:lpwstr>
      </vt:variant>
      <vt:variant>
        <vt:lpwstr/>
      </vt:variant>
      <vt:variant>
        <vt:i4>7864323</vt:i4>
      </vt:variant>
      <vt:variant>
        <vt:i4>5451</vt:i4>
      </vt:variant>
      <vt:variant>
        <vt:i4>0</vt:i4>
      </vt:variant>
      <vt:variant>
        <vt:i4>5</vt:i4>
      </vt:variant>
      <vt:variant>
        <vt:lpwstr>http://www.blhr.org/media/documents/Bulletin_23_september_2012.doc</vt:lpwstr>
      </vt:variant>
      <vt:variant>
        <vt:lpwstr/>
      </vt:variant>
      <vt:variant>
        <vt:i4>7077934</vt:i4>
      </vt:variant>
      <vt:variant>
        <vt:i4>5448</vt:i4>
      </vt:variant>
      <vt:variant>
        <vt:i4>0</vt:i4>
      </vt:variant>
      <vt:variant>
        <vt:i4>5</vt:i4>
      </vt:variant>
      <vt:variant>
        <vt:lpwstr>http://hudoc.echr.coe.int/sites/eng/pages/search.aspx?i=001-112240</vt:lpwstr>
      </vt:variant>
      <vt:variant>
        <vt:lpwstr/>
      </vt:variant>
      <vt:variant>
        <vt:i4>7667721</vt:i4>
      </vt:variant>
      <vt:variant>
        <vt:i4>5445</vt:i4>
      </vt:variant>
      <vt:variant>
        <vt:i4>0</vt:i4>
      </vt:variant>
      <vt:variant>
        <vt:i4>5</vt:i4>
      </vt:variant>
      <vt:variant>
        <vt:lpwstr>http://www.blhr.org/media/documents/Bulletin_22_july_2012.doc</vt:lpwstr>
      </vt:variant>
      <vt:variant>
        <vt:lpwstr/>
      </vt:variant>
      <vt:variant>
        <vt:i4>7143457</vt:i4>
      </vt:variant>
      <vt:variant>
        <vt:i4>5442</vt:i4>
      </vt:variant>
      <vt:variant>
        <vt:i4>0</vt:i4>
      </vt:variant>
      <vt:variant>
        <vt:i4>5</vt:i4>
      </vt:variant>
      <vt:variant>
        <vt:lpwstr>http://hudoc.echr.coe.int/sites/eng/pages/search.aspx?i=001-111586</vt:lpwstr>
      </vt:variant>
      <vt:variant>
        <vt:lpwstr/>
      </vt:variant>
      <vt:variant>
        <vt:i4>6881288</vt:i4>
      </vt:variant>
      <vt:variant>
        <vt:i4>5439</vt:i4>
      </vt:variant>
      <vt:variant>
        <vt:i4>0</vt:i4>
      </vt:variant>
      <vt:variant>
        <vt:i4>5</vt:i4>
      </vt:variant>
      <vt:variant>
        <vt:lpwstr>http://www.blhr.org/media/documents/Bulletin_21_june_2012.doc</vt:lpwstr>
      </vt:variant>
      <vt:variant>
        <vt:lpwstr/>
      </vt:variant>
      <vt:variant>
        <vt:i4>6357032</vt:i4>
      </vt:variant>
      <vt:variant>
        <vt:i4>5436</vt:i4>
      </vt:variant>
      <vt:variant>
        <vt:i4>0</vt:i4>
      </vt:variant>
      <vt:variant>
        <vt:i4>5</vt:i4>
      </vt:variant>
      <vt:variant>
        <vt:lpwstr>http://hudoc.echr.coe.int/sites/eng/pages/search.aspx?i=001-111619</vt:lpwstr>
      </vt:variant>
      <vt:variant>
        <vt:lpwstr/>
      </vt:variant>
      <vt:variant>
        <vt:i4>6881288</vt:i4>
      </vt:variant>
      <vt:variant>
        <vt:i4>5433</vt:i4>
      </vt:variant>
      <vt:variant>
        <vt:i4>0</vt:i4>
      </vt:variant>
      <vt:variant>
        <vt:i4>5</vt:i4>
      </vt:variant>
      <vt:variant>
        <vt:lpwstr>http://www.blhr.org/media/documents/Bulletin_21_june_2012.doc</vt:lpwstr>
      </vt:variant>
      <vt:variant>
        <vt:lpwstr/>
      </vt:variant>
      <vt:variant>
        <vt:i4>6684704</vt:i4>
      </vt:variant>
      <vt:variant>
        <vt:i4>5430</vt:i4>
      </vt:variant>
      <vt:variant>
        <vt:i4>0</vt:i4>
      </vt:variant>
      <vt:variant>
        <vt:i4>5</vt:i4>
      </vt:variant>
      <vt:variant>
        <vt:lpwstr>http://hudoc.echr.coe.int/sites/eng/pages/search.aspx?i=001-111199</vt:lpwstr>
      </vt:variant>
      <vt:variant>
        <vt:lpwstr/>
      </vt:variant>
      <vt:variant>
        <vt:i4>6881289</vt:i4>
      </vt:variant>
      <vt:variant>
        <vt:i4>5427</vt:i4>
      </vt:variant>
      <vt:variant>
        <vt:i4>0</vt:i4>
      </vt:variant>
      <vt:variant>
        <vt:i4>5</vt:i4>
      </vt:variant>
      <vt:variant>
        <vt:lpwstr>http://www.blhr.org/media/documents/Bulletin_20_june_2012.doc</vt:lpwstr>
      </vt:variant>
      <vt:variant>
        <vt:lpwstr/>
      </vt:variant>
      <vt:variant>
        <vt:i4>131080</vt:i4>
      </vt:variant>
      <vt:variant>
        <vt:i4>5424</vt:i4>
      </vt:variant>
      <vt:variant>
        <vt:i4>0</vt:i4>
      </vt:variant>
      <vt:variant>
        <vt:i4>5</vt:i4>
      </vt:variant>
      <vt:variant>
        <vt:lpwstr>http://cmiskp.echr.coe.int/tkp197/view.asp?action=html&amp;documentId=902014&amp;portal=hbkm&amp;source=externalbydocnumber&amp;table=F69A27FD8FB86142BF01C1166DEA398649</vt:lpwstr>
      </vt:variant>
      <vt:variant>
        <vt:lpwstr/>
      </vt:variant>
      <vt:variant>
        <vt:i4>7667721</vt:i4>
      </vt:variant>
      <vt:variant>
        <vt:i4>5421</vt:i4>
      </vt:variant>
      <vt:variant>
        <vt:i4>0</vt:i4>
      </vt:variant>
      <vt:variant>
        <vt:i4>5</vt:i4>
      </vt:variant>
      <vt:variant>
        <vt:lpwstr>http://www.blhr.org/media/documents/Bulletin_17_february_2012.doc</vt:lpwstr>
      </vt:variant>
      <vt:variant>
        <vt:lpwstr/>
      </vt:variant>
      <vt:variant>
        <vt:i4>393223</vt:i4>
      </vt:variant>
      <vt:variant>
        <vt:i4>5418</vt:i4>
      </vt:variant>
      <vt:variant>
        <vt:i4>0</vt:i4>
      </vt:variant>
      <vt:variant>
        <vt:i4>5</vt:i4>
      </vt:variant>
      <vt:variant>
        <vt:lpwstr>http://cmiskp.echr.coe.int/tkp197/view.asp?action=html&amp;documentId=895188&amp;portal=hbkm&amp;source=externalbydocnumber&amp;table=F69A27FD8FB86142BF01C1166DEA398649</vt:lpwstr>
      </vt:variant>
      <vt:variant>
        <vt:lpwstr/>
      </vt:variant>
      <vt:variant>
        <vt:i4>1114214</vt:i4>
      </vt:variant>
      <vt:variant>
        <vt:i4>5415</vt:i4>
      </vt:variant>
      <vt:variant>
        <vt:i4>0</vt:i4>
      </vt:variant>
      <vt:variant>
        <vt:i4>5</vt:i4>
      </vt:variant>
      <vt:variant>
        <vt:lpwstr>http://www.blhr.org/media/documents/Bulletin_14_noemvri_2011.doc</vt:lpwstr>
      </vt:variant>
      <vt:variant>
        <vt:lpwstr/>
      </vt:variant>
      <vt:variant>
        <vt:i4>917510</vt:i4>
      </vt:variant>
      <vt:variant>
        <vt:i4>5412</vt:i4>
      </vt:variant>
      <vt:variant>
        <vt:i4>0</vt:i4>
      </vt:variant>
      <vt:variant>
        <vt:i4>5</vt:i4>
      </vt:variant>
      <vt:variant>
        <vt:lpwstr>http://cmiskp.echr.coe.int/tkp197/view.asp?action=html&amp;documentId=888343&amp;portal=hbkm&amp;source=externalbydocnumber&amp;table=F69A27FD8FB86142BF01C1166DEA398649</vt:lpwstr>
      </vt:variant>
      <vt:variant>
        <vt:lpwstr/>
      </vt:variant>
      <vt:variant>
        <vt:i4>7733257</vt:i4>
      </vt:variant>
      <vt:variant>
        <vt:i4>5409</vt:i4>
      </vt:variant>
      <vt:variant>
        <vt:i4>0</vt:i4>
      </vt:variant>
      <vt:variant>
        <vt:i4>5</vt:i4>
      </vt:variant>
      <vt:variant>
        <vt:lpwstr>http://www.blhr.org/media/documents/Bulletin_11_July_2011.doc</vt:lpwstr>
      </vt:variant>
      <vt:variant>
        <vt:lpwstr/>
      </vt:variant>
      <vt:variant>
        <vt:i4>196616</vt:i4>
      </vt:variant>
      <vt:variant>
        <vt:i4>5406</vt:i4>
      </vt:variant>
      <vt:variant>
        <vt:i4>0</vt:i4>
      </vt:variant>
      <vt:variant>
        <vt:i4>5</vt:i4>
      </vt:variant>
      <vt:variant>
        <vt:lpwstr>http://cmiskp.echr.coe.int/tkp197/view.asp?action=html&amp;documentId=882805&amp;portal=hbkm&amp;source=externalbydocnumber&amp;table=F69A27FD8FB86142BF01C1166DEA398649</vt:lpwstr>
      </vt:variant>
      <vt:variant>
        <vt:lpwstr/>
      </vt:variant>
      <vt:variant>
        <vt:i4>5505123</vt:i4>
      </vt:variant>
      <vt:variant>
        <vt:i4>5403</vt:i4>
      </vt:variant>
      <vt:variant>
        <vt:i4>0</vt:i4>
      </vt:variant>
      <vt:variant>
        <vt:i4>5</vt:i4>
      </vt:variant>
      <vt:variant>
        <vt:lpwstr>http://www.blhr.org/media/documents/Bulletin_7_march_2011.doc</vt:lpwstr>
      </vt:variant>
      <vt:variant>
        <vt:lpwstr/>
      </vt:variant>
      <vt:variant>
        <vt:i4>589839</vt:i4>
      </vt:variant>
      <vt:variant>
        <vt:i4>5400</vt:i4>
      </vt:variant>
      <vt:variant>
        <vt:i4>0</vt:i4>
      </vt:variant>
      <vt:variant>
        <vt:i4>5</vt:i4>
      </vt:variant>
      <vt:variant>
        <vt:lpwstr>http://cmiskp.echr.coe.int/tkp197/view.asp?action=html&amp;documentId=880552&amp;portal=hbkm&amp;source=externalbydocnumber&amp;table=F69A27FD8FB86142BF01C1166DEA398649</vt:lpwstr>
      </vt:variant>
      <vt:variant>
        <vt:lpwstr/>
      </vt:variant>
      <vt:variant>
        <vt:i4>3997703</vt:i4>
      </vt:variant>
      <vt:variant>
        <vt:i4>5397</vt:i4>
      </vt:variant>
      <vt:variant>
        <vt:i4>0</vt:i4>
      </vt:variant>
      <vt:variant>
        <vt:i4>5</vt:i4>
      </vt:variant>
      <vt:variant>
        <vt:lpwstr>http://www.blhr.org/media/documents/Bulletin_5_january_2011.doc</vt:lpwstr>
      </vt:variant>
      <vt:variant>
        <vt:lpwstr/>
      </vt:variant>
      <vt:variant>
        <vt:i4>458757</vt:i4>
      </vt:variant>
      <vt:variant>
        <vt:i4>5394</vt:i4>
      </vt:variant>
      <vt:variant>
        <vt:i4>0</vt:i4>
      </vt:variant>
      <vt:variant>
        <vt:i4>5</vt:i4>
      </vt:variant>
      <vt:variant>
        <vt:lpwstr>http://cmiskp.echr.coe.int/tkp197/view.asp?action=html&amp;documentId=876791&amp;portal=hbkm&amp;source=externalbydocnumber&amp;table=F69A27FD8FB86142BF01C1166DEA398649</vt:lpwstr>
      </vt:variant>
      <vt:variant>
        <vt:lpwstr/>
      </vt:variant>
      <vt:variant>
        <vt:i4>2949123</vt:i4>
      </vt:variant>
      <vt:variant>
        <vt:i4>5391</vt:i4>
      </vt:variant>
      <vt:variant>
        <vt:i4>0</vt:i4>
      </vt:variant>
      <vt:variant>
        <vt:i4>5</vt:i4>
      </vt:variant>
      <vt:variant>
        <vt:lpwstr>http://www.blhr.org/media/documents/Bulletin_3_november_2010.doc</vt:lpwstr>
      </vt:variant>
      <vt:variant>
        <vt:lpwstr/>
      </vt:variant>
      <vt:variant>
        <vt:i4>393225</vt:i4>
      </vt:variant>
      <vt:variant>
        <vt:i4>5388</vt:i4>
      </vt:variant>
      <vt:variant>
        <vt:i4>0</vt:i4>
      </vt:variant>
      <vt:variant>
        <vt:i4>5</vt:i4>
      </vt:variant>
      <vt:variant>
        <vt:lpwstr>http://cmiskp.echr.coe.int/tkp197/view.asp?action=html&amp;documentId=877146&amp;portal=hbkm&amp;source=externalbydocnumber&amp;table=F69A27FD8FB86142BF01C1166DEA398649</vt:lpwstr>
      </vt:variant>
      <vt:variant>
        <vt:lpwstr/>
      </vt:variant>
      <vt:variant>
        <vt:i4>2949123</vt:i4>
      </vt:variant>
      <vt:variant>
        <vt:i4>5385</vt:i4>
      </vt:variant>
      <vt:variant>
        <vt:i4>0</vt:i4>
      </vt:variant>
      <vt:variant>
        <vt:i4>5</vt:i4>
      </vt:variant>
      <vt:variant>
        <vt:lpwstr>http://www.blhr.org/media/documents/Bulletin_3_november_2010.doc</vt:lpwstr>
      </vt:variant>
      <vt:variant>
        <vt:lpwstr/>
      </vt:variant>
      <vt:variant>
        <vt:i4>65542</vt:i4>
      </vt:variant>
      <vt:variant>
        <vt:i4>5382</vt:i4>
      </vt:variant>
      <vt:variant>
        <vt:i4>0</vt:i4>
      </vt:variant>
      <vt:variant>
        <vt:i4>5</vt:i4>
      </vt:variant>
      <vt:variant>
        <vt:lpwstr>http://cmiskp.echr.coe.int/tkp197/view.asp?action=html&amp;documentId=875393&amp;portal=hbkm&amp;source=externalbydocnumber&amp;table=F69A27FD8FB86142BF01C1166DEA398649</vt:lpwstr>
      </vt:variant>
      <vt:variant>
        <vt:lpwstr/>
      </vt:variant>
      <vt:variant>
        <vt:i4>2949129</vt:i4>
      </vt:variant>
      <vt:variant>
        <vt:i4>5379</vt:i4>
      </vt:variant>
      <vt:variant>
        <vt:i4>0</vt:i4>
      </vt:variant>
      <vt:variant>
        <vt:i4>5</vt:i4>
      </vt:variant>
      <vt:variant>
        <vt:lpwstr>http://www.blhr.org/media/documents/Bulletin_2_october_2010.doc</vt:lpwstr>
      </vt:variant>
      <vt:variant>
        <vt:lpwstr/>
      </vt:variant>
      <vt:variant>
        <vt:i4>3801110</vt:i4>
      </vt:variant>
      <vt:variant>
        <vt:i4>5376</vt:i4>
      </vt:variant>
      <vt:variant>
        <vt:i4>0</vt:i4>
      </vt:variant>
      <vt:variant>
        <vt:i4>5</vt:i4>
      </vt:variant>
      <vt:variant>
        <vt:lpwstr>http://www.blhr.org/media/documents/Bulletin_6_February_2011.doc</vt:lpwstr>
      </vt:variant>
      <vt:variant>
        <vt:lpwstr/>
      </vt:variant>
      <vt:variant>
        <vt:i4>65549</vt:i4>
      </vt:variant>
      <vt:variant>
        <vt:i4>5373</vt:i4>
      </vt:variant>
      <vt:variant>
        <vt:i4>0</vt:i4>
      </vt:variant>
      <vt:variant>
        <vt:i4>5</vt:i4>
      </vt:variant>
      <vt:variant>
        <vt:lpwstr>http://cmiskp.echr.coe.int/tkp197/view.asp?action=html&amp;documentId=880976&amp;portal=hbkm&amp;source=externalbydocnumber&amp;table=F69A27FD8FB86142BF01C1166DEA398649</vt:lpwstr>
      </vt:variant>
      <vt:variant>
        <vt:lpwstr/>
      </vt:variant>
      <vt:variant>
        <vt:i4>5439609</vt:i4>
      </vt:variant>
      <vt:variant>
        <vt:i4>5370</vt:i4>
      </vt:variant>
      <vt:variant>
        <vt:i4>0</vt:i4>
      </vt:variant>
      <vt:variant>
        <vt:i4>5</vt:i4>
      </vt:variant>
      <vt:variant>
        <vt:lpwstr>http://www.blhr.org/media/documents/Bulletin_1_september_2010.doc</vt:lpwstr>
      </vt:variant>
      <vt:variant>
        <vt:lpwstr/>
      </vt:variant>
      <vt:variant>
        <vt:i4>7733285</vt:i4>
      </vt:variant>
      <vt:variant>
        <vt:i4>5367</vt:i4>
      </vt:variant>
      <vt:variant>
        <vt:i4>0</vt:i4>
      </vt:variant>
      <vt:variant>
        <vt:i4>5</vt:i4>
      </vt:variant>
      <vt:variant>
        <vt:lpwstr>http://hudoc.echr.coe.int/sites/fra/pages/search.aspx?i=001-100287</vt:lpwstr>
      </vt:variant>
      <vt:variant>
        <vt:lpwstr/>
      </vt:variant>
      <vt:variant>
        <vt:i4>5439609</vt:i4>
      </vt:variant>
      <vt:variant>
        <vt:i4>5364</vt:i4>
      </vt:variant>
      <vt:variant>
        <vt:i4>0</vt:i4>
      </vt:variant>
      <vt:variant>
        <vt:i4>5</vt:i4>
      </vt:variant>
      <vt:variant>
        <vt:lpwstr>http://www.blhr.org/media/documents/Bulletin_1_september_2010.doc</vt:lpwstr>
      </vt:variant>
      <vt:variant>
        <vt:lpwstr/>
      </vt:variant>
      <vt:variant>
        <vt:i4>7077928</vt:i4>
      </vt:variant>
      <vt:variant>
        <vt:i4>5361</vt:i4>
      </vt:variant>
      <vt:variant>
        <vt:i4>0</vt:i4>
      </vt:variant>
      <vt:variant>
        <vt:i4>5</vt:i4>
      </vt:variant>
      <vt:variant>
        <vt:lpwstr>http://hudoc.echr.coe.int/sites/eng/pages/search.aspx?i=001-100300</vt:lpwstr>
      </vt:variant>
      <vt:variant>
        <vt:lpwstr/>
      </vt:variant>
      <vt:variant>
        <vt:i4>5439609</vt:i4>
      </vt:variant>
      <vt:variant>
        <vt:i4>5358</vt:i4>
      </vt:variant>
      <vt:variant>
        <vt:i4>0</vt:i4>
      </vt:variant>
      <vt:variant>
        <vt:i4>5</vt:i4>
      </vt:variant>
      <vt:variant>
        <vt:lpwstr>http://www.blhr.org/media/documents/Bulletin_1_september_2010.doc</vt:lpwstr>
      </vt:variant>
      <vt:variant>
        <vt:lpwstr/>
      </vt:variant>
      <vt:variant>
        <vt:i4>262145</vt:i4>
      </vt:variant>
      <vt:variant>
        <vt:i4>5355</vt:i4>
      </vt:variant>
      <vt:variant>
        <vt:i4>0</vt:i4>
      </vt:variant>
      <vt:variant>
        <vt:i4>5</vt:i4>
      </vt:variant>
      <vt:variant>
        <vt:lpwstr>http://cmiskp.echr.coe.int/tkp197/view.asp?action=html&amp;documentId=873184&amp;portal=hbkm&amp;source=externalbydocnumber&amp;table=F69A27FD8FB86142BF01C1166DEA398649</vt:lpwstr>
      </vt:variant>
      <vt:variant>
        <vt:lpwstr/>
      </vt:variant>
      <vt:variant>
        <vt:i4>7209004</vt:i4>
      </vt:variant>
      <vt:variant>
        <vt:i4>5352</vt:i4>
      </vt:variant>
      <vt:variant>
        <vt:i4>0</vt:i4>
      </vt:variant>
      <vt:variant>
        <vt:i4>5</vt:i4>
      </vt:variant>
      <vt:variant>
        <vt:lpwstr>http://hudoc.echr.coe.int/sites/eng/pages/search.aspx?i=001-154400</vt:lpwstr>
      </vt:variant>
      <vt:variant>
        <vt:lpwstr/>
      </vt:variant>
      <vt:variant>
        <vt:i4>6357119</vt:i4>
      </vt:variant>
      <vt:variant>
        <vt:i4>5349</vt:i4>
      </vt:variant>
      <vt:variant>
        <vt:i4>0</vt:i4>
      </vt:variant>
      <vt:variant>
        <vt:i4>5</vt:i4>
      </vt:variant>
      <vt:variant>
        <vt:lpwstr>http://www.blhr.org/media/documents/Buletin_40_-_May__2015_.doc</vt:lpwstr>
      </vt:variant>
      <vt:variant>
        <vt:lpwstr/>
      </vt:variant>
      <vt:variant>
        <vt:i4>6815791</vt:i4>
      </vt:variant>
      <vt:variant>
        <vt:i4>5346</vt:i4>
      </vt:variant>
      <vt:variant>
        <vt:i4>0</vt:i4>
      </vt:variant>
      <vt:variant>
        <vt:i4>5</vt:i4>
      </vt:variant>
      <vt:variant>
        <vt:lpwstr>http://hudoc.echr.coe.int/sites/eng/pages/search.aspx?i=001-154735</vt:lpwstr>
      </vt:variant>
      <vt:variant>
        <vt:lpwstr/>
      </vt:variant>
      <vt:variant>
        <vt:i4>6357119</vt:i4>
      </vt:variant>
      <vt:variant>
        <vt:i4>5343</vt:i4>
      </vt:variant>
      <vt:variant>
        <vt:i4>0</vt:i4>
      </vt:variant>
      <vt:variant>
        <vt:i4>5</vt:i4>
      </vt:variant>
      <vt:variant>
        <vt:lpwstr>http://www.blhr.org/media/documents/Buletin_40_-_May__2015_.doc</vt:lpwstr>
      </vt:variant>
      <vt:variant>
        <vt:lpwstr/>
      </vt:variant>
      <vt:variant>
        <vt:i4>7274536</vt:i4>
      </vt:variant>
      <vt:variant>
        <vt:i4>5340</vt:i4>
      </vt:variant>
      <vt:variant>
        <vt:i4>0</vt:i4>
      </vt:variant>
      <vt:variant>
        <vt:i4>5</vt:i4>
      </vt:variant>
      <vt:variant>
        <vt:lpwstr>http://hudoc.echr.coe.int/sites/eng/pages/search.aspx?i=001-148286</vt:lpwstr>
      </vt:variant>
      <vt:variant>
        <vt:lpwstr/>
      </vt:variant>
      <vt:variant>
        <vt:i4>3604524</vt:i4>
      </vt:variant>
      <vt:variant>
        <vt:i4>5337</vt:i4>
      </vt:variant>
      <vt:variant>
        <vt:i4>0</vt:i4>
      </vt:variant>
      <vt:variant>
        <vt:i4>5</vt:i4>
      </vt:variant>
      <vt:variant>
        <vt:lpwstr>http://www.blhr.org/media/documents/Bulletin_35_-_December_2014.doc</vt:lpwstr>
      </vt:variant>
      <vt:variant>
        <vt:lpwstr/>
      </vt:variant>
      <vt:variant>
        <vt:i4>6815788</vt:i4>
      </vt:variant>
      <vt:variant>
        <vt:i4>5334</vt:i4>
      </vt:variant>
      <vt:variant>
        <vt:i4>0</vt:i4>
      </vt:variant>
      <vt:variant>
        <vt:i4>5</vt:i4>
      </vt:variant>
      <vt:variant>
        <vt:lpwstr>http://hudoc.echr.coe.int/sites/eng/pages/search.aspx?i=001-145013</vt:lpwstr>
      </vt:variant>
      <vt:variant>
        <vt:lpwstr/>
      </vt:variant>
      <vt:variant>
        <vt:i4>1179762</vt:i4>
      </vt:variant>
      <vt:variant>
        <vt:i4>5331</vt:i4>
      </vt:variant>
      <vt:variant>
        <vt:i4>0</vt:i4>
      </vt:variant>
      <vt:variant>
        <vt:i4>5</vt:i4>
      </vt:variant>
      <vt:variant>
        <vt:lpwstr>http://www.blhr.org/media/documents/Buletin_29_june_2014.doc</vt:lpwstr>
      </vt:variant>
      <vt:variant>
        <vt:lpwstr/>
      </vt:variant>
      <vt:variant>
        <vt:i4>7077923</vt:i4>
      </vt:variant>
      <vt:variant>
        <vt:i4>5328</vt:i4>
      </vt:variant>
      <vt:variant>
        <vt:i4>0</vt:i4>
      </vt:variant>
      <vt:variant>
        <vt:i4>5</vt:i4>
      </vt:variant>
      <vt:variant>
        <vt:lpwstr>http://hudoc.echr.coe.int/sites/eng/pages/search.aspx?i=001-142196</vt:lpwstr>
      </vt:variant>
      <vt:variant>
        <vt:lpwstr/>
      </vt:variant>
      <vt:variant>
        <vt:i4>917543</vt:i4>
      </vt:variant>
      <vt:variant>
        <vt:i4>5325</vt:i4>
      </vt:variant>
      <vt:variant>
        <vt:i4>0</vt:i4>
      </vt:variant>
      <vt:variant>
        <vt:i4>5</vt:i4>
      </vt:variant>
      <vt:variant>
        <vt:lpwstr>http://www.blhr.org/media/documents/Buletin_27_april_2.doc</vt:lpwstr>
      </vt:variant>
      <vt:variant>
        <vt:lpwstr/>
      </vt:variant>
      <vt:variant>
        <vt:i4>6422569</vt:i4>
      </vt:variant>
      <vt:variant>
        <vt:i4>5322</vt:i4>
      </vt:variant>
      <vt:variant>
        <vt:i4>0</vt:i4>
      </vt:variant>
      <vt:variant>
        <vt:i4>5</vt:i4>
      </vt:variant>
      <vt:variant>
        <vt:lpwstr>http://hudoc.echr.coe.int/sites/eng/pages/search.aspx?i=001-140910</vt:lpwstr>
      </vt:variant>
      <vt:variant>
        <vt:lpwstr/>
      </vt:variant>
      <vt:variant>
        <vt:i4>1638509</vt:i4>
      </vt:variant>
      <vt:variant>
        <vt:i4>5319</vt:i4>
      </vt:variant>
      <vt:variant>
        <vt:i4>0</vt:i4>
      </vt:variant>
      <vt:variant>
        <vt:i4>5</vt:i4>
      </vt:variant>
      <vt:variant>
        <vt:lpwstr>http://www.blhr.org/media/documents/Buletin_25_february_2014.doc</vt:lpwstr>
      </vt:variant>
      <vt:variant>
        <vt:lpwstr/>
      </vt:variant>
      <vt:variant>
        <vt:i4>6422571</vt:i4>
      </vt:variant>
      <vt:variant>
        <vt:i4>5316</vt:i4>
      </vt:variant>
      <vt:variant>
        <vt:i4>0</vt:i4>
      </vt:variant>
      <vt:variant>
        <vt:i4>5</vt:i4>
      </vt:variant>
      <vt:variant>
        <vt:lpwstr>http://hudoc.echr.coe.int/sites/eng/pages/search.aspx?i=001-113408</vt:lpwstr>
      </vt:variant>
      <vt:variant>
        <vt:lpwstr/>
      </vt:variant>
      <vt:variant>
        <vt:i4>7864323</vt:i4>
      </vt:variant>
      <vt:variant>
        <vt:i4>5313</vt:i4>
      </vt:variant>
      <vt:variant>
        <vt:i4>0</vt:i4>
      </vt:variant>
      <vt:variant>
        <vt:i4>5</vt:i4>
      </vt:variant>
      <vt:variant>
        <vt:lpwstr>http://www.blhr.org/media/documents/Bulletin_23_september_2012.doc</vt:lpwstr>
      </vt:variant>
      <vt:variant>
        <vt:lpwstr/>
      </vt:variant>
      <vt:variant>
        <vt:i4>6815784</vt:i4>
      </vt:variant>
      <vt:variant>
        <vt:i4>5310</vt:i4>
      </vt:variant>
      <vt:variant>
        <vt:i4>0</vt:i4>
      </vt:variant>
      <vt:variant>
        <vt:i4>5</vt:i4>
      </vt:variant>
      <vt:variant>
        <vt:lpwstr>http://hudoc.echr.coe.int/sites/eng/pages/search.aspx?i=001-113335</vt:lpwstr>
      </vt:variant>
      <vt:variant>
        <vt:lpwstr/>
      </vt:variant>
      <vt:variant>
        <vt:i4>7864323</vt:i4>
      </vt:variant>
      <vt:variant>
        <vt:i4>5307</vt:i4>
      </vt:variant>
      <vt:variant>
        <vt:i4>0</vt:i4>
      </vt:variant>
      <vt:variant>
        <vt:i4>5</vt:i4>
      </vt:variant>
      <vt:variant>
        <vt:lpwstr>http://www.blhr.org/media/documents/Bulletin_23_september_2012.doc</vt:lpwstr>
      </vt:variant>
      <vt:variant>
        <vt:lpwstr/>
      </vt:variant>
      <vt:variant>
        <vt:i4>655366</vt:i4>
      </vt:variant>
      <vt:variant>
        <vt:i4>5304</vt:i4>
      </vt:variant>
      <vt:variant>
        <vt:i4>0</vt:i4>
      </vt:variant>
      <vt:variant>
        <vt:i4>5</vt:i4>
      </vt:variant>
      <vt:variant>
        <vt:lpwstr>http://cmiskp.echr.coe.int/tkp197/view.asp?action=html&amp;documentId=898540&amp;portal=hbkm&amp;source=externalbydocnumber&amp;table=F69A27FD8FB86142BF01C1166DEA398649</vt:lpwstr>
      </vt:variant>
      <vt:variant>
        <vt:lpwstr/>
      </vt:variant>
      <vt:variant>
        <vt:i4>196611</vt:i4>
      </vt:variant>
      <vt:variant>
        <vt:i4>5301</vt:i4>
      </vt:variant>
      <vt:variant>
        <vt:i4>0</vt:i4>
      </vt:variant>
      <vt:variant>
        <vt:i4>5</vt:i4>
      </vt:variant>
      <vt:variant>
        <vt:lpwstr>http://cmiskp.echr.coe.int/tkp197/view.asp?action=html&amp;documentId=898519&amp;portal=hbkm&amp;source=externalbydocnumber&amp;table=F69A27FD8FB86142BF01C1166DEA398649</vt:lpwstr>
      </vt:variant>
      <vt:variant>
        <vt:lpwstr/>
      </vt:variant>
      <vt:variant>
        <vt:i4>262252</vt:i4>
      </vt:variant>
      <vt:variant>
        <vt:i4>5298</vt:i4>
      </vt:variant>
      <vt:variant>
        <vt:i4>0</vt:i4>
      </vt:variant>
      <vt:variant>
        <vt:i4>5</vt:i4>
      </vt:variant>
      <vt:variant>
        <vt:lpwstr>http://www.blhr.org/media/documents/Bulletin_16_january_2012.doc</vt:lpwstr>
      </vt:variant>
      <vt:variant>
        <vt:lpwstr/>
      </vt:variant>
      <vt:variant>
        <vt:i4>196619</vt:i4>
      </vt:variant>
      <vt:variant>
        <vt:i4>5295</vt:i4>
      </vt:variant>
      <vt:variant>
        <vt:i4>0</vt:i4>
      </vt:variant>
      <vt:variant>
        <vt:i4>5</vt:i4>
      </vt:variant>
      <vt:variant>
        <vt:lpwstr>http://cmiskp.echr.coe.int/tkp197/view.asp?action=html&amp;documentId=893925&amp;portal=hbkm&amp;source=externalbydocnumber&amp;table=F69A27FD8FB86142BF01C1166DEA398649</vt:lpwstr>
      </vt:variant>
      <vt:variant>
        <vt:lpwstr/>
      </vt:variant>
      <vt:variant>
        <vt:i4>131081</vt:i4>
      </vt:variant>
      <vt:variant>
        <vt:i4>5292</vt:i4>
      </vt:variant>
      <vt:variant>
        <vt:i4>0</vt:i4>
      </vt:variant>
      <vt:variant>
        <vt:i4>5</vt:i4>
      </vt:variant>
      <vt:variant>
        <vt:lpwstr>http://cmiskp.echr.coe.int/tkp197/view.asp?action=html&amp;documentId=893904&amp;portal=hbkm&amp;source=externalbydocnumber&amp;table=F69A27FD8FB86142BF01C1166DEA398649</vt:lpwstr>
      </vt:variant>
      <vt:variant>
        <vt:lpwstr/>
      </vt:variant>
      <vt:variant>
        <vt:i4>458763</vt:i4>
      </vt:variant>
      <vt:variant>
        <vt:i4>5289</vt:i4>
      </vt:variant>
      <vt:variant>
        <vt:i4>0</vt:i4>
      </vt:variant>
      <vt:variant>
        <vt:i4>5</vt:i4>
      </vt:variant>
      <vt:variant>
        <vt:lpwstr>http://cmiskp.echr.coe.int/tkp197/view.asp?action=html&amp;documentId=893921&amp;portal=hbkm&amp;source=externalbydocnumber&amp;table=F69A27FD8FB86142BF01C1166DEA398649</vt:lpwstr>
      </vt:variant>
      <vt:variant>
        <vt:lpwstr/>
      </vt:variant>
      <vt:variant>
        <vt:i4>14</vt:i4>
      </vt:variant>
      <vt:variant>
        <vt:i4>5286</vt:i4>
      </vt:variant>
      <vt:variant>
        <vt:i4>0</vt:i4>
      </vt:variant>
      <vt:variant>
        <vt:i4>5</vt:i4>
      </vt:variant>
      <vt:variant>
        <vt:lpwstr>http://cmiskp.echr.coe.int/tkp197/view.asp?action=html&amp;documentId=893877&amp;portal=hbkm&amp;source=externalbydocnumber&amp;table=F69A27FD8FB86142BF01C1166DEA398649</vt:lpwstr>
      </vt:variant>
      <vt:variant>
        <vt:lpwstr/>
      </vt:variant>
      <vt:variant>
        <vt:i4>524414</vt:i4>
      </vt:variant>
      <vt:variant>
        <vt:i4>5283</vt:i4>
      </vt:variant>
      <vt:variant>
        <vt:i4>0</vt:i4>
      </vt:variant>
      <vt:variant>
        <vt:i4>5</vt:i4>
      </vt:variant>
      <vt:variant>
        <vt:lpwstr>http://www.blhr.org/media/documents/Bulletin_13_october_2011.doc</vt:lpwstr>
      </vt:variant>
      <vt:variant>
        <vt:lpwstr/>
      </vt:variant>
      <vt:variant>
        <vt:i4>6946861</vt:i4>
      </vt:variant>
      <vt:variant>
        <vt:i4>5280</vt:i4>
      </vt:variant>
      <vt:variant>
        <vt:i4>0</vt:i4>
      </vt:variant>
      <vt:variant>
        <vt:i4>5</vt:i4>
      </vt:variant>
      <vt:variant>
        <vt:lpwstr>http://hudoc.echr.coe.int/sites/eng/pages/search.aspx?i=001-106431</vt:lpwstr>
      </vt:variant>
      <vt:variant>
        <vt:lpwstr/>
      </vt:variant>
      <vt:variant>
        <vt:i4>524415</vt:i4>
      </vt:variant>
      <vt:variant>
        <vt:i4>5277</vt:i4>
      </vt:variant>
      <vt:variant>
        <vt:i4>0</vt:i4>
      </vt:variant>
      <vt:variant>
        <vt:i4>5</vt:i4>
      </vt:variant>
      <vt:variant>
        <vt:lpwstr>http://www.blhr.org/media/documents/Bulletin_12_october_2011.doc</vt:lpwstr>
      </vt:variant>
      <vt:variant>
        <vt:lpwstr/>
      </vt:variant>
      <vt:variant>
        <vt:i4>851976</vt:i4>
      </vt:variant>
      <vt:variant>
        <vt:i4>5274</vt:i4>
      </vt:variant>
      <vt:variant>
        <vt:i4>0</vt:i4>
      </vt:variant>
      <vt:variant>
        <vt:i4>5</vt:i4>
      </vt:variant>
      <vt:variant>
        <vt:lpwstr>http://cmiskp.echr.coe.int/tkp197/view.asp?action=html&amp;documentId=885370&amp;portal=hbkm&amp;source=externalbydocnumber&amp;table=F69A27FD8FB86142BF01C1166DEA398649</vt:lpwstr>
      </vt:variant>
      <vt:variant>
        <vt:lpwstr/>
      </vt:variant>
      <vt:variant>
        <vt:i4>983047</vt:i4>
      </vt:variant>
      <vt:variant>
        <vt:i4>5271</vt:i4>
      </vt:variant>
      <vt:variant>
        <vt:i4>0</vt:i4>
      </vt:variant>
      <vt:variant>
        <vt:i4>5</vt:i4>
      </vt:variant>
      <vt:variant>
        <vt:lpwstr>http://cmiskp.echr.coe.int/tkp197/view.asp?action=html&amp;documentId=885382&amp;portal=hbkm&amp;source=externalbydocnumber&amp;table=F69A27FD8FB86142BF01C1166DEA398649</vt:lpwstr>
      </vt:variant>
      <vt:variant>
        <vt:lpwstr/>
      </vt:variant>
      <vt:variant>
        <vt:i4>3735552</vt:i4>
      </vt:variant>
      <vt:variant>
        <vt:i4>5268</vt:i4>
      </vt:variant>
      <vt:variant>
        <vt:i4>0</vt:i4>
      </vt:variant>
      <vt:variant>
        <vt:i4>5</vt:i4>
      </vt:variant>
      <vt:variant>
        <vt:lpwstr>http://www.blhr.org/media/documents/Bulletin_9_may_2011.doc</vt:lpwstr>
      </vt:variant>
      <vt:variant>
        <vt:lpwstr/>
      </vt:variant>
      <vt:variant>
        <vt:i4>524297</vt:i4>
      </vt:variant>
      <vt:variant>
        <vt:i4>5265</vt:i4>
      </vt:variant>
      <vt:variant>
        <vt:i4>0</vt:i4>
      </vt:variant>
      <vt:variant>
        <vt:i4>5</vt:i4>
      </vt:variant>
      <vt:variant>
        <vt:lpwstr>http://cmiskp.echr.coe.int/tkp197/view.asp?action=html&amp;documentId=884274&amp;portal=hbkm&amp;source=externalbydocnumber&amp;table=F69A27FD8FB86142BF01C1166DEA398649</vt:lpwstr>
      </vt:variant>
      <vt:variant>
        <vt:lpwstr/>
      </vt:variant>
      <vt:variant>
        <vt:i4>5439608</vt:i4>
      </vt:variant>
      <vt:variant>
        <vt:i4>5262</vt:i4>
      </vt:variant>
      <vt:variant>
        <vt:i4>0</vt:i4>
      </vt:variant>
      <vt:variant>
        <vt:i4>5</vt:i4>
      </vt:variant>
      <vt:variant>
        <vt:lpwstr>http://www.blhr.org/media/documents/Bulletin_8_april_2011.doc</vt:lpwstr>
      </vt:variant>
      <vt:variant>
        <vt:lpwstr/>
      </vt:variant>
      <vt:variant>
        <vt:i4>917507</vt:i4>
      </vt:variant>
      <vt:variant>
        <vt:i4>5259</vt:i4>
      </vt:variant>
      <vt:variant>
        <vt:i4>0</vt:i4>
      </vt:variant>
      <vt:variant>
        <vt:i4>5</vt:i4>
      </vt:variant>
      <vt:variant>
        <vt:lpwstr>http://cmiskp.echr.coe.int/tkp197/view.asp?action=html&amp;documentId=881181&amp;portal=hbkm&amp;source=externalbydocnumber&amp;table=F69A27FD8FB86142BF01C1166DEA398649</vt:lpwstr>
      </vt:variant>
      <vt:variant>
        <vt:lpwstr/>
      </vt:variant>
      <vt:variant>
        <vt:i4>3801110</vt:i4>
      </vt:variant>
      <vt:variant>
        <vt:i4>5256</vt:i4>
      </vt:variant>
      <vt:variant>
        <vt:i4>0</vt:i4>
      </vt:variant>
      <vt:variant>
        <vt:i4>5</vt:i4>
      </vt:variant>
      <vt:variant>
        <vt:lpwstr>http://www.blhr.org/media/documents/Bulletin_6_February_2011.doc</vt:lpwstr>
      </vt:variant>
      <vt:variant>
        <vt:lpwstr/>
      </vt:variant>
      <vt:variant>
        <vt:i4>524296</vt:i4>
      </vt:variant>
      <vt:variant>
        <vt:i4>5253</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5250</vt:i4>
      </vt:variant>
      <vt:variant>
        <vt:i4>0</vt:i4>
      </vt:variant>
      <vt:variant>
        <vt:i4>5</vt:i4>
      </vt:variant>
      <vt:variant>
        <vt:lpwstr>http://www.blhr.org/media/documents/Bulletin_5_january_2011.doc</vt:lpwstr>
      </vt:variant>
      <vt:variant>
        <vt:lpwstr/>
      </vt:variant>
      <vt:variant>
        <vt:i4>327680</vt:i4>
      </vt:variant>
      <vt:variant>
        <vt:i4>5247</vt:i4>
      </vt:variant>
      <vt:variant>
        <vt:i4>0</vt:i4>
      </vt:variant>
      <vt:variant>
        <vt:i4>5</vt:i4>
      </vt:variant>
      <vt:variant>
        <vt:lpwstr>http://cmiskp.echr.coe.int/tkp197/view.asp?action=html&amp;documentId=878622&amp;portal=hbkm&amp;source=externalbydocnumber&amp;table=F69A27FD8FB86142BF01C1166DEA398649</vt:lpwstr>
      </vt:variant>
      <vt:variant>
        <vt:lpwstr/>
      </vt:variant>
      <vt:variant>
        <vt:i4>3473417</vt:i4>
      </vt:variant>
      <vt:variant>
        <vt:i4>5244</vt:i4>
      </vt:variant>
      <vt:variant>
        <vt:i4>0</vt:i4>
      </vt:variant>
      <vt:variant>
        <vt:i4>5</vt:i4>
      </vt:variant>
      <vt:variant>
        <vt:lpwstr>http://www.blhr.org/media/documents/Bulletin_4_december_2010.doc</vt:lpwstr>
      </vt:variant>
      <vt:variant>
        <vt:lpwstr/>
      </vt:variant>
      <vt:variant>
        <vt:i4>6881316</vt:i4>
      </vt:variant>
      <vt:variant>
        <vt:i4>5241</vt:i4>
      </vt:variant>
      <vt:variant>
        <vt:i4>0</vt:i4>
      </vt:variant>
      <vt:variant>
        <vt:i4>5</vt:i4>
      </vt:variant>
      <vt:variant>
        <vt:lpwstr>http://hudoc.echr.coe.int/sites/eng/pages/search.aspx?i=001-155192</vt:lpwstr>
      </vt:variant>
      <vt:variant>
        <vt:lpwstr/>
      </vt:variant>
      <vt:variant>
        <vt:i4>6357119</vt:i4>
      </vt:variant>
      <vt:variant>
        <vt:i4>5238</vt:i4>
      </vt:variant>
      <vt:variant>
        <vt:i4>0</vt:i4>
      </vt:variant>
      <vt:variant>
        <vt:i4>5</vt:i4>
      </vt:variant>
      <vt:variant>
        <vt:lpwstr>http://www.blhr.org/media/documents/Buletin_40_-_May__2015_.doc</vt:lpwstr>
      </vt:variant>
      <vt:variant>
        <vt:lpwstr/>
      </vt:variant>
      <vt:variant>
        <vt:i4>7077929</vt:i4>
      </vt:variant>
      <vt:variant>
        <vt:i4>5235</vt:i4>
      </vt:variant>
      <vt:variant>
        <vt:i4>0</vt:i4>
      </vt:variant>
      <vt:variant>
        <vt:i4>5</vt:i4>
      </vt:variant>
      <vt:variant>
        <vt:lpwstr>http://hudoc.echr.coe.int/sites/eng/pages/search.aspx?i=001-151006</vt:lpwstr>
      </vt:variant>
      <vt:variant>
        <vt:lpwstr/>
      </vt:variant>
      <vt:variant>
        <vt:i4>1245201</vt:i4>
      </vt:variant>
      <vt:variant>
        <vt:i4>5232</vt:i4>
      </vt:variant>
      <vt:variant>
        <vt:i4>0</vt:i4>
      </vt:variant>
      <vt:variant>
        <vt:i4>5</vt:i4>
      </vt:variant>
      <vt:variant>
        <vt:lpwstr>http://www.blhr.org/media/documents/Buletin_37_-_fevruari_15.doc</vt:lpwstr>
      </vt:variant>
      <vt:variant>
        <vt:lpwstr/>
      </vt:variant>
      <vt:variant>
        <vt:i4>7012386</vt:i4>
      </vt:variant>
      <vt:variant>
        <vt:i4>5229</vt:i4>
      </vt:variant>
      <vt:variant>
        <vt:i4>0</vt:i4>
      </vt:variant>
      <vt:variant>
        <vt:i4>5</vt:i4>
      </vt:variant>
      <vt:variant>
        <vt:lpwstr>http://hudoc.echr.coe.int/sites/eng/pages/search.aspx?i=001-152382</vt:lpwstr>
      </vt:variant>
      <vt:variant>
        <vt:lpwstr/>
      </vt:variant>
      <vt:variant>
        <vt:i4>1245201</vt:i4>
      </vt:variant>
      <vt:variant>
        <vt:i4>5226</vt:i4>
      </vt:variant>
      <vt:variant>
        <vt:i4>0</vt:i4>
      </vt:variant>
      <vt:variant>
        <vt:i4>5</vt:i4>
      </vt:variant>
      <vt:variant>
        <vt:lpwstr>http://www.blhr.org/media/documents/Buletin_37_-_fevruari_15.doc</vt:lpwstr>
      </vt:variant>
      <vt:variant>
        <vt:lpwstr/>
      </vt:variant>
      <vt:variant>
        <vt:i4>6946859</vt:i4>
      </vt:variant>
      <vt:variant>
        <vt:i4>5223</vt:i4>
      </vt:variant>
      <vt:variant>
        <vt:i4>0</vt:i4>
      </vt:variant>
      <vt:variant>
        <vt:i4>5</vt:i4>
      </vt:variant>
      <vt:variant>
        <vt:lpwstr>http://hudoc.echr.coe.int/sites/eng/pages/search.aspx?i=001-144677</vt:lpwstr>
      </vt:variant>
      <vt:variant>
        <vt:lpwstr/>
      </vt:variant>
      <vt:variant>
        <vt:i4>1179762</vt:i4>
      </vt:variant>
      <vt:variant>
        <vt:i4>5220</vt:i4>
      </vt:variant>
      <vt:variant>
        <vt:i4>0</vt:i4>
      </vt:variant>
      <vt:variant>
        <vt:i4>5</vt:i4>
      </vt:variant>
      <vt:variant>
        <vt:lpwstr>http://www.blhr.org/media/documents/Buletin_29_june_2014.doc</vt:lpwstr>
      </vt:variant>
      <vt:variant>
        <vt:lpwstr/>
      </vt:variant>
      <vt:variant>
        <vt:i4>6684714</vt:i4>
      </vt:variant>
      <vt:variant>
        <vt:i4>5217</vt:i4>
      </vt:variant>
      <vt:variant>
        <vt:i4>0</vt:i4>
      </vt:variant>
      <vt:variant>
        <vt:i4>5</vt:i4>
      </vt:variant>
      <vt:variant>
        <vt:lpwstr>http://curia.europa.eu/juris/document/document.jsf?text=&amp;docid=126364&amp;pageIndex=0&amp;doclang=EN&amp;mode=lst&amp;dir=&amp;occ=first&amp;part=1&amp;cid=432729</vt:lpwstr>
      </vt:variant>
      <vt:variant>
        <vt:lpwstr/>
      </vt:variant>
      <vt:variant>
        <vt:i4>7864323</vt:i4>
      </vt:variant>
      <vt:variant>
        <vt:i4>5214</vt:i4>
      </vt:variant>
      <vt:variant>
        <vt:i4>0</vt:i4>
      </vt:variant>
      <vt:variant>
        <vt:i4>5</vt:i4>
      </vt:variant>
      <vt:variant>
        <vt:lpwstr>http://www.blhr.org/media/documents/Bulletin_23_september_2012.doc</vt:lpwstr>
      </vt:variant>
      <vt:variant>
        <vt:lpwstr/>
      </vt:variant>
      <vt:variant>
        <vt:i4>6422569</vt:i4>
      </vt:variant>
      <vt:variant>
        <vt:i4>5211</vt:i4>
      </vt:variant>
      <vt:variant>
        <vt:i4>0</vt:i4>
      </vt:variant>
      <vt:variant>
        <vt:i4>5</vt:i4>
      </vt:variant>
      <vt:variant>
        <vt:lpwstr>http://hudoc.echr.coe.int/sites/eng/pages/search.aspx?i=001-110915</vt:lpwstr>
      </vt:variant>
      <vt:variant>
        <vt:lpwstr/>
      </vt:variant>
      <vt:variant>
        <vt:i4>6881289</vt:i4>
      </vt:variant>
      <vt:variant>
        <vt:i4>5208</vt:i4>
      </vt:variant>
      <vt:variant>
        <vt:i4>0</vt:i4>
      </vt:variant>
      <vt:variant>
        <vt:i4>5</vt:i4>
      </vt:variant>
      <vt:variant>
        <vt:lpwstr>http://www.blhr.org/media/documents/Bulletin_20_june_2012.doc</vt:lpwstr>
      </vt:variant>
      <vt:variant>
        <vt:lpwstr/>
      </vt:variant>
      <vt:variant>
        <vt:i4>262159</vt:i4>
      </vt:variant>
      <vt:variant>
        <vt:i4>5205</vt:i4>
      </vt:variant>
      <vt:variant>
        <vt:i4>0</vt:i4>
      </vt:variant>
      <vt:variant>
        <vt:i4>5</vt:i4>
      </vt:variant>
      <vt:variant>
        <vt:lpwstr>http://cmiskp.echr.coe.int/tkp197/view.asp?action=html&amp;documentId=905517&amp;portal=hbkm&amp;source=externalbydocnumber&amp;table=F69A27FD8FB86142BF01C1166DEA398649</vt:lpwstr>
      </vt:variant>
      <vt:variant>
        <vt:lpwstr/>
      </vt:variant>
      <vt:variant>
        <vt:i4>8060928</vt:i4>
      </vt:variant>
      <vt:variant>
        <vt:i4>5202</vt:i4>
      </vt:variant>
      <vt:variant>
        <vt:i4>0</vt:i4>
      </vt:variant>
      <vt:variant>
        <vt:i4>5</vt:i4>
      </vt:variant>
      <vt:variant>
        <vt:lpwstr>http://www.blhr.org/media/documents/Bulletin_19_april_2012.doc</vt:lpwstr>
      </vt:variant>
      <vt:variant>
        <vt:lpwstr/>
      </vt:variant>
      <vt:variant>
        <vt:i4>6357036</vt:i4>
      </vt:variant>
      <vt:variant>
        <vt:i4>5199</vt:i4>
      </vt:variant>
      <vt:variant>
        <vt:i4>0</vt:i4>
      </vt:variant>
      <vt:variant>
        <vt:i4>5</vt:i4>
      </vt:variant>
      <vt:variant>
        <vt:lpwstr>http://hudoc.echr.coe.int/sites/eng/pages/search.aspx?i=001-105618</vt:lpwstr>
      </vt:variant>
      <vt:variant>
        <vt:lpwstr/>
      </vt:variant>
      <vt:variant>
        <vt:i4>393221</vt:i4>
      </vt:variant>
      <vt:variant>
        <vt:i4>5196</vt:i4>
      </vt:variant>
      <vt:variant>
        <vt:i4>0</vt:i4>
      </vt:variant>
      <vt:variant>
        <vt:i4>5</vt:i4>
      </vt:variant>
      <vt:variant>
        <vt:lpwstr>http://cmiskp.echr.coe.int/tkp197/view.asp?action=html&amp;documentId=887981&amp;portal=hbkm&amp;source=externalbydocnumber&amp;table=F69A27FD8FB86142BF01C1166DEA398649</vt:lpwstr>
      </vt:variant>
      <vt:variant>
        <vt:lpwstr/>
      </vt:variant>
      <vt:variant>
        <vt:i4>7733257</vt:i4>
      </vt:variant>
      <vt:variant>
        <vt:i4>5193</vt:i4>
      </vt:variant>
      <vt:variant>
        <vt:i4>0</vt:i4>
      </vt:variant>
      <vt:variant>
        <vt:i4>5</vt:i4>
      </vt:variant>
      <vt:variant>
        <vt:lpwstr>http://www.blhr.org/media/documents/Bulletin_11_July_2011.doc</vt:lpwstr>
      </vt:variant>
      <vt:variant>
        <vt:lpwstr/>
      </vt:variant>
      <vt:variant>
        <vt:i4>9</vt:i4>
      </vt:variant>
      <vt:variant>
        <vt:i4>5190</vt:i4>
      </vt:variant>
      <vt:variant>
        <vt:i4>0</vt:i4>
      </vt:variant>
      <vt:variant>
        <vt:i4>5</vt:i4>
      </vt:variant>
      <vt:variant>
        <vt:lpwstr>http://cmiskp.echr.coe.int/tkp197/view.asp?action=html&amp;documentId=887947&amp;portal=hbkm&amp;source=externalbydocnumber&amp;table=F69A27FD8FB86142BF01C1166DEA398649</vt:lpwstr>
      </vt:variant>
      <vt:variant>
        <vt:lpwstr/>
      </vt:variant>
      <vt:variant>
        <vt:i4>7733257</vt:i4>
      </vt:variant>
      <vt:variant>
        <vt:i4>5187</vt:i4>
      </vt:variant>
      <vt:variant>
        <vt:i4>0</vt:i4>
      </vt:variant>
      <vt:variant>
        <vt:i4>5</vt:i4>
      </vt:variant>
      <vt:variant>
        <vt:lpwstr>http://www.blhr.org/media/documents/Bulletin_11_July_2011.doc</vt:lpwstr>
      </vt:variant>
      <vt:variant>
        <vt:lpwstr/>
      </vt:variant>
      <vt:variant>
        <vt:i4>917507</vt:i4>
      </vt:variant>
      <vt:variant>
        <vt:i4>5184</vt:i4>
      </vt:variant>
      <vt:variant>
        <vt:i4>0</vt:i4>
      </vt:variant>
      <vt:variant>
        <vt:i4>5</vt:i4>
      </vt:variant>
      <vt:variant>
        <vt:lpwstr>http://cmiskp.echr.coe.int/tkp197/view.asp?action=html&amp;documentId=889101&amp;portal=hbkm&amp;source=externalbydocnumber&amp;table=F69A27FD8FB86142BF01C1166DEA398649</vt:lpwstr>
      </vt:variant>
      <vt:variant>
        <vt:lpwstr/>
      </vt:variant>
      <vt:variant>
        <vt:i4>589831</vt:i4>
      </vt:variant>
      <vt:variant>
        <vt:i4>5181</vt:i4>
      </vt:variant>
      <vt:variant>
        <vt:i4>0</vt:i4>
      </vt:variant>
      <vt:variant>
        <vt:i4>5</vt:i4>
      </vt:variant>
      <vt:variant>
        <vt:lpwstr>http://cmiskp.echr.coe.int/tkp197/view.asp?action=html&amp;documentId=889047&amp;portal=hbkm&amp;source=externalbydocnumber&amp;table=F69A27FD8FB86142BF01C1166DEA398649</vt:lpwstr>
      </vt:variant>
      <vt:variant>
        <vt:lpwstr/>
      </vt:variant>
      <vt:variant>
        <vt:i4>7733257</vt:i4>
      </vt:variant>
      <vt:variant>
        <vt:i4>5178</vt:i4>
      </vt:variant>
      <vt:variant>
        <vt:i4>0</vt:i4>
      </vt:variant>
      <vt:variant>
        <vt:i4>5</vt:i4>
      </vt:variant>
      <vt:variant>
        <vt:lpwstr>http://www.blhr.org/media/documents/Bulletin_11_July_2011.doc</vt:lpwstr>
      </vt:variant>
      <vt:variant>
        <vt:lpwstr/>
      </vt:variant>
      <vt:variant>
        <vt:i4>393226</vt:i4>
      </vt:variant>
      <vt:variant>
        <vt:i4>5175</vt:i4>
      </vt:variant>
      <vt:variant>
        <vt:i4>0</vt:i4>
      </vt:variant>
      <vt:variant>
        <vt:i4>5</vt:i4>
      </vt:variant>
      <vt:variant>
        <vt:lpwstr>http://cmiskp.echr.coe.int/tkp197/view.asp?action=html&amp;documentId=881018&amp;portal=hbkm&amp;source=externalbydocnumber&amp;table=F69A27FD8FB86142BF01C1166DEA398649</vt:lpwstr>
      </vt:variant>
      <vt:variant>
        <vt:lpwstr/>
      </vt:variant>
      <vt:variant>
        <vt:i4>3801110</vt:i4>
      </vt:variant>
      <vt:variant>
        <vt:i4>5172</vt:i4>
      </vt:variant>
      <vt:variant>
        <vt:i4>0</vt:i4>
      </vt:variant>
      <vt:variant>
        <vt:i4>5</vt:i4>
      </vt:variant>
      <vt:variant>
        <vt:lpwstr>http://www.blhr.org/media/documents/Bulletin_6_February_2011.doc</vt:lpwstr>
      </vt:variant>
      <vt:variant>
        <vt:lpwstr/>
      </vt:variant>
      <vt:variant>
        <vt:i4>720911</vt:i4>
      </vt:variant>
      <vt:variant>
        <vt:i4>5169</vt:i4>
      </vt:variant>
      <vt:variant>
        <vt:i4>0</vt:i4>
      </vt:variant>
      <vt:variant>
        <vt:i4>5</vt:i4>
      </vt:variant>
      <vt:variant>
        <vt:lpwstr>http://cmiskp.echr.coe.int/tkp197/view.asp?action=html&amp;documentId=880550&amp;portal=hbkm&amp;source=externalbydocnumber&amp;table=F69A27FD8FB86142BF01C1166DEA398649</vt:lpwstr>
      </vt:variant>
      <vt:variant>
        <vt:lpwstr/>
      </vt:variant>
      <vt:variant>
        <vt:i4>3997703</vt:i4>
      </vt:variant>
      <vt:variant>
        <vt:i4>5166</vt:i4>
      </vt:variant>
      <vt:variant>
        <vt:i4>0</vt:i4>
      </vt:variant>
      <vt:variant>
        <vt:i4>5</vt:i4>
      </vt:variant>
      <vt:variant>
        <vt:lpwstr>http://www.blhr.org/media/documents/Bulletin_5_january_2011.doc</vt:lpwstr>
      </vt:variant>
      <vt:variant>
        <vt:lpwstr/>
      </vt:variant>
      <vt:variant>
        <vt:i4>131072</vt:i4>
      </vt:variant>
      <vt:variant>
        <vt:i4>5163</vt:i4>
      </vt:variant>
      <vt:variant>
        <vt:i4>0</vt:i4>
      </vt:variant>
      <vt:variant>
        <vt:i4>5</vt:i4>
      </vt:variant>
      <vt:variant>
        <vt:lpwstr>http://cmiskp.echr.coe.int/tkp197/view.asp?action=html&amp;documentId=878023&amp;portal=hbkm&amp;source=externalbydocnumber&amp;table=F69A27FD8FB86142BF01C1166DEA398649</vt:lpwstr>
      </vt:variant>
      <vt:variant>
        <vt:lpwstr/>
      </vt:variant>
      <vt:variant>
        <vt:i4>3473417</vt:i4>
      </vt:variant>
      <vt:variant>
        <vt:i4>5160</vt:i4>
      </vt:variant>
      <vt:variant>
        <vt:i4>0</vt:i4>
      </vt:variant>
      <vt:variant>
        <vt:i4>5</vt:i4>
      </vt:variant>
      <vt:variant>
        <vt:lpwstr>http://www.blhr.org/media/documents/Bulletin_4_december_2010.doc</vt:lpwstr>
      </vt:variant>
      <vt:variant>
        <vt:lpwstr/>
      </vt:variant>
      <vt:variant>
        <vt:i4>524297</vt:i4>
      </vt:variant>
      <vt:variant>
        <vt:i4>5157</vt:i4>
      </vt:variant>
      <vt:variant>
        <vt:i4>0</vt:i4>
      </vt:variant>
      <vt:variant>
        <vt:i4>5</vt:i4>
      </vt:variant>
      <vt:variant>
        <vt:lpwstr>http://cmiskp.echr.coe.int/tkp197/view.asp?action=html&amp;documentId=873801&amp;portal=hbkm&amp;source=externalbydocnumber&amp;table=F69A27FD8FB86142BF01C1166DEA398649</vt:lpwstr>
      </vt:variant>
      <vt:variant>
        <vt:lpwstr/>
      </vt:variant>
      <vt:variant>
        <vt:i4>5439609</vt:i4>
      </vt:variant>
      <vt:variant>
        <vt:i4>5154</vt:i4>
      </vt:variant>
      <vt:variant>
        <vt:i4>0</vt:i4>
      </vt:variant>
      <vt:variant>
        <vt:i4>5</vt:i4>
      </vt:variant>
      <vt:variant>
        <vt:lpwstr>http://www.blhr.org/media/documents/Bulletin_1_september_2010.doc</vt:lpwstr>
      </vt:variant>
      <vt:variant>
        <vt:lpwstr/>
      </vt:variant>
      <vt:variant>
        <vt:i4>6488111</vt:i4>
      </vt:variant>
      <vt:variant>
        <vt:i4>5151</vt:i4>
      </vt:variant>
      <vt:variant>
        <vt:i4>0</vt:i4>
      </vt:variant>
      <vt:variant>
        <vt:i4>5</vt:i4>
      </vt:variant>
      <vt:variant>
        <vt:lpwstr>http://hudoc.echr.coe.int/sites/eng/pages/search.aspx?i=001-147008</vt:lpwstr>
      </vt:variant>
      <vt:variant>
        <vt:lpwstr/>
      </vt:variant>
      <vt:variant>
        <vt:i4>589943</vt:i4>
      </vt:variant>
      <vt:variant>
        <vt:i4>5148</vt:i4>
      </vt:variant>
      <vt:variant>
        <vt:i4>0</vt:i4>
      </vt:variant>
      <vt:variant>
        <vt:i4>5</vt:i4>
      </vt:variant>
      <vt:variant>
        <vt:lpwstr>http://www.blhr.org/media/documents/Buletin_33_October_2014.doc</vt:lpwstr>
      </vt:variant>
      <vt:variant>
        <vt:lpwstr/>
      </vt:variant>
      <vt:variant>
        <vt:i4>6881327</vt:i4>
      </vt:variant>
      <vt:variant>
        <vt:i4>5145</vt:i4>
      </vt:variant>
      <vt:variant>
        <vt:i4>0</vt:i4>
      </vt:variant>
      <vt:variant>
        <vt:i4>5</vt:i4>
      </vt:variant>
      <vt:variant>
        <vt:lpwstr>http://hudoc.echr.coe.int/sites/eng/pages/search.aspx?i=001-145220</vt:lpwstr>
      </vt:variant>
      <vt:variant>
        <vt:lpwstr/>
      </vt:variant>
      <vt:variant>
        <vt:i4>4587592</vt:i4>
      </vt:variant>
      <vt:variant>
        <vt:i4>5142</vt:i4>
      </vt:variant>
      <vt:variant>
        <vt:i4>0</vt:i4>
      </vt:variant>
      <vt:variant>
        <vt:i4>5</vt:i4>
      </vt:variant>
      <vt:variant>
        <vt:lpwstr>http://www.blhr.org/media/documents/Buletin_31_-_August_2014.doc</vt:lpwstr>
      </vt:variant>
      <vt:variant>
        <vt:lpwstr/>
      </vt:variant>
      <vt:variant>
        <vt:i4>6881323</vt:i4>
      </vt:variant>
      <vt:variant>
        <vt:i4>5139</vt:i4>
      </vt:variant>
      <vt:variant>
        <vt:i4>0</vt:i4>
      </vt:variant>
      <vt:variant>
        <vt:i4>5</vt:i4>
      </vt:variant>
      <vt:variant>
        <vt:lpwstr>http://hudoc.echr.coe.int/sites/eng/pages/search.aspx?i=001-145361</vt:lpwstr>
      </vt:variant>
      <vt:variant>
        <vt:lpwstr/>
      </vt:variant>
      <vt:variant>
        <vt:i4>4587592</vt:i4>
      </vt:variant>
      <vt:variant>
        <vt:i4>5136</vt:i4>
      </vt:variant>
      <vt:variant>
        <vt:i4>0</vt:i4>
      </vt:variant>
      <vt:variant>
        <vt:i4>5</vt:i4>
      </vt:variant>
      <vt:variant>
        <vt:lpwstr>http://www.blhr.org/media/documents/Buletin_31_-_August_2014.doc</vt:lpwstr>
      </vt:variant>
      <vt:variant>
        <vt:lpwstr/>
      </vt:variant>
      <vt:variant>
        <vt:i4>7012395</vt:i4>
      </vt:variant>
      <vt:variant>
        <vt:i4>5133</vt:i4>
      </vt:variant>
      <vt:variant>
        <vt:i4>0</vt:i4>
      </vt:variant>
      <vt:variant>
        <vt:i4>5</vt:i4>
      </vt:variant>
      <vt:variant>
        <vt:lpwstr>http://hudoc.echr.coe.int/sites/eng/pages/search.aspx?i=001-144676</vt:lpwstr>
      </vt:variant>
      <vt:variant>
        <vt:lpwstr/>
      </vt:variant>
      <vt:variant>
        <vt:i4>1179762</vt:i4>
      </vt:variant>
      <vt:variant>
        <vt:i4>5130</vt:i4>
      </vt:variant>
      <vt:variant>
        <vt:i4>0</vt:i4>
      </vt:variant>
      <vt:variant>
        <vt:i4>5</vt:i4>
      </vt:variant>
      <vt:variant>
        <vt:lpwstr>http://www.blhr.org/media/documents/Buletin_29_june_2014.doc</vt:lpwstr>
      </vt:variant>
      <vt:variant>
        <vt:lpwstr/>
      </vt:variant>
      <vt:variant>
        <vt:i4>7012389</vt:i4>
      </vt:variant>
      <vt:variant>
        <vt:i4>5127</vt:i4>
      </vt:variant>
      <vt:variant>
        <vt:i4>0</vt:i4>
      </vt:variant>
      <vt:variant>
        <vt:i4>5</vt:i4>
      </vt:variant>
      <vt:variant>
        <vt:lpwstr>http://hudoc.echr.coe.int/sites/eng/pages/search.aspx?i=001-144999</vt:lpwstr>
      </vt:variant>
      <vt:variant>
        <vt:lpwstr/>
      </vt:variant>
      <vt:variant>
        <vt:i4>1179762</vt:i4>
      </vt:variant>
      <vt:variant>
        <vt:i4>5124</vt:i4>
      </vt:variant>
      <vt:variant>
        <vt:i4>0</vt:i4>
      </vt:variant>
      <vt:variant>
        <vt:i4>5</vt:i4>
      </vt:variant>
      <vt:variant>
        <vt:lpwstr>http://www.blhr.org/media/documents/Buletin_29_june_2014.doc</vt:lpwstr>
      </vt:variant>
      <vt:variant>
        <vt:lpwstr/>
      </vt:variant>
      <vt:variant>
        <vt:i4>589836</vt:i4>
      </vt:variant>
      <vt:variant>
        <vt:i4>5121</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5118</vt:i4>
      </vt:variant>
      <vt:variant>
        <vt:i4>0</vt:i4>
      </vt:variant>
      <vt:variant>
        <vt:i4>5</vt:i4>
      </vt:variant>
      <vt:variant>
        <vt:lpwstr>http://www.blhr.org/media/documents/Bulletin_17_february_2012.doc</vt:lpwstr>
      </vt:variant>
      <vt:variant>
        <vt:lpwstr/>
      </vt:variant>
      <vt:variant>
        <vt:i4>7209005</vt:i4>
      </vt:variant>
      <vt:variant>
        <vt:i4>5115</vt:i4>
      </vt:variant>
      <vt:variant>
        <vt:i4>0</vt:i4>
      </vt:variant>
      <vt:variant>
        <vt:i4>5</vt:i4>
      </vt:variant>
      <vt:variant>
        <vt:lpwstr>http://hudoc.echr.coe.int/sites/eng/pages/search.aspx?i=001-155105</vt:lpwstr>
      </vt:variant>
      <vt:variant>
        <vt:lpwstr/>
      </vt:variant>
      <vt:variant>
        <vt:i4>458758</vt:i4>
      </vt:variant>
      <vt:variant>
        <vt:i4>5112</vt:i4>
      </vt:variant>
      <vt:variant>
        <vt:i4>0</vt:i4>
      </vt:variant>
      <vt:variant>
        <vt:i4>5</vt:i4>
      </vt:variant>
      <vt:variant>
        <vt:lpwstr>http://www.blhr.org/media/documents/Buletin_41_-_June_2015-1.doc</vt:lpwstr>
      </vt:variant>
      <vt:variant>
        <vt:lpwstr/>
      </vt:variant>
      <vt:variant>
        <vt:i4>7143466</vt:i4>
      </vt:variant>
      <vt:variant>
        <vt:i4>5109</vt:i4>
      </vt:variant>
      <vt:variant>
        <vt:i4>0</vt:i4>
      </vt:variant>
      <vt:variant>
        <vt:i4>5</vt:i4>
      </vt:variant>
      <vt:variant>
        <vt:lpwstr>http://hudoc.echr.coe.int/sites/eng/pages/search.aspx?i=001-154265</vt:lpwstr>
      </vt:variant>
      <vt:variant>
        <vt:lpwstr/>
      </vt:variant>
      <vt:variant>
        <vt:i4>4915259</vt:i4>
      </vt:variant>
      <vt:variant>
        <vt:i4>5106</vt:i4>
      </vt:variant>
      <vt:variant>
        <vt:i4>0</vt:i4>
      </vt:variant>
      <vt:variant>
        <vt:i4>5</vt:i4>
      </vt:variant>
      <vt:variant>
        <vt:lpwstr>http://www.blhr.org/media/documents/бюлетин_39-април_15.doc</vt:lpwstr>
      </vt:variant>
      <vt:variant>
        <vt:lpwstr/>
      </vt:variant>
      <vt:variant>
        <vt:i4>6488105</vt:i4>
      </vt:variant>
      <vt:variant>
        <vt:i4>5103</vt:i4>
      </vt:variant>
      <vt:variant>
        <vt:i4>0</vt:i4>
      </vt:variant>
      <vt:variant>
        <vt:i4>5</vt:i4>
      </vt:variant>
      <vt:variant>
        <vt:lpwstr>http://hudoc.echr.coe.int/sites/eng/pages/search.aspx?i=001-151009</vt:lpwstr>
      </vt:variant>
      <vt:variant>
        <vt:lpwstr/>
      </vt:variant>
      <vt:variant>
        <vt:i4>1245201</vt:i4>
      </vt:variant>
      <vt:variant>
        <vt:i4>5100</vt:i4>
      </vt:variant>
      <vt:variant>
        <vt:i4>0</vt:i4>
      </vt:variant>
      <vt:variant>
        <vt:i4>5</vt:i4>
      </vt:variant>
      <vt:variant>
        <vt:lpwstr>http://www.blhr.org/media/documents/Buletin_37_-_fevruari_15.doc</vt:lpwstr>
      </vt:variant>
      <vt:variant>
        <vt:lpwstr/>
      </vt:variant>
      <vt:variant>
        <vt:i4>6946856</vt:i4>
      </vt:variant>
      <vt:variant>
        <vt:i4>5097</vt:i4>
      </vt:variant>
      <vt:variant>
        <vt:i4>0</vt:i4>
      </vt:variant>
      <vt:variant>
        <vt:i4>5</vt:i4>
      </vt:variant>
      <vt:variant>
        <vt:lpwstr>http://hudoc.echr.coe.int/sites/eng/pages/search.aspx?i=001-152424</vt:lpwstr>
      </vt:variant>
      <vt:variant>
        <vt:lpwstr/>
      </vt:variant>
      <vt:variant>
        <vt:i4>1245201</vt:i4>
      </vt:variant>
      <vt:variant>
        <vt:i4>5094</vt:i4>
      </vt:variant>
      <vt:variant>
        <vt:i4>0</vt:i4>
      </vt:variant>
      <vt:variant>
        <vt:i4>5</vt:i4>
      </vt:variant>
      <vt:variant>
        <vt:lpwstr>http://www.blhr.org/media/documents/Buletin_37_-_fevruari_15.doc</vt:lpwstr>
      </vt:variant>
      <vt:variant>
        <vt:lpwstr/>
      </vt:variant>
      <vt:variant>
        <vt:i4>6815787</vt:i4>
      </vt:variant>
      <vt:variant>
        <vt:i4>5091</vt:i4>
      </vt:variant>
      <vt:variant>
        <vt:i4>0</vt:i4>
      </vt:variant>
      <vt:variant>
        <vt:i4>5</vt:i4>
      </vt:variant>
      <vt:variant>
        <vt:lpwstr>http://hudoc.echr.coe.int/sites/eng/pages/search.aspx?i=001-152416</vt:lpwstr>
      </vt:variant>
      <vt:variant>
        <vt:lpwstr/>
      </vt:variant>
      <vt:variant>
        <vt:i4>1245201</vt:i4>
      </vt:variant>
      <vt:variant>
        <vt:i4>5088</vt:i4>
      </vt:variant>
      <vt:variant>
        <vt:i4>0</vt:i4>
      </vt:variant>
      <vt:variant>
        <vt:i4>5</vt:i4>
      </vt:variant>
      <vt:variant>
        <vt:lpwstr>http://www.blhr.org/media/documents/Buletin_37_-_fevruari_15.doc</vt:lpwstr>
      </vt:variant>
      <vt:variant>
        <vt:lpwstr/>
      </vt:variant>
      <vt:variant>
        <vt:i4>7143462</vt:i4>
      </vt:variant>
      <vt:variant>
        <vt:i4>5085</vt:i4>
      </vt:variant>
      <vt:variant>
        <vt:i4>0</vt:i4>
      </vt:variant>
      <vt:variant>
        <vt:i4>5</vt:i4>
      </vt:variant>
      <vt:variant>
        <vt:lpwstr>http://hudoc.echr.coe.int/sites/eng/pages/search.aspx?i=001-148660</vt:lpwstr>
      </vt:variant>
      <vt:variant>
        <vt:lpwstr/>
      </vt:variant>
      <vt:variant>
        <vt:i4>7536729</vt:i4>
      </vt:variant>
      <vt:variant>
        <vt:i4>5082</vt:i4>
      </vt:variant>
      <vt:variant>
        <vt:i4>0</vt:i4>
      </vt:variant>
      <vt:variant>
        <vt:i4>5</vt:i4>
      </vt:variant>
      <vt:variant>
        <vt:lpwstr>http://www.blhr.org/media/documents/Buletin_36_-_January.doc</vt:lpwstr>
      </vt:variant>
      <vt:variant>
        <vt:lpwstr/>
      </vt:variant>
      <vt:variant>
        <vt:i4>7143457</vt:i4>
      </vt:variant>
      <vt:variant>
        <vt:i4>5079</vt:i4>
      </vt:variant>
      <vt:variant>
        <vt:i4>0</vt:i4>
      </vt:variant>
      <vt:variant>
        <vt:i4>5</vt:i4>
      </vt:variant>
      <vt:variant>
        <vt:lpwstr>http://hudoc.echr.coe.int/sites/eng/pages/search.aspx?i=001-149204</vt:lpwstr>
      </vt:variant>
      <vt:variant>
        <vt:lpwstr/>
      </vt:variant>
      <vt:variant>
        <vt:i4>7536729</vt:i4>
      </vt:variant>
      <vt:variant>
        <vt:i4>5076</vt:i4>
      </vt:variant>
      <vt:variant>
        <vt:i4>0</vt:i4>
      </vt:variant>
      <vt:variant>
        <vt:i4>5</vt:i4>
      </vt:variant>
      <vt:variant>
        <vt:lpwstr>http://www.blhr.org/media/documents/Buletin_36_-_January.doc</vt:lpwstr>
      </vt:variant>
      <vt:variant>
        <vt:lpwstr/>
      </vt:variant>
      <vt:variant>
        <vt:i4>6946859</vt:i4>
      </vt:variant>
      <vt:variant>
        <vt:i4>5073</vt:i4>
      </vt:variant>
      <vt:variant>
        <vt:i4>0</vt:i4>
      </vt:variant>
      <vt:variant>
        <vt:i4>5</vt:i4>
      </vt:variant>
      <vt:variant>
        <vt:lpwstr>http://hudoc.echr.coe.int/sites/eng/pages/search.aspx?i=001-150232</vt:lpwstr>
      </vt:variant>
      <vt:variant>
        <vt:lpwstr/>
      </vt:variant>
      <vt:variant>
        <vt:i4>7536729</vt:i4>
      </vt:variant>
      <vt:variant>
        <vt:i4>5070</vt:i4>
      </vt:variant>
      <vt:variant>
        <vt:i4>0</vt:i4>
      </vt:variant>
      <vt:variant>
        <vt:i4>5</vt:i4>
      </vt:variant>
      <vt:variant>
        <vt:lpwstr>http://www.blhr.org/media/documents/Buletin_36_-_January.doc</vt:lpwstr>
      </vt:variant>
      <vt:variant>
        <vt:lpwstr/>
      </vt:variant>
      <vt:variant>
        <vt:i4>7209005</vt:i4>
      </vt:variant>
      <vt:variant>
        <vt:i4>5067</vt:i4>
      </vt:variant>
      <vt:variant>
        <vt:i4>0</vt:i4>
      </vt:variant>
      <vt:variant>
        <vt:i4>5</vt:i4>
      </vt:variant>
      <vt:variant>
        <vt:lpwstr>http://hudoc.echr.coe.int/sites/eng/pages/search.aspx?i=001-147623</vt:lpwstr>
      </vt:variant>
      <vt:variant>
        <vt:lpwstr/>
      </vt:variant>
      <vt:variant>
        <vt:i4>589943</vt:i4>
      </vt:variant>
      <vt:variant>
        <vt:i4>5064</vt:i4>
      </vt:variant>
      <vt:variant>
        <vt:i4>0</vt:i4>
      </vt:variant>
      <vt:variant>
        <vt:i4>5</vt:i4>
      </vt:variant>
      <vt:variant>
        <vt:lpwstr>http://www.blhr.org/media/documents/Buletin_33_October_2014.doc</vt:lpwstr>
      </vt:variant>
      <vt:variant>
        <vt:lpwstr/>
      </vt:variant>
      <vt:variant>
        <vt:i4>6946859</vt:i4>
      </vt:variant>
      <vt:variant>
        <vt:i4>5061</vt:i4>
      </vt:variant>
      <vt:variant>
        <vt:i4>0</vt:i4>
      </vt:variant>
      <vt:variant>
        <vt:i4>5</vt:i4>
      </vt:variant>
      <vt:variant>
        <vt:lpwstr>http://hudoc.echr.coe.int/sites/eng/pages/search.aspx?i=001-147445</vt:lpwstr>
      </vt:variant>
      <vt:variant>
        <vt:lpwstr/>
      </vt:variant>
      <vt:variant>
        <vt:i4>589943</vt:i4>
      </vt:variant>
      <vt:variant>
        <vt:i4>5058</vt:i4>
      </vt:variant>
      <vt:variant>
        <vt:i4>0</vt:i4>
      </vt:variant>
      <vt:variant>
        <vt:i4>5</vt:i4>
      </vt:variant>
      <vt:variant>
        <vt:lpwstr>http://www.blhr.org/media/documents/Buletin_33_October_2014.doc</vt:lpwstr>
      </vt:variant>
      <vt:variant>
        <vt:lpwstr/>
      </vt:variant>
      <vt:variant>
        <vt:i4>7143463</vt:i4>
      </vt:variant>
      <vt:variant>
        <vt:i4>5055</vt:i4>
      </vt:variant>
      <vt:variant>
        <vt:i4>0</vt:i4>
      </vt:variant>
      <vt:variant>
        <vt:i4>5</vt:i4>
      </vt:variant>
      <vt:variant>
        <vt:lpwstr>http://hudoc.echr.coe.int/sites/eng/pages/search.aspx?i=001-147284</vt:lpwstr>
      </vt:variant>
      <vt:variant>
        <vt:lpwstr/>
      </vt:variant>
      <vt:variant>
        <vt:i4>589943</vt:i4>
      </vt:variant>
      <vt:variant>
        <vt:i4>5052</vt:i4>
      </vt:variant>
      <vt:variant>
        <vt:i4>0</vt:i4>
      </vt:variant>
      <vt:variant>
        <vt:i4>5</vt:i4>
      </vt:variant>
      <vt:variant>
        <vt:lpwstr>http://www.blhr.org/media/documents/Buletin_33_October_2014.doc</vt:lpwstr>
      </vt:variant>
      <vt:variant>
        <vt:lpwstr/>
      </vt:variant>
      <vt:variant>
        <vt:i4>7274536</vt:i4>
      </vt:variant>
      <vt:variant>
        <vt:i4>5049</vt:i4>
      </vt:variant>
      <vt:variant>
        <vt:i4>0</vt:i4>
      </vt:variant>
      <vt:variant>
        <vt:i4>5</vt:i4>
      </vt:variant>
      <vt:variant>
        <vt:lpwstr>http://hudoc.echr.coe.int/sites/eng/pages/search.aspx?i=001-147276</vt:lpwstr>
      </vt:variant>
      <vt:variant>
        <vt:lpwstr/>
      </vt:variant>
      <vt:variant>
        <vt:i4>589943</vt:i4>
      </vt:variant>
      <vt:variant>
        <vt:i4>5046</vt:i4>
      </vt:variant>
      <vt:variant>
        <vt:i4>0</vt:i4>
      </vt:variant>
      <vt:variant>
        <vt:i4>5</vt:i4>
      </vt:variant>
      <vt:variant>
        <vt:lpwstr>http://www.blhr.org/media/documents/Buletin_33_October_2014.doc</vt:lpwstr>
      </vt:variant>
      <vt:variant>
        <vt:lpwstr/>
      </vt:variant>
      <vt:variant>
        <vt:i4>983046</vt:i4>
      </vt:variant>
      <vt:variant>
        <vt:i4>5043</vt:i4>
      </vt:variant>
      <vt:variant>
        <vt:i4>0</vt:i4>
      </vt:variant>
      <vt:variant>
        <vt:i4>5</vt:i4>
      </vt:variant>
      <vt:variant>
        <vt:lpwstr>http://hudoc.echr.coe.int/sites/eng/pages/search.aspx</vt:lpwstr>
      </vt:variant>
      <vt:variant>
        <vt:lpwstr>{"languageisocode":["ENG"],"importance":["3","2"],"kpdate":["2014-09-01T00:00:00.0Z","2014-09-30T00:00:00.0Z"],"itemid":["001-146385"]}</vt:lpwstr>
      </vt:variant>
      <vt:variant>
        <vt:i4>7077926</vt:i4>
      </vt:variant>
      <vt:variant>
        <vt:i4>5040</vt:i4>
      </vt:variant>
      <vt:variant>
        <vt:i4>0</vt:i4>
      </vt:variant>
      <vt:variant>
        <vt:i4>5</vt:i4>
      </vt:variant>
      <vt:variant>
        <vt:lpwstr>http://hudoc.echr.coe.int/sites/eng/pages/search.aspx?i=001-146384</vt:lpwstr>
      </vt:variant>
      <vt:variant>
        <vt:lpwstr/>
      </vt:variant>
      <vt:variant>
        <vt:i4>5767256</vt:i4>
      </vt:variant>
      <vt:variant>
        <vt:i4>5037</vt:i4>
      </vt:variant>
      <vt:variant>
        <vt:i4>0</vt:i4>
      </vt:variant>
      <vt:variant>
        <vt:i4>5</vt:i4>
      </vt:variant>
      <vt:variant>
        <vt:lpwstr>http://www.blhr.org/media/documents/Buletin_32_-_September_2014.doc</vt:lpwstr>
      </vt:variant>
      <vt:variant>
        <vt:lpwstr/>
      </vt:variant>
      <vt:variant>
        <vt:i4>7340131</vt:i4>
      </vt:variant>
      <vt:variant>
        <vt:i4>5034</vt:i4>
      </vt:variant>
      <vt:variant>
        <vt:i4>0</vt:i4>
      </vt:variant>
      <vt:variant>
        <vt:i4>5</vt:i4>
      </vt:variant>
      <vt:variant>
        <vt:lpwstr>http://hudoc.echr.coe.int/sites/eng/Pages/search.aspx</vt:lpwstr>
      </vt:variant>
      <vt:variant>
        <vt:lpwstr>{"docname":["Taranenko"],"itemid":["001-142969"]}</vt:lpwstr>
      </vt:variant>
      <vt:variant>
        <vt:i4>6881286</vt:i4>
      </vt:variant>
      <vt:variant>
        <vt:i4>5031</vt:i4>
      </vt:variant>
      <vt:variant>
        <vt:i4>0</vt:i4>
      </vt:variant>
      <vt:variant>
        <vt:i4>5</vt:i4>
      </vt:variant>
      <vt:variant>
        <vt:lpwstr>http://blhr.org/media/documents/Buletin_28_may_1.doc</vt:lpwstr>
      </vt:variant>
      <vt:variant>
        <vt:lpwstr/>
      </vt:variant>
      <vt:variant>
        <vt:i4>6488110</vt:i4>
      </vt:variant>
      <vt:variant>
        <vt:i4>5028</vt:i4>
      </vt:variant>
      <vt:variant>
        <vt:i4>0</vt:i4>
      </vt:variant>
      <vt:variant>
        <vt:i4>5</vt:i4>
      </vt:variant>
      <vt:variant>
        <vt:lpwstr>http://hudoc.echr.coe.int/sites/eng/pages/search.aspx?i=001-144129</vt:lpwstr>
      </vt:variant>
      <vt:variant>
        <vt:lpwstr/>
      </vt:variant>
      <vt:variant>
        <vt:i4>6881286</vt:i4>
      </vt:variant>
      <vt:variant>
        <vt:i4>5025</vt:i4>
      </vt:variant>
      <vt:variant>
        <vt:i4>0</vt:i4>
      </vt:variant>
      <vt:variant>
        <vt:i4>5</vt:i4>
      </vt:variant>
      <vt:variant>
        <vt:lpwstr>http://blhr.org/media/documents/Buletin_28_may_1.doc</vt:lpwstr>
      </vt:variant>
      <vt:variant>
        <vt:lpwstr/>
      </vt:variant>
      <vt:variant>
        <vt:i4>6488111</vt:i4>
      </vt:variant>
      <vt:variant>
        <vt:i4>5022</vt:i4>
      </vt:variant>
      <vt:variant>
        <vt:i4>0</vt:i4>
      </vt:variant>
      <vt:variant>
        <vt:i4>5</vt:i4>
      </vt:variant>
      <vt:variant>
        <vt:lpwstr>http://hudoc.echr.coe.int/sites/eng/pages/search.aspx?i=001-144139</vt:lpwstr>
      </vt:variant>
      <vt:variant>
        <vt:lpwstr/>
      </vt:variant>
      <vt:variant>
        <vt:i4>6881286</vt:i4>
      </vt:variant>
      <vt:variant>
        <vt:i4>5019</vt:i4>
      </vt:variant>
      <vt:variant>
        <vt:i4>0</vt:i4>
      </vt:variant>
      <vt:variant>
        <vt:i4>5</vt:i4>
      </vt:variant>
      <vt:variant>
        <vt:lpwstr>http://blhr.org/media/documents/Buletin_28_may_1.doc</vt:lpwstr>
      </vt:variant>
      <vt:variant>
        <vt:lpwstr/>
      </vt:variant>
      <vt:variant>
        <vt:i4>7143464</vt:i4>
      </vt:variant>
      <vt:variant>
        <vt:i4>5016</vt:i4>
      </vt:variant>
      <vt:variant>
        <vt:i4>0</vt:i4>
      </vt:variant>
      <vt:variant>
        <vt:i4>5</vt:i4>
      </vt:variant>
      <vt:variant>
        <vt:lpwstr>http://hudoc.echr.coe.int/sites/eng/pages/search.aspx?i=001-142422</vt:lpwstr>
      </vt:variant>
      <vt:variant>
        <vt:lpwstr/>
      </vt:variant>
      <vt:variant>
        <vt:i4>917543</vt:i4>
      </vt:variant>
      <vt:variant>
        <vt:i4>5013</vt:i4>
      </vt:variant>
      <vt:variant>
        <vt:i4>0</vt:i4>
      </vt:variant>
      <vt:variant>
        <vt:i4>5</vt:i4>
      </vt:variant>
      <vt:variant>
        <vt:lpwstr>http://www.blhr.org/media/documents/Buletin_27_april_2.doc</vt:lpwstr>
      </vt:variant>
      <vt:variant>
        <vt:lpwstr/>
      </vt:variant>
      <vt:variant>
        <vt:i4>7143471</vt:i4>
      </vt:variant>
      <vt:variant>
        <vt:i4>5010</vt:i4>
      </vt:variant>
      <vt:variant>
        <vt:i4>0</vt:i4>
      </vt:variant>
      <vt:variant>
        <vt:i4>5</vt:i4>
      </vt:variant>
      <vt:variant>
        <vt:lpwstr>http://hudoc.echr.coe.int/sites/eng/pages/search.aspx?i=001-140771</vt:lpwstr>
      </vt:variant>
      <vt:variant>
        <vt:lpwstr/>
      </vt:variant>
      <vt:variant>
        <vt:i4>1638509</vt:i4>
      </vt:variant>
      <vt:variant>
        <vt:i4>5007</vt:i4>
      </vt:variant>
      <vt:variant>
        <vt:i4>0</vt:i4>
      </vt:variant>
      <vt:variant>
        <vt:i4>5</vt:i4>
      </vt:variant>
      <vt:variant>
        <vt:lpwstr>http://www.blhr.org/media/documents/Buletin_25_february_2014.doc</vt:lpwstr>
      </vt:variant>
      <vt:variant>
        <vt:lpwstr/>
      </vt:variant>
      <vt:variant>
        <vt:i4>6946858</vt:i4>
      </vt:variant>
      <vt:variant>
        <vt:i4>5004</vt:i4>
      </vt:variant>
      <vt:variant>
        <vt:i4>0</vt:i4>
      </vt:variant>
      <vt:variant>
        <vt:i4>5</vt:i4>
      </vt:variant>
      <vt:variant>
        <vt:lpwstr>http://hudoc.echr.coe.int/sites/eng/pages/search.aspx?i=001-140021</vt:lpwstr>
      </vt:variant>
      <vt:variant>
        <vt:lpwstr/>
      </vt:variant>
      <vt:variant>
        <vt:i4>1638521</vt:i4>
      </vt:variant>
      <vt:variant>
        <vt:i4>5001</vt:i4>
      </vt:variant>
      <vt:variant>
        <vt:i4>0</vt:i4>
      </vt:variant>
      <vt:variant>
        <vt:i4>5</vt:i4>
      </vt:variant>
      <vt:variant>
        <vt:lpwstr>http://www.blhr.org/media/documents/Buletin_24_january_2014.doc</vt:lpwstr>
      </vt:variant>
      <vt:variant>
        <vt:lpwstr/>
      </vt:variant>
      <vt:variant>
        <vt:i4>6422571</vt:i4>
      </vt:variant>
      <vt:variant>
        <vt:i4>4998</vt:i4>
      </vt:variant>
      <vt:variant>
        <vt:i4>0</vt:i4>
      </vt:variant>
      <vt:variant>
        <vt:i4>5</vt:i4>
      </vt:variant>
      <vt:variant>
        <vt:lpwstr>http://hudoc.echr.coe.int/sites/eng/pages/search.aspx?i=001-113408</vt:lpwstr>
      </vt:variant>
      <vt:variant>
        <vt:lpwstr/>
      </vt:variant>
      <vt:variant>
        <vt:i4>7864323</vt:i4>
      </vt:variant>
      <vt:variant>
        <vt:i4>4995</vt:i4>
      </vt:variant>
      <vt:variant>
        <vt:i4>0</vt:i4>
      </vt:variant>
      <vt:variant>
        <vt:i4>5</vt:i4>
      </vt:variant>
      <vt:variant>
        <vt:lpwstr>http://www.blhr.org/media/documents/Bulletin_23_september_2012.doc</vt:lpwstr>
      </vt:variant>
      <vt:variant>
        <vt:lpwstr/>
      </vt:variant>
      <vt:variant>
        <vt:i4>6946860</vt:i4>
      </vt:variant>
      <vt:variant>
        <vt:i4>4992</vt:i4>
      </vt:variant>
      <vt:variant>
        <vt:i4>0</vt:i4>
      </vt:variant>
      <vt:variant>
        <vt:i4>5</vt:i4>
      </vt:variant>
      <vt:variant>
        <vt:lpwstr>http://hudoc.echr.coe.int/sites/eng/pages/search.aspx?i=001-112165</vt:lpwstr>
      </vt:variant>
      <vt:variant>
        <vt:lpwstr/>
      </vt:variant>
      <vt:variant>
        <vt:i4>7667721</vt:i4>
      </vt:variant>
      <vt:variant>
        <vt:i4>4989</vt:i4>
      </vt:variant>
      <vt:variant>
        <vt:i4>0</vt:i4>
      </vt:variant>
      <vt:variant>
        <vt:i4>5</vt:i4>
      </vt:variant>
      <vt:variant>
        <vt:lpwstr>http://www.blhr.org/media/documents/Bulletin_22_july_2012.doc</vt:lpwstr>
      </vt:variant>
      <vt:variant>
        <vt:lpwstr/>
      </vt:variant>
      <vt:variant>
        <vt:i4>6684706</vt:i4>
      </vt:variant>
      <vt:variant>
        <vt:i4>4986</vt:i4>
      </vt:variant>
      <vt:variant>
        <vt:i4>0</vt:i4>
      </vt:variant>
      <vt:variant>
        <vt:i4>5</vt:i4>
      </vt:variant>
      <vt:variant>
        <vt:lpwstr>http://hudoc.echr.coe.int/sites/eng/pages/search.aspx?i=001-112088</vt:lpwstr>
      </vt:variant>
      <vt:variant>
        <vt:lpwstr/>
      </vt:variant>
      <vt:variant>
        <vt:i4>7274531</vt:i4>
      </vt:variant>
      <vt:variant>
        <vt:i4>4983</vt:i4>
      </vt:variant>
      <vt:variant>
        <vt:i4>0</vt:i4>
      </vt:variant>
      <vt:variant>
        <vt:i4>5</vt:i4>
      </vt:variant>
      <vt:variant>
        <vt:lpwstr>http://hudoc.echr.coe.int/sites/eng/pages/search.aspx?i=001-112091</vt:lpwstr>
      </vt:variant>
      <vt:variant>
        <vt:lpwstr/>
      </vt:variant>
      <vt:variant>
        <vt:i4>7667721</vt:i4>
      </vt:variant>
      <vt:variant>
        <vt:i4>4980</vt:i4>
      </vt:variant>
      <vt:variant>
        <vt:i4>0</vt:i4>
      </vt:variant>
      <vt:variant>
        <vt:i4>5</vt:i4>
      </vt:variant>
      <vt:variant>
        <vt:lpwstr>http://www.blhr.org/media/documents/Bulletin_22_july_2012.doc</vt:lpwstr>
      </vt:variant>
      <vt:variant>
        <vt:lpwstr/>
      </vt:variant>
      <vt:variant>
        <vt:i4>7012394</vt:i4>
      </vt:variant>
      <vt:variant>
        <vt:i4>4977</vt:i4>
      </vt:variant>
      <vt:variant>
        <vt:i4>0</vt:i4>
      </vt:variant>
      <vt:variant>
        <vt:i4>5</vt:i4>
      </vt:variant>
      <vt:variant>
        <vt:lpwstr>http://hudoc.echr.coe.int/sites/eng/pages/search.aspx?i=001-112306</vt:lpwstr>
      </vt:variant>
      <vt:variant>
        <vt:lpwstr/>
      </vt:variant>
      <vt:variant>
        <vt:i4>7667721</vt:i4>
      </vt:variant>
      <vt:variant>
        <vt:i4>4974</vt:i4>
      </vt:variant>
      <vt:variant>
        <vt:i4>0</vt:i4>
      </vt:variant>
      <vt:variant>
        <vt:i4>5</vt:i4>
      </vt:variant>
      <vt:variant>
        <vt:lpwstr>http://www.blhr.org/media/documents/Bulletin_22_july_2012.doc</vt:lpwstr>
      </vt:variant>
      <vt:variant>
        <vt:lpwstr/>
      </vt:variant>
      <vt:variant>
        <vt:i4>6291496</vt:i4>
      </vt:variant>
      <vt:variant>
        <vt:i4>4971</vt:i4>
      </vt:variant>
      <vt:variant>
        <vt:i4>0</vt:i4>
      </vt:variant>
      <vt:variant>
        <vt:i4>5</vt:i4>
      </vt:variant>
      <vt:variant>
        <vt:lpwstr>http://hudoc.echr.coe.int/sites/eng/pages/search.aspx?i=001-108689</vt:lpwstr>
      </vt:variant>
      <vt:variant>
        <vt:lpwstr/>
      </vt:variant>
      <vt:variant>
        <vt:i4>6815784</vt:i4>
      </vt:variant>
      <vt:variant>
        <vt:i4>4968</vt:i4>
      </vt:variant>
      <vt:variant>
        <vt:i4>0</vt:i4>
      </vt:variant>
      <vt:variant>
        <vt:i4>5</vt:i4>
      </vt:variant>
      <vt:variant>
        <vt:lpwstr>http://hudoc.echr.coe.int/sites/eng/pages/search.aspx?i=001-108582</vt:lpwstr>
      </vt:variant>
      <vt:variant>
        <vt:lpwstr/>
      </vt:variant>
      <vt:variant>
        <vt:i4>6881288</vt:i4>
      </vt:variant>
      <vt:variant>
        <vt:i4>4965</vt:i4>
      </vt:variant>
      <vt:variant>
        <vt:i4>0</vt:i4>
      </vt:variant>
      <vt:variant>
        <vt:i4>5</vt:i4>
      </vt:variant>
      <vt:variant>
        <vt:lpwstr>http://www.blhr.org/media/documents/Bulletin_21_june_2012.doc</vt:lpwstr>
      </vt:variant>
      <vt:variant>
        <vt:lpwstr/>
      </vt:variant>
      <vt:variant>
        <vt:i4>7209002</vt:i4>
      </vt:variant>
      <vt:variant>
        <vt:i4>4962</vt:i4>
      </vt:variant>
      <vt:variant>
        <vt:i4>0</vt:i4>
      </vt:variant>
      <vt:variant>
        <vt:i4>5</vt:i4>
      </vt:variant>
      <vt:variant>
        <vt:lpwstr>http://hudoc.echr.coe.int/sites/eng/pages/search.aspx?i=001-111535</vt:lpwstr>
      </vt:variant>
      <vt:variant>
        <vt:lpwstr/>
      </vt:variant>
      <vt:variant>
        <vt:i4>6881288</vt:i4>
      </vt:variant>
      <vt:variant>
        <vt:i4>4959</vt:i4>
      </vt:variant>
      <vt:variant>
        <vt:i4>0</vt:i4>
      </vt:variant>
      <vt:variant>
        <vt:i4>5</vt:i4>
      </vt:variant>
      <vt:variant>
        <vt:lpwstr>http://www.blhr.org/media/documents/Bulletin_21_june_2012.doc</vt:lpwstr>
      </vt:variant>
      <vt:variant>
        <vt:lpwstr/>
      </vt:variant>
      <vt:variant>
        <vt:i4>7012395</vt:i4>
      </vt:variant>
      <vt:variant>
        <vt:i4>4956</vt:i4>
      </vt:variant>
      <vt:variant>
        <vt:i4>0</vt:i4>
      </vt:variant>
      <vt:variant>
        <vt:i4>5</vt:i4>
      </vt:variant>
      <vt:variant>
        <vt:lpwstr>http://hudoc.echr.coe.int/sites/eng/pages/search.aspx?i=001-111421</vt:lpwstr>
      </vt:variant>
      <vt:variant>
        <vt:lpwstr/>
      </vt:variant>
      <vt:variant>
        <vt:i4>6881288</vt:i4>
      </vt:variant>
      <vt:variant>
        <vt:i4>4953</vt:i4>
      </vt:variant>
      <vt:variant>
        <vt:i4>0</vt:i4>
      </vt:variant>
      <vt:variant>
        <vt:i4>5</vt:i4>
      </vt:variant>
      <vt:variant>
        <vt:lpwstr>http://www.blhr.org/media/documents/Bulletin_21_june_2012.doc</vt:lpwstr>
      </vt:variant>
      <vt:variant>
        <vt:lpwstr/>
      </vt:variant>
      <vt:variant>
        <vt:i4>6553632</vt:i4>
      </vt:variant>
      <vt:variant>
        <vt:i4>4950</vt:i4>
      </vt:variant>
      <vt:variant>
        <vt:i4>0</vt:i4>
      </vt:variant>
      <vt:variant>
        <vt:i4>5</vt:i4>
      </vt:variant>
      <vt:variant>
        <vt:lpwstr>http://hudoc.echr.coe.int/sites/eng/pages/search.aspx?i=001-111399</vt:lpwstr>
      </vt:variant>
      <vt:variant>
        <vt:lpwstr/>
      </vt:variant>
      <vt:variant>
        <vt:i4>6881288</vt:i4>
      </vt:variant>
      <vt:variant>
        <vt:i4>4947</vt:i4>
      </vt:variant>
      <vt:variant>
        <vt:i4>0</vt:i4>
      </vt:variant>
      <vt:variant>
        <vt:i4>5</vt:i4>
      </vt:variant>
      <vt:variant>
        <vt:lpwstr>http://www.blhr.org/media/documents/Bulletin_21_june_2012.doc</vt:lpwstr>
      </vt:variant>
      <vt:variant>
        <vt:lpwstr/>
      </vt:variant>
      <vt:variant>
        <vt:i4>393231</vt:i4>
      </vt:variant>
      <vt:variant>
        <vt:i4>4944</vt:i4>
      </vt:variant>
      <vt:variant>
        <vt:i4>0</vt:i4>
      </vt:variant>
      <vt:variant>
        <vt:i4>5</vt:i4>
      </vt:variant>
      <vt:variant>
        <vt:lpwstr>http://cmiskp.echr.coe.int/tkp197/view.asp?action=html&amp;documentId=905515&amp;portal=hbkm&amp;source=externalbydocnumber&amp;table=F69A27FD8FB86142BF01C1166DEA398649</vt:lpwstr>
      </vt:variant>
      <vt:variant>
        <vt:lpwstr/>
      </vt:variant>
      <vt:variant>
        <vt:i4>8060928</vt:i4>
      </vt:variant>
      <vt:variant>
        <vt:i4>4941</vt:i4>
      </vt:variant>
      <vt:variant>
        <vt:i4>0</vt:i4>
      </vt:variant>
      <vt:variant>
        <vt:i4>5</vt:i4>
      </vt:variant>
      <vt:variant>
        <vt:lpwstr>http://www.blhr.org/media/documents/Bulletin_19_april_2012.doc</vt:lpwstr>
      </vt:variant>
      <vt:variant>
        <vt:lpwstr/>
      </vt:variant>
      <vt:variant>
        <vt:i4>131086</vt:i4>
      </vt:variant>
      <vt:variant>
        <vt:i4>4938</vt:i4>
      </vt:variant>
      <vt:variant>
        <vt:i4>0</vt:i4>
      </vt:variant>
      <vt:variant>
        <vt:i4>5</vt:i4>
      </vt:variant>
      <vt:variant>
        <vt:lpwstr>http://cmiskp.echr.coe.int/tkp197/view.asp?action=html&amp;documentId=905501&amp;portal=hbkm&amp;source=externalbydocnumber&amp;table=F69A27FD8FB86142BF01C1166DEA398649</vt:lpwstr>
      </vt:variant>
      <vt:variant>
        <vt:lpwstr/>
      </vt:variant>
      <vt:variant>
        <vt:i4>8060928</vt:i4>
      </vt:variant>
      <vt:variant>
        <vt:i4>4935</vt:i4>
      </vt:variant>
      <vt:variant>
        <vt:i4>0</vt:i4>
      </vt:variant>
      <vt:variant>
        <vt:i4>5</vt:i4>
      </vt:variant>
      <vt:variant>
        <vt:lpwstr>http://www.blhr.org/media/documents/Bulletin_19_april_2012.doc</vt:lpwstr>
      </vt:variant>
      <vt:variant>
        <vt:lpwstr/>
      </vt:variant>
      <vt:variant>
        <vt:i4>327695</vt:i4>
      </vt:variant>
      <vt:variant>
        <vt:i4>4932</vt:i4>
      </vt:variant>
      <vt:variant>
        <vt:i4>0</vt:i4>
      </vt:variant>
      <vt:variant>
        <vt:i4>5</vt:i4>
      </vt:variant>
      <vt:variant>
        <vt:lpwstr>http://cmiskp.echr.coe.int/tkp197/view.asp?action=html&amp;documentId=900340&amp;portal=hbkm&amp;source=externalbydocnumber&amp;table=F69A27FD8FB86142BF01C1166DEA398649</vt:lpwstr>
      </vt:variant>
      <vt:variant>
        <vt:lpwstr/>
      </vt:variant>
      <vt:variant>
        <vt:i4>7667721</vt:i4>
      </vt:variant>
      <vt:variant>
        <vt:i4>4929</vt:i4>
      </vt:variant>
      <vt:variant>
        <vt:i4>0</vt:i4>
      </vt:variant>
      <vt:variant>
        <vt:i4>5</vt:i4>
      </vt:variant>
      <vt:variant>
        <vt:lpwstr>http://www.blhr.org/media/documents/Bulletin_17_february_2012.doc</vt:lpwstr>
      </vt:variant>
      <vt:variant>
        <vt:lpwstr/>
      </vt:variant>
      <vt:variant>
        <vt:i4>65550</vt:i4>
      </vt:variant>
      <vt:variant>
        <vt:i4>4926</vt:i4>
      </vt:variant>
      <vt:variant>
        <vt:i4>0</vt:i4>
      </vt:variant>
      <vt:variant>
        <vt:i4>5</vt:i4>
      </vt:variant>
      <vt:variant>
        <vt:lpwstr>http://cmiskp.echr.coe.int/tkp197/view.asp?action=html&amp;documentId=900156&amp;portal=hbkm&amp;source=externalbydocnumber&amp;table=F69A27FD8FB86142BF01C1166DEA398649</vt:lpwstr>
      </vt:variant>
      <vt:variant>
        <vt:lpwstr/>
      </vt:variant>
      <vt:variant>
        <vt:i4>7667721</vt:i4>
      </vt:variant>
      <vt:variant>
        <vt:i4>4923</vt:i4>
      </vt:variant>
      <vt:variant>
        <vt:i4>0</vt:i4>
      </vt:variant>
      <vt:variant>
        <vt:i4>5</vt:i4>
      </vt:variant>
      <vt:variant>
        <vt:lpwstr>http://www.blhr.org/media/documents/Bulletin_17_february_2012.doc</vt:lpwstr>
      </vt:variant>
      <vt:variant>
        <vt:lpwstr/>
      </vt:variant>
      <vt:variant>
        <vt:i4>851983</vt:i4>
      </vt:variant>
      <vt:variant>
        <vt:i4>4920</vt:i4>
      </vt:variant>
      <vt:variant>
        <vt:i4>0</vt:i4>
      </vt:variant>
      <vt:variant>
        <vt:i4>5</vt:i4>
      </vt:variant>
      <vt:variant>
        <vt:lpwstr>http://cmiskp.echr.coe.int/tkp197/view.asp?action=html&amp;documentId=900249&amp;portal=hbkm&amp;source=externalbydocnumber&amp;table=F69A27FD8FB86142BF01C1166DEA398649</vt:lpwstr>
      </vt:variant>
      <vt:variant>
        <vt:lpwstr/>
      </vt:variant>
      <vt:variant>
        <vt:i4>262252</vt:i4>
      </vt:variant>
      <vt:variant>
        <vt:i4>4917</vt:i4>
      </vt:variant>
      <vt:variant>
        <vt:i4>0</vt:i4>
      </vt:variant>
      <vt:variant>
        <vt:i4>5</vt:i4>
      </vt:variant>
      <vt:variant>
        <vt:lpwstr>http://www.blhr.org/media/documents/Bulletin_16_january_2012.doc</vt:lpwstr>
      </vt:variant>
      <vt:variant>
        <vt:lpwstr/>
      </vt:variant>
      <vt:variant>
        <vt:i4>589827</vt:i4>
      </vt:variant>
      <vt:variant>
        <vt:i4>4914</vt:i4>
      </vt:variant>
      <vt:variant>
        <vt:i4>0</vt:i4>
      </vt:variant>
      <vt:variant>
        <vt:i4>5</vt:i4>
      </vt:variant>
      <vt:variant>
        <vt:lpwstr>http://cmiskp.echr.coe.int/tkp197/view.asp?action=html&amp;documentId=898513&amp;portal=hbkm&amp;source=externalbydocnumber&amp;table=F69A27FD8FB86142BF01C1166DEA398649</vt:lpwstr>
      </vt:variant>
      <vt:variant>
        <vt:lpwstr/>
      </vt:variant>
      <vt:variant>
        <vt:i4>262252</vt:i4>
      </vt:variant>
      <vt:variant>
        <vt:i4>4911</vt:i4>
      </vt:variant>
      <vt:variant>
        <vt:i4>0</vt:i4>
      </vt:variant>
      <vt:variant>
        <vt:i4>5</vt:i4>
      </vt:variant>
      <vt:variant>
        <vt:lpwstr>http://www.blhr.org/media/documents/Bulletin_16_january_2012.doc</vt:lpwstr>
      </vt:variant>
      <vt:variant>
        <vt:lpwstr/>
      </vt:variant>
      <vt:variant>
        <vt:i4>851978</vt:i4>
      </vt:variant>
      <vt:variant>
        <vt:i4>4908</vt:i4>
      </vt:variant>
      <vt:variant>
        <vt:i4>0</vt:i4>
      </vt:variant>
      <vt:variant>
        <vt:i4>5</vt:i4>
      </vt:variant>
      <vt:variant>
        <vt:lpwstr>http://cmiskp.echr.coe.int/tkp197/view.asp?action=html&amp;documentId=898082&amp;portal=hbkm&amp;source=externalbydocnumber&amp;table=F69A27FD8FB86142BF01C1166DEA398649</vt:lpwstr>
      </vt:variant>
      <vt:variant>
        <vt:lpwstr/>
      </vt:variant>
      <vt:variant>
        <vt:i4>262252</vt:i4>
      </vt:variant>
      <vt:variant>
        <vt:i4>4905</vt:i4>
      </vt:variant>
      <vt:variant>
        <vt:i4>0</vt:i4>
      </vt:variant>
      <vt:variant>
        <vt:i4>5</vt:i4>
      </vt:variant>
      <vt:variant>
        <vt:lpwstr>http://www.blhr.org/media/documents/Bulletin_16_january_2012.doc</vt:lpwstr>
      </vt:variant>
      <vt:variant>
        <vt:lpwstr/>
      </vt:variant>
      <vt:variant>
        <vt:i4>524297</vt:i4>
      </vt:variant>
      <vt:variant>
        <vt:i4>4902</vt:i4>
      </vt:variant>
      <vt:variant>
        <vt:i4>0</vt:i4>
      </vt:variant>
      <vt:variant>
        <vt:i4>5</vt:i4>
      </vt:variant>
      <vt:variant>
        <vt:lpwstr>http://cmiskp.echr.coe.int/tkp197/view.asp?action=html&amp;documentId=897146&amp;portal=hbkm&amp;source=externalbydocnumber&amp;table=F69A27FD8FB86142BF01C1166DEA398649</vt:lpwstr>
      </vt:variant>
      <vt:variant>
        <vt:lpwstr/>
      </vt:variant>
      <vt:variant>
        <vt:i4>6946820</vt:i4>
      </vt:variant>
      <vt:variant>
        <vt:i4>4899</vt:i4>
      </vt:variant>
      <vt:variant>
        <vt:i4>0</vt:i4>
      </vt:variant>
      <vt:variant>
        <vt:i4>5</vt:i4>
      </vt:variant>
      <vt:variant>
        <vt:lpwstr>http://www.blhr.org/media/documents/Bulletin_15_december_2011.doc</vt:lpwstr>
      </vt:variant>
      <vt:variant>
        <vt:lpwstr/>
      </vt:variant>
      <vt:variant>
        <vt:i4>720909</vt:i4>
      </vt:variant>
      <vt:variant>
        <vt:i4>4896</vt:i4>
      </vt:variant>
      <vt:variant>
        <vt:i4>0</vt:i4>
      </vt:variant>
      <vt:variant>
        <vt:i4>5</vt:i4>
      </vt:variant>
      <vt:variant>
        <vt:lpwstr>http://cmiskp.echr.coe.int/tkp197/view.asp?action=html&amp;documentId=895420&amp;portal=hbkm&amp;source=externalbydocnumber&amp;table=F69A27FD8FB86142BF01C1166DEA398649</vt:lpwstr>
      </vt:variant>
      <vt:variant>
        <vt:lpwstr/>
      </vt:variant>
      <vt:variant>
        <vt:i4>1114214</vt:i4>
      </vt:variant>
      <vt:variant>
        <vt:i4>4893</vt:i4>
      </vt:variant>
      <vt:variant>
        <vt:i4>0</vt:i4>
      </vt:variant>
      <vt:variant>
        <vt:i4>5</vt:i4>
      </vt:variant>
      <vt:variant>
        <vt:lpwstr>http://www.blhr.org/media/documents/Bulletin_14_noemvri_2011.doc</vt:lpwstr>
      </vt:variant>
      <vt:variant>
        <vt:lpwstr/>
      </vt:variant>
      <vt:variant>
        <vt:i4>7798826</vt:i4>
      </vt:variant>
      <vt:variant>
        <vt:i4>4890</vt:i4>
      </vt:variant>
      <vt:variant>
        <vt:i4>0</vt:i4>
      </vt:variant>
      <vt:variant>
        <vt:i4>5</vt:i4>
      </vt:variant>
      <vt:variant>
        <vt:lpwstr>http://hudoc.echr.coe.int/sites/fra/pages/search.aspx?i=001-107307</vt:lpwstr>
      </vt:variant>
      <vt:variant>
        <vt:lpwstr/>
      </vt:variant>
      <vt:variant>
        <vt:i4>1114214</vt:i4>
      </vt:variant>
      <vt:variant>
        <vt:i4>4887</vt:i4>
      </vt:variant>
      <vt:variant>
        <vt:i4>0</vt:i4>
      </vt:variant>
      <vt:variant>
        <vt:i4>5</vt:i4>
      </vt:variant>
      <vt:variant>
        <vt:lpwstr>http://www.blhr.org/media/documents/Bulletin_14_noemvri_2011.doc</vt:lpwstr>
      </vt:variant>
      <vt:variant>
        <vt:lpwstr/>
      </vt:variant>
      <vt:variant>
        <vt:i4>655375</vt:i4>
      </vt:variant>
      <vt:variant>
        <vt:i4>4884</vt:i4>
      </vt:variant>
      <vt:variant>
        <vt:i4>0</vt:i4>
      </vt:variant>
      <vt:variant>
        <vt:i4>5</vt:i4>
      </vt:variant>
      <vt:variant>
        <vt:lpwstr>http://cmiskp.echr.coe.int/tkp197/view.asp?action=html&amp;documentId=894316&amp;portal=hbkm&amp;source=externalbydocnumber&amp;table=F69A27FD8FB86142BF01C1166DEA398649</vt:lpwstr>
      </vt:variant>
      <vt:variant>
        <vt:lpwstr/>
      </vt:variant>
      <vt:variant>
        <vt:i4>524414</vt:i4>
      </vt:variant>
      <vt:variant>
        <vt:i4>4881</vt:i4>
      </vt:variant>
      <vt:variant>
        <vt:i4>0</vt:i4>
      </vt:variant>
      <vt:variant>
        <vt:i4>5</vt:i4>
      </vt:variant>
      <vt:variant>
        <vt:lpwstr>http://www.blhr.org/media/documents/Bulletin_13_october_2011.doc</vt:lpwstr>
      </vt:variant>
      <vt:variant>
        <vt:lpwstr/>
      </vt:variant>
      <vt:variant>
        <vt:i4>720908</vt:i4>
      </vt:variant>
      <vt:variant>
        <vt:i4>4878</vt:i4>
      </vt:variant>
      <vt:variant>
        <vt:i4>0</vt:i4>
      </vt:variant>
      <vt:variant>
        <vt:i4>5</vt:i4>
      </vt:variant>
      <vt:variant>
        <vt:lpwstr>http://cmiskp.echr.coe.int/tkp197/view.asp?action=html&amp;documentId=891672&amp;portal=hbkm&amp;source=externalbydocnumber&amp;table=F69A27FD8FB86142BF01C1166DEA398649</vt:lpwstr>
      </vt:variant>
      <vt:variant>
        <vt:lpwstr/>
      </vt:variant>
      <vt:variant>
        <vt:i4>524415</vt:i4>
      </vt:variant>
      <vt:variant>
        <vt:i4>4875</vt:i4>
      </vt:variant>
      <vt:variant>
        <vt:i4>0</vt:i4>
      </vt:variant>
      <vt:variant>
        <vt:i4>5</vt:i4>
      </vt:variant>
      <vt:variant>
        <vt:lpwstr>http://www.blhr.org/media/documents/Bulletin_12_october_2011.doc</vt:lpwstr>
      </vt:variant>
      <vt:variant>
        <vt:lpwstr/>
      </vt:variant>
      <vt:variant>
        <vt:i4>720902</vt:i4>
      </vt:variant>
      <vt:variant>
        <vt:i4>4872</vt:i4>
      </vt:variant>
      <vt:variant>
        <vt:i4>0</vt:i4>
      </vt:variant>
      <vt:variant>
        <vt:i4>5</vt:i4>
      </vt:variant>
      <vt:variant>
        <vt:lpwstr>http://cmiskp.echr.coe.int/tkp197/view.asp?action=html&amp;documentId=888346&amp;portal=hbkm&amp;source=externalbydocnumber&amp;table=F69A27FD8FB86142BF01C1166DEA398649</vt:lpwstr>
      </vt:variant>
      <vt:variant>
        <vt:lpwstr/>
      </vt:variant>
      <vt:variant>
        <vt:i4>7733257</vt:i4>
      </vt:variant>
      <vt:variant>
        <vt:i4>4869</vt:i4>
      </vt:variant>
      <vt:variant>
        <vt:i4>0</vt:i4>
      </vt:variant>
      <vt:variant>
        <vt:i4>5</vt:i4>
      </vt:variant>
      <vt:variant>
        <vt:lpwstr>http://www.blhr.org/media/documents/Bulletin_11_July_2011.doc</vt:lpwstr>
      </vt:variant>
      <vt:variant>
        <vt:lpwstr/>
      </vt:variant>
      <vt:variant>
        <vt:i4>524302</vt:i4>
      </vt:variant>
      <vt:variant>
        <vt:i4>4866</vt:i4>
      </vt:variant>
      <vt:variant>
        <vt:i4>0</vt:i4>
      </vt:variant>
      <vt:variant>
        <vt:i4>5</vt:i4>
      </vt:variant>
      <vt:variant>
        <vt:lpwstr>http://cmiskp.echr.coe.int/tkp197/view.asp?action=html&amp;documentId=887731&amp;portal=hbkm&amp;source=externalbydocnumber&amp;table=F69A27FD8FB86142BF01C1166DEA398649</vt:lpwstr>
      </vt:variant>
      <vt:variant>
        <vt:lpwstr/>
      </vt:variant>
      <vt:variant>
        <vt:i4>7733257</vt:i4>
      </vt:variant>
      <vt:variant>
        <vt:i4>4863</vt:i4>
      </vt:variant>
      <vt:variant>
        <vt:i4>0</vt:i4>
      </vt:variant>
      <vt:variant>
        <vt:i4>5</vt:i4>
      </vt:variant>
      <vt:variant>
        <vt:lpwstr>http://www.blhr.org/media/documents/Bulletin_11_July_2011.doc</vt:lpwstr>
      </vt:variant>
      <vt:variant>
        <vt:lpwstr/>
      </vt:variant>
      <vt:variant>
        <vt:i4>589835</vt:i4>
      </vt:variant>
      <vt:variant>
        <vt:i4>4860</vt:i4>
      </vt:variant>
      <vt:variant>
        <vt:i4>0</vt:i4>
      </vt:variant>
      <vt:variant>
        <vt:i4>5</vt:i4>
      </vt:variant>
      <vt:variant>
        <vt:lpwstr>http://cmiskp.echr.coe.int/tkp197/view.asp?action=html&amp;documentId=888790&amp;portal=hbkm&amp;source=externalbydocnumber&amp;table=F69A27FD8FB86142BF01C1166DEA398649</vt:lpwstr>
      </vt:variant>
      <vt:variant>
        <vt:lpwstr/>
      </vt:variant>
      <vt:variant>
        <vt:i4>7733257</vt:i4>
      </vt:variant>
      <vt:variant>
        <vt:i4>4857</vt:i4>
      </vt:variant>
      <vt:variant>
        <vt:i4>0</vt:i4>
      </vt:variant>
      <vt:variant>
        <vt:i4>5</vt:i4>
      </vt:variant>
      <vt:variant>
        <vt:lpwstr>http://www.blhr.org/media/documents/Bulletin_11_July_2011.doc</vt:lpwstr>
      </vt:variant>
      <vt:variant>
        <vt:lpwstr/>
      </vt:variant>
      <vt:variant>
        <vt:i4>7536687</vt:i4>
      </vt:variant>
      <vt:variant>
        <vt:i4>4854</vt:i4>
      </vt:variant>
      <vt:variant>
        <vt:i4>0</vt:i4>
      </vt:variant>
      <vt:variant>
        <vt:i4>5</vt:i4>
      </vt:variant>
      <vt:variant>
        <vt:lpwstr>http://hudoc.echr.coe.int/sites/fra/pages/search.aspx?i=001-105777</vt:lpwstr>
      </vt:variant>
      <vt:variant>
        <vt:lpwstr/>
      </vt:variant>
      <vt:variant>
        <vt:i4>7733257</vt:i4>
      </vt:variant>
      <vt:variant>
        <vt:i4>4851</vt:i4>
      </vt:variant>
      <vt:variant>
        <vt:i4>0</vt:i4>
      </vt:variant>
      <vt:variant>
        <vt:i4>5</vt:i4>
      </vt:variant>
      <vt:variant>
        <vt:lpwstr>http://www.blhr.org/media/documents/Bulletin_11_July_2011.doc</vt:lpwstr>
      </vt:variant>
      <vt:variant>
        <vt:lpwstr/>
      </vt:variant>
      <vt:variant>
        <vt:i4>8257576</vt:i4>
      </vt:variant>
      <vt:variant>
        <vt:i4>4848</vt:i4>
      </vt:variant>
      <vt:variant>
        <vt:i4>0</vt:i4>
      </vt:variant>
      <vt:variant>
        <vt:i4>5</vt:i4>
      </vt:variant>
      <vt:variant>
        <vt:lpwstr>http://hudoc.echr.coe.int/sites/fra/pages/search.aspx?i=001-105409</vt:lpwstr>
      </vt:variant>
      <vt:variant>
        <vt:lpwstr/>
      </vt:variant>
      <vt:variant>
        <vt:i4>6946826</vt:i4>
      </vt:variant>
      <vt:variant>
        <vt:i4>4845</vt:i4>
      </vt:variant>
      <vt:variant>
        <vt:i4>0</vt:i4>
      </vt:variant>
      <vt:variant>
        <vt:i4>5</vt:i4>
      </vt:variant>
      <vt:variant>
        <vt:lpwstr>http://www.blhr.org/media/documents/Bulletin_10_June_2011.doc</vt:lpwstr>
      </vt:variant>
      <vt:variant>
        <vt:lpwstr/>
      </vt:variant>
      <vt:variant>
        <vt:i4>10</vt:i4>
      </vt:variant>
      <vt:variant>
        <vt:i4>4842</vt:i4>
      </vt:variant>
      <vt:variant>
        <vt:i4>0</vt:i4>
      </vt:variant>
      <vt:variant>
        <vt:i4>5</vt:i4>
      </vt:variant>
      <vt:variant>
        <vt:lpwstr>http://cmiskp.echr.coe.int/tkp197/view.asp?action=html&amp;documentId=886769&amp;portal=hbkm&amp;source=externalbydocnumber&amp;table=F69A27FD8FB86142BF01C1166DEA398649</vt:lpwstr>
      </vt:variant>
      <vt:variant>
        <vt:lpwstr/>
      </vt:variant>
      <vt:variant>
        <vt:i4>6946826</vt:i4>
      </vt:variant>
      <vt:variant>
        <vt:i4>4839</vt:i4>
      </vt:variant>
      <vt:variant>
        <vt:i4>0</vt:i4>
      </vt:variant>
      <vt:variant>
        <vt:i4>5</vt:i4>
      </vt:variant>
      <vt:variant>
        <vt:lpwstr>http://www.blhr.org/media/documents/Bulletin_10_June_2011.doc</vt:lpwstr>
      </vt:variant>
      <vt:variant>
        <vt:lpwstr/>
      </vt:variant>
      <vt:variant>
        <vt:i4>7340069</vt:i4>
      </vt:variant>
      <vt:variant>
        <vt:i4>4836</vt:i4>
      </vt:variant>
      <vt:variant>
        <vt:i4>0</vt:i4>
      </vt:variant>
      <vt:variant>
        <vt:i4>5</vt:i4>
      </vt:variant>
      <vt:variant>
        <vt:lpwstr>http://hudoc.echr.coe.int/sites/eng/pages/search.aspx?i=003-3583054-4055048</vt:lpwstr>
      </vt:variant>
      <vt:variant>
        <vt:lpwstr/>
      </vt:variant>
      <vt:variant>
        <vt:i4>6946826</vt:i4>
      </vt:variant>
      <vt:variant>
        <vt:i4>4833</vt:i4>
      </vt:variant>
      <vt:variant>
        <vt:i4>0</vt:i4>
      </vt:variant>
      <vt:variant>
        <vt:i4>5</vt:i4>
      </vt:variant>
      <vt:variant>
        <vt:lpwstr>http://www.blhr.org/media/documents/Bulletin_10_June_2011.doc</vt:lpwstr>
      </vt:variant>
      <vt:variant>
        <vt:lpwstr/>
      </vt:variant>
      <vt:variant>
        <vt:i4>65545</vt:i4>
      </vt:variant>
      <vt:variant>
        <vt:i4>4830</vt:i4>
      </vt:variant>
      <vt:variant>
        <vt:i4>0</vt:i4>
      </vt:variant>
      <vt:variant>
        <vt:i4>5</vt:i4>
      </vt:variant>
      <vt:variant>
        <vt:lpwstr>http://cmiskp.echr.coe.int/tkp197/view.asp?action=html&amp;documentId=885867&amp;portal=hbkm&amp;source=externalbydocnumber&amp;table=F69A27FD8FB86142BF01C1166DEA398649</vt:lpwstr>
      </vt:variant>
      <vt:variant>
        <vt:lpwstr/>
      </vt:variant>
      <vt:variant>
        <vt:i4>3735552</vt:i4>
      </vt:variant>
      <vt:variant>
        <vt:i4>4827</vt:i4>
      </vt:variant>
      <vt:variant>
        <vt:i4>0</vt:i4>
      </vt:variant>
      <vt:variant>
        <vt:i4>5</vt:i4>
      </vt:variant>
      <vt:variant>
        <vt:lpwstr>http://www.blhr.org/media/documents/Bulletin_9_may_2011.doc</vt:lpwstr>
      </vt:variant>
      <vt:variant>
        <vt:lpwstr/>
      </vt:variant>
      <vt:variant>
        <vt:i4>327687</vt:i4>
      </vt:variant>
      <vt:variant>
        <vt:i4>4824</vt:i4>
      </vt:variant>
      <vt:variant>
        <vt:i4>0</vt:i4>
      </vt:variant>
      <vt:variant>
        <vt:i4>5</vt:i4>
      </vt:variant>
      <vt:variant>
        <vt:lpwstr>http://cmiskp.echr.coe.int/tkp197/view.asp?action=html&amp;documentId=885883&amp;portal=hbkm&amp;source=externalbydocnumber&amp;table=F69A27FD8FB86142BF01C1166DEA398649</vt:lpwstr>
      </vt:variant>
      <vt:variant>
        <vt:lpwstr/>
      </vt:variant>
      <vt:variant>
        <vt:i4>3735552</vt:i4>
      </vt:variant>
      <vt:variant>
        <vt:i4>4821</vt:i4>
      </vt:variant>
      <vt:variant>
        <vt:i4>0</vt:i4>
      </vt:variant>
      <vt:variant>
        <vt:i4>5</vt:i4>
      </vt:variant>
      <vt:variant>
        <vt:lpwstr>http://www.blhr.org/media/documents/Bulletin_9_may_2011.doc</vt:lpwstr>
      </vt:variant>
      <vt:variant>
        <vt:lpwstr/>
      </vt:variant>
      <vt:variant>
        <vt:i4>589839</vt:i4>
      </vt:variant>
      <vt:variant>
        <vt:i4>4818</vt:i4>
      </vt:variant>
      <vt:variant>
        <vt:i4>0</vt:i4>
      </vt:variant>
      <vt:variant>
        <vt:i4>5</vt:i4>
      </vt:variant>
      <vt:variant>
        <vt:lpwstr>http://cmiskp.echr.coe.int/tkp197/view.asp?action=html&amp;documentId=885106&amp;portal=hbkm&amp;source=externalbydocnumber&amp;table=F69A27FD8FB86142BF01C1166DEA398649</vt:lpwstr>
      </vt:variant>
      <vt:variant>
        <vt:lpwstr/>
      </vt:variant>
      <vt:variant>
        <vt:i4>3735552</vt:i4>
      </vt:variant>
      <vt:variant>
        <vt:i4>4815</vt:i4>
      </vt:variant>
      <vt:variant>
        <vt:i4>0</vt:i4>
      </vt:variant>
      <vt:variant>
        <vt:i4>5</vt:i4>
      </vt:variant>
      <vt:variant>
        <vt:lpwstr>http://www.blhr.org/media/documents/Bulletin_9_may_2011.doc</vt:lpwstr>
      </vt:variant>
      <vt:variant>
        <vt:lpwstr/>
      </vt:variant>
      <vt:variant>
        <vt:i4>655373</vt:i4>
      </vt:variant>
      <vt:variant>
        <vt:i4>4812</vt:i4>
      </vt:variant>
      <vt:variant>
        <vt:i4>0</vt:i4>
      </vt:variant>
      <vt:variant>
        <vt:i4>5</vt:i4>
      </vt:variant>
      <vt:variant>
        <vt:lpwstr>http://cmiskp.echr.coe.int/tkp197/view.asp?action=html&amp;documentId=884034&amp;portal=hbkm&amp;source=externalbydocnumber&amp;table=F69A27FD8FB86142BF01C1166DEA398649</vt:lpwstr>
      </vt:variant>
      <vt:variant>
        <vt:lpwstr/>
      </vt:variant>
      <vt:variant>
        <vt:i4>5439608</vt:i4>
      </vt:variant>
      <vt:variant>
        <vt:i4>4809</vt:i4>
      </vt:variant>
      <vt:variant>
        <vt:i4>0</vt:i4>
      </vt:variant>
      <vt:variant>
        <vt:i4>5</vt:i4>
      </vt:variant>
      <vt:variant>
        <vt:lpwstr>http://www.blhr.org/media/documents/Bulletin_8_april_2011.doc</vt:lpwstr>
      </vt:variant>
      <vt:variant>
        <vt:lpwstr/>
      </vt:variant>
      <vt:variant>
        <vt:i4>131087</vt:i4>
      </vt:variant>
      <vt:variant>
        <vt:i4>4806</vt:i4>
      </vt:variant>
      <vt:variant>
        <vt:i4>0</vt:i4>
      </vt:variant>
      <vt:variant>
        <vt:i4>5</vt:i4>
      </vt:variant>
      <vt:variant>
        <vt:lpwstr>http://cmiskp.echr.coe.int/tkp197/view.asp?action=html&amp;documentId=884519&amp;portal=hbkm&amp;source=externalbydocnumber&amp;table=F69A27FD8FB86142BF01C1166DEA398649</vt:lpwstr>
      </vt:variant>
      <vt:variant>
        <vt:lpwstr/>
      </vt:variant>
      <vt:variant>
        <vt:i4>786447</vt:i4>
      </vt:variant>
      <vt:variant>
        <vt:i4>4803</vt:i4>
      </vt:variant>
      <vt:variant>
        <vt:i4>0</vt:i4>
      </vt:variant>
      <vt:variant>
        <vt:i4>5</vt:i4>
      </vt:variant>
      <vt:variant>
        <vt:lpwstr>http://cmiskp.echr.coe.int/tkp197/view.asp?action=html&amp;documentId=884517&amp;portal=hbkm&amp;source=externalbydocnumber&amp;table=F69A27FD8FB86142BF01C1166DEA398649</vt:lpwstr>
      </vt:variant>
      <vt:variant>
        <vt:lpwstr/>
      </vt:variant>
      <vt:variant>
        <vt:i4>5439608</vt:i4>
      </vt:variant>
      <vt:variant>
        <vt:i4>4800</vt:i4>
      </vt:variant>
      <vt:variant>
        <vt:i4>0</vt:i4>
      </vt:variant>
      <vt:variant>
        <vt:i4>5</vt:i4>
      </vt:variant>
      <vt:variant>
        <vt:lpwstr>http://www.blhr.org/media/documents/Bulletin_8_april_2011.doc</vt:lpwstr>
      </vt:variant>
      <vt:variant>
        <vt:lpwstr/>
      </vt:variant>
      <vt:variant>
        <vt:i4>983050</vt:i4>
      </vt:variant>
      <vt:variant>
        <vt:i4>4797</vt:i4>
      </vt:variant>
      <vt:variant>
        <vt:i4>0</vt:i4>
      </vt:variant>
      <vt:variant>
        <vt:i4>5</vt:i4>
      </vt:variant>
      <vt:variant>
        <vt:lpwstr>http://cmiskp.echr.coe.int/tkp197/view.asp?action=html&amp;documentId=883736&amp;portal=hbkm&amp;source=externalbydocnumber&amp;table=F69A27FD8FB86142BF01C1166DEA398649</vt:lpwstr>
      </vt:variant>
      <vt:variant>
        <vt:lpwstr/>
      </vt:variant>
      <vt:variant>
        <vt:i4>5505123</vt:i4>
      </vt:variant>
      <vt:variant>
        <vt:i4>4794</vt:i4>
      </vt:variant>
      <vt:variant>
        <vt:i4>0</vt:i4>
      </vt:variant>
      <vt:variant>
        <vt:i4>5</vt:i4>
      </vt:variant>
      <vt:variant>
        <vt:lpwstr>http://www.blhr.org/media/documents/Bulletin_7_march_2011.doc</vt:lpwstr>
      </vt:variant>
      <vt:variant>
        <vt:lpwstr/>
      </vt:variant>
      <vt:variant>
        <vt:i4>917514</vt:i4>
      </vt:variant>
      <vt:variant>
        <vt:i4>4791</vt:i4>
      </vt:variant>
      <vt:variant>
        <vt:i4>0</vt:i4>
      </vt:variant>
      <vt:variant>
        <vt:i4>5</vt:i4>
      </vt:variant>
      <vt:variant>
        <vt:lpwstr>http://cmiskp.echr.coe.int/tkp197/view.asp?action=html&amp;documentId=883636&amp;portal=hbkm&amp;source=externalbydocnumber&amp;table=F69A27FD8FB86142BF01C1166DEA398649</vt:lpwstr>
      </vt:variant>
      <vt:variant>
        <vt:lpwstr/>
      </vt:variant>
      <vt:variant>
        <vt:i4>5505123</vt:i4>
      </vt:variant>
      <vt:variant>
        <vt:i4>4788</vt:i4>
      </vt:variant>
      <vt:variant>
        <vt:i4>0</vt:i4>
      </vt:variant>
      <vt:variant>
        <vt:i4>5</vt:i4>
      </vt:variant>
      <vt:variant>
        <vt:lpwstr>http://www.blhr.org/media/documents/Bulletin_7_march_2011.doc</vt:lpwstr>
      </vt:variant>
      <vt:variant>
        <vt:lpwstr/>
      </vt:variant>
      <vt:variant>
        <vt:i4>983050</vt:i4>
      </vt:variant>
      <vt:variant>
        <vt:i4>4785</vt:i4>
      </vt:variant>
      <vt:variant>
        <vt:i4>0</vt:i4>
      </vt:variant>
      <vt:variant>
        <vt:i4>5</vt:i4>
      </vt:variant>
      <vt:variant>
        <vt:lpwstr>http://cmiskp.echr.coe.int/tkp197/view.asp?action=html&amp;documentId=882829&amp;portal=hbkm&amp;source=externalbydocnumber&amp;table=F69A27FD8FB86142BF01C1166DEA398649</vt:lpwstr>
      </vt:variant>
      <vt:variant>
        <vt:lpwstr/>
      </vt:variant>
      <vt:variant>
        <vt:i4>5505123</vt:i4>
      </vt:variant>
      <vt:variant>
        <vt:i4>4782</vt:i4>
      </vt:variant>
      <vt:variant>
        <vt:i4>0</vt:i4>
      </vt:variant>
      <vt:variant>
        <vt:i4>5</vt:i4>
      </vt:variant>
      <vt:variant>
        <vt:lpwstr>http://www.blhr.org/media/documents/Bulletin_7_march_2011.doc</vt:lpwstr>
      </vt:variant>
      <vt:variant>
        <vt:lpwstr/>
      </vt:variant>
      <vt:variant>
        <vt:i4>917517</vt:i4>
      </vt:variant>
      <vt:variant>
        <vt:i4>4779</vt:i4>
      </vt:variant>
      <vt:variant>
        <vt:i4>0</vt:i4>
      </vt:variant>
      <vt:variant>
        <vt:i4>5</vt:i4>
      </vt:variant>
      <vt:variant>
        <vt:lpwstr>http://cmiskp.echr.coe.int/tkp197/view.asp?action=html&amp;documentId=881565&amp;portal=hbkm&amp;source=externalbydocnumber&amp;table=F69A27FD8FB86142BF01C1166DEA398649</vt:lpwstr>
      </vt:variant>
      <vt:variant>
        <vt:lpwstr/>
      </vt:variant>
      <vt:variant>
        <vt:i4>3801110</vt:i4>
      </vt:variant>
      <vt:variant>
        <vt:i4>4776</vt:i4>
      </vt:variant>
      <vt:variant>
        <vt:i4>0</vt:i4>
      </vt:variant>
      <vt:variant>
        <vt:i4>5</vt:i4>
      </vt:variant>
      <vt:variant>
        <vt:lpwstr>http://www.blhr.org/media/documents/Bulletin_6_February_2011.doc</vt:lpwstr>
      </vt:variant>
      <vt:variant>
        <vt:lpwstr/>
      </vt:variant>
      <vt:variant>
        <vt:i4>786446</vt:i4>
      </vt:variant>
      <vt:variant>
        <vt:i4>4773</vt:i4>
      </vt:variant>
      <vt:variant>
        <vt:i4>0</vt:i4>
      </vt:variant>
      <vt:variant>
        <vt:i4>5</vt:i4>
      </vt:variant>
      <vt:variant>
        <vt:lpwstr>http://cmiskp.echr.coe.int/tkp197/view.asp?action=html&amp;documentId=880446&amp;portal=hbkm&amp;source=externalbydocnumber&amp;table=F69A27FD8FB86142BF01C1166DEA398649</vt:lpwstr>
      </vt:variant>
      <vt:variant>
        <vt:lpwstr/>
      </vt:variant>
      <vt:variant>
        <vt:i4>3997703</vt:i4>
      </vt:variant>
      <vt:variant>
        <vt:i4>4770</vt:i4>
      </vt:variant>
      <vt:variant>
        <vt:i4>0</vt:i4>
      </vt:variant>
      <vt:variant>
        <vt:i4>5</vt:i4>
      </vt:variant>
      <vt:variant>
        <vt:lpwstr>http://www.blhr.org/media/documents/Bulletin_5_january_2011.doc</vt:lpwstr>
      </vt:variant>
      <vt:variant>
        <vt:lpwstr/>
      </vt:variant>
      <vt:variant>
        <vt:i4>131084</vt:i4>
      </vt:variant>
      <vt:variant>
        <vt:i4>4767</vt:i4>
      </vt:variant>
      <vt:variant>
        <vt:i4>0</vt:i4>
      </vt:variant>
      <vt:variant>
        <vt:i4>5</vt:i4>
      </vt:variant>
      <vt:variant>
        <vt:lpwstr>http://cmiskp.echr.coe.int/tkp197/view.asp?action=html&amp;documentId=880569&amp;portal=hbkm&amp;source=externalbydocnumber&amp;table=F69A27FD8FB86142BF01C1166DEA398649</vt:lpwstr>
      </vt:variant>
      <vt:variant>
        <vt:lpwstr/>
      </vt:variant>
      <vt:variant>
        <vt:i4>3997703</vt:i4>
      </vt:variant>
      <vt:variant>
        <vt:i4>4764</vt:i4>
      </vt:variant>
      <vt:variant>
        <vt:i4>0</vt:i4>
      </vt:variant>
      <vt:variant>
        <vt:i4>5</vt:i4>
      </vt:variant>
      <vt:variant>
        <vt:lpwstr>http://www.blhr.org/media/documents/Bulletin_5_january_2011.doc</vt:lpwstr>
      </vt:variant>
      <vt:variant>
        <vt:lpwstr/>
      </vt:variant>
      <vt:variant>
        <vt:i4>1</vt:i4>
      </vt:variant>
      <vt:variant>
        <vt:i4>4761</vt:i4>
      </vt:variant>
      <vt:variant>
        <vt:i4>0</vt:i4>
      </vt:variant>
      <vt:variant>
        <vt:i4>5</vt:i4>
      </vt:variant>
      <vt:variant>
        <vt:lpwstr>http://cmiskp.echr.coe.int/tkp197/view.asp?action=html&amp;documentId=879627&amp;portal=hbkm&amp;source=externalbydocnumber&amp;table=F69A27FD8FB86142BF01C1166DEA398649</vt:lpwstr>
      </vt:variant>
      <vt:variant>
        <vt:lpwstr/>
      </vt:variant>
      <vt:variant>
        <vt:i4>3997703</vt:i4>
      </vt:variant>
      <vt:variant>
        <vt:i4>4758</vt:i4>
      </vt:variant>
      <vt:variant>
        <vt:i4>0</vt:i4>
      </vt:variant>
      <vt:variant>
        <vt:i4>5</vt:i4>
      </vt:variant>
      <vt:variant>
        <vt:lpwstr>http://www.blhr.org/media/documents/Bulletin_5_january_2011.doc</vt:lpwstr>
      </vt:variant>
      <vt:variant>
        <vt:lpwstr/>
      </vt:variant>
      <vt:variant>
        <vt:i4>786443</vt:i4>
      </vt:variant>
      <vt:variant>
        <vt:i4>4755</vt:i4>
      </vt:variant>
      <vt:variant>
        <vt:i4>0</vt:i4>
      </vt:variant>
      <vt:variant>
        <vt:i4>5</vt:i4>
      </vt:variant>
      <vt:variant>
        <vt:lpwstr>http://cmiskp.echr.coe.int/tkp197/view.asp?action=html&amp;documentId=878994&amp;portal=hbkm&amp;source=externalbydocnumber&amp;table=F69A27FD8FB86142BF01C1166DEA398649</vt:lpwstr>
      </vt:variant>
      <vt:variant>
        <vt:lpwstr/>
      </vt:variant>
      <vt:variant>
        <vt:i4>3473417</vt:i4>
      </vt:variant>
      <vt:variant>
        <vt:i4>4752</vt:i4>
      </vt:variant>
      <vt:variant>
        <vt:i4>0</vt:i4>
      </vt:variant>
      <vt:variant>
        <vt:i4>5</vt:i4>
      </vt:variant>
      <vt:variant>
        <vt:lpwstr>http://www.blhr.org/media/documents/Bulletin_4_december_2010.doc</vt:lpwstr>
      </vt:variant>
      <vt:variant>
        <vt:lpwstr/>
      </vt:variant>
      <vt:variant>
        <vt:i4>262144</vt:i4>
      </vt:variant>
      <vt:variant>
        <vt:i4>4749</vt:i4>
      </vt:variant>
      <vt:variant>
        <vt:i4>0</vt:i4>
      </vt:variant>
      <vt:variant>
        <vt:i4>5</vt:i4>
      </vt:variant>
      <vt:variant>
        <vt:lpwstr>http://cmiskp.echr.coe.int/tkp197/view.asp?action=html&amp;documentId=878025&amp;portal=hbkm&amp;source=externalbydocnumber&amp;table=F69A27FD8FB86142BF01C1166DEA398649</vt:lpwstr>
      </vt:variant>
      <vt:variant>
        <vt:lpwstr/>
      </vt:variant>
      <vt:variant>
        <vt:i4>3473417</vt:i4>
      </vt:variant>
      <vt:variant>
        <vt:i4>4746</vt:i4>
      </vt:variant>
      <vt:variant>
        <vt:i4>0</vt:i4>
      </vt:variant>
      <vt:variant>
        <vt:i4>5</vt:i4>
      </vt:variant>
      <vt:variant>
        <vt:lpwstr>http://www.blhr.org/media/documents/Bulletin_4_december_2010.doc</vt:lpwstr>
      </vt:variant>
      <vt:variant>
        <vt:lpwstr/>
      </vt:variant>
      <vt:variant>
        <vt:i4>1</vt:i4>
      </vt:variant>
      <vt:variant>
        <vt:i4>4743</vt:i4>
      </vt:variant>
      <vt:variant>
        <vt:i4>0</vt:i4>
      </vt:variant>
      <vt:variant>
        <vt:i4>5</vt:i4>
      </vt:variant>
      <vt:variant>
        <vt:lpwstr>http://cmiskp.echr.coe.int/tkp197/view.asp?action=html&amp;documentId=878031&amp;portal=hbkm&amp;source=externalbydocnumber&amp;table=F69A27FD8FB86142BF01C1166DEA398649</vt:lpwstr>
      </vt:variant>
      <vt:variant>
        <vt:lpwstr/>
      </vt:variant>
      <vt:variant>
        <vt:i4>3473417</vt:i4>
      </vt:variant>
      <vt:variant>
        <vt:i4>4740</vt:i4>
      </vt:variant>
      <vt:variant>
        <vt:i4>0</vt:i4>
      </vt:variant>
      <vt:variant>
        <vt:i4>5</vt:i4>
      </vt:variant>
      <vt:variant>
        <vt:lpwstr>http://www.blhr.org/media/documents/Bulletin_4_december_2010.doc</vt:lpwstr>
      </vt:variant>
      <vt:variant>
        <vt:lpwstr/>
      </vt:variant>
      <vt:variant>
        <vt:i4>327692</vt:i4>
      </vt:variant>
      <vt:variant>
        <vt:i4>4737</vt:i4>
      </vt:variant>
      <vt:variant>
        <vt:i4>0</vt:i4>
      </vt:variant>
      <vt:variant>
        <vt:i4>5</vt:i4>
      </vt:variant>
      <vt:variant>
        <vt:lpwstr>http://cmiskp.echr.coe.int/tkp197/view.asp?action=html&amp;documentId=876602&amp;portal=hbkm&amp;source=externalbydocnumber&amp;table=F69A27FD8FB86142BF01C1166DEA398649</vt:lpwstr>
      </vt:variant>
      <vt:variant>
        <vt:lpwstr/>
      </vt:variant>
      <vt:variant>
        <vt:i4>2949123</vt:i4>
      </vt:variant>
      <vt:variant>
        <vt:i4>4734</vt:i4>
      </vt:variant>
      <vt:variant>
        <vt:i4>0</vt:i4>
      </vt:variant>
      <vt:variant>
        <vt:i4>5</vt:i4>
      </vt:variant>
      <vt:variant>
        <vt:lpwstr>http://www.blhr.org/media/documents/Bulletin_3_november_2010.doc</vt:lpwstr>
      </vt:variant>
      <vt:variant>
        <vt:lpwstr/>
      </vt:variant>
      <vt:variant>
        <vt:i4>655372</vt:i4>
      </vt:variant>
      <vt:variant>
        <vt:i4>4731</vt:i4>
      </vt:variant>
      <vt:variant>
        <vt:i4>0</vt:i4>
      </vt:variant>
      <vt:variant>
        <vt:i4>5</vt:i4>
      </vt:variant>
      <vt:variant>
        <vt:lpwstr>http://cmiskp.echr.coe.int/tkp197/view.asp?action=html&amp;documentId=875932&amp;portal=hbkm&amp;source=externalbydocnumber&amp;table=F69A27FD8FB86142BF01C1166DEA398649</vt:lpwstr>
      </vt:variant>
      <vt:variant>
        <vt:lpwstr/>
      </vt:variant>
      <vt:variant>
        <vt:i4>2949129</vt:i4>
      </vt:variant>
      <vt:variant>
        <vt:i4>4728</vt:i4>
      </vt:variant>
      <vt:variant>
        <vt:i4>0</vt:i4>
      </vt:variant>
      <vt:variant>
        <vt:i4>5</vt:i4>
      </vt:variant>
      <vt:variant>
        <vt:lpwstr>http://www.blhr.org/media/documents/Bulletin_2_october_2010.doc</vt:lpwstr>
      </vt:variant>
      <vt:variant>
        <vt:lpwstr/>
      </vt:variant>
      <vt:variant>
        <vt:i4>458767</vt:i4>
      </vt:variant>
      <vt:variant>
        <vt:i4>4725</vt:i4>
      </vt:variant>
      <vt:variant>
        <vt:i4>0</vt:i4>
      </vt:variant>
      <vt:variant>
        <vt:i4>5</vt:i4>
      </vt:variant>
      <vt:variant>
        <vt:lpwstr>http://cmiskp.echr.coe.int/tkp197/view.asp?action=html&amp;documentId=875402&amp;portal=hbkm&amp;source=externalbydocnumber&amp;table=F69A27FD8FB86142BF01C1166DEA398649</vt:lpwstr>
      </vt:variant>
      <vt:variant>
        <vt:lpwstr/>
      </vt:variant>
      <vt:variant>
        <vt:i4>2949129</vt:i4>
      </vt:variant>
      <vt:variant>
        <vt:i4>4722</vt:i4>
      </vt:variant>
      <vt:variant>
        <vt:i4>0</vt:i4>
      </vt:variant>
      <vt:variant>
        <vt:i4>5</vt:i4>
      </vt:variant>
      <vt:variant>
        <vt:lpwstr>http://www.blhr.org/media/documents/Bulletin_2_october_2010.doc</vt:lpwstr>
      </vt:variant>
      <vt:variant>
        <vt:lpwstr/>
      </vt:variant>
      <vt:variant>
        <vt:i4>458761</vt:i4>
      </vt:variant>
      <vt:variant>
        <vt:i4>4719</vt:i4>
      </vt:variant>
      <vt:variant>
        <vt:i4>0</vt:i4>
      </vt:variant>
      <vt:variant>
        <vt:i4>5</vt:i4>
      </vt:variant>
      <vt:variant>
        <vt:lpwstr>http://cmiskp.echr.coe.int/tkp197/view.asp?action=html&amp;documentId=873701&amp;portal=hbkm&amp;source=externalbydocnumber&amp;table=F69A27FD8FB86142BF01C1166DEA398649</vt:lpwstr>
      </vt:variant>
      <vt:variant>
        <vt:lpwstr/>
      </vt:variant>
      <vt:variant>
        <vt:i4>5439609</vt:i4>
      </vt:variant>
      <vt:variant>
        <vt:i4>4716</vt:i4>
      </vt:variant>
      <vt:variant>
        <vt:i4>0</vt:i4>
      </vt:variant>
      <vt:variant>
        <vt:i4>5</vt:i4>
      </vt:variant>
      <vt:variant>
        <vt:lpwstr>http://www.blhr.org/media/documents/Bulletin_1_september_2010.doc</vt:lpwstr>
      </vt:variant>
      <vt:variant>
        <vt:lpwstr/>
      </vt:variant>
      <vt:variant>
        <vt:i4>7733349</vt:i4>
      </vt:variant>
      <vt:variant>
        <vt:i4>4713</vt:i4>
      </vt:variant>
      <vt:variant>
        <vt:i4>0</vt:i4>
      </vt:variant>
      <vt:variant>
        <vt:i4>5</vt:i4>
      </vt:variant>
      <vt:variant>
        <vt:lpwstr>http://hudoc.echr.coe.int/sites/eng/Pages/search.aspx</vt:lpwstr>
      </vt:variant>
      <vt:variant>
        <vt:lpwstr>{%22appno%22:%5B%2212738/10%22%5D,%22itemid%22:%5B%22001-147117%22%5D}</vt:lpwstr>
      </vt:variant>
      <vt:variant>
        <vt:i4>4521984</vt:i4>
      </vt:variant>
      <vt:variant>
        <vt:i4>4710</vt:i4>
      </vt:variant>
      <vt:variant>
        <vt:i4>0</vt:i4>
      </vt:variant>
      <vt:variant>
        <vt:i4>5</vt:i4>
      </vt:variant>
      <vt:variant>
        <vt:lpwstr>http://hudoc.echr.coe.int/sites/eng/Pages/search.aspx</vt:lpwstr>
      </vt:variant>
      <vt:variant>
        <vt:lpwstr>{%22fulltext%22:%5B%22Jeunesse%20v.%20The%20Netherlands%22%5D,%22itemid%22:%5B%22002-10151%22%5D}</vt:lpwstr>
      </vt:variant>
      <vt:variant>
        <vt:i4>589943</vt:i4>
      </vt:variant>
      <vt:variant>
        <vt:i4>4707</vt:i4>
      </vt:variant>
      <vt:variant>
        <vt:i4>0</vt:i4>
      </vt:variant>
      <vt:variant>
        <vt:i4>5</vt:i4>
      </vt:variant>
      <vt:variant>
        <vt:lpwstr>http://www.blhr.org/media/documents/Buletin_33_October_2014.doc</vt:lpwstr>
      </vt:variant>
      <vt:variant>
        <vt:lpwstr/>
      </vt:variant>
      <vt:variant>
        <vt:i4>6488108</vt:i4>
      </vt:variant>
      <vt:variant>
        <vt:i4>4704</vt:i4>
      </vt:variant>
      <vt:variant>
        <vt:i4>0</vt:i4>
      </vt:variant>
      <vt:variant>
        <vt:i4>5</vt:i4>
      </vt:variant>
      <vt:variant>
        <vt:lpwstr>http://hudoc.echr.coe.int/sites/eng/pages/search.aspx?i=001-145018</vt:lpwstr>
      </vt:variant>
      <vt:variant>
        <vt:lpwstr/>
      </vt:variant>
      <vt:variant>
        <vt:i4>1179762</vt:i4>
      </vt:variant>
      <vt:variant>
        <vt:i4>4701</vt:i4>
      </vt:variant>
      <vt:variant>
        <vt:i4>0</vt:i4>
      </vt:variant>
      <vt:variant>
        <vt:i4>5</vt:i4>
      </vt:variant>
      <vt:variant>
        <vt:lpwstr>http://www.blhr.org/media/documents/Buletin_29_june_2014.doc</vt:lpwstr>
      </vt:variant>
      <vt:variant>
        <vt:lpwstr/>
      </vt:variant>
      <vt:variant>
        <vt:i4>7077932</vt:i4>
      </vt:variant>
      <vt:variant>
        <vt:i4>4698</vt:i4>
      </vt:variant>
      <vt:variant>
        <vt:i4>0</vt:i4>
      </vt:variant>
      <vt:variant>
        <vt:i4>5</vt:i4>
      </vt:variant>
      <vt:variant>
        <vt:lpwstr>http://hudoc.echr.coe.int/sites/eng/pages/search.aspx?i=001-145017</vt:lpwstr>
      </vt:variant>
      <vt:variant>
        <vt:lpwstr/>
      </vt:variant>
      <vt:variant>
        <vt:i4>1179762</vt:i4>
      </vt:variant>
      <vt:variant>
        <vt:i4>4695</vt:i4>
      </vt:variant>
      <vt:variant>
        <vt:i4>0</vt:i4>
      </vt:variant>
      <vt:variant>
        <vt:i4>5</vt:i4>
      </vt:variant>
      <vt:variant>
        <vt:lpwstr>http://www.blhr.org/media/documents/Buletin_29_june_2014.doc</vt:lpwstr>
      </vt:variant>
      <vt:variant>
        <vt:lpwstr/>
      </vt:variant>
      <vt:variant>
        <vt:i4>6946856</vt:i4>
      </vt:variant>
      <vt:variant>
        <vt:i4>4692</vt:i4>
      </vt:variant>
      <vt:variant>
        <vt:i4>0</vt:i4>
      </vt:variant>
      <vt:variant>
        <vt:i4>5</vt:i4>
      </vt:variant>
      <vt:variant>
        <vt:lpwstr>http://hudoc.echr.coe.int/sites/eng/pages/search.aspx?i=001-142425</vt:lpwstr>
      </vt:variant>
      <vt:variant>
        <vt:lpwstr/>
      </vt:variant>
      <vt:variant>
        <vt:i4>917543</vt:i4>
      </vt:variant>
      <vt:variant>
        <vt:i4>4689</vt:i4>
      </vt:variant>
      <vt:variant>
        <vt:i4>0</vt:i4>
      </vt:variant>
      <vt:variant>
        <vt:i4>5</vt:i4>
      </vt:variant>
      <vt:variant>
        <vt:lpwstr>http://www.blhr.org/media/documents/Buletin_27_april_2.doc</vt:lpwstr>
      </vt:variant>
      <vt:variant>
        <vt:lpwstr/>
      </vt:variant>
      <vt:variant>
        <vt:i4>6291497</vt:i4>
      </vt:variant>
      <vt:variant>
        <vt:i4>4686</vt:i4>
      </vt:variant>
      <vt:variant>
        <vt:i4>0</vt:i4>
      </vt:variant>
      <vt:variant>
        <vt:i4>5</vt:i4>
      </vt:variant>
      <vt:variant>
        <vt:lpwstr>http://hudoc.echr.coe.int/sites/eng/pages/search.aspx?i=001-110816</vt:lpwstr>
      </vt:variant>
      <vt:variant>
        <vt:lpwstr/>
      </vt:variant>
      <vt:variant>
        <vt:i4>6881289</vt:i4>
      </vt:variant>
      <vt:variant>
        <vt:i4>4683</vt:i4>
      </vt:variant>
      <vt:variant>
        <vt:i4>0</vt:i4>
      </vt:variant>
      <vt:variant>
        <vt:i4>5</vt:i4>
      </vt:variant>
      <vt:variant>
        <vt:lpwstr>http://www.blhr.org/media/documents/Bulletin_20_june_2012.doc</vt:lpwstr>
      </vt:variant>
      <vt:variant>
        <vt:lpwstr/>
      </vt:variant>
      <vt:variant>
        <vt:i4>917519</vt:i4>
      </vt:variant>
      <vt:variant>
        <vt:i4>4680</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4677</vt:i4>
      </vt:variant>
      <vt:variant>
        <vt:i4>0</vt:i4>
      </vt:variant>
      <vt:variant>
        <vt:i4>5</vt:i4>
      </vt:variant>
      <vt:variant>
        <vt:lpwstr>http://www.blhr.org/media/documents/Bulletin_20_june_2012.doc</vt:lpwstr>
      </vt:variant>
      <vt:variant>
        <vt:lpwstr/>
      </vt:variant>
      <vt:variant>
        <vt:i4>6291497</vt:i4>
      </vt:variant>
      <vt:variant>
        <vt:i4>4674</vt:i4>
      </vt:variant>
      <vt:variant>
        <vt:i4>0</vt:i4>
      </vt:variant>
      <vt:variant>
        <vt:i4>5</vt:i4>
      </vt:variant>
      <vt:variant>
        <vt:lpwstr>http://hudoc.echr.coe.int/sites/eng/pages/search.aspx?i=001-110816</vt:lpwstr>
      </vt:variant>
      <vt:variant>
        <vt:lpwstr/>
      </vt:variant>
      <vt:variant>
        <vt:i4>6881289</vt:i4>
      </vt:variant>
      <vt:variant>
        <vt:i4>4671</vt:i4>
      </vt:variant>
      <vt:variant>
        <vt:i4>0</vt:i4>
      </vt:variant>
      <vt:variant>
        <vt:i4>5</vt:i4>
      </vt:variant>
      <vt:variant>
        <vt:lpwstr>http://www.blhr.org/media/documents/Bulletin_20_june_2012.doc</vt:lpwstr>
      </vt:variant>
      <vt:variant>
        <vt:lpwstr/>
      </vt:variant>
      <vt:variant>
        <vt:i4>917519</vt:i4>
      </vt:variant>
      <vt:variant>
        <vt:i4>4668</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4665</vt:i4>
      </vt:variant>
      <vt:variant>
        <vt:i4>0</vt:i4>
      </vt:variant>
      <vt:variant>
        <vt:i4>5</vt:i4>
      </vt:variant>
      <vt:variant>
        <vt:lpwstr>http://www.blhr.org/media/documents/Bulletin_20_june_2012.doc</vt:lpwstr>
      </vt:variant>
      <vt:variant>
        <vt:lpwstr/>
      </vt:variant>
      <vt:variant>
        <vt:i4>786445</vt:i4>
      </vt:variant>
      <vt:variant>
        <vt:i4>4662</vt:i4>
      </vt:variant>
      <vt:variant>
        <vt:i4>0</vt:i4>
      </vt:variant>
      <vt:variant>
        <vt:i4>5</vt:i4>
      </vt:variant>
      <vt:variant>
        <vt:lpwstr>http://cmiskp.echr.coe.int/tkp197/view.asp?action=html&amp;documentId=893340&amp;portal=hbkm&amp;source=externalbydocnumber&amp;table=F69A27FD8FB86142BF01C1166DEA398649</vt:lpwstr>
      </vt:variant>
      <vt:variant>
        <vt:lpwstr/>
      </vt:variant>
      <vt:variant>
        <vt:i4>524414</vt:i4>
      </vt:variant>
      <vt:variant>
        <vt:i4>4659</vt:i4>
      </vt:variant>
      <vt:variant>
        <vt:i4>0</vt:i4>
      </vt:variant>
      <vt:variant>
        <vt:i4>5</vt:i4>
      </vt:variant>
      <vt:variant>
        <vt:lpwstr>http://www.blhr.org/media/documents/Bulletin_13_october_2011.doc</vt:lpwstr>
      </vt:variant>
      <vt:variant>
        <vt:lpwstr/>
      </vt:variant>
      <vt:variant>
        <vt:i4>524298</vt:i4>
      </vt:variant>
      <vt:variant>
        <vt:i4>4656</vt:i4>
      </vt:variant>
      <vt:variant>
        <vt:i4>0</vt:i4>
      </vt:variant>
      <vt:variant>
        <vt:i4>5</vt:i4>
      </vt:variant>
      <vt:variant>
        <vt:lpwstr>http://cmiskp.echr.coe.int/tkp197/view.asp?action=html&amp;documentId=888781&amp;portal=hbkm&amp;source=externalbydocnumber&amp;table=F69A27FD8FB86142BF01C1166DEA398649</vt:lpwstr>
      </vt:variant>
      <vt:variant>
        <vt:lpwstr/>
      </vt:variant>
      <vt:variant>
        <vt:i4>7733257</vt:i4>
      </vt:variant>
      <vt:variant>
        <vt:i4>4653</vt:i4>
      </vt:variant>
      <vt:variant>
        <vt:i4>0</vt:i4>
      </vt:variant>
      <vt:variant>
        <vt:i4>5</vt:i4>
      </vt:variant>
      <vt:variant>
        <vt:lpwstr>http://www.blhr.org/media/documents/Bulletin_11_July_2011.doc</vt:lpwstr>
      </vt:variant>
      <vt:variant>
        <vt:lpwstr/>
      </vt:variant>
      <vt:variant>
        <vt:i4>7602220</vt:i4>
      </vt:variant>
      <vt:variant>
        <vt:i4>4650</vt:i4>
      </vt:variant>
      <vt:variant>
        <vt:i4>0</vt:i4>
      </vt:variant>
      <vt:variant>
        <vt:i4>5</vt:i4>
      </vt:variant>
      <vt:variant>
        <vt:lpwstr>http://hudoc.echr.coe.int/sites/fra/pages/search.aspx?i=001-105641</vt:lpwstr>
      </vt:variant>
      <vt:variant>
        <vt:lpwstr/>
      </vt:variant>
      <vt:variant>
        <vt:i4>7733257</vt:i4>
      </vt:variant>
      <vt:variant>
        <vt:i4>4647</vt:i4>
      </vt:variant>
      <vt:variant>
        <vt:i4>0</vt:i4>
      </vt:variant>
      <vt:variant>
        <vt:i4>5</vt:i4>
      </vt:variant>
      <vt:variant>
        <vt:lpwstr>http://www.blhr.org/media/documents/Bulletin_11_July_2011.doc</vt:lpwstr>
      </vt:variant>
      <vt:variant>
        <vt:lpwstr/>
      </vt:variant>
      <vt:variant>
        <vt:i4>262156</vt:i4>
      </vt:variant>
      <vt:variant>
        <vt:i4>4644</vt:i4>
      </vt:variant>
      <vt:variant>
        <vt:i4>0</vt:i4>
      </vt:variant>
      <vt:variant>
        <vt:i4>5</vt:i4>
      </vt:variant>
      <vt:variant>
        <vt:lpwstr>http://cmiskp.echr.coe.int/tkp197/view.asp?action=html&amp;documentId=887218&amp;portal=hbkm&amp;source=externalbydocnumber&amp;table=F69A27FD8FB86142BF01C1166DEA398649</vt:lpwstr>
      </vt:variant>
      <vt:variant>
        <vt:lpwstr/>
      </vt:variant>
      <vt:variant>
        <vt:i4>6946826</vt:i4>
      </vt:variant>
      <vt:variant>
        <vt:i4>4641</vt:i4>
      </vt:variant>
      <vt:variant>
        <vt:i4>0</vt:i4>
      </vt:variant>
      <vt:variant>
        <vt:i4>5</vt:i4>
      </vt:variant>
      <vt:variant>
        <vt:lpwstr>http://www.blhr.org/media/documents/Bulletin_10_June_2011.doc</vt:lpwstr>
      </vt:variant>
      <vt:variant>
        <vt:lpwstr/>
      </vt:variant>
      <vt:variant>
        <vt:i4>589825</vt:i4>
      </vt:variant>
      <vt:variant>
        <vt:i4>4638</vt:i4>
      </vt:variant>
      <vt:variant>
        <vt:i4>0</vt:i4>
      </vt:variant>
      <vt:variant>
        <vt:i4>5</vt:i4>
      </vt:variant>
      <vt:variant>
        <vt:lpwstr>http://cmiskp.echr.coe.int/tkp197/view.asp?action=html&amp;documentId=873189&amp;portal=hbkm&amp;source=externalbydocnumber&amp;table=F69A27FD8FB86142BF01C1166DEA398649</vt:lpwstr>
      </vt:variant>
      <vt:variant>
        <vt:lpwstr/>
      </vt:variant>
      <vt:variant>
        <vt:i4>5439609</vt:i4>
      </vt:variant>
      <vt:variant>
        <vt:i4>4635</vt:i4>
      </vt:variant>
      <vt:variant>
        <vt:i4>0</vt:i4>
      </vt:variant>
      <vt:variant>
        <vt:i4>5</vt:i4>
      </vt:variant>
      <vt:variant>
        <vt:lpwstr>http://www.blhr.org/media/documents/Bulletin_1_september_2010.doc</vt:lpwstr>
      </vt:variant>
      <vt:variant>
        <vt:lpwstr/>
      </vt:variant>
      <vt:variant>
        <vt:i4>7012399</vt:i4>
      </vt:variant>
      <vt:variant>
        <vt:i4>4632</vt:i4>
      </vt:variant>
      <vt:variant>
        <vt:i4>0</vt:i4>
      </vt:variant>
      <vt:variant>
        <vt:i4>5</vt:i4>
      </vt:variant>
      <vt:variant>
        <vt:lpwstr>http://hudoc.echr.coe.int/sites/eng/pages/search.aspx?i=001-150776</vt:lpwstr>
      </vt:variant>
      <vt:variant>
        <vt:lpwstr/>
      </vt:variant>
      <vt:variant>
        <vt:i4>1245201</vt:i4>
      </vt:variant>
      <vt:variant>
        <vt:i4>4629</vt:i4>
      </vt:variant>
      <vt:variant>
        <vt:i4>0</vt:i4>
      </vt:variant>
      <vt:variant>
        <vt:i4>5</vt:i4>
      </vt:variant>
      <vt:variant>
        <vt:lpwstr>http://www.blhr.org/media/documents/Buletin_37_-_fevruari_15.doc</vt:lpwstr>
      </vt:variant>
      <vt:variant>
        <vt:lpwstr/>
      </vt:variant>
      <vt:variant>
        <vt:i4>6815783</vt:i4>
      </vt:variant>
      <vt:variant>
        <vt:i4>4626</vt:i4>
      </vt:variant>
      <vt:variant>
        <vt:i4>0</vt:i4>
      </vt:variant>
      <vt:variant>
        <vt:i4>5</vt:i4>
      </vt:variant>
      <vt:variant>
        <vt:lpwstr>http://hudoc.echr.coe.int/sites/eng/pages/search.aspx?i=001-148675</vt:lpwstr>
      </vt:variant>
      <vt:variant>
        <vt:lpwstr/>
      </vt:variant>
      <vt:variant>
        <vt:i4>3604524</vt:i4>
      </vt:variant>
      <vt:variant>
        <vt:i4>4623</vt:i4>
      </vt:variant>
      <vt:variant>
        <vt:i4>0</vt:i4>
      </vt:variant>
      <vt:variant>
        <vt:i4>5</vt:i4>
      </vt:variant>
      <vt:variant>
        <vt:lpwstr>http://www.blhr.org/media/documents/Bulletin_35_-_December_2014.doc</vt:lpwstr>
      </vt:variant>
      <vt:variant>
        <vt:lpwstr/>
      </vt:variant>
      <vt:variant>
        <vt:i4>7208994</vt:i4>
      </vt:variant>
      <vt:variant>
        <vt:i4>4620</vt:i4>
      </vt:variant>
      <vt:variant>
        <vt:i4>0</vt:i4>
      </vt:variant>
      <vt:variant>
        <vt:i4>5</vt:i4>
      </vt:variant>
      <vt:variant>
        <vt:lpwstr>http://hudoc.echr.coe.int/sites/eng/pages/search.aspx?i=001-142184</vt:lpwstr>
      </vt:variant>
      <vt:variant>
        <vt:lpwstr/>
      </vt:variant>
      <vt:variant>
        <vt:i4>917543</vt:i4>
      </vt:variant>
      <vt:variant>
        <vt:i4>4617</vt:i4>
      </vt:variant>
      <vt:variant>
        <vt:i4>0</vt:i4>
      </vt:variant>
      <vt:variant>
        <vt:i4>5</vt:i4>
      </vt:variant>
      <vt:variant>
        <vt:lpwstr>http://www.blhr.org/media/documents/Buletin_27_april_2.doc</vt:lpwstr>
      </vt:variant>
      <vt:variant>
        <vt:lpwstr/>
      </vt:variant>
      <vt:variant>
        <vt:i4>262148</vt:i4>
      </vt:variant>
      <vt:variant>
        <vt:i4>4614</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4611</vt:i4>
      </vt:variant>
      <vt:variant>
        <vt:i4>0</vt:i4>
      </vt:variant>
      <vt:variant>
        <vt:i4>5</vt:i4>
      </vt:variant>
      <vt:variant>
        <vt:lpwstr>http://www.blhr.org/media/documents/Bulletin_20_june_2012.doc</vt:lpwstr>
      </vt:variant>
      <vt:variant>
        <vt:lpwstr/>
      </vt:variant>
      <vt:variant>
        <vt:i4>524299</vt:i4>
      </vt:variant>
      <vt:variant>
        <vt:i4>4608</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4605</vt:i4>
      </vt:variant>
      <vt:variant>
        <vt:i4>0</vt:i4>
      </vt:variant>
      <vt:variant>
        <vt:i4>5</vt:i4>
      </vt:variant>
      <vt:variant>
        <vt:lpwstr>http://www.blhr.org/media/documents/Bulletin_19_april_2012.doc</vt:lpwstr>
      </vt:variant>
      <vt:variant>
        <vt:lpwstr/>
      </vt:variant>
      <vt:variant>
        <vt:i4>393228</vt:i4>
      </vt:variant>
      <vt:variant>
        <vt:i4>4602</vt:i4>
      </vt:variant>
      <vt:variant>
        <vt:i4>0</vt:i4>
      </vt:variant>
      <vt:variant>
        <vt:i4>5</vt:i4>
      </vt:variant>
      <vt:variant>
        <vt:lpwstr>http://cmiskp.echr.coe.int/tkp197/view.asp?action=html&amp;documentId=902757&amp;portal=hbkm&amp;source=externalbydocnumber&amp;table=F69A27FD8FB86142BF01C1166DEA398649</vt:lpwstr>
      </vt:variant>
      <vt:variant>
        <vt:lpwstr/>
      </vt:variant>
      <vt:variant>
        <vt:i4>6291465</vt:i4>
      </vt:variant>
      <vt:variant>
        <vt:i4>4599</vt:i4>
      </vt:variant>
      <vt:variant>
        <vt:i4>0</vt:i4>
      </vt:variant>
      <vt:variant>
        <vt:i4>5</vt:i4>
      </vt:variant>
      <vt:variant>
        <vt:lpwstr>http://www.blhr.org/media/documents/Bulletin_18_march_2012.doc</vt:lpwstr>
      </vt:variant>
      <vt:variant>
        <vt:lpwstr/>
      </vt:variant>
      <vt:variant>
        <vt:i4>458763</vt:i4>
      </vt:variant>
      <vt:variant>
        <vt:i4>4596</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262252</vt:i4>
      </vt:variant>
      <vt:variant>
        <vt:i4>4593</vt:i4>
      </vt:variant>
      <vt:variant>
        <vt:i4>0</vt:i4>
      </vt:variant>
      <vt:variant>
        <vt:i4>5</vt:i4>
      </vt:variant>
      <vt:variant>
        <vt:lpwstr>http://www.blhr.org/media/documents/Bulletin_16_january_2012.doc</vt:lpwstr>
      </vt:variant>
      <vt:variant>
        <vt:lpwstr/>
      </vt:variant>
      <vt:variant>
        <vt:i4>655372</vt:i4>
      </vt:variant>
      <vt:variant>
        <vt:i4>4590</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4587</vt:i4>
      </vt:variant>
      <vt:variant>
        <vt:i4>0</vt:i4>
      </vt:variant>
      <vt:variant>
        <vt:i4>5</vt:i4>
      </vt:variant>
      <vt:variant>
        <vt:lpwstr>http://www.blhr.org/media/documents/Bulletin_6_February_2011.doc</vt:lpwstr>
      </vt:variant>
      <vt:variant>
        <vt:lpwstr/>
      </vt:variant>
      <vt:variant>
        <vt:i4>131072</vt:i4>
      </vt:variant>
      <vt:variant>
        <vt:i4>4584</vt:i4>
      </vt:variant>
      <vt:variant>
        <vt:i4>0</vt:i4>
      </vt:variant>
      <vt:variant>
        <vt:i4>5</vt:i4>
      </vt:variant>
      <vt:variant>
        <vt:lpwstr>http://cmiskp.echr.coe.int/tkp197/view.asp?action=html&amp;documentId=878320&amp;portal=hbkm&amp;source=externalbydocnumber&amp;table=F69A27FD8FB86142BF01C1166DEA398649</vt:lpwstr>
      </vt:variant>
      <vt:variant>
        <vt:lpwstr/>
      </vt:variant>
      <vt:variant>
        <vt:i4>3473417</vt:i4>
      </vt:variant>
      <vt:variant>
        <vt:i4>4581</vt:i4>
      </vt:variant>
      <vt:variant>
        <vt:i4>0</vt:i4>
      </vt:variant>
      <vt:variant>
        <vt:i4>5</vt:i4>
      </vt:variant>
      <vt:variant>
        <vt:lpwstr>http://www.blhr.org/media/documents/Bulletin_4_december_2010.doc</vt:lpwstr>
      </vt:variant>
      <vt:variant>
        <vt:lpwstr/>
      </vt:variant>
      <vt:variant>
        <vt:i4>3735670</vt:i4>
      </vt:variant>
      <vt:variant>
        <vt:i4>4578</vt:i4>
      </vt:variant>
      <vt:variant>
        <vt:i4>0</vt:i4>
      </vt:variant>
      <vt:variant>
        <vt:i4>5</vt:i4>
      </vt:variant>
      <vt:variant>
        <vt:lpwstr>http://curia.europa.eu/juris/document/document.jsf?text=&amp;docid=83189&amp;pageIndex=0&amp;doclang=BG&amp;mode=lst&amp;dir=&amp;occ=first&amp;part=1&amp;cid=6020249</vt:lpwstr>
      </vt:variant>
      <vt:variant>
        <vt:lpwstr/>
      </vt:variant>
      <vt:variant>
        <vt:i4>5439609</vt:i4>
      </vt:variant>
      <vt:variant>
        <vt:i4>4575</vt:i4>
      </vt:variant>
      <vt:variant>
        <vt:i4>0</vt:i4>
      </vt:variant>
      <vt:variant>
        <vt:i4>5</vt:i4>
      </vt:variant>
      <vt:variant>
        <vt:lpwstr>http://www.blhr.org/media/documents/Bulletin_1_september_2010.doc</vt:lpwstr>
      </vt:variant>
      <vt:variant>
        <vt:lpwstr/>
      </vt:variant>
      <vt:variant>
        <vt:i4>7274539</vt:i4>
      </vt:variant>
      <vt:variant>
        <vt:i4>4572</vt:i4>
      </vt:variant>
      <vt:variant>
        <vt:i4>0</vt:i4>
      </vt:variant>
      <vt:variant>
        <vt:i4>5</vt:i4>
      </vt:variant>
      <vt:variant>
        <vt:lpwstr>http://hudoc.echr.coe.int/sites/eng/pages/search.aspx?i=001-146357</vt:lpwstr>
      </vt:variant>
      <vt:variant>
        <vt:lpwstr/>
      </vt:variant>
      <vt:variant>
        <vt:i4>5767256</vt:i4>
      </vt:variant>
      <vt:variant>
        <vt:i4>4569</vt:i4>
      </vt:variant>
      <vt:variant>
        <vt:i4>0</vt:i4>
      </vt:variant>
      <vt:variant>
        <vt:i4>5</vt:i4>
      </vt:variant>
      <vt:variant>
        <vt:lpwstr>http://www.blhr.org/media/documents/Buletin_32_-_September_2014.doc</vt:lpwstr>
      </vt:variant>
      <vt:variant>
        <vt:lpwstr/>
      </vt:variant>
      <vt:variant>
        <vt:i4>589836</vt:i4>
      </vt:variant>
      <vt:variant>
        <vt:i4>4566</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4563</vt:i4>
      </vt:variant>
      <vt:variant>
        <vt:i4>0</vt:i4>
      </vt:variant>
      <vt:variant>
        <vt:i4>5</vt:i4>
      </vt:variant>
      <vt:variant>
        <vt:lpwstr>http://www.blhr.org/media/documents/Bulletin_17_february_2012.doc</vt:lpwstr>
      </vt:variant>
      <vt:variant>
        <vt:lpwstr/>
      </vt:variant>
      <vt:variant>
        <vt:i4>655375</vt:i4>
      </vt:variant>
      <vt:variant>
        <vt:i4>4560</vt:i4>
      </vt:variant>
      <vt:variant>
        <vt:i4>0</vt:i4>
      </vt:variant>
      <vt:variant>
        <vt:i4>5</vt:i4>
      </vt:variant>
      <vt:variant>
        <vt:lpwstr>http://cmiskp.echr.coe.int/tkp197/view.asp?action=html&amp;documentId=895401&amp;portal=hbkm&amp;source=externalbydocnumber&amp;table=F69A27FD8FB86142BF01C1166DEA398649</vt:lpwstr>
      </vt:variant>
      <vt:variant>
        <vt:lpwstr/>
      </vt:variant>
      <vt:variant>
        <vt:i4>1114214</vt:i4>
      </vt:variant>
      <vt:variant>
        <vt:i4>4557</vt:i4>
      </vt:variant>
      <vt:variant>
        <vt:i4>0</vt:i4>
      </vt:variant>
      <vt:variant>
        <vt:i4>5</vt:i4>
      </vt:variant>
      <vt:variant>
        <vt:lpwstr>http://www.blhr.org/media/documents/Bulletin_14_noemvri_2011.doc</vt:lpwstr>
      </vt:variant>
      <vt:variant>
        <vt:lpwstr/>
      </vt:variant>
      <vt:variant>
        <vt:i4>524291</vt:i4>
      </vt:variant>
      <vt:variant>
        <vt:i4>4554</vt:i4>
      </vt:variant>
      <vt:variant>
        <vt:i4>0</vt:i4>
      </vt:variant>
      <vt:variant>
        <vt:i4>5</vt:i4>
      </vt:variant>
      <vt:variant>
        <vt:lpwstr>http://cmiskp.echr.coe.int/tkp197/view.asp?action=html&amp;documentId=881284&amp;portal=hbkm&amp;source=externalbydocnumber&amp;table=F69A27FD8FB86142BF01C1166DEA398649</vt:lpwstr>
      </vt:variant>
      <vt:variant>
        <vt:lpwstr/>
      </vt:variant>
      <vt:variant>
        <vt:i4>3801110</vt:i4>
      </vt:variant>
      <vt:variant>
        <vt:i4>4551</vt:i4>
      </vt:variant>
      <vt:variant>
        <vt:i4>0</vt:i4>
      </vt:variant>
      <vt:variant>
        <vt:i4>5</vt:i4>
      </vt:variant>
      <vt:variant>
        <vt:lpwstr>http://www.blhr.org/media/documents/Bulletin_6_February_2011.doc</vt:lpwstr>
      </vt:variant>
      <vt:variant>
        <vt:lpwstr/>
      </vt:variant>
      <vt:variant>
        <vt:i4>983049</vt:i4>
      </vt:variant>
      <vt:variant>
        <vt:i4>4548</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4545</vt:i4>
      </vt:variant>
      <vt:variant>
        <vt:i4>0</vt:i4>
      </vt:variant>
      <vt:variant>
        <vt:i4>5</vt:i4>
      </vt:variant>
      <vt:variant>
        <vt:lpwstr>http://www.blhr.org/media/documents/Bulletin_4_december_2010.doc</vt:lpwstr>
      </vt:variant>
      <vt:variant>
        <vt:lpwstr/>
      </vt:variant>
      <vt:variant>
        <vt:i4>6815785</vt:i4>
      </vt:variant>
      <vt:variant>
        <vt:i4>4542</vt:i4>
      </vt:variant>
      <vt:variant>
        <vt:i4>0</vt:i4>
      </vt:variant>
      <vt:variant>
        <vt:i4>5</vt:i4>
      </vt:variant>
      <vt:variant>
        <vt:lpwstr>http://hudoc.echr.coe.int/sites/eng/pages/search.aspx?i=001-146675</vt:lpwstr>
      </vt:variant>
      <vt:variant>
        <vt:lpwstr/>
      </vt:variant>
      <vt:variant>
        <vt:i4>589943</vt:i4>
      </vt:variant>
      <vt:variant>
        <vt:i4>4539</vt:i4>
      </vt:variant>
      <vt:variant>
        <vt:i4>0</vt:i4>
      </vt:variant>
      <vt:variant>
        <vt:i4>5</vt:i4>
      </vt:variant>
      <vt:variant>
        <vt:lpwstr>http://www.blhr.org/media/documents/Buletin_33_October_2014.doc</vt:lpwstr>
      </vt:variant>
      <vt:variant>
        <vt:lpwstr/>
      </vt:variant>
      <vt:variant>
        <vt:i4>131081</vt:i4>
      </vt:variant>
      <vt:variant>
        <vt:i4>4536</vt:i4>
      </vt:variant>
      <vt:variant>
        <vt:i4>0</vt:i4>
      </vt:variant>
      <vt:variant>
        <vt:i4>5</vt:i4>
      </vt:variant>
      <vt:variant>
        <vt:lpwstr>http://cmiskp.echr.coe.int/tkp197/view.asp?action=html&amp;documentId=907054&amp;portal=hbkm&amp;source=externalbydocnumber&amp;table=F69A27FD8FB86142BF01C1166DEA398649</vt:lpwstr>
      </vt:variant>
      <vt:variant>
        <vt:lpwstr/>
      </vt:variant>
      <vt:variant>
        <vt:i4>8060928</vt:i4>
      </vt:variant>
      <vt:variant>
        <vt:i4>4533</vt:i4>
      </vt:variant>
      <vt:variant>
        <vt:i4>0</vt:i4>
      </vt:variant>
      <vt:variant>
        <vt:i4>5</vt:i4>
      </vt:variant>
      <vt:variant>
        <vt:lpwstr>http://www.blhr.org/media/documents/Bulletin_19_april_2012.doc</vt:lpwstr>
      </vt:variant>
      <vt:variant>
        <vt:lpwstr/>
      </vt:variant>
      <vt:variant>
        <vt:i4>917512</vt:i4>
      </vt:variant>
      <vt:variant>
        <vt:i4>4530</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4527</vt:i4>
      </vt:variant>
      <vt:variant>
        <vt:i4>0</vt:i4>
      </vt:variant>
      <vt:variant>
        <vt:i4>5</vt:i4>
      </vt:variant>
      <vt:variant>
        <vt:lpwstr>http://www.blhr.org/media/documents/Bulletin_17_february_2012.doc</vt:lpwstr>
      </vt:variant>
      <vt:variant>
        <vt:lpwstr/>
      </vt:variant>
      <vt:variant>
        <vt:i4>917506</vt:i4>
      </vt:variant>
      <vt:variant>
        <vt:i4>4524</vt:i4>
      </vt:variant>
      <vt:variant>
        <vt:i4>0</vt:i4>
      </vt:variant>
      <vt:variant>
        <vt:i4>5</vt:i4>
      </vt:variant>
      <vt:variant>
        <vt:lpwstr>http://cmiskp.echr.coe.int/tkp197/view.asp?action=html&amp;documentId=898100&amp;portal=hbkm&amp;source=externalbydocnumber&amp;table=F69A27FD8FB86142BF01C1166DEA398649</vt:lpwstr>
      </vt:variant>
      <vt:variant>
        <vt:lpwstr/>
      </vt:variant>
      <vt:variant>
        <vt:i4>262252</vt:i4>
      </vt:variant>
      <vt:variant>
        <vt:i4>4521</vt:i4>
      </vt:variant>
      <vt:variant>
        <vt:i4>0</vt:i4>
      </vt:variant>
      <vt:variant>
        <vt:i4>5</vt:i4>
      </vt:variant>
      <vt:variant>
        <vt:lpwstr>http://www.blhr.org/media/documents/Bulletin_16_january_2012.doc</vt:lpwstr>
      </vt:variant>
      <vt:variant>
        <vt:lpwstr/>
      </vt:variant>
      <vt:variant>
        <vt:i4>327687</vt:i4>
      </vt:variant>
      <vt:variant>
        <vt:i4>4518</vt:i4>
      </vt:variant>
      <vt:variant>
        <vt:i4>0</vt:i4>
      </vt:variant>
      <vt:variant>
        <vt:i4>5</vt:i4>
      </vt:variant>
      <vt:variant>
        <vt:lpwstr>http://cmiskp.echr.coe.int/tkp197/view.asp?action=html&amp;documentId=899248&amp;portal=hbkm&amp;source=externalbydocnumber&amp;table=F69A27FD8FB86142BF01C1166DEA398649</vt:lpwstr>
      </vt:variant>
      <vt:variant>
        <vt:lpwstr/>
      </vt:variant>
      <vt:variant>
        <vt:i4>262252</vt:i4>
      </vt:variant>
      <vt:variant>
        <vt:i4>4515</vt:i4>
      </vt:variant>
      <vt:variant>
        <vt:i4>0</vt:i4>
      </vt:variant>
      <vt:variant>
        <vt:i4>5</vt:i4>
      </vt:variant>
      <vt:variant>
        <vt:lpwstr>http://www.blhr.org/media/documents/Bulletin_16_january_2012.doc</vt:lpwstr>
      </vt:variant>
      <vt:variant>
        <vt:lpwstr/>
      </vt:variant>
      <vt:variant>
        <vt:i4>524296</vt:i4>
      </vt:variant>
      <vt:variant>
        <vt:i4>4512</vt:i4>
      </vt:variant>
      <vt:variant>
        <vt:i4>0</vt:i4>
      </vt:variant>
      <vt:variant>
        <vt:i4>5</vt:i4>
      </vt:variant>
      <vt:variant>
        <vt:lpwstr>http://cmiskp.echr.coe.int/tkp197/view.asp?action=html&amp;documentId=896443&amp;portal=hbkm&amp;source=externalbydocnumber&amp;table=F69A27FD8FB86142BF01C1166DEA398649</vt:lpwstr>
      </vt:variant>
      <vt:variant>
        <vt:lpwstr/>
      </vt:variant>
      <vt:variant>
        <vt:i4>6946820</vt:i4>
      </vt:variant>
      <vt:variant>
        <vt:i4>4509</vt:i4>
      </vt:variant>
      <vt:variant>
        <vt:i4>0</vt:i4>
      </vt:variant>
      <vt:variant>
        <vt:i4>5</vt:i4>
      </vt:variant>
      <vt:variant>
        <vt:lpwstr>http://www.blhr.org/media/documents/Bulletin_15_december_2011.doc</vt:lpwstr>
      </vt:variant>
      <vt:variant>
        <vt:lpwstr/>
      </vt:variant>
      <vt:variant>
        <vt:i4>65545</vt:i4>
      </vt:variant>
      <vt:variant>
        <vt:i4>4506</vt:i4>
      </vt:variant>
      <vt:variant>
        <vt:i4>0</vt:i4>
      </vt:variant>
      <vt:variant>
        <vt:i4>5</vt:i4>
      </vt:variant>
      <vt:variant>
        <vt:lpwstr>http://cmiskp.echr.coe.int/tkp197/view.asp?action=html&amp;documentId=877848&amp;portal=hbkm&amp;source=externalbydocnumber&amp;table=F69A27FD8FB86142BF01C1166DEA398649</vt:lpwstr>
      </vt:variant>
      <vt:variant>
        <vt:lpwstr/>
      </vt:variant>
      <vt:variant>
        <vt:i4>3473417</vt:i4>
      </vt:variant>
      <vt:variant>
        <vt:i4>4503</vt:i4>
      </vt:variant>
      <vt:variant>
        <vt:i4>0</vt:i4>
      </vt:variant>
      <vt:variant>
        <vt:i4>5</vt:i4>
      </vt:variant>
      <vt:variant>
        <vt:lpwstr>http://www.blhr.org/media/documents/Bulletin_4_december_2010.doc</vt:lpwstr>
      </vt:variant>
      <vt:variant>
        <vt:lpwstr/>
      </vt:variant>
      <vt:variant>
        <vt:i4>983049</vt:i4>
      </vt:variant>
      <vt:variant>
        <vt:i4>4500</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4497</vt:i4>
      </vt:variant>
      <vt:variant>
        <vt:i4>0</vt:i4>
      </vt:variant>
      <vt:variant>
        <vt:i4>5</vt:i4>
      </vt:variant>
      <vt:variant>
        <vt:lpwstr>http://www.blhr.org/media/documents/Bulletin_4_december_2010.doc</vt:lpwstr>
      </vt:variant>
      <vt:variant>
        <vt:lpwstr/>
      </vt:variant>
      <vt:variant>
        <vt:i4>524299</vt:i4>
      </vt:variant>
      <vt:variant>
        <vt:i4>4494</vt:i4>
      </vt:variant>
      <vt:variant>
        <vt:i4>0</vt:i4>
      </vt:variant>
      <vt:variant>
        <vt:i4>5</vt:i4>
      </vt:variant>
      <vt:variant>
        <vt:lpwstr>http://cmiskp.echr.coe.int/tkp197/view.asp?action=html&amp;documentId=876970&amp;portal=hbkm&amp;source=externalbydocnumber&amp;table=F69A27FD8FB86142BF01C1166DEA398649</vt:lpwstr>
      </vt:variant>
      <vt:variant>
        <vt:lpwstr/>
      </vt:variant>
      <vt:variant>
        <vt:i4>2949123</vt:i4>
      </vt:variant>
      <vt:variant>
        <vt:i4>4491</vt:i4>
      </vt:variant>
      <vt:variant>
        <vt:i4>0</vt:i4>
      </vt:variant>
      <vt:variant>
        <vt:i4>5</vt:i4>
      </vt:variant>
      <vt:variant>
        <vt:lpwstr>http://www.blhr.org/media/documents/Bulletin_3_november_2010.doc</vt:lpwstr>
      </vt:variant>
      <vt:variant>
        <vt:lpwstr/>
      </vt:variant>
      <vt:variant>
        <vt:i4>4587602</vt:i4>
      </vt:variant>
      <vt:variant>
        <vt:i4>4488</vt:i4>
      </vt:variant>
      <vt:variant>
        <vt:i4>0</vt:i4>
      </vt:variant>
      <vt:variant>
        <vt:i4>5</vt:i4>
      </vt:variant>
      <vt:variant>
        <vt:lpwstr>http://curia.europa.eu/juris/document/document.jsf?text=&amp;docid=161288&amp;pageIndex=0&amp;doclang=EN</vt:lpwstr>
      </vt:variant>
      <vt:variant>
        <vt:lpwstr/>
      </vt:variant>
      <vt:variant>
        <vt:i4>7536729</vt:i4>
      </vt:variant>
      <vt:variant>
        <vt:i4>4485</vt:i4>
      </vt:variant>
      <vt:variant>
        <vt:i4>0</vt:i4>
      </vt:variant>
      <vt:variant>
        <vt:i4>5</vt:i4>
      </vt:variant>
      <vt:variant>
        <vt:lpwstr>http://www.blhr.org/media/documents/Buletin_36_-_January.doc</vt:lpwstr>
      </vt:variant>
      <vt:variant>
        <vt:lpwstr/>
      </vt:variant>
      <vt:variant>
        <vt:i4>6881320</vt:i4>
      </vt:variant>
      <vt:variant>
        <vt:i4>4482</vt:i4>
      </vt:variant>
      <vt:variant>
        <vt:i4>0</vt:i4>
      </vt:variant>
      <vt:variant>
        <vt:i4>5</vt:i4>
      </vt:variant>
      <vt:variant>
        <vt:lpwstr>http://hudoc.echr.coe.int/sites/eng/pages/search.aspx?i=001-150704</vt:lpwstr>
      </vt:variant>
      <vt:variant>
        <vt:lpwstr/>
      </vt:variant>
      <vt:variant>
        <vt:i4>7536729</vt:i4>
      </vt:variant>
      <vt:variant>
        <vt:i4>4479</vt:i4>
      </vt:variant>
      <vt:variant>
        <vt:i4>0</vt:i4>
      </vt:variant>
      <vt:variant>
        <vt:i4>5</vt:i4>
      </vt:variant>
      <vt:variant>
        <vt:lpwstr>http://www.blhr.org/media/documents/Buletin_36_-_January.doc</vt:lpwstr>
      </vt:variant>
      <vt:variant>
        <vt:lpwstr/>
      </vt:variant>
      <vt:variant>
        <vt:i4>6357025</vt:i4>
      </vt:variant>
      <vt:variant>
        <vt:i4>4476</vt:i4>
      </vt:variant>
      <vt:variant>
        <vt:i4>0</vt:i4>
      </vt:variant>
      <vt:variant>
        <vt:i4>5</vt:i4>
      </vt:variant>
      <vt:variant>
        <vt:lpwstr>http://hudoc.echr.coe.int/sites/eng/pages/search.aspx?i=001-150299</vt:lpwstr>
      </vt:variant>
      <vt:variant>
        <vt:lpwstr/>
      </vt:variant>
      <vt:variant>
        <vt:i4>7536729</vt:i4>
      </vt:variant>
      <vt:variant>
        <vt:i4>4473</vt:i4>
      </vt:variant>
      <vt:variant>
        <vt:i4>0</vt:i4>
      </vt:variant>
      <vt:variant>
        <vt:i4>5</vt:i4>
      </vt:variant>
      <vt:variant>
        <vt:lpwstr>http://www.blhr.org/media/documents/Buletin_36_-_January.doc</vt:lpwstr>
      </vt:variant>
      <vt:variant>
        <vt:lpwstr/>
      </vt:variant>
      <vt:variant>
        <vt:i4>6946855</vt:i4>
      </vt:variant>
      <vt:variant>
        <vt:i4>4470</vt:i4>
      </vt:variant>
      <vt:variant>
        <vt:i4>0</vt:i4>
      </vt:variant>
      <vt:variant>
        <vt:i4>5</vt:i4>
      </vt:variant>
      <vt:variant>
        <vt:lpwstr>http://hudoc.echr.coe.int/sites/eng/pages/search.aspx?i=001-148273</vt:lpwstr>
      </vt:variant>
      <vt:variant>
        <vt:lpwstr/>
      </vt:variant>
      <vt:variant>
        <vt:i4>7536729</vt:i4>
      </vt:variant>
      <vt:variant>
        <vt:i4>4467</vt:i4>
      </vt:variant>
      <vt:variant>
        <vt:i4>0</vt:i4>
      </vt:variant>
      <vt:variant>
        <vt:i4>5</vt:i4>
      </vt:variant>
      <vt:variant>
        <vt:lpwstr>http://www.blhr.org/media/documents/Buletin_36_-_January.doc</vt:lpwstr>
      </vt:variant>
      <vt:variant>
        <vt:lpwstr/>
      </vt:variant>
      <vt:variant>
        <vt:i4>7143471</vt:i4>
      </vt:variant>
      <vt:variant>
        <vt:i4>4464</vt:i4>
      </vt:variant>
      <vt:variant>
        <vt:i4>0</vt:i4>
      </vt:variant>
      <vt:variant>
        <vt:i4>5</vt:i4>
      </vt:variant>
      <vt:variant>
        <vt:lpwstr>http://hudoc.echr.coe.int/sites/eng/pages/search.aspx?i=001-150770</vt:lpwstr>
      </vt:variant>
      <vt:variant>
        <vt:lpwstr/>
      </vt:variant>
      <vt:variant>
        <vt:i4>7536729</vt:i4>
      </vt:variant>
      <vt:variant>
        <vt:i4>4461</vt:i4>
      </vt:variant>
      <vt:variant>
        <vt:i4>0</vt:i4>
      </vt:variant>
      <vt:variant>
        <vt:i4>5</vt:i4>
      </vt:variant>
      <vt:variant>
        <vt:lpwstr>http://www.blhr.org/media/documents/Buletin_36_-_January.doc</vt:lpwstr>
      </vt:variant>
      <vt:variant>
        <vt:lpwstr/>
      </vt:variant>
      <vt:variant>
        <vt:i4>7012384</vt:i4>
      </vt:variant>
      <vt:variant>
        <vt:i4>4458</vt:i4>
      </vt:variant>
      <vt:variant>
        <vt:i4>0</vt:i4>
      </vt:variant>
      <vt:variant>
        <vt:i4>5</vt:i4>
      </vt:variant>
      <vt:variant>
        <vt:lpwstr>http://hudoc.echr.coe.int/sites/eng/pages/search.aspx?i=001-149111</vt:lpwstr>
      </vt:variant>
      <vt:variant>
        <vt:lpwstr/>
      </vt:variant>
      <vt:variant>
        <vt:i4>3604524</vt:i4>
      </vt:variant>
      <vt:variant>
        <vt:i4>4455</vt:i4>
      </vt:variant>
      <vt:variant>
        <vt:i4>0</vt:i4>
      </vt:variant>
      <vt:variant>
        <vt:i4>5</vt:i4>
      </vt:variant>
      <vt:variant>
        <vt:lpwstr>http://www.blhr.org/media/documents/Bulletin_35_-_December_2014.doc</vt:lpwstr>
      </vt:variant>
      <vt:variant>
        <vt:lpwstr/>
      </vt:variant>
      <vt:variant>
        <vt:i4>7209005</vt:i4>
      </vt:variant>
      <vt:variant>
        <vt:i4>4452</vt:i4>
      </vt:variant>
      <vt:variant>
        <vt:i4>0</vt:i4>
      </vt:variant>
      <vt:variant>
        <vt:i4>5</vt:i4>
      </vt:variant>
      <vt:variant>
        <vt:lpwstr>http://hudoc.echr.coe.int/sites/eng/pages/search.aspx?i=001-147326</vt:lpwstr>
      </vt:variant>
      <vt:variant>
        <vt:lpwstr/>
      </vt:variant>
      <vt:variant>
        <vt:i4>589943</vt:i4>
      </vt:variant>
      <vt:variant>
        <vt:i4>4449</vt:i4>
      </vt:variant>
      <vt:variant>
        <vt:i4>0</vt:i4>
      </vt:variant>
      <vt:variant>
        <vt:i4>5</vt:i4>
      </vt:variant>
      <vt:variant>
        <vt:lpwstr>http://www.blhr.org/media/documents/Buletin_33_October_2014.doc</vt:lpwstr>
      </vt:variant>
      <vt:variant>
        <vt:lpwstr/>
      </vt:variant>
      <vt:variant>
        <vt:i4>6946860</vt:i4>
      </vt:variant>
      <vt:variant>
        <vt:i4>4446</vt:i4>
      </vt:variant>
      <vt:variant>
        <vt:i4>0</vt:i4>
      </vt:variant>
      <vt:variant>
        <vt:i4>5</vt:i4>
      </vt:variant>
      <vt:variant>
        <vt:lpwstr>http://hudoc.echr.coe.int/sites/eng/pages/search.aspx?i=001-147332</vt:lpwstr>
      </vt:variant>
      <vt:variant>
        <vt:lpwstr/>
      </vt:variant>
      <vt:variant>
        <vt:i4>589943</vt:i4>
      </vt:variant>
      <vt:variant>
        <vt:i4>4443</vt:i4>
      </vt:variant>
      <vt:variant>
        <vt:i4>0</vt:i4>
      </vt:variant>
      <vt:variant>
        <vt:i4>5</vt:i4>
      </vt:variant>
      <vt:variant>
        <vt:lpwstr>http://www.blhr.org/media/documents/Buletin_33_October_2014.doc</vt:lpwstr>
      </vt:variant>
      <vt:variant>
        <vt:lpwstr/>
      </vt:variant>
      <vt:variant>
        <vt:i4>6881320</vt:i4>
      </vt:variant>
      <vt:variant>
        <vt:i4>4440</vt:i4>
      </vt:variant>
      <vt:variant>
        <vt:i4>0</vt:i4>
      </vt:variant>
      <vt:variant>
        <vt:i4>5</vt:i4>
      </vt:variant>
      <vt:variant>
        <vt:lpwstr>http://hudoc.echr.coe.int/sites/eng/pages/search.aspx?i=001-146361</vt:lpwstr>
      </vt:variant>
      <vt:variant>
        <vt:lpwstr/>
      </vt:variant>
      <vt:variant>
        <vt:i4>5767256</vt:i4>
      </vt:variant>
      <vt:variant>
        <vt:i4>4437</vt:i4>
      </vt:variant>
      <vt:variant>
        <vt:i4>0</vt:i4>
      </vt:variant>
      <vt:variant>
        <vt:i4>5</vt:i4>
      </vt:variant>
      <vt:variant>
        <vt:lpwstr>http://www.blhr.org/media/documents/Buletin_32_-_September_2014.doc</vt:lpwstr>
      </vt:variant>
      <vt:variant>
        <vt:lpwstr/>
      </vt:variant>
      <vt:variant>
        <vt:i4>7077925</vt:i4>
      </vt:variant>
      <vt:variant>
        <vt:i4>4434</vt:i4>
      </vt:variant>
      <vt:variant>
        <vt:i4>0</vt:i4>
      </vt:variant>
      <vt:variant>
        <vt:i4>5</vt:i4>
      </vt:variant>
      <vt:variant>
        <vt:lpwstr>http://hudoc.echr.coe.int/sites/eng/pages/search.aspx?i=001-145582</vt:lpwstr>
      </vt:variant>
      <vt:variant>
        <vt:lpwstr/>
      </vt:variant>
      <vt:variant>
        <vt:i4>4587592</vt:i4>
      </vt:variant>
      <vt:variant>
        <vt:i4>4431</vt:i4>
      </vt:variant>
      <vt:variant>
        <vt:i4>0</vt:i4>
      </vt:variant>
      <vt:variant>
        <vt:i4>5</vt:i4>
      </vt:variant>
      <vt:variant>
        <vt:lpwstr>http://www.blhr.org/media/documents/Buletin_31_-_August_2014.doc</vt:lpwstr>
      </vt:variant>
      <vt:variant>
        <vt:lpwstr/>
      </vt:variant>
      <vt:variant>
        <vt:i4>7143464</vt:i4>
      </vt:variant>
      <vt:variant>
        <vt:i4>4428</vt:i4>
      </vt:variant>
      <vt:variant>
        <vt:i4>0</vt:i4>
      </vt:variant>
      <vt:variant>
        <vt:i4>5</vt:i4>
      </vt:variant>
      <vt:variant>
        <vt:lpwstr>http://hudoc.echr.coe.int/sites/eng/pages/search.aspx?i=001-145355</vt:lpwstr>
      </vt:variant>
      <vt:variant>
        <vt:lpwstr/>
      </vt:variant>
      <vt:variant>
        <vt:i4>4587592</vt:i4>
      </vt:variant>
      <vt:variant>
        <vt:i4>4425</vt:i4>
      </vt:variant>
      <vt:variant>
        <vt:i4>0</vt:i4>
      </vt:variant>
      <vt:variant>
        <vt:i4>5</vt:i4>
      </vt:variant>
      <vt:variant>
        <vt:lpwstr>http://www.blhr.org/media/documents/Buletin_31_-_August_2014.doc</vt:lpwstr>
      </vt:variant>
      <vt:variant>
        <vt:lpwstr/>
      </vt:variant>
      <vt:variant>
        <vt:i4>5439581</vt:i4>
      </vt:variant>
      <vt:variant>
        <vt:i4>4422</vt:i4>
      </vt:variant>
      <vt:variant>
        <vt:i4>0</vt:i4>
      </vt:variant>
      <vt:variant>
        <vt:i4>5</vt:i4>
      </vt:variant>
      <vt:variant>
        <vt:lpwstr>http://hudoc.echr.coe.int/sites/eng/pages/search.aspx</vt:lpwstr>
      </vt:variant>
      <vt:variant>
        <vt:lpwstr>{"appno":["37359/09"]}</vt:lpwstr>
      </vt:variant>
      <vt:variant>
        <vt:i4>6553643</vt:i4>
      </vt:variant>
      <vt:variant>
        <vt:i4>4419</vt:i4>
      </vt:variant>
      <vt:variant>
        <vt:i4>0</vt:i4>
      </vt:variant>
      <vt:variant>
        <vt:i4>5</vt:i4>
      </vt:variant>
      <vt:variant>
        <vt:lpwstr>http://hudoc.echr.coe.int/sites/eng/pages/search.aspx?i=001-145768</vt:lpwstr>
      </vt:variant>
      <vt:variant>
        <vt:lpwstr/>
      </vt:variant>
      <vt:variant>
        <vt:i4>7799845</vt:i4>
      </vt:variant>
      <vt:variant>
        <vt:i4>4416</vt:i4>
      </vt:variant>
      <vt:variant>
        <vt:i4>0</vt:i4>
      </vt:variant>
      <vt:variant>
        <vt:i4>5</vt:i4>
      </vt:variant>
      <vt:variant>
        <vt:lpwstr>http://www.blhr.org/media/documents/Buletin_30_юли_2014.doc</vt:lpwstr>
      </vt:variant>
      <vt:variant>
        <vt:lpwstr/>
      </vt:variant>
      <vt:variant>
        <vt:i4>7077924</vt:i4>
      </vt:variant>
      <vt:variant>
        <vt:i4>4413</vt:i4>
      </vt:variant>
      <vt:variant>
        <vt:i4>0</vt:i4>
      </vt:variant>
      <vt:variant>
        <vt:i4>5</vt:i4>
      </vt:variant>
      <vt:variant>
        <vt:lpwstr>http://hudoc.echr.coe.int/sites/eng/pages/search.aspx?i=001-144681</vt:lpwstr>
      </vt:variant>
      <vt:variant>
        <vt:lpwstr/>
      </vt:variant>
      <vt:variant>
        <vt:i4>5701633</vt:i4>
      </vt:variant>
      <vt:variant>
        <vt:i4>4410</vt:i4>
      </vt:variant>
      <vt:variant>
        <vt:i4>0</vt:i4>
      </vt:variant>
      <vt:variant>
        <vt:i4>5</vt:i4>
      </vt:variant>
      <vt:variant>
        <vt:lpwstr>http://maric/</vt:lpwstr>
      </vt:variant>
      <vt:variant>
        <vt:lpwstr/>
      </vt:variant>
      <vt:variant>
        <vt:i4>1179762</vt:i4>
      </vt:variant>
      <vt:variant>
        <vt:i4>4407</vt:i4>
      </vt:variant>
      <vt:variant>
        <vt:i4>0</vt:i4>
      </vt:variant>
      <vt:variant>
        <vt:i4>5</vt:i4>
      </vt:variant>
      <vt:variant>
        <vt:lpwstr>http://www.blhr.org/media/documents/Buletin_29_june_2014.doc</vt:lpwstr>
      </vt:variant>
      <vt:variant>
        <vt:lpwstr/>
      </vt:variant>
      <vt:variant>
        <vt:i4>6619173</vt:i4>
      </vt:variant>
      <vt:variant>
        <vt:i4>4404</vt:i4>
      </vt:variant>
      <vt:variant>
        <vt:i4>0</vt:i4>
      </vt:variant>
      <vt:variant>
        <vt:i4>5</vt:i4>
      </vt:variant>
      <vt:variant>
        <vt:lpwstr>http://hudoc.echr.coe.int/sites/eng/pages/search.aspx?i=001-144997</vt:lpwstr>
      </vt:variant>
      <vt:variant>
        <vt:lpwstr/>
      </vt:variant>
      <vt:variant>
        <vt:i4>1179762</vt:i4>
      </vt:variant>
      <vt:variant>
        <vt:i4>4401</vt:i4>
      </vt:variant>
      <vt:variant>
        <vt:i4>0</vt:i4>
      </vt:variant>
      <vt:variant>
        <vt:i4>5</vt:i4>
      </vt:variant>
      <vt:variant>
        <vt:lpwstr>http://www.blhr.org/media/documents/Buletin_29_june_2014.doc</vt:lpwstr>
      </vt:variant>
      <vt:variant>
        <vt:lpwstr/>
      </vt:variant>
      <vt:variant>
        <vt:i4>6881322</vt:i4>
      </vt:variant>
      <vt:variant>
        <vt:i4>4398</vt:i4>
      </vt:variant>
      <vt:variant>
        <vt:i4>0</vt:i4>
      </vt:variant>
      <vt:variant>
        <vt:i4>5</vt:i4>
      </vt:variant>
      <vt:variant>
        <vt:lpwstr>http://hudoc.echr.coe.int/sites/eng/pages/search.aspx?i=001-144361</vt:lpwstr>
      </vt:variant>
      <vt:variant>
        <vt:lpwstr/>
      </vt:variant>
      <vt:variant>
        <vt:i4>1179762</vt:i4>
      </vt:variant>
      <vt:variant>
        <vt:i4>4395</vt:i4>
      </vt:variant>
      <vt:variant>
        <vt:i4>0</vt:i4>
      </vt:variant>
      <vt:variant>
        <vt:i4>5</vt:i4>
      </vt:variant>
      <vt:variant>
        <vt:lpwstr>http://www.blhr.org/media/documents/Buletin_29_june_2014.doc</vt:lpwstr>
      </vt:variant>
      <vt:variant>
        <vt:lpwstr/>
      </vt:variant>
      <vt:variant>
        <vt:i4>7143465</vt:i4>
      </vt:variant>
      <vt:variant>
        <vt:i4>4392</vt:i4>
      </vt:variant>
      <vt:variant>
        <vt:i4>0</vt:i4>
      </vt:variant>
      <vt:variant>
        <vt:i4>5</vt:i4>
      </vt:variant>
      <vt:variant>
        <vt:lpwstr>http://hudoc.echr.coe.int/sites/eng/pages/search.aspx?i=001-144355</vt:lpwstr>
      </vt:variant>
      <vt:variant>
        <vt:lpwstr/>
      </vt:variant>
      <vt:variant>
        <vt:i4>1179762</vt:i4>
      </vt:variant>
      <vt:variant>
        <vt:i4>4389</vt:i4>
      </vt:variant>
      <vt:variant>
        <vt:i4>0</vt:i4>
      </vt:variant>
      <vt:variant>
        <vt:i4>5</vt:i4>
      </vt:variant>
      <vt:variant>
        <vt:lpwstr>http://www.blhr.org/media/documents/Buletin_29_june_2014.doc</vt:lpwstr>
      </vt:variant>
      <vt:variant>
        <vt:lpwstr/>
      </vt:variant>
      <vt:variant>
        <vt:i4>7209004</vt:i4>
      </vt:variant>
      <vt:variant>
        <vt:i4>4386</vt:i4>
      </vt:variant>
      <vt:variant>
        <vt:i4>0</vt:i4>
      </vt:variant>
      <vt:variant>
        <vt:i4>5</vt:i4>
      </vt:variant>
      <vt:variant>
        <vt:lpwstr>http://hudoc.echr.coe.int/sites/eng/pages/search.aspx?i=001-142461</vt:lpwstr>
      </vt:variant>
      <vt:variant>
        <vt:lpwstr/>
      </vt:variant>
      <vt:variant>
        <vt:i4>917543</vt:i4>
      </vt:variant>
      <vt:variant>
        <vt:i4>4383</vt:i4>
      </vt:variant>
      <vt:variant>
        <vt:i4>0</vt:i4>
      </vt:variant>
      <vt:variant>
        <vt:i4>5</vt:i4>
      </vt:variant>
      <vt:variant>
        <vt:lpwstr>http://www.blhr.org/media/documents/Buletin_27_april_2.doc</vt:lpwstr>
      </vt:variant>
      <vt:variant>
        <vt:lpwstr/>
      </vt:variant>
      <vt:variant>
        <vt:i4>7143458</vt:i4>
      </vt:variant>
      <vt:variant>
        <vt:i4>4380</vt:i4>
      </vt:variant>
      <vt:variant>
        <vt:i4>0</vt:i4>
      </vt:variant>
      <vt:variant>
        <vt:i4>5</vt:i4>
      </vt:variant>
      <vt:variant>
        <vt:lpwstr>http://hudoc.echr.coe.int/sites/eng/pages/search.aspx?i=001-142086</vt:lpwstr>
      </vt:variant>
      <vt:variant>
        <vt:lpwstr/>
      </vt:variant>
      <vt:variant>
        <vt:i4>3604520</vt:i4>
      </vt:variant>
      <vt:variant>
        <vt:i4>4377</vt:i4>
      </vt:variant>
      <vt:variant>
        <vt:i4>0</vt:i4>
      </vt:variant>
      <vt:variant>
        <vt:i4>5</vt:i4>
      </vt:variant>
      <vt:variant>
        <vt:lpwstr>http://www.blhr.org/media/documents/Buletin_26_mart_2014_1.doc</vt:lpwstr>
      </vt:variant>
      <vt:variant>
        <vt:lpwstr/>
      </vt:variant>
      <vt:variant>
        <vt:i4>6488109</vt:i4>
      </vt:variant>
      <vt:variant>
        <vt:i4>4374</vt:i4>
      </vt:variant>
      <vt:variant>
        <vt:i4>0</vt:i4>
      </vt:variant>
      <vt:variant>
        <vt:i4>5</vt:i4>
      </vt:variant>
      <vt:variant>
        <vt:lpwstr>http://hudoc.echr.coe.int/sites/eng/pages/search.aspx?i=001-141941</vt:lpwstr>
      </vt:variant>
      <vt:variant>
        <vt:lpwstr/>
      </vt:variant>
      <vt:variant>
        <vt:i4>3604520</vt:i4>
      </vt:variant>
      <vt:variant>
        <vt:i4>4371</vt:i4>
      </vt:variant>
      <vt:variant>
        <vt:i4>0</vt:i4>
      </vt:variant>
      <vt:variant>
        <vt:i4>5</vt:i4>
      </vt:variant>
      <vt:variant>
        <vt:lpwstr>http://www.blhr.org/media/documents/Buletin_26_mart_2014_1.doc</vt:lpwstr>
      </vt:variant>
      <vt:variant>
        <vt:lpwstr/>
      </vt:variant>
      <vt:variant>
        <vt:i4>7012398</vt:i4>
      </vt:variant>
      <vt:variant>
        <vt:i4>4368</vt:i4>
      </vt:variant>
      <vt:variant>
        <vt:i4>0</vt:i4>
      </vt:variant>
      <vt:variant>
        <vt:i4>5</vt:i4>
      </vt:variant>
      <vt:variant>
        <vt:lpwstr>http://hudoc.echr.coe.int/sites/eng/pages/search.aspx?i=001-141171</vt:lpwstr>
      </vt:variant>
      <vt:variant>
        <vt:lpwstr/>
      </vt:variant>
      <vt:variant>
        <vt:i4>1638509</vt:i4>
      </vt:variant>
      <vt:variant>
        <vt:i4>4364</vt:i4>
      </vt:variant>
      <vt:variant>
        <vt:i4>0</vt:i4>
      </vt:variant>
      <vt:variant>
        <vt:i4>5</vt:i4>
      </vt:variant>
      <vt:variant>
        <vt:lpwstr>http://www.blhr.org/media/documents/Buletin_25_february_2014.doc</vt:lpwstr>
      </vt:variant>
      <vt:variant>
        <vt:lpwstr/>
      </vt:variant>
      <vt:variant>
        <vt:i4>7733261</vt:i4>
      </vt:variant>
      <vt:variant>
        <vt:i4>4362</vt:i4>
      </vt:variant>
      <vt:variant>
        <vt:i4>0</vt:i4>
      </vt:variant>
      <vt:variant>
        <vt:i4>5</vt:i4>
      </vt:variant>
      <vt:variant>
        <vt:lpwstr>http://www.blhr.org/media/documents/Bulletin_25_february_2014.doc</vt:lpwstr>
      </vt:variant>
      <vt:variant>
        <vt:lpwstr/>
      </vt:variant>
      <vt:variant>
        <vt:i4>6815784</vt:i4>
      </vt:variant>
      <vt:variant>
        <vt:i4>4359</vt:i4>
      </vt:variant>
      <vt:variant>
        <vt:i4>0</vt:i4>
      </vt:variant>
      <vt:variant>
        <vt:i4>5</vt:i4>
      </vt:variant>
      <vt:variant>
        <vt:lpwstr>http://hudoc.echr.coe.int/sites/eng/pages/search.aspx?i=001-141714</vt:lpwstr>
      </vt:variant>
      <vt:variant>
        <vt:lpwstr/>
      </vt:variant>
      <vt:variant>
        <vt:i4>1638509</vt:i4>
      </vt:variant>
      <vt:variant>
        <vt:i4>4356</vt:i4>
      </vt:variant>
      <vt:variant>
        <vt:i4>0</vt:i4>
      </vt:variant>
      <vt:variant>
        <vt:i4>5</vt:i4>
      </vt:variant>
      <vt:variant>
        <vt:lpwstr>http://www.blhr.org/media/documents/Buletin_25_february_2014.doc</vt:lpwstr>
      </vt:variant>
      <vt:variant>
        <vt:lpwstr/>
      </vt:variant>
      <vt:variant>
        <vt:i4>327691</vt:i4>
      </vt:variant>
      <vt:variant>
        <vt:i4>4353</vt:i4>
      </vt:variant>
      <vt:variant>
        <vt:i4>0</vt:i4>
      </vt:variant>
      <vt:variant>
        <vt:i4>5</vt:i4>
      </vt:variant>
      <vt:variant>
        <vt:lpwstr>http://cmiskp.echr.coe.int/tkp197/view.asp?action=html&amp;documentId=905556&amp;portal=hbkm&amp;source=externalbydocnumber&amp;table=F69A27FD8FB86142BF01C1166DEA398649</vt:lpwstr>
      </vt:variant>
      <vt:variant>
        <vt:lpwstr/>
      </vt:variant>
      <vt:variant>
        <vt:i4>8060928</vt:i4>
      </vt:variant>
      <vt:variant>
        <vt:i4>4350</vt:i4>
      </vt:variant>
      <vt:variant>
        <vt:i4>0</vt:i4>
      </vt:variant>
      <vt:variant>
        <vt:i4>5</vt:i4>
      </vt:variant>
      <vt:variant>
        <vt:lpwstr>http://www.blhr.org/media/documents/Bulletin_19_april_2012.doc</vt:lpwstr>
      </vt:variant>
      <vt:variant>
        <vt:lpwstr/>
      </vt:variant>
      <vt:variant>
        <vt:i4>917515</vt:i4>
      </vt:variant>
      <vt:variant>
        <vt:i4>4347</vt:i4>
      </vt:variant>
      <vt:variant>
        <vt:i4>0</vt:i4>
      </vt:variant>
      <vt:variant>
        <vt:i4>5</vt:i4>
      </vt:variant>
      <vt:variant>
        <vt:lpwstr>http://cmiskp.echr.coe.int/tkp197/view.asp?action=html&amp;documentId=896879&amp;portal=hbkm&amp;source=externalbydocnumber&amp;table=F69A27FD8FB86142BF01C1166DEA398649</vt:lpwstr>
      </vt:variant>
      <vt:variant>
        <vt:lpwstr/>
      </vt:variant>
      <vt:variant>
        <vt:i4>6946820</vt:i4>
      </vt:variant>
      <vt:variant>
        <vt:i4>4344</vt:i4>
      </vt:variant>
      <vt:variant>
        <vt:i4>0</vt:i4>
      </vt:variant>
      <vt:variant>
        <vt:i4>5</vt:i4>
      </vt:variant>
      <vt:variant>
        <vt:lpwstr>http://www.blhr.org/media/documents/Bulletin_15_december_2011.doc</vt:lpwstr>
      </vt:variant>
      <vt:variant>
        <vt:lpwstr/>
      </vt:variant>
      <vt:variant>
        <vt:i4>393223</vt:i4>
      </vt:variant>
      <vt:variant>
        <vt:i4>4341</vt:i4>
      </vt:variant>
      <vt:variant>
        <vt:i4>0</vt:i4>
      </vt:variant>
      <vt:variant>
        <vt:i4>5</vt:i4>
      </vt:variant>
      <vt:variant>
        <vt:lpwstr>http://cmiskp.echr.coe.int/tkp197/view.asp?action=html&amp;documentId=895881&amp;portal=hbkm&amp;source=externalbydocnumber&amp;table=F69A27FD8FB86142BF01C1166DEA398649</vt:lpwstr>
      </vt:variant>
      <vt:variant>
        <vt:lpwstr/>
      </vt:variant>
      <vt:variant>
        <vt:i4>1114214</vt:i4>
      </vt:variant>
      <vt:variant>
        <vt:i4>4338</vt:i4>
      </vt:variant>
      <vt:variant>
        <vt:i4>0</vt:i4>
      </vt:variant>
      <vt:variant>
        <vt:i4>5</vt:i4>
      </vt:variant>
      <vt:variant>
        <vt:lpwstr>http://www.blhr.org/media/documents/Bulletin_14_noemvri_2011.doc</vt:lpwstr>
      </vt:variant>
      <vt:variant>
        <vt:lpwstr/>
      </vt:variant>
      <vt:variant>
        <vt:i4>7667752</vt:i4>
      </vt:variant>
      <vt:variant>
        <vt:i4>4335</vt:i4>
      </vt:variant>
      <vt:variant>
        <vt:i4>0</vt:i4>
      </vt:variant>
      <vt:variant>
        <vt:i4>5</vt:i4>
      </vt:variant>
      <vt:variant>
        <vt:lpwstr>http://hudoc.echr.coe.int/sites/fra/pages/search.aspx?i=001-107325</vt:lpwstr>
      </vt:variant>
      <vt:variant>
        <vt:lpwstr/>
      </vt:variant>
      <vt:variant>
        <vt:i4>1114214</vt:i4>
      </vt:variant>
      <vt:variant>
        <vt:i4>4332</vt:i4>
      </vt:variant>
      <vt:variant>
        <vt:i4>0</vt:i4>
      </vt:variant>
      <vt:variant>
        <vt:i4>5</vt:i4>
      </vt:variant>
      <vt:variant>
        <vt:lpwstr>http://www.blhr.org/media/documents/Bulletin_14_noemvri_2011.doc</vt:lpwstr>
      </vt:variant>
      <vt:variant>
        <vt:lpwstr/>
      </vt:variant>
      <vt:variant>
        <vt:i4>7733293</vt:i4>
      </vt:variant>
      <vt:variant>
        <vt:i4>4329</vt:i4>
      </vt:variant>
      <vt:variant>
        <vt:i4>0</vt:i4>
      </vt:variant>
      <vt:variant>
        <vt:i4>5</vt:i4>
      </vt:variant>
      <vt:variant>
        <vt:lpwstr>http://hudoc.echr.coe.int/sites/eng/pages/search.aspx?i=003-3717756-4237247</vt:lpwstr>
      </vt:variant>
      <vt:variant>
        <vt:lpwstr/>
      </vt:variant>
      <vt:variant>
        <vt:i4>1114214</vt:i4>
      </vt:variant>
      <vt:variant>
        <vt:i4>4326</vt:i4>
      </vt:variant>
      <vt:variant>
        <vt:i4>0</vt:i4>
      </vt:variant>
      <vt:variant>
        <vt:i4>5</vt:i4>
      </vt:variant>
      <vt:variant>
        <vt:lpwstr>http://www.blhr.org/media/documents/Bulletin_14_noemvri_2011.doc</vt:lpwstr>
      </vt:variant>
      <vt:variant>
        <vt:lpwstr/>
      </vt:variant>
      <vt:variant>
        <vt:i4>655375</vt:i4>
      </vt:variant>
      <vt:variant>
        <vt:i4>4323</vt:i4>
      </vt:variant>
      <vt:variant>
        <vt:i4>0</vt:i4>
      </vt:variant>
      <vt:variant>
        <vt:i4>5</vt:i4>
      </vt:variant>
      <vt:variant>
        <vt:lpwstr>http://cmiskp.echr.coe.int/tkp197/view.asp?action=html&amp;documentId=895207&amp;portal=hbkm&amp;source=externalbydocnumber&amp;table=F69A27FD8FB86142BF01C1166DEA398649</vt:lpwstr>
      </vt:variant>
      <vt:variant>
        <vt:lpwstr/>
      </vt:variant>
      <vt:variant>
        <vt:i4>1114214</vt:i4>
      </vt:variant>
      <vt:variant>
        <vt:i4>4320</vt:i4>
      </vt:variant>
      <vt:variant>
        <vt:i4>0</vt:i4>
      </vt:variant>
      <vt:variant>
        <vt:i4>5</vt:i4>
      </vt:variant>
      <vt:variant>
        <vt:lpwstr>http://www.blhr.org/media/documents/Bulletin_14_noemvri_2011.doc</vt:lpwstr>
      </vt:variant>
      <vt:variant>
        <vt:lpwstr/>
      </vt:variant>
      <vt:variant>
        <vt:i4>7471147</vt:i4>
      </vt:variant>
      <vt:variant>
        <vt:i4>4317</vt:i4>
      </vt:variant>
      <vt:variant>
        <vt:i4>0</vt:i4>
      </vt:variant>
      <vt:variant>
        <vt:i4>5</vt:i4>
      </vt:variant>
      <vt:variant>
        <vt:lpwstr>http://hudoc.echr.coe.int/sites/fra/pages/search.aspx?i=001-107011</vt:lpwstr>
      </vt:variant>
      <vt:variant>
        <vt:lpwstr/>
      </vt:variant>
      <vt:variant>
        <vt:i4>524414</vt:i4>
      </vt:variant>
      <vt:variant>
        <vt:i4>4314</vt:i4>
      </vt:variant>
      <vt:variant>
        <vt:i4>0</vt:i4>
      </vt:variant>
      <vt:variant>
        <vt:i4>5</vt:i4>
      </vt:variant>
      <vt:variant>
        <vt:lpwstr>http://www.blhr.org/media/documents/Bulletin_13_october_2011.doc</vt:lpwstr>
      </vt:variant>
      <vt:variant>
        <vt:lpwstr/>
      </vt:variant>
      <vt:variant>
        <vt:i4>786437</vt:i4>
      </vt:variant>
      <vt:variant>
        <vt:i4>4311</vt:i4>
      </vt:variant>
      <vt:variant>
        <vt:i4>0</vt:i4>
      </vt:variant>
      <vt:variant>
        <vt:i4>5</vt:i4>
      </vt:variant>
      <vt:variant>
        <vt:lpwstr>http://cmiskp.echr.coe.int/tkp197/view.asp?action=html&amp;documentId=888775&amp;portal=hbkm&amp;source=externalbydocnumber&amp;table=F69A27FD8FB86142BF01C1166DEA398649</vt:lpwstr>
      </vt:variant>
      <vt:variant>
        <vt:lpwstr/>
      </vt:variant>
      <vt:variant>
        <vt:i4>7733257</vt:i4>
      </vt:variant>
      <vt:variant>
        <vt:i4>4308</vt:i4>
      </vt:variant>
      <vt:variant>
        <vt:i4>0</vt:i4>
      </vt:variant>
      <vt:variant>
        <vt:i4>5</vt:i4>
      </vt:variant>
      <vt:variant>
        <vt:lpwstr>http://www.blhr.org/media/documents/Bulletin_11_July_2011.doc</vt:lpwstr>
      </vt:variant>
      <vt:variant>
        <vt:lpwstr/>
      </vt:variant>
      <vt:variant>
        <vt:i4>393220</vt:i4>
      </vt:variant>
      <vt:variant>
        <vt:i4>4305</vt:i4>
      </vt:variant>
      <vt:variant>
        <vt:i4>0</vt:i4>
      </vt:variant>
      <vt:variant>
        <vt:i4>5</vt:i4>
      </vt:variant>
      <vt:variant>
        <vt:lpwstr>http://cmiskp.echr.coe.int/tkp197/view.asp?action=html&amp;documentId=888169&amp;portal=hbkm&amp;source=externalbydocnumber&amp;table=F69A27FD8FB86142BF01C1166DEA398649</vt:lpwstr>
      </vt:variant>
      <vt:variant>
        <vt:lpwstr/>
      </vt:variant>
      <vt:variant>
        <vt:i4>7733257</vt:i4>
      </vt:variant>
      <vt:variant>
        <vt:i4>4302</vt:i4>
      </vt:variant>
      <vt:variant>
        <vt:i4>0</vt:i4>
      </vt:variant>
      <vt:variant>
        <vt:i4>5</vt:i4>
      </vt:variant>
      <vt:variant>
        <vt:lpwstr>http://www.blhr.org/media/documents/Bulletin_11_July_2011.doc</vt:lpwstr>
      </vt:variant>
      <vt:variant>
        <vt:lpwstr/>
      </vt:variant>
      <vt:variant>
        <vt:i4>589832</vt:i4>
      </vt:variant>
      <vt:variant>
        <vt:i4>4299</vt:i4>
      </vt:variant>
      <vt:variant>
        <vt:i4>0</vt:i4>
      </vt:variant>
      <vt:variant>
        <vt:i4>5</vt:i4>
      </vt:variant>
      <vt:variant>
        <vt:lpwstr>http://cmiskp.echr.coe.int/tkp197/view.asp?action=html&amp;documentId=886740&amp;portal=hbkm&amp;source=externalbydocnumber&amp;table=F69A27FD8FB86142BF01C1166DEA398649</vt:lpwstr>
      </vt:variant>
      <vt:variant>
        <vt:lpwstr/>
      </vt:variant>
      <vt:variant>
        <vt:i4>6946826</vt:i4>
      </vt:variant>
      <vt:variant>
        <vt:i4>4296</vt:i4>
      </vt:variant>
      <vt:variant>
        <vt:i4>0</vt:i4>
      </vt:variant>
      <vt:variant>
        <vt:i4>5</vt:i4>
      </vt:variant>
      <vt:variant>
        <vt:lpwstr>http://www.blhr.org/media/documents/Bulletin_10_June_2011.doc</vt:lpwstr>
      </vt:variant>
      <vt:variant>
        <vt:lpwstr/>
      </vt:variant>
      <vt:variant>
        <vt:i4>851978</vt:i4>
      </vt:variant>
      <vt:variant>
        <vt:i4>4293</vt:i4>
      </vt:variant>
      <vt:variant>
        <vt:i4>0</vt:i4>
      </vt:variant>
      <vt:variant>
        <vt:i4>5</vt:i4>
      </vt:variant>
      <vt:variant>
        <vt:lpwstr>http://cmiskp.echr.coe.int/tkp197/view.asp?action=html&amp;documentId=886360&amp;portal=hbkm&amp;source=externalbydocnumber&amp;table=F69A27FD8FB86142BF01C1166DEA398649</vt:lpwstr>
      </vt:variant>
      <vt:variant>
        <vt:lpwstr/>
      </vt:variant>
      <vt:variant>
        <vt:i4>6946826</vt:i4>
      </vt:variant>
      <vt:variant>
        <vt:i4>4290</vt:i4>
      </vt:variant>
      <vt:variant>
        <vt:i4>0</vt:i4>
      </vt:variant>
      <vt:variant>
        <vt:i4>5</vt:i4>
      </vt:variant>
      <vt:variant>
        <vt:lpwstr>http://www.blhr.org/media/documents/Bulletin_10_June_2011.doc</vt:lpwstr>
      </vt:variant>
      <vt:variant>
        <vt:lpwstr/>
      </vt:variant>
      <vt:variant>
        <vt:i4>262151</vt:i4>
      </vt:variant>
      <vt:variant>
        <vt:i4>4287</vt:i4>
      </vt:variant>
      <vt:variant>
        <vt:i4>0</vt:i4>
      </vt:variant>
      <vt:variant>
        <vt:i4>5</vt:i4>
      </vt:variant>
      <vt:variant>
        <vt:lpwstr>http://cmiskp.echr.coe.int/tkp197/view.asp?action=html&amp;documentId=885882&amp;portal=hbkm&amp;source=externalbydocnumber&amp;table=F69A27FD8FB86142BF01C1166DEA398649</vt:lpwstr>
      </vt:variant>
      <vt:variant>
        <vt:lpwstr/>
      </vt:variant>
      <vt:variant>
        <vt:i4>3735552</vt:i4>
      </vt:variant>
      <vt:variant>
        <vt:i4>4284</vt:i4>
      </vt:variant>
      <vt:variant>
        <vt:i4>0</vt:i4>
      </vt:variant>
      <vt:variant>
        <vt:i4>5</vt:i4>
      </vt:variant>
      <vt:variant>
        <vt:lpwstr>http://www.blhr.org/media/documents/Bulletin_9_may_2011.doc</vt:lpwstr>
      </vt:variant>
      <vt:variant>
        <vt:lpwstr/>
      </vt:variant>
      <vt:variant>
        <vt:i4>917512</vt:i4>
      </vt:variant>
      <vt:variant>
        <vt:i4>4281</vt:i4>
      </vt:variant>
      <vt:variant>
        <vt:i4>0</vt:i4>
      </vt:variant>
      <vt:variant>
        <vt:i4>5</vt:i4>
      </vt:variant>
      <vt:variant>
        <vt:lpwstr>http://cmiskp.echr.coe.int/tkp197/view.asp?action=html&amp;documentId=885676&amp;portal=hbkm&amp;source=externalbydocnumber&amp;table=F69A27FD8FB86142BF01C1166DEA398649</vt:lpwstr>
      </vt:variant>
      <vt:variant>
        <vt:lpwstr/>
      </vt:variant>
      <vt:variant>
        <vt:i4>3735552</vt:i4>
      </vt:variant>
      <vt:variant>
        <vt:i4>4278</vt:i4>
      </vt:variant>
      <vt:variant>
        <vt:i4>0</vt:i4>
      </vt:variant>
      <vt:variant>
        <vt:i4>5</vt:i4>
      </vt:variant>
      <vt:variant>
        <vt:lpwstr>http://www.blhr.org/media/documents/Bulletin_9_may_2011.doc</vt:lpwstr>
      </vt:variant>
      <vt:variant>
        <vt:lpwstr/>
      </vt:variant>
      <vt:variant>
        <vt:i4>917516</vt:i4>
      </vt:variant>
      <vt:variant>
        <vt:i4>4275</vt:i4>
      </vt:variant>
      <vt:variant>
        <vt:i4>0</vt:i4>
      </vt:variant>
      <vt:variant>
        <vt:i4>5</vt:i4>
      </vt:variant>
      <vt:variant>
        <vt:lpwstr>http://cmiskp.echr.coe.int/tkp197/view.asp?action=html&amp;documentId=880767&amp;portal=hbkm&amp;source=externalbydocnumber&amp;table=F69A27FD8FB86142BF01C1166DEA398649</vt:lpwstr>
      </vt:variant>
      <vt:variant>
        <vt:lpwstr/>
      </vt:variant>
      <vt:variant>
        <vt:i4>65548</vt:i4>
      </vt:variant>
      <vt:variant>
        <vt:i4>4272</vt:i4>
      </vt:variant>
      <vt:variant>
        <vt:i4>0</vt:i4>
      </vt:variant>
      <vt:variant>
        <vt:i4>5</vt:i4>
      </vt:variant>
      <vt:variant>
        <vt:lpwstr>http://cmiskp.echr.coe.int/tkp197/view.asp?action=html&amp;documentId=880768&amp;portal=hbkm&amp;source=externalbydocnumber&amp;table=F69A27FD8FB86142BF01C1166DEA398649</vt:lpwstr>
      </vt:variant>
      <vt:variant>
        <vt:lpwstr/>
      </vt:variant>
      <vt:variant>
        <vt:i4>3801110</vt:i4>
      </vt:variant>
      <vt:variant>
        <vt:i4>4269</vt:i4>
      </vt:variant>
      <vt:variant>
        <vt:i4>0</vt:i4>
      </vt:variant>
      <vt:variant>
        <vt:i4>5</vt:i4>
      </vt:variant>
      <vt:variant>
        <vt:lpwstr>http://www.blhr.org/media/documents/Bulletin_6_February_2011.doc</vt:lpwstr>
      </vt:variant>
      <vt:variant>
        <vt:lpwstr/>
      </vt:variant>
      <vt:variant>
        <vt:i4>262152</vt:i4>
      </vt:variant>
      <vt:variant>
        <vt:i4>4266</vt:i4>
      </vt:variant>
      <vt:variant>
        <vt:i4>0</vt:i4>
      </vt:variant>
      <vt:variant>
        <vt:i4>5</vt:i4>
      </vt:variant>
      <vt:variant>
        <vt:lpwstr>http://cmiskp.echr.coe.int/tkp197/view.asp?action=html&amp;documentId=880228&amp;portal=hbkm&amp;source=externalbydocnumber&amp;table=F69A27FD8FB86142BF01C1166DEA398649</vt:lpwstr>
      </vt:variant>
      <vt:variant>
        <vt:lpwstr/>
      </vt:variant>
      <vt:variant>
        <vt:i4>3997703</vt:i4>
      </vt:variant>
      <vt:variant>
        <vt:i4>4263</vt:i4>
      </vt:variant>
      <vt:variant>
        <vt:i4>0</vt:i4>
      </vt:variant>
      <vt:variant>
        <vt:i4>5</vt:i4>
      </vt:variant>
      <vt:variant>
        <vt:lpwstr>http://www.blhr.org/media/documents/Bulletin_5_january_2011.doc</vt:lpwstr>
      </vt:variant>
      <vt:variant>
        <vt:lpwstr/>
      </vt:variant>
      <vt:variant>
        <vt:i4>851978</vt:i4>
      </vt:variant>
      <vt:variant>
        <vt:i4>4260</vt:i4>
      </vt:variant>
      <vt:variant>
        <vt:i4>0</vt:i4>
      </vt:variant>
      <vt:variant>
        <vt:i4>5</vt:i4>
      </vt:variant>
      <vt:variant>
        <vt:lpwstr>http://cmiskp.echr.coe.int/tkp197/view.asp?action=html&amp;documentId=878985&amp;portal=hbkm&amp;source=externalbydocnumber&amp;table=F69A27FD8FB86142BF01C1166DEA398649</vt:lpwstr>
      </vt:variant>
      <vt:variant>
        <vt:lpwstr/>
      </vt:variant>
      <vt:variant>
        <vt:i4>3473417</vt:i4>
      </vt:variant>
      <vt:variant>
        <vt:i4>4257</vt:i4>
      </vt:variant>
      <vt:variant>
        <vt:i4>0</vt:i4>
      </vt:variant>
      <vt:variant>
        <vt:i4>5</vt:i4>
      </vt:variant>
      <vt:variant>
        <vt:lpwstr>http://www.blhr.org/media/documents/Bulletin_4_december_2010.doc</vt:lpwstr>
      </vt:variant>
      <vt:variant>
        <vt:lpwstr/>
      </vt:variant>
      <vt:variant>
        <vt:i4>327695</vt:i4>
      </vt:variant>
      <vt:variant>
        <vt:i4>4254</vt:i4>
      </vt:variant>
      <vt:variant>
        <vt:i4>0</vt:i4>
      </vt:variant>
      <vt:variant>
        <vt:i4>5</vt:i4>
      </vt:variant>
      <vt:variant>
        <vt:lpwstr>http://cmiskp.echr.coe.int/tkp197/view.asp?action=html&amp;documentId=873165&amp;portal=hbkm&amp;source=externalbydocnumber&amp;table=F69A27FD8FB86142BF01C1166DEA398649</vt:lpwstr>
      </vt:variant>
      <vt:variant>
        <vt:lpwstr/>
      </vt:variant>
      <vt:variant>
        <vt:i4>5439609</vt:i4>
      </vt:variant>
      <vt:variant>
        <vt:i4>4251</vt:i4>
      </vt:variant>
      <vt:variant>
        <vt:i4>0</vt:i4>
      </vt:variant>
      <vt:variant>
        <vt:i4>5</vt:i4>
      </vt:variant>
      <vt:variant>
        <vt:lpwstr>http://www.blhr.org/media/documents/Bulletin_1_september_2010.doc</vt:lpwstr>
      </vt:variant>
      <vt:variant>
        <vt:lpwstr/>
      </vt:variant>
      <vt:variant>
        <vt:i4>7209003</vt:i4>
      </vt:variant>
      <vt:variant>
        <vt:i4>4248</vt:i4>
      </vt:variant>
      <vt:variant>
        <vt:i4>0</vt:i4>
      </vt:variant>
      <vt:variant>
        <vt:i4>5</vt:i4>
      </vt:variant>
      <vt:variant>
        <vt:lpwstr>http://hudoc.echr.coe.int/sites/eng/pages/search.aspx?i=001-155662</vt:lpwstr>
      </vt:variant>
      <vt:variant>
        <vt:lpwstr/>
      </vt:variant>
      <vt:variant>
        <vt:i4>458758</vt:i4>
      </vt:variant>
      <vt:variant>
        <vt:i4>4245</vt:i4>
      </vt:variant>
      <vt:variant>
        <vt:i4>0</vt:i4>
      </vt:variant>
      <vt:variant>
        <vt:i4>5</vt:i4>
      </vt:variant>
      <vt:variant>
        <vt:lpwstr>http://www.blhr.org/media/documents/Buletin_41_-_June_2015-1.doc</vt:lpwstr>
      </vt:variant>
      <vt:variant>
        <vt:lpwstr/>
      </vt:variant>
      <vt:variant>
        <vt:i4>7012397</vt:i4>
      </vt:variant>
      <vt:variant>
        <vt:i4>4242</vt:i4>
      </vt:variant>
      <vt:variant>
        <vt:i4>0</vt:i4>
      </vt:variant>
      <vt:variant>
        <vt:i4>5</vt:i4>
      </vt:variant>
      <vt:variant>
        <vt:lpwstr>http://hudoc.echr.coe.int/sites/eng/pages/search.aspx?i=001-156233</vt:lpwstr>
      </vt:variant>
      <vt:variant>
        <vt:lpwstr/>
      </vt:variant>
      <vt:variant>
        <vt:i4>458758</vt:i4>
      </vt:variant>
      <vt:variant>
        <vt:i4>4239</vt:i4>
      </vt:variant>
      <vt:variant>
        <vt:i4>0</vt:i4>
      </vt:variant>
      <vt:variant>
        <vt:i4>5</vt:i4>
      </vt:variant>
      <vt:variant>
        <vt:lpwstr>http://www.blhr.org/media/documents/Buletin_41_-_June_2015-1.doc</vt:lpwstr>
      </vt:variant>
      <vt:variant>
        <vt:lpwstr/>
      </vt:variant>
      <vt:variant>
        <vt:i4>7077934</vt:i4>
      </vt:variant>
      <vt:variant>
        <vt:i4>4236</vt:i4>
      </vt:variant>
      <vt:variant>
        <vt:i4>0</vt:i4>
      </vt:variant>
      <vt:variant>
        <vt:i4>5</vt:i4>
      </vt:variant>
      <vt:variant>
        <vt:lpwstr>http://hudoc.echr.coe.int/sites/eng/pages/search.aspx?i=001-156006</vt:lpwstr>
      </vt:variant>
      <vt:variant>
        <vt:lpwstr/>
      </vt:variant>
      <vt:variant>
        <vt:i4>458758</vt:i4>
      </vt:variant>
      <vt:variant>
        <vt:i4>4233</vt:i4>
      </vt:variant>
      <vt:variant>
        <vt:i4>0</vt:i4>
      </vt:variant>
      <vt:variant>
        <vt:i4>5</vt:i4>
      </vt:variant>
      <vt:variant>
        <vt:lpwstr>http://www.blhr.org/media/documents/Buletin_41_-_June_2015-1.doc</vt:lpwstr>
      </vt:variant>
      <vt:variant>
        <vt:lpwstr/>
      </vt:variant>
      <vt:variant>
        <vt:i4>7012398</vt:i4>
      </vt:variant>
      <vt:variant>
        <vt:i4>4230</vt:i4>
      </vt:variant>
      <vt:variant>
        <vt:i4>0</vt:i4>
      </vt:variant>
      <vt:variant>
        <vt:i4>5</vt:i4>
      </vt:variant>
      <vt:variant>
        <vt:lpwstr>http://hudoc.echr.coe.int/sites/eng/pages/search.aspx?i=001-155938</vt:lpwstr>
      </vt:variant>
      <vt:variant>
        <vt:lpwstr/>
      </vt:variant>
      <vt:variant>
        <vt:i4>458758</vt:i4>
      </vt:variant>
      <vt:variant>
        <vt:i4>4227</vt:i4>
      </vt:variant>
      <vt:variant>
        <vt:i4>0</vt:i4>
      </vt:variant>
      <vt:variant>
        <vt:i4>5</vt:i4>
      </vt:variant>
      <vt:variant>
        <vt:lpwstr>http://www.blhr.org/media/documents/Buletin_41_-_June_2015-1.doc</vt:lpwstr>
      </vt:variant>
      <vt:variant>
        <vt:lpwstr/>
      </vt:variant>
      <vt:variant>
        <vt:i4>7143465</vt:i4>
      </vt:variant>
      <vt:variant>
        <vt:i4>4224</vt:i4>
      </vt:variant>
      <vt:variant>
        <vt:i4>0</vt:i4>
      </vt:variant>
      <vt:variant>
        <vt:i4>5</vt:i4>
      </vt:variant>
      <vt:variant>
        <vt:lpwstr>http://hudoc.echr.coe.int/sites/eng/pages/search.aspx?i=001-156176</vt:lpwstr>
      </vt:variant>
      <vt:variant>
        <vt:lpwstr/>
      </vt:variant>
      <vt:variant>
        <vt:i4>7209001</vt:i4>
      </vt:variant>
      <vt:variant>
        <vt:i4>4221</vt:i4>
      </vt:variant>
      <vt:variant>
        <vt:i4>0</vt:i4>
      </vt:variant>
      <vt:variant>
        <vt:i4>5</vt:i4>
      </vt:variant>
      <vt:variant>
        <vt:lpwstr>http://hudoc.echr.coe.int/sites/eng/pages/search.aspx?i=001-156175</vt:lpwstr>
      </vt:variant>
      <vt:variant>
        <vt:lpwstr/>
      </vt:variant>
      <vt:variant>
        <vt:i4>7274534</vt:i4>
      </vt:variant>
      <vt:variant>
        <vt:i4>4218</vt:i4>
      </vt:variant>
      <vt:variant>
        <vt:i4>0</vt:i4>
      </vt:variant>
      <vt:variant>
        <vt:i4>5</vt:i4>
      </vt:variant>
      <vt:variant>
        <vt:lpwstr>http://hudoc.echr.coe.int/sites/eng/pages/search.aspx?i=001-156184</vt:lpwstr>
      </vt:variant>
      <vt:variant>
        <vt:lpwstr/>
      </vt:variant>
      <vt:variant>
        <vt:i4>458758</vt:i4>
      </vt:variant>
      <vt:variant>
        <vt:i4>4215</vt:i4>
      </vt:variant>
      <vt:variant>
        <vt:i4>0</vt:i4>
      </vt:variant>
      <vt:variant>
        <vt:i4>5</vt:i4>
      </vt:variant>
      <vt:variant>
        <vt:lpwstr>http://www.blhr.org/media/documents/Buletin_41_-_June_2015-1.doc</vt:lpwstr>
      </vt:variant>
      <vt:variant>
        <vt:lpwstr/>
      </vt:variant>
      <vt:variant>
        <vt:i4>6619182</vt:i4>
      </vt:variant>
      <vt:variant>
        <vt:i4>4212</vt:i4>
      </vt:variant>
      <vt:variant>
        <vt:i4>0</vt:i4>
      </vt:variant>
      <vt:variant>
        <vt:i4>5</vt:i4>
      </vt:variant>
      <vt:variant>
        <vt:lpwstr>http://hudoc.echr.coe.int/sites/eng/pages/search.aspx?i=001-154728</vt:lpwstr>
      </vt:variant>
      <vt:variant>
        <vt:lpwstr/>
      </vt:variant>
      <vt:variant>
        <vt:i4>6357119</vt:i4>
      </vt:variant>
      <vt:variant>
        <vt:i4>4209</vt:i4>
      </vt:variant>
      <vt:variant>
        <vt:i4>0</vt:i4>
      </vt:variant>
      <vt:variant>
        <vt:i4>5</vt:i4>
      </vt:variant>
      <vt:variant>
        <vt:lpwstr>http://www.blhr.org/media/documents/Buletin_40_-_May__2015_.doc</vt:lpwstr>
      </vt:variant>
      <vt:variant>
        <vt:lpwstr/>
      </vt:variant>
      <vt:variant>
        <vt:i4>7143466</vt:i4>
      </vt:variant>
      <vt:variant>
        <vt:i4>4206</vt:i4>
      </vt:variant>
      <vt:variant>
        <vt:i4>0</vt:i4>
      </vt:variant>
      <vt:variant>
        <vt:i4>5</vt:i4>
      </vt:variant>
      <vt:variant>
        <vt:lpwstr>http://hudoc.echr.coe.int/sites/eng/pages/search.aspx?i=001-153017</vt:lpwstr>
      </vt:variant>
      <vt:variant>
        <vt:lpwstr/>
      </vt:variant>
      <vt:variant>
        <vt:i4>1310747</vt:i4>
      </vt:variant>
      <vt:variant>
        <vt:i4>4203</vt:i4>
      </vt:variant>
      <vt:variant>
        <vt:i4>0</vt:i4>
      </vt:variant>
      <vt:variant>
        <vt:i4>5</vt:i4>
      </vt:variant>
      <vt:variant>
        <vt:lpwstr>http://www.blhr.org/media/documents/buletin_38_-_mart_15.doc</vt:lpwstr>
      </vt:variant>
      <vt:variant>
        <vt:lpwstr/>
      </vt:variant>
      <vt:variant>
        <vt:i4>6946849</vt:i4>
      </vt:variant>
      <vt:variant>
        <vt:i4>4200</vt:i4>
      </vt:variant>
      <vt:variant>
        <vt:i4>0</vt:i4>
      </vt:variant>
      <vt:variant>
        <vt:i4>5</vt:i4>
      </vt:variant>
      <vt:variant>
        <vt:lpwstr>http://hudoc.echr.coe.int/sites/eng/pages/search.aspx?i=001-150999</vt:lpwstr>
      </vt:variant>
      <vt:variant>
        <vt:lpwstr/>
      </vt:variant>
      <vt:variant>
        <vt:i4>1245201</vt:i4>
      </vt:variant>
      <vt:variant>
        <vt:i4>4197</vt:i4>
      </vt:variant>
      <vt:variant>
        <vt:i4>0</vt:i4>
      </vt:variant>
      <vt:variant>
        <vt:i4>5</vt:i4>
      </vt:variant>
      <vt:variant>
        <vt:lpwstr>http://www.blhr.org/media/documents/Buletin_37_-_fevruari_15.doc</vt:lpwstr>
      </vt:variant>
      <vt:variant>
        <vt:lpwstr/>
      </vt:variant>
      <vt:variant>
        <vt:i4>7077931</vt:i4>
      </vt:variant>
      <vt:variant>
        <vt:i4>4194</vt:i4>
      </vt:variant>
      <vt:variant>
        <vt:i4>0</vt:i4>
      </vt:variant>
      <vt:variant>
        <vt:i4>5</vt:i4>
      </vt:variant>
      <vt:variant>
        <vt:lpwstr>http://hudoc.echr.coe.int/sites/eng/pages/search.aspx?i=001-150234</vt:lpwstr>
      </vt:variant>
      <vt:variant>
        <vt:lpwstr/>
      </vt:variant>
      <vt:variant>
        <vt:i4>7536729</vt:i4>
      </vt:variant>
      <vt:variant>
        <vt:i4>4191</vt:i4>
      </vt:variant>
      <vt:variant>
        <vt:i4>0</vt:i4>
      </vt:variant>
      <vt:variant>
        <vt:i4>5</vt:i4>
      </vt:variant>
      <vt:variant>
        <vt:lpwstr>http://www.blhr.org/media/documents/Buletin_36_-_January.doc</vt:lpwstr>
      </vt:variant>
      <vt:variant>
        <vt:lpwstr/>
      </vt:variant>
      <vt:variant>
        <vt:i4>7077927</vt:i4>
      </vt:variant>
      <vt:variant>
        <vt:i4>4188</vt:i4>
      </vt:variant>
      <vt:variant>
        <vt:i4>0</vt:i4>
      </vt:variant>
      <vt:variant>
        <vt:i4>5</vt:i4>
      </vt:variant>
      <vt:variant>
        <vt:lpwstr>http://hudoc.echr.coe.int/sites/eng/pages/search.aspx?i=001-147285</vt:lpwstr>
      </vt:variant>
      <vt:variant>
        <vt:lpwstr/>
      </vt:variant>
      <vt:variant>
        <vt:i4>589943</vt:i4>
      </vt:variant>
      <vt:variant>
        <vt:i4>4185</vt:i4>
      </vt:variant>
      <vt:variant>
        <vt:i4>0</vt:i4>
      </vt:variant>
      <vt:variant>
        <vt:i4>5</vt:i4>
      </vt:variant>
      <vt:variant>
        <vt:lpwstr>http://www.blhr.org/media/documents/Buletin_33_October_2014.doc</vt:lpwstr>
      </vt:variant>
      <vt:variant>
        <vt:lpwstr/>
      </vt:variant>
      <vt:variant>
        <vt:i4>7209005</vt:i4>
      </vt:variant>
      <vt:variant>
        <vt:i4>4182</vt:i4>
      </vt:variant>
      <vt:variant>
        <vt:i4>0</vt:i4>
      </vt:variant>
      <vt:variant>
        <vt:i4>5</vt:i4>
      </vt:variant>
      <vt:variant>
        <vt:lpwstr>http://hudoc.echr.coe.int/sites/eng/pages/search.aspx?i=001-147623</vt:lpwstr>
      </vt:variant>
      <vt:variant>
        <vt:lpwstr/>
      </vt:variant>
      <vt:variant>
        <vt:i4>589943</vt:i4>
      </vt:variant>
      <vt:variant>
        <vt:i4>4179</vt:i4>
      </vt:variant>
      <vt:variant>
        <vt:i4>0</vt:i4>
      </vt:variant>
      <vt:variant>
        <vt:i4>5</vt:i4>
      </vt:variant>
      <vt:variant>
        <vt:lpwstr>http://www.blhr.org/media/documents/Buletin_33_October_2014.doc</vt:lpwstr>
      </vt:variant>
      <vt:variant>
        <vt:lpwstr/>
      </vt:variant>
      <vt:variant>
        <vt:i4>7012392</vt:i4>
      </vt:variant>
      <vt:variant>
        <vt:i4>4176</vt:i4>
      </vt:variant>
      <vt:variant>
        <vt:i4>0</vt:i4>
      </vt:variant>
      <vt:variant>
        <vt:i4>5</vt:i4>
      </vt:variant>
      <vt:variant>
        <vt:lpwstr>http://hudoc.echr.coe.int/sites/eng/pages/search.aspx?i=001-146565</vt:lpwstr>
      </vt:variant>
      <vt:variant>
        <vt:lpwstr/>
      </vt:variant>
      <vt:variant>
        <vt:i4>5767256</vt:i4>
      </vt:variant>
      <vt:variant>
        <vt:i4>4173</vt:i4>
      </vt:variant>
      <vt:variant>
        <vt:i4>0</vt:i4>
      </vt:variant>
      <vt:variant>
        <vt:i4>5</vt:i4>
      </vt:variant>
      <vt:variant>
        <vt:lpwstr>http://www.blhr.org/media/documents/Buletin_32_-_September_2014.doc</vt:lpwstr>
      </vt:variant>
      <vt:variant>
        <vt:lpwstr/>
      </vt:variant>
      <vt:variant>
        <vt:i4>7012391</vt:i4>
      </vt:variant>
      <vt:variant>
        <vt:i4>4170</vt:i4>
      </vt:variant>
      <vt:variant>
        <vt:i4>0</vt:i4>
      </vt:variant>
      <vt:variant>
        <vt:i4>5</vt:i4>
      </vt:variant>
      <vt:variant>
        <vt:lpwstr>http://hudoc.echr.coe.int/sites/eng/pages/search.aspx?i=001-146393</vt:lpwstr>
      </vt:variant>
      <vt:variant>
        <vt:lpwstr/>
      </vt:variant>
      <vt:variant>
        <vt:i4>5767256</vt:i4>
      </vt:variant>
      <vt:variant>
        <vt:i4>4167</vt:i4>
      </vt:variant>
      <vt:variant>
        <vt:i4>0</vt:i4>
      </vt:variant>
      <vt:variant>
        <vt:i4>5</vt:i4>
      </vt:variant>
      <vt:variant>
        <vt:lpwstr>http://www.blhr.org/media/documents/Buletin_32_-_September_2014.doc</vt:lpwstr>
      </vt:variant>
      <vt:variant>
        <vt:lpwstr/>
      </vt:variant>
      <vt:variant>
        <vt:i4>6881323</vt:i4>
      </vt:variant>
      <vt:variant>
        <vt:i4>4164</vt:i4>
      </vt:variant>
      <vt:variant>
        <vt:i4>0</vt:i4>
      </vt:variant>
      <vt:variant>
        <vt:i4>5</vt:i4>
      </vt:variant>
      <vt:variant>
        <vt:lpwstr>http://hudoc.echr.coe.int/sites/eng/pages/search.aspx?i=001-145466</vt:lpwstr>
      </vt:variant>
      <vt:variant>
        <vt:lpwstr/>
      </vt:variant>
      <vt:variant>
        <vt:i4>7799845</vt:i4>
      </vt:variant>
      <vt:variant>
        <vt:i4>4161</vt:i4>
      </vt:variant>
      <vt:variant>
        <vt:i4>0</vt:i4>
      </vt:variant>
      <vt:variant>
        <vt:i4>5</vt:i4>
      </vt:variant>
      <vt:variant>
        <vt:lpwstr>http://www.blhr.org/media/documents/Buletin_30_юли_2014.doc</vt:lpwstr>
      </vt:variant>
      <vt:variant>
        <vt:lpwstr/>
      </vt:variant>
      <vt:variant>
        <vt:i4>6488107</vt:i4>
      </vt:variant>
      <vt:variant>
        <vt:i4>4158</vt:i4>
      </vt:variant>
      <vt:variant>
        <vt:i4>0</vt:i4>
      </vt:variant>
      <vt:variant>
        <vt:i4>5</vt:i4>
      </vt:variant>
      <vt:variant>
        <vt:lpwstr>http://hudoc.echr.coe.int/sites/eng/pages/search.aspx?i=001-145068</vt:lpwstr>
      </vt:variant>
      <vt:variant>
        <vt:lpwstr/>
      </vt:variant>
      <vt:variant>
        <vt:i4>1179762</vt:i4>
      </vt:variant>
      <vt:variant>
        <vt:i4>4155</vt:i4>
      </vt:variant>
      <vt:variant>
        <vt:i4>0</vt:i4>
      </vt:variant>
      <vt:variant>
        <vt:i4>5</vt:i4>
      </vt:variant>
      <vt:variant>
        <vt:lpwstr>http://www.blhr.org/media/documents/Buletin_29_june_2014.doc</vt:lpwstr>
      </vt:variant>
      <vt:variant>
        <vt:lpwstr/>
      </vt:variant>
      <vt:variant>
        <vt:i4>2031636</vt:i4>
      </vt:variant>
      <vt:variant>
        <vt:i4>4152</vt:i4>
      </vt:variant>
      <vt:variant>
        <vt:i4>0</vt:i4>
      </vt:variant>
      <vt:variant>
        <vt:i4>5</vt:i4>
      </vt:variant>
      <vt:variant>
        <vt:lpwstr>http://eur-lex.europa.eu/legal-content/BG/TXT/HTML/?uri=CELEX:62012CJ0131&amp;from=BG</vt:lpwstr>
      </vt:variant>
      <vt:variant>
        <vt:lpwstr/>
      </vt:variant>
      <vt:variant>
        <vt:i4>6881286</vt:i4>
      </vt:variant>
      <vt:variant>
        <vt:i4>4149</vt:i4>
      </vt:variant>
      <vt:variant>
        <vt:i4>0</vt:i4>
      </vt:variant>
      <vt:variant>
        <vt:i4>5</vt:i4>
      </vt:variant>
      <vt:variant>
        <vt:lpwstr>http://blhr.org/media/documents/Buletin_28_may_1.doc</vt:lpwstr>
      </vt:variant>
      <vt:variant>
        <vt:lpwstr/>
      </vt:variant>
      <vt:variant>
        <vt:i4>7274541</vt:i4>
      </vt:variant>
      <vt:variant>
        <vt:i4>4146</vt:i4>
      </vt:variant>
      <vt:variant>
        <vt:i4>0</vt:i4>
      </vt:variant>
      <vt:variant>
        <vt:i4>5</vt:i4>
      </vt:variant>
      <vt:variant>
        <vt:lpwstr>http://hudoc.echr.coe.int/sites/eng/pages/search.aspx?i=001-144115</vt:lpwstr>
      </vt:variant>
      <vt:variant>
        <vt:lpwstr/>
      </vt:variant>
      <vt:variant>
        <vt:i4>6881286</vt:i4>
      </vt:variant>
      <vt:variant>
        <vt:i4>4143</vt:i4>
      </vt:variant>
      <vt:variant>
        <vt:i4>0</vt:i4>
      </vt:variant>
      <vt:variant>
        <vt:i4>5</vt:i4>
      </vt:variant>
      <vt:variant>
        <vt:lpwstr>http://blhr.org/media/documents/Buletin_28_may_1.doc</vt:lpwstr>
      </vt:variant>
      <vt:variant>
        <vt:lpwstr/>
      </vt:variant>
      <vt:variant>
        <vt:i4>7209006</vt:i4>
      </vt:variant>
      <vt:variant>
        <vt:i4>4140</vt:i4>
      </vt:variant>
      <vt:variant>
        <vt:i4>0</vt:i4>
      </vt:variant>
      <vt:variant>
        <vt:i4>5</vt:i4>
      </vt:variant>
      <vt:variant>
        <vt:lpwstr>http://hudoc.echr.coe.int/sites/eng/pages/search.aspx?i=001-141570</vt:lpwstr>
      </vt:variant>
      <vt:variant>
        <vt:lpwstr/>
      </vt:variant>
      <vt:variant>
        <vt:i4>1638509</vt:i4>
      </vt:variant>
      <vt:variant>
        <vt:i4>4137</vt:i4>
      </vt:variant>
      <vt:variant>
        <vt:i4>0</vt:i4>
      </vt:variant>
      <vt:variant>
        <vt:i4>5</vt:i4>
      </vt:variant>
      <vt:variant>
        <vt:lpwstr>http://www.blhr.org/media/documents/Buletin_25_february_2014.doc</vt:lpwstr>
      </vt:variant>
      <vt:variant>
        <vt:lpwstr/>
      </vt:variant>
      <vt:variant>
        <vt:i4>6357024</vt:i4>
      </vt:variant>
      <vt:variant>
        <vt:i4>4134</vt:i4>
      </vt:variant>
      <vt:variant>
        <vt:i4>0</vt:i4>
      </vt:variant>
      <vt:variant>
        <vt:i4>5</vt:i4>
      </vt:variant>
      <vt:variant>
        <vt:lpwstr>http://hudoc.echr.coe.int/sites/eng/pages/search.aspx?i=001-140882</vt:lpwstr>
      </vt:variant>
      <vt:variant>
        <vt:lpwstr/>
      </vt:variant>
      <vt:variant>
        <vt:i4>1638521</vt:i4>
      </vt:variant>
      <vt:variant>
        <vt:i4>4131</vt:i4>
      </vt:variant>
      <vt:variant>
        <vt:i4>0</vt:i4>
      </vt:variant>
      <vt:variant>
        <vt:i4>5</vt:i4>
      </vt:variant>
      <vt:variant>
        <vt:lpwstr>http://www.blhr.org/media/documents/Buletin_24_january_2014.doc</vt:lpwstr>
      </vt:variant>
      <vt:variant>
        <vt:lpwstr/>
      </vt:variant>
      <vt:variant>
        <vt:i4>6750250</vt:i4>
      </vt:variant>
      <vt:variant>
        <vt:i4>4128</vt:i4>
      </vt:variant>
      <vt:variant>
        <vt:i4>0</vt:i4>
      </vt:variant>
      <vt:variant>
        <vt:i4>5</vt:i4>
      </vt:variant>
      <vt:variant>
        <vt:lpwstr>http://hudoc.echr.coe.int/sites/eng/pages/search.aspx?i=001-113118</vt:lpwstr>
      </vt:variant>
      <vt:variant>
        <vt:lpwstr/>
      </vt:variant>
      <vt:variant>
        <vt:i4>7864323</vt:i4>
      </vt:variant>
      <vt:variant>
        <vt:i4>4125</vt:i4>
      </vt:variant>
      <vt:variant>
        <vt:i4>0</vt:i4>
      </vt:variant>
      <vt:variant>
        <vt:i4>5</vt:i4>
      </vt:variant>
      <vt:variant>
        <vt:lpwstr>http://www.blhr.org/media/documents/Bulletin_23_september_2012.doc</vt:lpwstr>
      </vt:variant>
      <vt:variant>
        <vt:lpwstr/>
      </vt:variant>
      <vt:variant>
        <vt:i4>7012397</vt:i4>
      </vt:variant>
      <vt:variant>
        <vt:i4>4122</vt:i4>
      </vt:variant>
      <vt:variant>
        <vt:i4>0</vt:i4>
      </vt:variant>
      <vt:variant>
        <vt:i4>5</vt:i4>
      </vt:variant>
      <vt:variant>
        <vt:lpwstr>http://hudoc.echr.coe.int/sites/eng/pages/search.aspx?i=001-111643</vt:lpwstr>
      </vt:variant>
      <vt:variant>
        <vt:lpwstr/>
      </vt:variant>
      <vt:variant>
        <vt:i4>7667721</vt:i4>
      </vt:variant>
      <vt:variant>
        <vt:i4>4119</vt:i4>
      </vt:variant>
      <vt:variant>
        <vt:i4>0</vt:i4>
      </vt:variant>
      <vt:variant>
        <vt:i4>5</vt:i4>
      </vt:variant>
      <vt:variant>
        <vt:lpwstr>http://www.blhr.org/media/documents/Bulletin_22_july_2012.doc</vt:lpwstr>
      </vt:variant>
      <vt:variant>
        <vt:lpwstr/>
      </vt:variant>
      <vt:variant>
        <vt:i4>6881288</vt:i4>
      </vt:variant>
      <vt:variant>
        <vt:i4>4116</vt:i4>
      </vt:variant>
      <vt:variant>
        <vt:i4>0</vt:i4>
      </vt:variant>
      <vt:variant>
        <vt:i4>5</vt:i4>
      </vt:variant>
      <vt:variant>
        <vt:lpwstr>http://www.blhr.org/media/documents/Bulletin_21_june_2012.doc</vt:lpwstr>
      </vt:variant>
      <vt:variant>
        <vt:lpwstr/>
      </vt:variant>
      <vt:variant>
        <vt:i4>131086</vt:i4>
      </vt:variant>
      <vt:variant>
        <vt:i4>4113</vt:i4>
      </vt:variant>
      <vt:variant>
        <vt:i4>0</vt:i4>
      </vt:variant>
      <vt:variant>
        <vt:i4>5</vt:i4>
      </vt:variant>
      <vt:variant>
        <vt:lpwstr>http://cmiskp.echr.coe.int/tkp197/view.asp?action=html&amp;documentId=905501&amp;portal=hbkm&amp;source=externalbydocnumber&amp;table=F69A27FD8FB86142BF01C1166DEA398649</vt:lpwstr>
      </vt:variant>
      <vt:variant>
        <vt:lpwstr/>
      </vt:variant>
      <vt:variant>
        <vt:i4>8060928</vt:i4>
      </vt:variant>
      <vt:variant>
        <vt:i4>4110</vt:i4>
      </vt:variant>
      <vt:variant>
        <vt:i4>0</vt:i4>
      </vt:variant>
      <vt:variant>
        <vt:i4>5</vt:i4>
      </vt:variant>
      <vt:variant>
        <vt:lpwstr>http://www.blhr.org/media/documents/Bulletin_19_april_2012.doc</vt:lpwstr>
      </vt:variant>
      <vt:variant>
        <vt:lpwstr/>
      </vt:variant>
      <vt:variant>
        <vt:i4>458759</vt:i4>
      </vt:variant>
      <vt:variant>
        <vt:i4>4107</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4104</vt:i4>
      </vt:variant>
      <vt:variant>
        <vt:i4>0</vt:i4>
      </vt:variant>
      <vt:variant>
        <vt:i4>5</vt:i4>
      </vt:variant>
      <vt:variant>
        <vt:lpwstr>http://www.blhr.org/media/documents/Bulletin_14_noemvri_2011.doc</vt:lpwstr>
      </vt:variant>
      <vt:variant>
        <vt:lpwstr/>
      </vt:variant>
      <vt:variant>
        <vt:i4>393223</vt:i4>
      </vt:variant>
      <vt:variant>
        <vt:i4>4101</vt:i4>
      </vt:variant>
      <vt:variant>
        <vt:i4>0</vt:i4>
      </vt:variant>
      <vt:variant>
        <vt:i4>5</vt:i4>
      </vt:variant>
      <vt:variant>
        <vt:lpwstr>http://cmiskp.echr.coe.int/tkp197/view.asp?action=html&amp;documentId=895881&amp;portal=hbkm&amp;source=externalbydocnumber&amp;table=F69A27FD8FB86142BF01C1166DEA398649</vt:lpwstr>
      </vt:variant>
      <vt:variant>
        <vt:lpwstr/>
      </vt:variant>
      <vt:variant>
        <vt:i4>1114214</vt:i4>
      </vt:variant>
      <vt:variant>
        <vt:i4>4098</vt:i4>
      </vt:variant>
      <vt:variant>
        <vt:i4>0</vt:i4>
      </vt:variant>
      <vt:variant>
        <vt:i4>5</vt:i4>
      </vt:variant>
      <vt:variant>
        <vt:lpwstr>http://www.blhr.org/media/documents/Bulletin_14_noemvri_2011.doc</vt:lpwstr>
      </vt:variant>
      <vt:variant>
        <vt:lpwstr/>
      </vt:variant>
      <vt:variant>
        <vt:i4>786445</vt:i4>
      </vt:variant>
      <vt:variant>
        <vt:i4>4095</vt:i4>
      </vt:variant>
      <vt:variant>
        <vt:i4>0</vt:i4>
      </vt:variant>
      <vt:variant>
        <vt:i4>5</vt:i4>
      </vt:variant>
      <vt:variant>
        <vt:lpwstr>http://cmiskp.echr.coe.int/tkp197/view.asp?action=html&amp;documentId=893340&amp;portal=hbkm&amp;source=externalbydocnumber&amp;table=F69A27FD8FB86142BF01C1166DEA398649</vt:lpwstr>
      </vt:variant>
      <vt:variant>
        <vt:lpwstr/>
      </vt:variant>
      <vt:variant>
        <vt:i4>524414</vt:i4>
      </vt:variant>
      <vt:variant>
        <vt:i4>4092</vt:i4>
      </vt:variant>
      <vt:variant>
        <vt:i4>0</vt:i4>
      </vt:variant>
      <vt:variant>
        <vt:i4>5</vt:i4>
      </vt:variant>
      <vt:variant>
        <vt:lpwstr>http://www.blhr.org/media/documents/Bulletin_13_october_2011.doc</vt:lpwstr>
      </vt:variant>
      <vt:variant>
        <vt:lpwstr/>
      </vt:variant>
      <vt:variant>
        <vt:i4>524303</vt:i4>
      </vt:variant>
      <vt:variant>
        <vt:i4>4089</vt:i4>
      </vt:variant>
      <vt:variant>
        <vt:i4>0</vt:i4>
      </vt:variant>
      <vt:variant>
        <vt:i4>5</vt:i4>
      </vt:variant>
      <vt:variant>
        <vt:lpwstr>http://cmiskp.echr.coe.int/tkp197/view.asp?action=html&amp;documentId=873168&amp;portal=hbkm&amp;source=externalbydocnumber&amp;table=F69A27FD8FB86142BF01C1166DEA398649</vt:lpwstr>
      </vt:variant>
      <vt:variant>
        <vt:lpwstr/>
      </vt:variant>
      <vt:variant>
        <vt:i4>5439609</vt:i4>
      </vt:variant>
      <vt:variant>
        <vt:i4>4086</vt:i4>
      </vt:variant>
      <vt:variant>
        <vt:i4>0</vt:i4>
      </vt:variant>
      <vt:variant>
        <vt:i4>5</vt:i4>
      </vt:variant>
      <vt:variant>
        <vt:lpwstr>http://www.blhr.org/media/documents/Bulletin_1_september_2010.doc</vt:lpwstr>
      </vt:variant>
      <vt:variant>
        <vt:lpwstr/>
      </vt:variant>
      <vt:variant>
        <vt:i4>7143459</vt:i4>
      </vt:variant>
      <vt:variant>
        <vt:i4>4083</vt:i4>
      </vt:variant>
      <vt:variant>
        <vt:i4>0</vt:i4>
      </vt:variant>
      <vt:variant>
        <vt:i4>5</vt:i4>
      </vt:variant>
      <vt:variant>
        <vt:lpwstr>http://hudoc.echr.coe.int/sites/eng/pages/search.aspx?i=001-148630</vt:lpwstr>
      </vt:variant>
      <vt:variant>
        <vt:lpwstr/>
      </vt:variant>
      <vt:variant>
        <vt:i4>3604524</vt:i4>
      </vt:variant>
      <vt:variant>
        <vt:i4>4080</vt:i4>
      </vt:variant>
      <vt:variant>
        <vt:i4>0</vt:i4>
      </vt:variant>
      <vt:variant>
        <vt:i4>5</vt:i4>
      </vt:variant>
      <vt:variant>
        <vt:lpwstr>http://www.blhr.org/media/documents/Bulletin_35_-_December_2014.doc</vt:lpwstr>
      </vt:variant>
      <vt:variant>
        <vt:lpwstr/>
      </vt:variant>
      <vt:variant>
        <vt:i4>7143464</vt:i4>
      </vt:variant>
      <vt:variant>
        <vt:i4>4077</vt:i4>
      </vt:variant>
      <vt:variant>
        <vt:i4>0</vt:i4>
      </vt:variant>
      <vt:variant>
        <vt:i4>5</vt:i4>
      </vt:variant>
      <vt:variant>
        <vt:lpwstr>http://hudoc.echr.coe.int/sites/eng/pages/search.aspx?i=001-150502</vt:lpwstr>
      </vt:variant>
      <vt:variant>
        <vt:lpwstr/>
      </vt:variant>
      <vt:variant>
        <vt:i4>3604524</vt:i4>
      </vt:variant>
      <vt:variant>
        <vt:i4>4074</vt:i4>
      </vt:variant>
      <vt:variant>
        <vt:i4>0</vt:i4>
      </vt:variant>
      <vt:variant>
        <vt:i4>5</vt:i4>
      </vt:variant>
      <vt:variant>
        <vt:lpwstr>http://www.blhr.org/media/documents/Bulletin_35_-_December_2014.doc</vt:lpwstr>
      </vt:variant>
      <vt:variant>
        <vt:lpwstr/>
      </vt:variant>
      <vt:variant>
        <vt:i4>65544</vt:i4>
      </vt:variant>
      <vt:variant>
        <vt:i4>4071</vt:i4>
      </vt:variant>
      <vt:variant>
        <vt:i4>0</vt:i4>
      </vt:variant>
      <vt:variant>
        <vt:i4>5</vt:i4>
      </vt:variant>
      <vt:variant>
        <vt:lpwstr>http://cmiskp.echr.coe.int/tkp197/view.asp?action=html&amp;documentId=902512&amp;portal=hbkm&amp;source=externalbydocnumber&amp;table=F69A27FD8FB86142BF01C1166DEA398649</vt:lpwstr>
      </vt:variant>
      <vt:variant>
        <vt:lpwstr/>
      </vt:variant>
      <vt:variant>
        <vt:i4>7667721</vt:i4>
      </vt:variant>
      <vt:variant>
        <vt:i4>4068</vt:i4>
      </vt:variant>
      <vt:variant>
        <vt:i4>0</vt:i4>
      </vt:variant>
      <vt:variant>
        <vt:i4>5</vt:i4>
      </vt:variant>
      <vt:variant>
        <vt:lpwstr>http://www.blhr.org/media/documents/Bulletin_17_february_2012.doc</vt:lpwstr>
      </vt:variant>
      <vt:variant>
        <vt:lpwstr/>
      </vt:variant>
      <vt:variant>
        <vt:i4>589836</vt:i4>
      </vt:variant>
      <vt:variant>
        <vt:i4>4065</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4062</vt:i4>
      </vt:variant>
      <vt:variant>
        <vt:i4>0</vt:i4>
      </vt:variant>
      <vt:variant>
        <vt:i4>5</vt:i4>
      </vt:variant>
      <vt:variant>
        <vt:lpwstr>http://www.blhr.org/media/documents/Bulletin_17_february_2012.doc</vt:lpwstr>
      </vt:variant>
      <vt:variant>
        <vt:lpwstr/>
      </vt:variant>
      <vt:variant>
        <vt:i4>7536682</vt:i4>
      </vt:variant>
      <vt:variant>
        <vt:i4>4059</vt:i4>
      </vt:variant>
      <vt:variant>
        <vt:i4>0</vt:i4>
      </vt:variant>
      <vt:variant>
        <vt:i4>5</vt:i4>
      </vt:variant>
      <vt:variant>
        <vt:lpwstr>http://hudoc.echr.coe.int/sites/fra/pages/search.aspx?i=001-107303</vt:lpwstr>
      </vt:variant>
      <vt:variant>
        <vt:lpwstr/>
      </vt:variant>
      <vt:variant>
        <vt:i4>1114214</vt:i4>
      </vt:variant>
      <vt:variant>
        <vt:i4>4056</vt:i4>
      </vt:variant>
      <vt:variant>
        <vt:i4>0</vt:i4>
      </vt:variant>
      <vt:variant>
        <vt:i4>5</vt:i4>
      </vt:variant>
      <vt:variant>
        <vt:lpwstr>http://www.blhr.org/media/documents/Bulletin_14_noemvri_2011.doc</vt:lpwstr>
      </vt:variant>
      <vt:variant>
        <vt:lpwstr/>
      </vt:variant>
      <vt:variant>
        <vt:i4>983049</vt:i4>
      </vt:variant>
      <vt:variant>
        <vt:i4>4053</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4050</vt:i4>
      </vt:variant>
      <vt:variant>
        <vt:i4>0</vt:i4>
      </vt:variant>
      <vt:variant>
        <vt:i4>5</vt:i4>
      </vt:variant>
      <vt:variant>
        <vt:lpwstr>http://www.blhr.org/media/documents/Bulletin_4_december_2010.doc</vt:lpwstr>
      </vt:variant>
      <vt:variant>
        <vt:lpwstr/>
      </vt:variant>
      <vt:variant>
        <vt:i4>524299</vt:i4>
      </vt:variant>
      <vt:variant>
        <vt:i4>4047</vt:i4>
      </vt:variant>
      <vt:variant>
        <vt:i4>0</vt:i4>
      </vt:variant>
      <vt:variant>
        <vt:i4>5</vt:i4>
      </vt:variant>
      <vt:variant>
        <vt:lpwstr>http://cmiskp.echr.coe.int/tkp197/view.asp?action=html&amp;documentId=876970&amp;portal=hbkm&amp;source=externalbydocnumber&amp;table=F69A27FD8FB86142BF01C1166DEA398649</vt:lpwstr>
      </vt:variant>
      <vt:variant>
        <vt:lpwstr/>
      </vt:variant>
      <vt:variant>
        <vt:i4>2949123</vt:i4>
      </vt:variant>
      <vt:variant>
        <vt:i4>4044</vt:i4>
      </vt:variant>
      <vt:variant>
        <vt:i4>0</vt:i4>
      </vt:variant>
      <vt:variant>
        <vt:i4>5</vt:i4>
      </vt:variant>
      <vt:variant>
        <vt:lpwstr>http://www.blhr.org/media/documents/Bulletin_3_november_2010.doc</vt:lpwstr>
      </vt:variant>
      <vt:variant>
        <vt:lpwstr/>
      </vt:variant>
      <vt:variant>
        <vt:i4>851979</vt:i4>
      </vt:variant>
      <vt:variant>
        <vt:i4>4041</vt:i4>
      </vt:variant>
      <vt:variant>
        <vt:i4>0</vt:i4>
      </vt:variant>
      <vt:variant>
        <vt:i4>5</vt:i4>
      </vt:variant>
      <vt:variant>
        <vt:lpwstr>http://cmiskp.echr.coe.int/tkp197/view.asp?action=html&amp;documentId=877468&amp;portal=hbkm&amp;source=externalbydocnumber&amp;table=F69A27FD8FB86142BF01C1166DEA398649</vt:lpwstr>
      </vt:variant>
      <vt:variant>
        <vt:lpwstr/>
      </vt:variant>
      <vt:variant>
        <vt:i4>2949123</vt:i4>
      </vt:variant>
      <vt:variant>
        <vt:i4>4038</vt:i4>
      </vt:variant>
      <vt:variant>
        <vt:i4>0</vt:i4>
      </vt:variant>
      <vt:variant>
        <vt:i4>5</vt:i4>
      </vt:variant>
      <vt:variant>
        <vt:lpwstr>http://www.blhr.org/media/documents/Bulletin_3_november_2010.doc</vt:lpwstr>
      </vt:variant>
      <vt:variant>
        <vt:lpwstr/>
      </vt:variant>
      <vt:variant>
        <vt:i4>7208994</vt:i4>
      </vt:variant>
      <vt:variant>
        <vt:i4>4035</vt:i4>
      </vt:variant>
      <vt:variant>
        <vt:i4>0</vt:i4>
      </vt:variant>
      <vt:variant>
        <vt:i4>5</vt:i4>
      </vt:variant>
      <vt:variant>
        <vt:lpwstr>http://hudoc.echr.coe.int/sites/eng/pages/search.aspx?i=001-112282</vt:lpwstr>
      </vt:variant>
      <vt:variant>
        <vt:lpwstr/>
      </vt:variant>
      <vt:variant>
        <vt:i4>7667721</vt:i4>
      </vt:variant>
      <vt:variant>
        <vt:i4>4032</vt:i4>
      </vt:variant>
      <vt:variant>
        <vt:i4>0</vt:i4>
      </vt:variant>
      <vt:variant>
        <vt:i4>5</vt:i4>
      </vt:variant>
      <vt:variant>
        <vt:lpwstr>http://www.blhr.org/media/documents/Bulletin_22_july_2012.doc</vt:lpwstr>
      </vt:variant>
      <vt:variant>
        <vt:lpwstr/>
      </vt:variant>
      <vt:variant>
        <vt:i4>786444</vt:i4>
      </vt:variant>
      <vt:variant>
        <vt:i4>4029</vt:i4>
      </vt:variant>
      <vt:variant>
        <vt:i4>0</vt:i4>
      </vt:variant>
      <vt:variant>
        <vt:i4>5</vt:i4>
      </vt:variant>
      <vt:variant>
        <vt:lpwstr>http://cmiskp.echr.coe.int/tkp197/view.asp?action=html&amp;documentId=880260&amp;portal=hbkm&amp;source=externalbydocnumber&amp;table=F69A27FD8FB86142BF01C1166DEA398649</vt:lpwstr>
      </vt:variant>
      <vt:variant>
        <vt:lpwstr/>
      </vt:variant>
      <vt:variant>
        <vt:i4>3997703</vt:i4>
      </vt:variant>
      <vt:variant>
        <vt:i4>4026</vt:i4>
      </vt:variant>
      <vt:variant>
        <vt:i4>0</vt:i4>
      </vt:variant>
      <vt:variant>
        <vt:i4>5</vt:i4>
      </vt:variant>
      <vt:variant>
        <vt:lpwstr>http://www.blhr.org/media/documents/Bulletin_5_january_2011.doc</vt:lpwstr>
      </vt:variant>
      <vt:variant>
        <vt:lpwstr/>
      </vt:variant>
      <vt:variant>
        <vt:i4>6553645</vt:i4>
      </vt:variant>
      <vt:variant>
        <vt:i4>4023</vt:i4>
      </vt:variant>
      <vt:variant>
        <vt:i4>0</vt:i4>
      </vt:variant>
      <vt:variant>
        <vt:i4>5</vt:i4>
      </vt:variant>
      <vt:variant>
        <vt:lpwstr>http://hudoc.echr.coe.int/sites/eng/pages/search.aspx?i=001-152779</vt:lpwstr>
      </vt:variant>
      <vt:variant>
        <vt:lpwstr/>
      </vt:variant>
      <vt:variant>
        <vt:i4>1310747</vt:i4>
      </vt:variant>
      <vt:variant>
        <vt:i4>4020</vt:i4>
      </vt:variant>
      <vt:variant>
        <vt:i4>0</vt:i4>
      </vt:variant>
      <vt:variant>
        <vt:i4>5</vt:i4>
      </vt:variant>
      <vt:variant>
        <vt:lpwstr>http://www.blhr.org/media/documents/buletin_38_-_mart_15.doc</vt:lpwstr>
      </vt:variant>
      <vt:variant>
        <vt:lpwstr/>
      </vt:variant>
      <vt:variant>
        <vt:i4>13</vt:i4>
      </vt:variant>
      <vt:variant>
        <vt:i4>4017</vt:i4>
      </vt:variant>
      <vt:variant>
        <vt:i4>0</vt:i4>
      </vt:variant>
      <vt:variant>
        <vt:i4>5</vt:i4>
      </vt:variant>
      <vt:variant>
        <vt:lpwstr>http://cmiskp.echr.coe.int/tkp197/view.asp?action=html&amp;documentId=877607&amp;portal=hbkm&amp;source=externalbydocnumber&amp;table=F69A27FD8FB86142BF01C1166DEA398649</vt:lpwstr>
      </vt:variant>
      <vt:variant>
        <vt:lpwstr/>
      </vt:variant>
      <vt:variant>
        <vt:i4>2949123</vt:i4>
      </vt:variant>
      <vt:variant>
        <vt:i4>4014</vt:i4>
      </vt:variant>
      <vt:variant>
        <vt:i4>0</vt:i4>
      </vt:variant>
      <vt:variant>
        <vt:i4>5</vt:i4>
      </vt:variant>
      <vt:variant>
        <vt:lpwstr>http://www.blhr.org/media/documents/Bulletin_3_november_2010.doc</vt:lpwstr>
      </vt:variant>
      <vt:variant>
        <vt:lpwstr/>
      </vt:variant>
      <vt:variant>
        <vt:i4>7143465</vt:i4>
      </vt:variant>
      <vt:variant>
        <vt:i4>4011</vt:i4>
      </vt:variant>
      <vt:variant>
        <vt:i4>0</vt:i4>
      </vt:variant>
      <vt:variant>
        <vt:i4>5</vt:i4>
      </vt:variant>
      <vt:variant>
        <vt:lpwstr>http://hudoc.echr.coe.int/sites/eng/pages/search.aspx?i=001-112437</vt:lpwstr>
      </vt:variant>
      <vt:variant>
        <vt:lpwstr/>
      </vt:variant>
      <vt:variant>
        <vt:i4>7667721</vt:i4>
      </vt:variant>
      <vt:variant>
        <vt:i4>4008</vt:i4>
      </vt:variant>
      <vt:variant>
        <vt:i4>0</vt:i4>
      </vt:variant>
      <vt:variant>
        <vt:i4>5</vt:i4>
      </vt:variant>
      <vt:variant>
        <vt:lpwstr>http://www.blhr.org/media/documents/Bulletin_22_july_2012.doc</vt:lpwstr>
      </vt:variant>
      <vt:variant>
        <vt:lpwstr/>
      </vt:variant>
      <vt:variant>
        <vt:i4>6422569</vt:i4>
      </vt:variant>
      <vt:variant>
        <vt:i4>4005</vt:i4>
      </vt:variant>
      <vt:variant>
        <vt:i4>0</vt:i4>
      </vt:variant>
      <vt:variant>
        <vt:i4>5</vt:i4>
      </vt:variant>
      <vt:variant>
        <vt:lpwstr>http://hudoc.echr.coe.int/sites/eng/pages/search.aspx?i=001-110915</vt:lpwstr>
      </vt:variant>
      <vt:variant>
        <vt:lpwstr/>
      </vt:variant>
      <vt:variant>
        <vt:i4>6881289</vt:i4>
      </vt:variant>
      <vt:variant>
        <vt:i4>4002</vt:i4>
      </vt:variant>
      <vt:variant>
        <vt:i4>0</vt:i4>
      </vt:variant>
      <vt:variant>
        <vt:i4>5</vt:i4>
      </vt:variant>
      <vt:variant>
        <vt:lpwstr>http://www.blhr.org/media/documents/Bulletin_20_june_2012.doc</vt:lpwstr>
      </vt:variant>
      <vt:variant>
        <vt:lpwstr/>
      </vt:variant>
      <vt:variant>
        <vt:i4>65542</vt:i4>
      </vt:variant>
      <vt:variant>
        <vt:i4>3999</vt:i4>
      </vt:variant>
      <vt:variant>
        <vt:i4>0</vt:i4>
      </vt:variant>
      <vt:variant>
        <vt:i4>5</vt:i4>
      </vt:variant>
      <vt:variant>
        <vt:lpwstr>http://cmiskp.echr.coe.int/tkp197/view.asp?action=html&amp;documentId=875797&amp;portal=hbkm&amp;source=externalbydocnumber&amp;table=F69A27FD8FB86142BF01C1166DEA398649</vt:lpwstr>
      </vt:variant>
      <vt:variant>
        <vt:lpwstr/>
      </vt:variant>
      <vt:variant>
        <vt:i4>2949129</vt:i4>
      </vt:variant>
      <vt:variant>
        <vt:i4>3996</vt:i4>
      </vt:variant>
      <vt:variant>
        <vt:i4>0</vt:i4>
      </vt:variant>
      <vt:variant>
        <vt:i4>5</vt:i4>
      </vt:variant>
      <vt:variant>
        <vt:lpwstr>http://www.blhr.org/media/documents/Bulletin_2_october_2010.doc</vt:lpwstr>
      </vt:variant>
      <vt:variant>
        <vt:lpwstr/>
      </vt:variant>
      <vt:variant>
        <vt:i4>720909</vt:i4>
      </vt:variant>
      <vt:variant>
        <vt:i4>3993</vt:i4>
      </vt:variant>
      <vt:variant>
        <vt:i4>0</vt:i4>
      </vt:variant>
      <vt:variant>
        <vt:i4>5</vt:i4>
      </vt:variant>
      <vt:variant>
        <vt:lpwstr>http://cmiskp.echr.coe.int/tkp197/view.asp?action=html&amp;documentId=874339&amp;portal=hbkm&amp;source=externalbydocnumber&amp;table=F69A27FD8FB86142BF01C1166DEA398649</vt:lpwstr>
      </vt:variant>
      <vt:variant>
        <vt:lpwstr/>
      </vt:variant>
      <vt:variant>
        <vt:i4>327693</vt:i4>
      </vt:variant>
      <vt:variant>
        <vt:i4>3990</vt:i4>
      </vt:variant>
      <vt:variant>
        <vt:i4>0</vt:i4>
      </vt:variant>
      <vt:variant>
        <vt:i4>5</vt:i4>
      </vt:variant>
      <vt:variant>
        <vt:lpwstr>http://cmiskp.echr.coe.int/tkp197/view.asp?action=html&amp;documentId=874337&amp;portal=hbkm&amp;source=externalbydocnumber&amp;table=F69A27FD8FB86142BF01C1166DEA398649</vt:lpwstr>
      </vt:variant>
      <vt:variant>
        <vt:lpwstr/>
      </vt:variant>
      <vt:variant>
        <vt:i4>5439609</vt:i4>
      </vt:variant>
      <vt:variant>
        <vt:i4>3987</vt:i4>
      </vt:variant>
      <vt:variant>
        <vt:i4>0</vt:i4>
      </vt:variant>
      <vt:variant>
        <vt:i4>5</vt:i4>
      </vt:variant>
      <vt:variant>
        <vt:lpwstr>http://www.blhr.org/media/documents/Bulletin_1_september_2010.doc</vt:lpwstr>
      </vt:variant>
      <vt:variant>
        <vt:lpwstr/>
      </vt:variant>
      <vt:variant>
        <vt:i4>7274538</vt:i4>
      </vt:variant>
      <vt:variant>
        <vt:i4>3984</vt:i4>
      </vt:variant>
      <vt:variant>
        <vt:i4>0</vt:i4>
      </vt:variant>
      <vt:variant>
        <vt:i4>5</vt:i4>
      </vt:variant>
      <vt:variant>
        <vt:lpwstr>http://hudoc.echr.coe.int/sites/eng/pages/search.aspx?i=001-111938</vt:lpwstr>
      </vt:variant>
      <vt:variant>
        <vt:lpwstr/>
      </vt:variant>
      <vt:variant>
        <vt:i4>7667721</vt:i4>
      </vt:variant>
      <vt:variant>
        <vt:i4>3981</vt:i4>
      </vt:variant>
      <vt:variant>
        <vt:i4>0</vt:i4>
      </vt:variant>
      <vt:variant>
        <vt:i4>5</vt:i4>
      </vt:variant>
      <vt:variant>
        <vt:lpwstr>http://www.blhr.org/media/documents/Bulletin_22_july_2012.doc</vt:lpwstr>
      </vt:variant>
      <vt:variant>
        <vt:lpwstr/>
      </vt:variant>
      <vt:variant>
        <vt:i4>7077933</vt:i4>
      </vt:variant>
      <vt:variant>
        <vt:i4>3978</vt:i4>
      </vt:variant>
      <vt:variant>
        <vt:i4>0</vt:i4>
      </vt:variant>
      <vt:variant>
        <vt:i4>5</vt:i4>
      </vt:variant>
      <vt:variant>
        <vt:lpwstr>http://hudoc.echr.coe.int/sites/eng/pages/search.aspx?i=001-111547</vt:lpwstr>
      </vt:variant>
      <vt:variant>
        <vt:lpwstr/>
      </vt:variant>
      <vt:variant>
        <vt:i4>6881288</vt:i4>
      </vt:variant>
      <vt:variant>
        <vt:i4>3975</vt:i4>
      </vt:variant>
      <vt:variant>
        <vt:i4>0</vt:i4>
      </vt:variant>
      <vt:variant>
        <vt:i4>5</vt:i4>
      </vt:variant>
      <vt:variant>
        <vt:lpwstr>http://www.blhr.org/media/documents/Bulletin_21_june_2012.doc</vt:lpwstr>
      </vt:variant>
      <vt:variant>
        <vt:lpwstr/>
      </vt:variant>
      <vt:variant>
        <vt:i4>65542</vt:i4>
      </vt:variant>
      <vt:variant>
        <vt:i4>3972</vt:i4>
      </vt:variant>
      <vt:variant>
        <vt:i4>0</vt:i4>
      </vt:variant>
      <vt:variant>
        <vt:i4>5</vt:i4>
      </vt:variant>
      <vt:variant>
        <vt:lpwstr>http://cmiskp.echr.coe.int/tkp197/view.asp?action=html&amp;documentId=904394&amp;portal=hbkm&amp;source=externalbydocnumber&amp;table=F69A27FD8FB86142BF01C1166DEA398649</vt:lpwstr>
      </vt:variant>
      <vt:variant>
        <vt:lpwstr/>
      </vt:variant>
      <vt:variant>
        <vt:i4>6291465</vt:i4>
      </vt:variant>
      <vt:variant>
        <vt:i4>3969</vt:i4>
      </vt:variant>
      <vt:variant>
        <vt:i4>0</vt:i4>
      </vt:variant>
      <vt:variant>
        <vt:i4>5</vt:i4>
      </vt:variant>
      <vt:variant>
        <vt:lpwstr>http://www.blhr.org/media/documents/Bulletin_18_march_2012.doc</vt:lpwstr>
      </vt:variant>
      <vt:variant>
        <vt:lpwstr/>
      </vt:variant>
      <vt:variant>
        <vt:i4>6422649</vt:i4>
      </vt:variant>
      <vt:variant>
        <vt:i4>3966</vt:i4>
      </vt:variant>
      <vt:variant>
        <vt:i4>0</vt:i4>
      </vt:variant>
      <vt:variant>
        <vt:i4>5</vt:i4>
      </vt:variant>
      <vt:variant>
        <vt:lpwstr>http://curia.europa.eu/jurisp/cgi-bin/form.pl?lang=bg&amp;newform=newform&amp;jurcdj=jurcdj&amp;docj=docj&amp;typeord=ALL&amp;numaff=483%2F09+&amp;ddatefs=&amp;mdatefs=&amp;ydatefs=&amp;ddatefe=&amp;mdatefe=&amp;ydatefe=&amp;nomusuel=&amp;domaine=&amp;mots=&amp;resmax=100&amp;Submit=%D0%A2%D1%8A%D1%80%D1%81%D0%B5%D0%BD</vt:lpwstr>
      </vt:variant>
      <vt:variant>
        <vt:lpwstr/>
      </vt:variant>
      <vt:variant>
        <vt:i4>524415</vt:i4>
      </vt:variant>
      <vt:variant>
        <vt:i4>3963</vt:i4>
      </vt:variant>
      <vt:variant>
        <vt:i4>0</vt:i4>
      </vt:variant>
      <vt:variant>
        <vt:i4>5</vt:i4>
      </vt:variant>
      <vt:variant>
        <vt:lpwstr>http://www.blhr.org/media/documents/Bulletin_12_october_2011.doc</vt:lpwstr>
      </vt:variant>
      <vt:variant>
        <vt:lpwstr/>
      </vt:variant>
      <vt:variant>
        <vt:i4>14</vt:i4>
      </vt:variant>
      <vt:variant>
        <vt:i4>3960</vt:i4>
      </vt:variant>
      <vt:variant>
        <vt:i4>0</vt:i4>
      </vt:variant>
      <vt:variant>
        <vt:i4>5</vt:i4>
      </vt:variant>
      <vt:variant>
        <vt:lpwstr>http://cmiskp.echr.coe.int/tkp197/view.asp?action=html&amp;documentId=880749&amp;portal=hbkm&amp;source=externalbydocnumber&amp;table=F69A27FD8FB86142BF01C1166DEA398649</vt:lpwstr>
      </vt:variant>
      <vt:variant>
        <vt:lpwstr/>
      </vt:variant>
      <vt:variant>
        <vt:i4>3801110</vt:i4>
      </vt:variant>
      <vt:variant>
        <vt:i4>3957</vt:i4>
      </vt:variant>
      <vt:variant>
        <vt:i4>0</vt:i4>
      </vt:variant>
      <vt:variant>
        <vt:i4>5</vt:i4>
      </vt:variant>
      <vt:variant>
        <vt:lpwstr>http://www.blhr.org/media/documents/Bulletin_6_February_2011.doc</vt:lpwstr>
      </vt:variant>
      <vt:variant>
        <vt:lpwstr/>
      </vt:variant>
      <vt:variant>
        <vt:i4>327686</vt:i4>
      </vt:variant>
      <vt:variant>
        <vt:i4>3954</vt:i4>
      </vt:variant>
      <vt:variant>
        <vt:i4>0</vt:i4>
      </vt:variant>
      <vt:variant>
        <vt:i4>5</vt:i4>
      </vt:variant>
      <vt:variant>
        <vt:lpwstr>http://cmiskp.echr.coe.int/tkp197/view.asp?action=html&amp;documentId=878541&amp;portal=hbkm&amp;source=externalbydocnumber&amp;table=F69A27FD8FB86142BF01C1166DEA398649</vt:lpwstr>
      </vt:variant>
      <vt:variant>
        <vt:lpwstr/>
      </vt:variant>
      <vt:variant>
        <vt:i4>3473417</vt:i4>
      </vt:variant>
      <vt:variant>
        <vt:i4>3951</vt:i4>
      </vt:variant>
      <vt:variant>
        <vt:i4>0</vt:i4>
      </vt:variant>
      <vt:variant>
        <vt:i4>5</vt:i4>
      </vt:variant>
      <vt:variant>
        <vt:lpwstr>http://www.blhr.org/media/documents/Bulletin_4_december_2010.doc</vt:lpwstr>
      </vt:variant>
      <vt:variant>
        <vt:lpwstr/>
      </vt:variant>
      <vt:variant>
        <vt:i4>11</vt:i4>
      </vt:variant>
      <vt:variant>
        <vt:i4>3948</vt:i4>
      </vt:variant>
      <vt:variant>
        <vt:i4>0</vt:i4>
      </vt:variant>
      <vt:variant>
        <vt:i4>5</vt:i4>
      </vt:variant>
      <vt:variant>
        <vt:lpwstr>http://cmiskp.echr.coe.int/tkp197/view.asp?action=html&amp;documentId=875647&amp;portal=hbkm&amp;source=externalbydocnumber&amp;table=F69A27FD8FB86142BF01C1166DEA398649</vt:lpwstr>
      </vt:variant>
      <vt:variant>
        <vt:lpwstr/>
      </vt:variant>
      <vt:variant>
        <vt:i4>2949129</vt:i4>
      </vt:variant>
      <vt:variant>
        <vt:i4>3945</vt:i4>
      </vt:variant>
      <vt:variant>
        <vt:i4>0</vt:i4>
      </vt:variant>
      <vt:variant>
        <vt:i4>5</vt:i4>
      </vt:variant>
      <vt:variant>
        <vt:lpwstr>http://www.blhr.org/media/documents/Bulletin_2_october_2010.doc</vt:lpwstr>
      </vt:variant>
      <vt:variant>
        <vt:lpwstr/>
      </vt:variant>
      <vt:variant>
        <vt:i4>6946859</vt:i4>
      </vt:variant>
      <vt:variant>
        <vt:i4>3942</vt:i4>
      </vt:variant>
      <vt:variant>
        <vt:i4>0</vt:i4>
      </vt:variant>
      <vt:variant>
        <vt:i4>5</vt:i4>
      </vt:variant>
      <vt:variant>
        <vt:lpwstr>http://hudoc.echr.coe.int/sites/eng/pages/search.aspx?i=001-145564</vt:lpwstr>
      </vt:variant>
      <vt:variant>
        <vt:lpwstr/>
      </vt:variant>
      <vt:variant>
        <vt:i4>4587592</vt:i4>
      </vt:variant>
      <vt:variant>
        <vt:i4>3939</vt:i4>
      </vt:variant>
      <vt:variant>
        <vt:i4>0</vt:i4>
      </vt:variant>
      <vt:variant>
        <vt:i4>5</vt:i4>
      </vt:variant>
      <vt:variant>
        <vt:lpwstr>http://www.blhr.org/media/documents/Buletin_31_-_August_2014.doc</vt:lpwstr>
      </vt:variant>
      <vt:variant>
        <vt:lpwstr/>
      </vt:variant>
      <vt:variant>
        <vt:i4>6488106</vt:i4>
      </vt:variant>
      <vt:variant>
        <vt:i4>3936</vt:i4>
      </vt:variant>
      <vt:variant>
        <vt:i4>0</vt:i4>
      </vt:variant>
      <vt:variant>
        <vt:i4>5</vt:i4>
      </vt:variant>
      <vt:variant>
        <vt:lpwstr>http://hudoc.echr.coe.int/sites/eng/pages/search.aspx?i=001-145179</vt:lpwstr>
      </vt:variant>
      <vt:variant>
        <vt:lpwstr/>
      </vt:variant>
      <vt:variant>
        <vt:i4>1179762</vt:i4>
      </vt:variant>
      <vt:variant>
        <vt:i4>3933</vt:i4>
      </vt:variant>
      <vt:variant>
        <vt:i4>0</vt:i4>
      </vt:variant>
      <vt:variant>
        <vt:i4>5</vt:i4>
      </vt:variant>
      <vt:variant>
        <vt:lpwstr>http://www.blhr.org/media/documents/Buletin_29_june_2014.doc</vt:lpwstr>
      </vt:variant>
      <vt:variant>
        <vt:lpwstr/>
      </vt:variant>
      <vt:variant>
        <vt:i4>6422575</vt:i4>
      </vt:variant>
      <vt:variant>
        <vt:i4>3930</vt:i4>
      </vt:variant>
      <vt:variant>
        <vt:i4>0</vt:i4>
      </vt:variant>
      <vt:variant>
        <vt:i4>5</vt:i4>
      </vt:variant>
      <vt:variant>
        <vt:lpwstr>http://hudoc.echr.coe.int/sites/eng/pages/search.aspx?i=001-144138</vt:lpwstr>
      </vt:variant>
      <vt:variant>
        <vt:lpwstr/>
      </vt:variant>
      <vt:variant>
        <vt:i4>6881286</vt:i4>
      </vt:variant>
      <vt:variant>
        <vt:i4>3927</vt:i4>
      </vt:variant>
      <vt:variant>
        <vt:i4>0</vt:i4>
      </vt:variant>
      <vt:variant>
        <vt:i4>5</vt:i4>
      </vt:variant>
      <vt:variant>
        <vt:lpwstr>http://blhr.org/media/documents/Buletin_28_may_1.doc</vt:lpwstr>
      </vt:variant>
      <vt:variant>
        <vt:lpwstr/>
      </vt:variant>
      <vt:variant>
        <vt:i4>6160471</vt:i4>
      </vt:variant>
      <vt:variant>
        <vt:i4>3924</vt:i4>
      </vt:variant>
      <vt:variant>
        <vt:i4>0</vt:i4>
      </vt:variant>
      <vt:variant>
        <vt:i4>5</vt:i4>
      </vt:variant>
      <vt:variant>
        <vt:lpwstr>http://hudoc.echr.coe.int/sites/eng/Pages/search.aspx</vt:lpwstr>
      </vt:variant>
      <vt:variant>
        <vt:lpwstr>{"appno":["58809/09"]}</vt:lpwstr>
      </vt:variant>
      <vt:variant>
        <vt:i4>6422573</vt:i4>
      </vt:variant>
      <vt:variant>
        <vt:i4>3921</vt:i4>
      </vt:variant>
      <vt:variant>
        <vt:i4>0</vt:i4>
      </vt:variant>
      <vt:variant>
        <vt:i4>5</vt:i4>
      </vt:variant>
      <vt:variant>
        <vt:lpwstr>http://hudoc.echr.coe.int/sites/eng/pages/search.aspx?i=001-142079</vt:lpwstr>
      </vt:variant>
      <vt:variant>
        <vt:lpwstr/>
      </vt:variant>
      <vt:variant>
        <vt:i4>917543</vt:i4>
      </vt:variant>
      <vt:variant>
        <vt:i4>3918</vt:i4>
      </vt:variant>
      <vt:variant>
        <vt:i4>0</vt:i4>
      </vt:variant>
      <vt:variant>
        <vt:i4>5</vt:i4>
      </vt:variant>
      <vt:variant>
        <vt:lpwstr>http://www.blhr.org/media/documents/Buletin_27_april_2.doc</vt:lpwstr>
      </vt:variant>
      <vt:variant>
        <vt:lpwstr/>
      </vt:variant>
      <vt:variant>
        <vt:i4>10</vt:i4>
      </vt:variant>
      <vt:variant>
        <vt:i4>3915</vt:i4>
      </vt:variant>
      <vt:variant>
        <vt:i4>0</vt:i4>
      </vt:variant>
      <vt:variant>
        <vt:i4>5</vt:i4>
      </vt:variant>
      <vt:variant>
        <vt:lpwstr>http://cmiskp.echr.coe.int/tkp197/view.asp?action=html&amp;documentId=884846&amp;portal=hbkm&amp;source=externalbydocnumber&amp;table=F69A27FD8FB86142BF01C1166DEA398649</vt:lpwstr>
      </vt:variant>
      <vt:variant>
        <vt:lpwstr/>
      </vt:variant>
      <vt:variant>
        <vt:i4>3735552</vt:i4>
      </vt:variant>
      <vt:variant>
        <vt:i4>3912</vt:i4>
      </vt:variant>
      <vt:variant>
        <vt:i4>0</vt:i4>
      </vt:variant>
      <vt:variant>
        <vt:i4>5</vt:i4>
      </vt:variant>
      <vt:variant>
        <vt:lpwstr>http://www.blhr.org/media/documents/Bulletin_9_may_2011.doc</vt:lpwstr>
      </vt:variant>
      <vt:variant>
        <vt:lpwstr/>
      </vt:variant>
      <vt:variant>
        <vt:i4>7733288</vt:i4>
      </vt:variant>
      <vt:variant>
        <vt:i4>3909</vt:i4>
      </vt:variant>
      <vt:variant>
        <vt:i4>0</vt:i4>
      </vt:variant>
      <vt:variant>
        <vt:i4>5</vt:i4>
      </vt:variant>
      <vt:variant>
        <vt:lpwstr>http://hudoc.echr.coe.int/sites/fra/pages/search.aspx?i=001-113460</vt:lpwstr>
      </vt:variant>
      <vt:variant>
        <vt:lpwstr/>
      </vt:variant>
      <vt:variant>
        <vt:i4>7864323</vt:i4>
      </vt:variant>
      <vt:variant>
        <vt:i4>3906</vt:i4>
      </vt:variant>
      <vt:variant>
        <vt:i4>0</vt:i4>
      </vt:variant>
      <vt:variant>
        <vt:i4>5</vt:i4>
      </vt:variant>
      <vt:variant>
        <vt:lpwstr>http://www.blhr.org/media/documents/Bulletin_23_september_2012.doc</vt:lpwstr>
      </vt:variant>
      <vt:variant>
        <vt:lpwstr/>
      </vt:variant>
      <vt:variant>
        <vt:i4>65541</vt:i4>
      </vt:variant>
      <vt:variant>
        <vt:i4>3903</vt:i4>
      </vt:variant>
      <vt:variant>
        <vt:i4>0</vt:i4>
      </vt:variant>
      <vt:variant>
        <vt:i4>5</vt:i4>
      </vt:variant>
      <vt:variant>
        <vt:lpwstr>http://cmiskp.echr.coe.int/tkp197/view.asp?action=html&amp;documentId=879060&amp;portal=hbkm&amp;source=externalbydocnumber&amp;table=F69A27FD8FB86142BF01C1166DEA398649</vt:lpwstr>
      </vt:variant>
      <vt:variant>
        <vt:lpwstr/>
      </vt:variant>
      <vt:variant>
        <vt:i4>3473417</vt:i4>
      </vt:variant>
      <vt:variant>
        <vt:i4>3900</vt:i4>
      </vt:variant>
      <vt:variant>
        <vt:i4>0</vt:i4>
      </vt:variant>
      <vt:variant>
        <vt:i4>5</vt:i4>
      </vt:variant>
      <vt:variant>
        <vt:lpwstr>http://www.blhr.org/media/documents/Bulletin_4_december_2010.doc</vt:lpwstr>
      </vt:variant>
      <vt:variant>
        <vt:lpwstr/>
      </vt:variant>
      <vt:variant>
        <vt:i4>851978</vt:i4>
      </vt:variant>
      <vt:variant>
        <vt:i4>3897</vt:i4>
      </vt:variant>
      <vt:variant>
        <vt:i4>0</vt:i4>
      </vt:variant>
      <vt:variant>
        <vt:i4>5</vt:i4>
      </vt:variant>
      <vt:variant>
        <vt:lpwstr>http://cmiskp.echr.coe.int/tkp197/view.asp?action=html&amp;documentId=878985&amp;portal=hbkm&amp;source=externalbydocnumber&amp;table=F69A27FD8FB86142BF01C1166DEA398649</vt:lpwstr>
      </vt:variant>
      <vt:variant>
        <vt:lpwstr/>
      </vt:variant>
      <vt:variant>
        <vt:i4>3473417</vt:i4>
      </vt:variant>
      <vt:variant>
        <vt:i4>3894</vt:i4>
      </vt:variant>
      <vt:variant>
        <vt:i4>0</vt:i4>
      </vt:variant>
      <vt:variant>
        <vt:i4>5</vt:i4>
      </vt:variant>
      <vt:variant>
        <vt:lpwstr>http://www.blhr.org/media/documents/Bulletin_4_december_2010.doc</vt:lpwstr>
      </vt:variant>
      <vt:variant>
        <vt:lpwstr/>
      </vt:variant>
      <vt:variant>
        <vt:i4>6619171</vt:i4>
      </vt:variant>
      <vt:variant>
        <vt:i4>3891</vt:i4>
      </vt:variant>
      <vt:variant>
        <vt:i4>0</vt:i4>
      </vt:variant>
      <vt:variant>
        <vt:i4>5</vt:i4>
      </vt:variant>
      <vt:variant>
        <vt:lpwstr>http://hudoc.echr.coe.int/sites/eng/pages/search.aspx?i=001-112992</vt:lpwstr>
      </vt:variant>
      <vt:variant>
        <vt:lpwstr/>
      </vt:variant>
      <vt:variant>
        <vt:i4>7667721</vt:i4>
      </vt:variant>
      <vt:variant>
        <vt:i4>3888</vt:i4>
      </vt:variant>
      <vt:variant>
        <vt:i4>0</vt:i4>
      </vt:variant>
      <vt:variant>
        <vt:i4>5</vt:i4>
      </vt:variant>
      <vt:variant>
        <vt:lpwstr>http://www.blhr.org/media/documents/Bulletin_22_july_2012.doc</vt:lpwstr>
      </vt:variant>
      <vt:variant>
        <vt:lpwstr/>
      </vt:variant>
      <vt:variant>
        <vt:i4>262151</vt:i4>
      </vt:variant>
      <vt:variant>
        <vt:i4>3885</vt:i4>
      </vt:variant>
      <vt:variant>
        <vt:i4>0</vt:i4>
      </vt:variant>
      <vt:variant>
        <vt:i4>5</vt:i4>
      </vt:variant>
      <vt:variant>
        <vt:lpwstr>http://cmiskp.echr.coe.int/tkp197/view.asp?action=html&amp;documentId=894992&amp;portal=hbkm&amp;source=externalbydocnumber&amp;table=F69A27FD8FB86142BF01C1166DEA398649</vt:lpwstr>
      </vt:variant>
      <vt:variant>
        <vt:lpwstr/>
      </vt:variant>
      <vt:variant>
        <vt:i4>1114214</vt:i4>
      </vt:variant>
      <vt:variant>
        <vt:i4>3882</vt:i4>
      </vt:variant>
      <vt:variant>
        <vt:i4>0</vt:i4>
      </vt:variant>
      <vt:variant>
        <vt:i4>5</vt:i4>
      </vt:variant>
      <vt:variant>
        <vt:lpwstr>http://www.blhr.org/media/documents/Bulletin_14_noemvri_2011.doc</vt:lpwstr>
      </vt:variant>
      <vt:variant>
        <vt:lpwstr/>
      </vt:variant>
      <vt:variant>
        <vt:i4>851976</vt:i4>
      </vt:variant>
      <vt:variant>
        <vt:i4>3879</vt:i4>
      </vt:variant>
      <vt:variant>
        <vt:i4>0</vt:i4>
      </vt:variant>
      <vt:variant>
        <vt:i4>5</vt:i4>
      </vt:variant>
      <vt:variant>
        <vt:lpwstr>http://cmiskp.echr.coe.int/tkp197/view.asp?action=html&amp;documentId=885774&amp;portal=hbkm&amp;source=externalbydocnumber&amp;table=F69A27FD8FB86142BF01C1166DEA398649</vt:lpwstr>
      </vt:variant>
      <vt:variant>
        <vt:lpwstr/>
      </vt:variant>
      <vt:variant>
        <vt:i4>3735552</vt:i4>
      </vt:variant>
      <vt:variant>
        <vt:i4>3876</vt:i4>
      </vt:variant>
      <vt:variant>
        <vt:i4>0</vt:i4>
      </vt:variant>
      <vt:variant>
        <vt:i4>5</vt:i4>
      </vt:variant>
      <vt:variant>
        <vt:lpwstr>http://www.blhr.org/media/documents/Bulletin_9_may_2011.doc</vt:lpwstr>
      </vt:variant>
      <vt:variant>
        <vt:lpwstr/>
      </vt:variant>
      <vt:variant>
        <vt:i4>393216</vt:i4>
      </vt:variant>
      <vt:variant>
        <vt:i4>3873</vt:i4>
      </vt:variant>
      <vt:variant>
        <vt:i4>0</vt:i4>
      </vt:variant>
      <vt:variant>
        <vt:i4>5</vt:i4>
      </vt:variant>
      <vt:variant>
        <vt:lpwstr>http://cmiskp.echr.coe.int/tkp197/view.asp?action=html&amp;documentId=878621&amp;portal=hbkm&amp;source=externalbydocnumber&amp;table=F69A27FD8FB86142BF01C1166DEA398649</vt:lpwstr>
      </vt:variant>
      <vt:variant>
        <vt:lpwstr/>
      </vt:variant>
      <vt:variant>
        <vt:i4>3473417</vt:i4>
      </vt:variant>
      <vt:variant>
        <vt:i4>3870</vt:i4>
      </vt:variant>
      <vt:variant>
        <vt:i4>0</vt:i4>
      </vt:variant>
      <vt:variant>
        <vt:i4>5</vt:i4>
      </vt:variant>
      <vt:variant>
        <vt:lpwstr>http://www.blhr.org/media/documents/Bulletin_4_december_2010.doc</vt:lpwstr>
      </vt:variant>
      <vt:variant>
        <vt:lpwstr/>
      </vt:variant>
      <vt:variant>
        <vt:i4>458752</vt:i4>
      </vt:variant>
      <vt:variant>
        <vt:i4>3867</vt:i4>
      </vt:variant>
      <vt:variant>
        <vt:i4>0</vt:i4>
      </vt:variant>
      <vt:variant>
        <vt:i4>5</vt:i4>
      </vt:variant>
      <vt:variant>
        <vt:lpwstr>http://cmiskp.echr.coe.int/tkp197/view.asp?action=html&amp;documentId=878721&amp;portal=hbkm&amp;source=externalbydocnumber&amp;table=F69A27FD8FB86142BF01C1166DEA398649</vt:lpwstr>
      </vt:variant>
      <vt:variant>
        <vt:lpwstr/>
      </vt:variant>
      <vt:variant>
        <vt:i4>3473417</vt:i4>
      </vt:variant>
      <vt:variant>
        <vt:i4>3864</vt:i4>
      </vt:variant>
      <vt:variant>
        <vt:i4>0</vt:i4>
      </vt:variant>
      <vt:variant>
        <vt:i4>5</vt:i4>
      </vt:variant>
      <vt:variant>
        <vt:lpwstr>http://www.blhr.org/media/documents/Bulletin_4_december_2010.doc</vt:lpwstr>
      </vt:variant>
      <vt:variant>
        <vt:lpwstr/>
      </vt:variant>
      <vt:variant>
        <vt:i4>6946854</vt:i4>
      </vt:variant>
      <vt:variant>
        <vt:i4>3861</vt:i4>
      </vt:variant>
      <vt:variant>
        <vt:i4>0</vt:i4>
      </vt:variant>
      <vt:variant>
        <vt:i4>5</vt:i4>
      </vt:variant>
      <vt:variant>
        <vt:lpwstr>http://hudoc.echr.coe.int/sites/eng/pages/search.aspx?i=001-146584</vt:lpwstr>
      </vt:variant>
      <vt:variant>
        <vt:lpwstr/>
      </vt:variant>
      <vt:variant>
        <vt:i4>5767256</vt:i4>
      </vt:variant>
      <vt:variant>
        <vt:i4>3858</vt:i4>
      </vt:variant>
      <vt:variant>
        <vt:i4>0</vt:i4>
      </vt:variant>
      <vt:variant>
        <vt:i4>5</vt:i4>
      </vt:variant>
      <vt:variant>
        <vt:lpwstr>http://www.blhr.org/media/documents/Buletin_32_-_September_2014.doc</vt:lpwstr>
      </vt:variant>
      <vt:variant>
        <vt:lpwstr/>
      </vt:variant>
      <vt:variant>
        <vt:i4>524289</vt:i4>
      </vt:variant>
      <vt:variant>
        <vt:i4>3855</vt:i4>
      </vt:variant>
      <vt:variant>
        <vt:i4>0</vt:i4>
      </vt:variant>
      <vt:variant>
        <vt:i4>5</vt:i4>
      </vt:variant>
      <vt:variant>
        <vt:lpwstr>http://cmiskp.echr.coe.int/tkp197/view.asp?action=html&amp;documentId=882492&amp;portal=hbkm&amp;source=externalbydocnumber&amp;table=F69A27FD8FB86142BF01C1166DEA398649</vt:lpwstr>
      </vt:variant>
      <vt:variant>
        <vt:lpwstr/>
      </vt:variant>
      <vt:variant>
        <vt:i4>5505123</vt:i4>
      </vt:variant>
      <vt:variant>
        <vt:i4>3852</vt:i4>
      </vt:variant>
      <vt:variant>
        <vt:i4>0</vt:i4>
      </vt:variant>
      <vt:variant>
        <vt:i4>5</vt:i4>
      </vt:variant>
      <vt:variant>
        <vt:lpwstr>http://www.blhr.org/media/documents/Bulletin_7_march_2011.doc</vt:lpwstr>
      </vt:variant>
      <vt:variant>
        <vt:lpwstr/>
      </vt:variant>
      <vt:variant>
        <vt:i4>65537</vt:i4>
      </vt:variant>
      <vt:variant>
        <vt:i4>3849</vt:i4>
      </vt:variant>
      <vt:variant>
        <vt:i4>0</vt:i4>
      </vt:variant>
      <vt:variant>
        <vt:i4>5</vt:i4>
      </vt:variant>
      <vt:variant>
        <vt:lpwstr>http://cmiskp.echr.coe.int/tkp197/view.asp?action=html&amp;documentId=873181&amp;portal=hbkm&amp;source=externalbydocnumber&amp;table=F69A27FD8FB86142BF01C1166DEA398649</vt:lpwstr>
      </vt:variant>
      <vt:variant>
        <vt:lpwstr/>
      </vt:variant>
      <vt:variant>
        <vt:i4>5439609</vt:i4>
      </vt:variant>
      <vt:variant>
        <vt:i4>3846</vt:i4>
      </vt:variant>
      <vt:variant>
        <vt:i4>0</vt:i4>
      </vt:variant>
      <vt:variant>
        <vt:i4>5</vt:i4>
      </vt:variant>
      <vt:variant>
        <vt:lpwstr>http://www.blhr.org/media/documents/Bulletin_1_september_2010.doc</vt:lpwstr>
      </vt:variant>
      <vt:variant>
        <vt:lpwstr/>
      </vt:variant>
      <vt:variant>
        <vt:i4>6488098</vt:i4>
      </vt:variant>
      <vt:variant>
        <vt:i4>3843</vt:i4>
      </vt:variant>
      <vt:variant>
        <vt:i4>0</vt:i4>
      </vt:variant>
      <vt:variant>
        <vt:i4>5</vt:i4>
      </vt:variant>
      <vt:variant>
        <vt:lpwstr>http://hudoc.echr.coe.int/sites/eng/pages/search.aspx?i=001-112588</vt:lpwstr>
      </vt:variant>
      <vt:variant>
        <vt:lpwstr/>
      </vt:variant>
      <vt:variant>
        <vt:i4>7667721</vt:i4>
      </vt:variant>
      <vt:variant>
        <vt:i4>3840</vt:i4>
      </vt:variant>
      <vt:variant>
        <vt:i4>0</vt:i4>
      </vt:variant>
      <vt:variant>
        <vt:i4>5</vt:i4>
      </vt:variant>
      <vt:variant>
        <vt:lpwstr>http://www.blhr.org/media/documents/Bulletin_22_july_2012.doc</vt:lpwstr>
      </vt:variant>
      <vt:variant>
        <vt:lpwstr/>
      </vt:variant>
      <vt:variant>
        <vt:i4>6553696</vt:i4>
      </vt:variant>
      <vt:variant>
        <vt:i4>3837</vt:i4>
      </vt:variant>
      <vt:variant>
        <vt:i4>0</vt:i4>
      </vt:variant>
      <vt:variant>
        <vt:i4>5</vt:i4>
      </vt:variant>
      <vt:variant>
        <vt:lpwstr>http://eur-lex.europa.eu/legal-content/BG/TXT/?qid=1423423216772&amp;uri=CELEX:62013CJ0212</vt:lpwstr>
      </vt:variant>
      <vt:variant>
        <vt:lpwstr/>
      </vt:variant>
      <vt:variant>
        <vt:i4>3604524</vt:i4>
      </vt:variant>
      <vt:variant>
        <vt:i4>3834</vt:i4>
      </vt:variant>
      <vt:variant>
        <vt:i4>0</vt:i4>
      </vt:variant>
      <vt:variant>
        <vt:i4>5</vt:i4>
      </vt:variant>
      <vt:variant>
        <vt:lpwstr>http://www.blhr.org/media/documents/Bulletin_35_-_December_2014.doc</vt:lpwstr>
      </vt:variant>
      <vt:variant>
        <vt:lpwstr/>
      </vt:variant>
      <vt:variant>
        <vt:i4>4259868</vt:i4>
      </vt:variant>
      <vt:variant>
        <vt:i4>3831</vt:i4>
      </vt:variant>
      <vt:variant>
        <vt:i4>0</vt:i4>
      </vt:variant>
      <vt:variant>
        <vt:i4>5</vt:i4>
      </vt:variant>
      <vt:variant>
        <vt:lpwstr>http://eur-lex.europa.eu/legal-content/BG/TXT/?uri=CELEX:62012CJ0293</vt:lpwstr>
      </vt:variant>
      <vt:variant>
        <vt:lpwstr/>
      </vt:variant>
      <vt:variant>
        <vt:i4>917543</vt:i4>
      </vt:variant>
      <vt:variant>
        <vt:i4>3828</vt:i4>
      </vt:variant>
      <vt:variant>
        <vt:i4>0</vt:i4>
      </vt:variant>
      <vt:variant>
        <vt:i4>5</vt:i4>
      </vt:variant>
      <vt:variant>
        <vt:lpwstr>http://www.blhr.org/media/documents/Buletin_27_april_2.doc</vt:lpwstr>
      </vt:variant>
      <vt:variant>
        <vt:lpwstr/>
      </vt:variant>
      <vt:variant>
        <vt:i4>7209005</vt:i4>
      </vt:variant>
      <vt:variant>
        <vt:i4>3825</vt:i4>
      </vt:variant>
      <vt:variant>
        <vt:i4>0</vt:i4>
      </vt:variant>
      <vt:variant>
        <vt:i4>5</vt:i4>
      </vt:variant>
      <vt:variant>
        <vt:lpwstr>http://hudoc.echr.coe.int/sites/eng/pages/search.aspx?i=001-142673</vt:lpwstr>
      </vt:variant>
      <vt:variant>
        <vt:lpwstr/>
      </vt:variant>
      <vt:variant>
        <vt:i4>917543</vt:i4>
      </vt:variant>
      <vt:variant>
        <vt:i4>3822</vt:i4>
      </vt:variant>
      <vt:variant>
        <vt:i4>0</vt:i4>
      </vt:variant>
      <vt:variant>
        <vt:i4>5</vt:i4>
      </vt:variant>
      <vt:variant>
        <vt:lpwstr>http://www.blhr.org/media/documents/Buletin_27_april_2.doc</vt:lpwstr>
      </vt:variant>
      <vt:variant>
        <vt:lpwstr/>
      </vt:variant>
      <vt:variant>
        <vt:i4>7077930</vt:i4>
      </vt:variant>
      <vt:variant>
        <vt:i4>3819</vt:i4>
      </vt:variant>
      <vt:variant>
        <vt:i4>0</vt:i4>
      </vt:variant>
      <vt:variant>
        <vt:i4>5</vt:i4>
      </vt:variant>
      <vt:variant>
        <vt:lpwstr>http://hudoc.echr.coe.int/sites/eng/pages/search.aspx?i=001-111634</vt:lpwstr>
      </vt:variant>
      <vt:variant>
        <vt:lpwstr/>
      </vt:variant>
      <vt:variant>
        <vt:i4>6881288</vt:i4>
      </vt:variant>
      <vt:variant>
        <vt:i4>3816</vt:i4>
      </vt:variant>
      <vt:variant>
        <vt:i4>0</vt:i4>
      </vt:variant>
      <vt:variant>
        <vt:i4>5</vt:i4>
      </vt:variant>
      <vt:variant>
        <vt:lpwstr>http://www.blhr.org/media/documents/Bulletin_21_june_2012.doc</vt:lpwstr>
      </vt:variant>
      <vt:variant>
        <vt:lpwstr/>
      </vt:variant>
      <vt:variant>
        <vt:i4>262144</vt:i4>
      </vt:variant>
      <vt:variant>
        <vt:i4>3813</vt:i4>
      </vt:variant>
      <vt:variant>
        <vt:i4>0</vt:i4>
      </vt:variant>
      <vt:variant>
        <vt:i4>5</vt:i4>
      </vt:variant>
      <vt:variant>
        <vt:lpwstr>http://cmiskp.echr.coe.int/tkp197/view.asp?action=html&amp;documentId=893893&amp;portal=hbkm&amp;source=externalbydocnumber&amp;table=F69A27FD8FB86142BF01C1166DEA398649</vt:lpwstr>
      </vt:variant>
      <vt:variant>
        <vt:lpwstr/>
      </vt:variant>
      <vt:variant>
        <vt:i4>524414</vt:i4>
      </vt:variant>
      <vt:variant>
        <vt:i4>3810</vt:i4>
      </vt:variant>
      <vt:variant>
        <vt:i4>0</vt:i4>
      </vt:variant>
      <vt:variant>
        <vt:i4>5</vt:i4>
      </vt:variant>
      <vt:variant>
        <vt:lpwstr>http://www.blhr.org/media/documents/Bulletin_13_october_2011.doc</vt:lpwstr>
      </vt:variant>
      <vt:variant>
        <vt:lpwstr/>
      </vt:variant>
      <vt:variant>
        <vt:i4>720905</vt:i4>
      </vt:variant>
      <vt:variant>
        <vt:i4>3807</vt:i4>
      </vt:variant>
      <vt:variant>
        <vt:i4>0</vt:i4>
      </vt:variant>
      <vt:variant>
        <vt:i4>5</vt:i4>
      </vt:variant>
      <vt:variant>
        <vt:lpwstr>http://cmiskp.echr.coe.int/tkp197/view.asp?action=html&amp;documentId=886752&amp;portal=hbkm&amp;source=externalbydocnumber&amp;table=F69A27FD8FB86142BF01C1166DEA398649</vt:lpwstr>
      </vt:variant>
      <vt:variant>
        <vt:lpwstr/>
      </vt:variant>
      <vt:variant>
        <vt:i4>6946826</vt:i4>
      </vt:variant>
      <vt:variant>
        <vt:i4>3804</vt:i4>
      </vt:variant>
      <vt:variant>
        <vt:i4>0</vt:i4>
      </vt:variant>
      <vt:variant>
        <vt:i4>5</vt:i4>
      </vt:variant>
      <vt:variant>
        <vt:lpwstr>http://www.blhr.org/media/documents/Bulletin_10_June_2011.doc</vt:lpwstr>
      </vt:variant>
      <vt:variant>
        <vt:lpwstr/>
      </vt:variant>
      <vt:variant>
        <vt:i4>262156</vt:i4>
      </vt:variant>
      <vt:variant>
        <vt:i4>3801</vt:i4>
      </vt:variant>
      <vt:variant>
        <vt:i4>0</vt:i4>
      </vt:variant>
      <vt:variant>
        <vt:i4>5</vt:i4>
      </vt:variant>
      <vt:variant>
        <vt:lpwstr>http://cmiskp.echr.coe.int/tkp197/view.asp?action=html&amp;documentId=881278&amp;portal=hbkm&amp;source=externalbydocnumber&amp;table=F69A27FD8FB86142BF01C1166DEA398649</vt:lpwstr>
      </vt:variant>
      <vt:variant>
        <vt:lpwstr/>
      </vt:variant>
      <vt:variant>
        <vt:i4>3801110</vt:i4>
      </vt:variant>
      <vt:variant>
        <vt:i4>3798</vt:i4>
      </vt:variant>
      <vt:variant>
        <vt:i4>0</vt:i4>
      </vt:variant>
      <vt:variant>
        <vt:i4>5</vt:i4>
      </vt:variant>
      <vt:variant>
        <vt:lpwstr>http://www.blhr.org/media/documents/Bulletin_6_February_2011.doc</vt:lpwstr>
      </vt:variant>
      <vt:variant>
        <vt:lpwstr/>
      </vt:variant>
      <vt:variant>
        <vt:i4>720908</vt:i4>
      </vt:variant>
      <vt:variant>
        <vt:i4>3795</vt:i4>
      </vt:variant>
      <vt:variant>
        <vt:i4>0</vt:i4>
      </vt:variant>
      <vt:variant>
        <vt:i4>5</vt:i4>
      </vt:variant>
      <vt:variant>
        <vt:lpwstr>http://cmiskp.echr.coe.int/tkp197/view.asp?action=html&amp;documentId=880366&amp;portal=hbkm&amp;source=externalbydocnumber&amp;table=F69A27FD8FB86142BF01C1166DEA398649</vt:lpwstr>
      </vt:variant>
      <vt:variant>
        <vt:lpwstr/>
      </vt:variant>
      <vt:variant>
        <vt:i4>3997703</vt:i4>
      </vt:variant>
      <vt:variant>
        <vt:i4>3792</vt:i4>
      </vt:variant>
      <vt:variant>
        <vt:i4>0</vt:i4>
      </vt:variant>
      <vt:variant>
        <vt:i4>5</vt:i4>
      </vt:variant>
      <vt:variant>
        <vt:lpwstr>http://www.blhr.org/media/documents/Bulletin_5_january_2011.doc</vt:lpwstr>
      </vt:variant>
      <vt:variant>
        <vt:lpwstr/>
      </vt:variant>
      <vt:variant>
        <vt:i4>7077920</vt:i4>
      </vt:variant>
      <vt:variant>
        <vt:i4>3789</vt:i4>
      </vt:variant>
      <vt:variant>
        <vt:i4>0</vt:i4>
      </vt:variant>
      <vt:variant>
        <vt:i4>5</vt:i4>
      </vt:variant>
      <vt:variant>
        <vt:lpwstr>http://hudoc.echr.coe.int/sites/eng/pages/search.aspx?i=001-150781</vt:lpwstr>
      </vt:variant>
      <vt:variant>
        <vt:lpwstr/>
      </vt:variant>
      <vt:variant>
        <vt:i4>1245201</vt:i4>
      </vt:variant>
      <vt:variant>
        <vt:i4>3786</vt:i4>
      </vt:variant>
      <vt:variant>
        <vt:i4>0</vt:i4>
      </vt:variant>
      <vt:variant>
        <vt:i4>5</vt:i4>
      </vt:variant>
      <vt:variant>
        <vt:lpwstr>http://www.blhr.org/media/documents/Buletin_37_-_fevruari_15.doc</vt:lpwstr>
      </vt:variant>
      <vt:variant>
        <vt:lpwstr/>
      </vt:variant>
      <vt:variant>
        <vt:i4>720902</vt:i4>
      </vt:variant>
      <vt:variant>
        <vt:i4>3783</vt:i4>
      </vt:variant>
      <vt:variant>
        <vt:i4>0</vt:i4>
      </vt:variant>
      <vt:variant>
        <vt:i4>5</vt:i4>
      </vt:variant>
      <vt:variant>
        <vt:lpwstr>http://cmiskp.echr.coe.int/tkp197/view.asp?action=html&amp;documentId=888346&amp;portal=hbkm&amp;source=externalbydocnumber&amp;table=F69A27FD8FB86142BF01C1166DEA398649</vt:lpwstr>
      </vt:variant>
      <vt:variant>
        <vt:lpwstr/>
      </vt:variant>
      <vt:variant>
        <vt:i4>7733257</vt:i4>
      </vt:variant>
      <vt:variant>
        <vt:i4>3780</vt:i4>
      </vt:variant>
      <vt:variant>
        <vt:i4>0</vt:i4>
      </vt:variant>
      <vt:variant>
        <vt:i4>5</vt:i4>
      </vt:variant>
      <vt:variant>
        <vt:lpwstr>http://www.blhr.org/media/documents/Bulletin_11_July_2011.doc</vt:lpwstr>
      </vt:variant>
      <vt:variant>
        <vt:lpwstr/>
      </vt:variant>
      <vt:variant>
        <vt:i4>720908</vt:i4>
      </vt:variant>
      <vt:variant>
        <vt:i4>3777</vt:i4>
      </vt:variant>
      <vt:variant>
        <vt:i4>0</vt:i4>
      </vt:variant>
      <vt:variant>
        <vt:i4>5</vt:i4>
      </vt:variant>
      <vt:variant>
        <vt:lpwstr>http://cmiskp.echr.coe.int/tkp197/view.asp?action=html&amp;documentId=880366&amp;portal=hbkm&amp;source=externalbydocnumber&amp;table=F69A27FD8FB86142BF01C1166DEA398649</vt:lpwstr>
      </vt:variant>
      <vt:variant>
        <vt:lpwstr/>
      </vt:variant>
      <vt:variant>
        <vt:i4>3997703</vt:i4>
      </vt:variant>
      <vt:variant>
        <vt:i4>3774</vt:i4>
      </vt:variant>
      <vt:variant>
        <vt:i4>0</vt:i4>
      </vt:variant>
      <vt:variant>
        <vt:i4>5</vt:i4>
      </vt:variant>
      <vt:variant>
        <vt:lpwstr>http://www.blhr.org/media/documents/Bulletin_5_january_2011.doc</vt:lpwstr>
      </vt:variant>
      <vt:variant>
        <vt:lpwstr/>
      </vt:variant>
      <vt:variant>
        <vt:i4>131081</vt:i4>
      </vt:variant>
      <vt:variant>
        <vt:i4>3771</vt:i4>
      </vt:variant>
      <vt:variant>
        <vt:i4>0</vt:i4>
      </vt:variant>
      <vt:variant>
        <vt:i4>5</vt:i4>
      </vt:variant>
      <vt:variant>
        <vt:lpwstr>http://cmiskp.echr.coe.int/tkp197/view.asp?action=html&amp;documentId=877340&amp;portal=hbkm&amp;source=externalbydocnumber&amp;table=F69A27FD8FB86142BF01C1166DEA398649</vt:lpwstr>
      </vt:variant>
      <vt:variant>
        <vt:lpwstr/>
      </vt:variant>
      <vt:variant>
        <vt:i4>2949123</vt:i4>
      </vt:variant>
      <vt:variant>
        <vt:i4>3768</vt:i4>
      </vt:variant>
      <vt:variant>
        <vt:i4>0</vt:i4>
      </vt:variant>
      <vt:variant>
        <vt:i4>5</vt:i4>
      </vt:variant>
      <vt:variant>
        <vt:lpwstr>http://www.blhr.org/media/documents/Bulletin_3_november_2010.doc</vt:lpwstr>
      </vt:variant>
      <vt:variant>
        <vt:lpwstr/>
      </vt:variant>
      <vt:variant>
        <vt:i4>589839</vt:i4>
      </vt:variant>
      <vt:variant>
        <vt:i4>3765</vt:i4>
      </vt:variant>
      <vt:variant>
        <vt:i4>0</vt:i4>
      </vt:variant>
      <vt:variant>
        <vt:i4>5</vt:i4>
      </vt:variant>
      <vt:variant>
        <vt:lpwstr>http://cmiskp.echr.coe.int/tkp197/view.asp?action=html&amp;documentId=873961&amp;portal=hbkm&amp;source=externalbydocnumber&amp;table=F69A27FD8FB86142BF01C1166DEA398649</vt:lpwstr>
      </vt:variant>
      <vt:variant>
        <vt:lpwstr/>
      </vt:variant>
      <vt:variant>
        <vt:i4>5439609</vt:i4>
      </vt:variant>
      <vt:variant>
        <vt:i4>3762</vt:i4>
      </vt:variant>
      <vt:variant>
        <vt:i4>0</vt:i4>
      </vt:variant>
      <vt:variant>
        <vt:i4>5</vt:i4>
      </vt:variant>
      <vt:variant>
        <vt:lpwstr>http://www.blhr.org/media/documents/Bulletin_1_september_2010.doc</vt:lpwstr>
      </vt:variant>
      <vt:variant>
        <vt:lpwstr/>
      </vt:variant>
      <vt:variant>
        <vt:i4>7077933</vt:i4>
      </vt:variant>
      <vt:variant>
        <vt:i4>3759</vt:i4>
      </vt:variant>
      <vt:variant>
        <vt:i4>0</vt:i4>
      </vt:variant>
      <vt:variant>
        <vt:i4>5</vt:i4>
      </vt:variant>
      <vt:variant>
        <vt:lpwstr>http://hudoc.echr.coe.int/sites/eng/pages/search.aspx?i=001-111547</vt:lpwstr>
      </vt:variant>
      <vt:variant>
        <vt:lpwstr/>
      </vt:variant>
      <vt:variant>
        <vt:i4>6881288</vt:i4>
      </vt:variant>
      <vt:variant>
        <vt:i4>3756</vt:i4>
      </vt:variant>
      <vt:variant>
        <vt:i4>0</vt:i4>
      </vt:variant>
      <vt:variant>
        <vt:i4>5</vt:i4>
      </vt:variant>
      <vt:variant>
        <vt:lpwstr>http://www.blhr.org/media/documents/Bulletin_21_june_2012.doc</vt:lpwstr>
      </vt:variant>
      <vt:variant>
        <vt:lpwstr/>
      </vt:variant>
      <vt:variant>
        <vt:i4>196622</vt:i4>
      </vt:variant>
      <vt:variant>
        <vt:i4>3753</vt:i4>
      </vt:variant>
      <vt:variant>
        <vt:i4>0</vt:i4>
      </vt:variant>
      <vt:variant>
        <vt:i4>5</vt:i4>
      </vt:variant>
      <vt:variant>
        <vt:lpwstr>http://cmiskp.echr.coe.int/tkp197/view.asp?action=html&amp;documentId=900154&amp;portal=hbkm&amp;source=externalbydocnumber&amp;table=F69A27FD8FB86142BF01C1166DEA398649</vt:lpwstr>
      </vt:variant>
      <vt:variant>
        <vt:lpwstr/>
      </vt:variant>
      <vt:variant>
        <vt:i4>7667721</vt:i4>
      </vt:variant>
      <vt:variant>
        <vt:i4>3750</vt:i4>
      </vt:variant>
      <vt:variant>
        <vt:i4>0</vt:i4>
      </vt:variant>
      <vt:variant>
        <vt:i4>5</vt:i4>
      </vt:variant>
      <vt:variant>
        <vt:lpwstr>http://www.blhr.org/media/documents/Bulletin_17_february_2012.doc</vt:lpwstr>
      </vt:variant>
      <vt:variant>
        <vt:lpwstr/>
      </vt:variant>
      <vt:variant>
        <vt:i4>589831</vt:i4>
      </vt:variant>
      <vt:variant>
        <vt:i4>3747</vt:i4>
      </vt:variant>
      <vt:variant>
        <vt:i4>0</vt:i4>
      </vt:variant>
      <vt:variant>
        <vt:i4>5</vt:i4>
      </vt:variant>
      <vt:variant>
        <vt:lpwstr>http://cmiskp.echr.coe.int/tkp197/view.asp?action=html&amp;documentId=885186&amp;portal=hbkm&amp;source=externalbydocnumber&amp;table=F69A27FD8FB86142BF01C1166DEA398649</vt:lpwstr>
      </vt:variant>
      <vt:variant>
        <vt:lpwstr/>
      </vt:variant>
      <vt:variant>
        <vt:i4>3735552</vt:i4>
      </vt:variant>
      <vt:variant>
        <vt:i4>3744</vt:i4>
      </vt:variant>
      <vt:variant>
        <vt:i4>0</vt:i4>
      </vt:variant>
      <vt:variant>
        <vt:i4>5</vt:i4>
      </vt:variant>
      <vt:variant>
        <vt:lpwstr>http://www.blhr.org/media/documents/Bulletin_9_may_2011.doc</vt:lpwstr>
      </vt:variant>
      <vt:variant>
        <vt:lpwstr/>
      </vt:variant>
      <vt:variant>
        <vt:i4>131081</vt:i4>
      </vt:variant>
      <vt:variant>
        <vt:i4>3741</vt:i4>
      </vt:variant>
      <vt:variant>
        <vt:i4>0</vt:i4>
      </vt:variant>
      <vt:variant>
        <vt:i4>5</vt:i4>
      </vt:variant>
      <vt:variant>
        <vt:lpwstr>http://cmiskp.echr.coe.int/tkp197/view.asp?action=html&amp;documentId=907054&amp;portal=hbkm&amp;source=externalbydocnumber&amp;table=F69A27FD8FB86142BF01C1166DEA398649</vt:lpwstr>
      </vt:variant>
      <vt:variant>
        <vt:lpwstr/>
      </vt:variant>
      <vt:variant>
        <vt:i4>8060928</vt:i4>
      </vt:variant>
      <vt:variant>
        <vt:i4>3738</vt:i4>
      </vt:variant>
      <vt:variant>
        <vt:i4>0</vt:i4>
      </vt:variant>
      <vt:variant>
        <vt:i4>5</vt:i4>
      </vt:variant>
      <vt:variant>
        <vt:lpwstr>http://www.blhr.org/media/documents/Bulletin_19_april_2012.doc</vt:lpwstr>
      </vt:variant>
      <vt:variant>
        <vt:lpwstr/>
      </vt:variant>
      <vt:variant>
        <vt:i4>65548</vt:i4>
      </vt:variant>
      <vt:variant>
        <vt:i4>3735</vt:i4>
      </vt:variant>
      <vt:variant>
        <vt:i4>0</vt:i4>
      </vt:variant>
      <vt:variant>
        <vt:i4>5</vt:i4>
      </vt:variant>
      <vt:variant>
        <vt:lpwstr>http://cmiskp.echr.coe.int/tkp197/view.asp?action=html&amp;documentId=904433&amp;portal=hbkm&amp;source=externalbydocnumber&amp;table=F69A27FD8FB86142BF01C1166DEA398649</vt:lpwstr>
      </vt:variant>
      <vt:variant>
        <vt:lpwstr/>
      </vt:variant>
      <vt:variant>
        <vt:i4>6291465</vt:i4>
      </vt:variant>
      <vt:variant>
        <vt:i4>3732</vt:i4>
      </vt:variant>
      <vt:variant>
        <vt:i4>0</vt:i4>
      </vt:variant>
      <vt:variant>
        <vt:i4>5</vt:i4>
      </vt:variant>
      <vt:variant>
        <vt:lpwstr>http://www.blhr.org/media/documents/Bulletin_18_march_2012.doc</vt:lpwstr>
      </vt:variant>
      <vt:variant>
        <vt:lpwstr/>
      </vt:variant>
      <vt:variant>
        <vt:i4>786438</vt:i4>
      </vt:variant>
      <vt:variant>
        <vt:i4>3729</vt:i4>
      </vt:variant>
      <vt:variant>
        <vt:i4>0</vt:i4>
      </vt:variant>
      <vt:variant>
        <vt:i4>5</vt:i4>
      </vt:variant>
      <vt:variant>
        <vt:lpwstr>http://cmiskp.echr.coe.int/tkp197/view.asp?action=html&amp;documentId=884684&amp;portal=hbkm&amp;source=externalbydocnumber&amp;table=F69A27FD8FB86142BF01C1166DEA398649</vt:lpwstr>
      </vt:variant>
      <vt:variant>
        <vt:lpwstr/>
      </vt:variant>
      <vt:variant>
        <vt:i4>5439608</vt:i4>
      </vt:variant>
      <vt:variant>
        <vt:i4>3726</vt:i4>
      </vt:variant>
      <vt:variant>
        <vt:i4>0</vt:i4>
      </vt:variant>
      <vt:variant>
        <vt:i4>5</vt:i4>
      </vt:variant>
      <vt:variant>
        <vt:lpwstr>http://www.blhr.org/media/documents/Bulletin_8_april_2011.doc</vt:lpwstr>
      </vt:variant>
      <vt:variant>
        <vt:lpwstr/>
      </vt:variant>
      <vt:variant>
        <vt:i4>720910</vt:i4>
      </vt:variant>
      <vt:variant>
        <vt:i4>3723</vt:i4>
      </vt:variant>
      <vt:variant>
        <vt:i4>0</vt:i4>
      </vt:variant>
      <vt:variant>
        <vt:i4>5</vt:i4>
      </vt:variant>
      <vt:variant>
        <vt:lpwstr>http://cmiskp.echr.coe.int/tkp197/view.asp?action=html&amp;documentId=881752&amp;portal=hbkm&amp;source=externalbydocnumber&amp;table=F69A27FD8FB86142BF01C1166DEA398649</vt:lpwstr>
      </vt:variant>
      <vt:variant>
        <vt:lpwstr/>
      </vt:variant>
      <vt:variant>
        <vt:i4>3801110</vt:i4>
      </vt:variant>
      <vt:variant>
        <vt:i4>3720</vt:i4>
      </vt:variant>
      <vt:variant>
        <vt:i4>0</vt:i4>
      </vt:variant>
      <vt:variant>
        <vt:i4>5</vt:i4>
      </vt:variant>
      <vt:variant>
        <vt:lpwstr>http://www.blhr.org/media/documents/Bulletin_6_February_2011.doc</vt:lpwstr>
      </vt:variant>
      <vt:variant>
        <vt:lpwstr/>
      </vt:variant>
      <vt:variant>
        <vt:i4>6422575</vt:i4>
      </vt:variant>
      <vt:variant>
        <vt:i4>3717</vt:i4>
      </vt:variant>
      <vt:variant>
        <vt:i4>0</vt:i4>
      </vt:variant>
      <vt:variant>
        <vt:i4>5</vt:i4>
      </vt:variant>
      <vt:variant>
        <vt:lpwstr>http://hudoc.echr.coe.int/sites/eng/pages/search.aspx?i=001-147009</vt:lpwstr>
      </vt:variant>
      <vt:variant>
        <vt:lpwstr/>
      </vt:variant>
      <vt:variant>
        <vt:i4>589943</vt:i4>
      </vt:variant>
      <vt:variant>
        <vt:i4>3714</vt:i4>
      </vt:variant>
      <vt:variant>
        <vt:i4>0</vt:i4>
      </vt:variant>
      <vt:variant>
        <vt:i4>5</vt:i4>
      </vt:variant>
      <vt:variant>
        <vt:lpwstr>http://www.blhr.org/media/documents/Buletin_33_October_2014.doc</vt:lpwstr>
      </vt:variant>
      <vt:variant>
        <vt:lpwstr/>
      </vt:variant>
      <vt:variant>
        <vt:i4>786444</vt:i4>
      </vt:variant>
      <vt:variant>
        <vt:i4>3711</vt:i4>
      </vt:variant>
      <vt:variant>
        <vt:i4>0</vt:i4>
      </vt:variant>
      <vt:variant>
        <vt:i4>5</vt:i4>
      </vt:variant>
      <vt:variant>
        <vt:lpwstr>http://cmiskp.echr.coe.int/tkp197/view.asp?action=html&amp;documentId=884022&amp;portal=hbkm&amp;source=externalbydocnumber&amp;table=F69A27FD8FB86142BF01C1166DEA398649</vt:lpwstr>
      </vt:variant>
      <vt:variant>
        <vt:lpwstr/>
      </vt:variant>
      <vt:variant>
        <vt:i4>5439608</vt:i4>
      </vt:variant>
      <vt:variant>
        <vt:i4>3708</vt:i4>
      </vt:variant>
      <vt:variant>
        <vt:i4>0</vt:i4>
      </vt:variant>
      <vt:variant>
        <vt:i4>5</vt:i4>
      </vt:variant>
      <vt:variant>
        <vt:lpwstr>http://www.blhr.org/media/documents/Bulletin_8_april_2011.doc</vt:lpwstr>
      </vt:variant>
      <vt:variant>
        <vt:lpwstr/>
      </vt:variant>
      <vt:variant>
        <vt:i4>983054</vt:i4>
      </vt:variant>
      <vt:variant>
        <vt:i4>3705</vt:i4>
      </vt:variant>
      <vt:variant>
        <vt:i4>0</vt:i4>
      </vt:variant>
      <vt:variant>
        <vt:i4>5</vt:i4>
      </vt:variant>
      <vt:variant>
        <vt:lpwstr>http://cmiskp.echr.coe.int/tkp197/view.asp?action=html&amp;documentId=881756&amp;portal=hbkm&amp;source=externalbydocnumber&amp;table=F69A27FD8FB86142BF01C1166DEA398649</vt:lpwstr>
      </vt:variant>
      <vt:variant>
        <vt:lpwstr/>
      </vt:variant>
      <vt:variant>
        <vt:i4>3801110</vt:i4>
      </vt:variant>
      <vt:variant>
        <vt:i4>3702</vt:i4>
      </vt:variant>
      <vt:variant>
        <vt:i4>0</vt:i4>
      </vt:variant>
      <vt:variant>
        <vt:i4>5</vt:i4>
      </vt:variant>
      <vt:variant>
        <vt:lpwstr>http://www.blhr.org/media/documents/Bulletin_6_February_2011.doc</vt:lpwstr>
      </vt:variant>
      <vt:variant>
        <vt:lpwstr/>
      </vt:variant>
      <vt:variant>
        <vt:i4>327682</vt:i4>
      </vt:variant>
      <vt:variant>
        <vt:i4>3699</vt:i4>
      </vt:variant>
      <vt:variant>
        <vt:i4>0</vt:i4>
      </vt:variant>
      <vt:variant>
        <vt:i4>5</vt:i4>
      </vt:variant>
      <vt:variant>
        <vt:lpwstr>http://cmiskp.echr.coe.int/tkp197/view.asp?action=html&amp;documentId=879014&amp;portal=hbkm&amp;source=externalbydocnumber&amp;table=F69A27FD8FB86142BF01C1166DEA398649</vt:lpwstr>
      </vt:variant>
      <vt:variant>
        <vt:lpwstr/>
      </vt:variant>
      <vt:variant>
        <vt:i4>3473417</vt:i4>
      </vt:variant>
      <vt:variant>
        <vt:i4>3696</vt:i4>
      </vt:variant>
      <vt:variant>
        <vt:i4>0</vt:i4>
      </vt:variant>
      <vt:variant>
        <vt:i4>5</vt:i4>
      </vt:variant>
      <vt:variant>
        <vt:lpwstr>http://www.blhr.org/media/documents/Bulletin_4_december_2010.doc</vt:lpwstr>
      </vt:variant>
      <vt:variant>
        <vt:lpwstr/>
      </vt:variant>
      <vt:variant>
        <vt:i4>7012386</vt:i4>
      </vt:variant>
      <vt:variant>
        <vt:i4>3693</vt:i4>
      </vt:variant>
      <vt:variant>
        <vt:i4>0</vt:i4>
      </vt:variant>
      <vt:variant>
        <vt:i4>5</vt:i4>
      </vt:variant>
      <vt:variant>
        <vt:lpwstr>http://hudoc.echr.coe.int/sites/eng/pages/search.aspx?i=001-152988</vt:lpwstr>
      </vt:variant>
      <vt:variant>
        <vt:lpwstr/>
      </vt:variant>
      <vt:variant>
        <vt:i4>1310747</vt:i4>
      </vt:variant>
      <vt:variant>
        <vt:i4>3690</vt:i4>
      </vt:variant>
      <vt:variant>
        <vt:i4>0</vt:i4>
      </vt:variant>
      <vt:variant>
        <vt:i4>5</vt:i4>
      </vt:variant>
      <vt:variant>
        <vt:lpwstr>http://www.blhr.org/media/documents/buletin_38_-_mart_15.doc</vt:lpwstr>
      </vt:variant>
      <vt:variant>
        <vt:lpwstr/>
      </vt:variant>
      <vt:variant>
        <vt:i4>7208994</vt:i4>
      </vt:variant>
      <vt:variant>
        <vt:i4>3687</vt:i4>
      </vt:variant>
      <vt:variant>
        <vt:i4>0</vt:i4>
      </vt:variant>
      <vt:variant>
        <vt:i4>5</vt:i4>
      </vt:variant>
      <vt:variant>
        <vt:lpwstr>http://hudoc.echr.coe.int/sites/eng/pages/search.aspx?i=001-142184</vt:lpwstr>
      </vt:variant>
      <vt:variant>
        <vt:lpwstr/>
      </vt:variant>
      <vt:variant>
        <vt:i4>917543</vt:i4>
      </vt:variant>
      <vt:variant>
        <vt:i4>3684</vt:i4>
      </vt:variant>
      <vt:variant>
        <vt:i4>0</vt:i4>
      </vt:variant>
      <vt:variant>
        <vt:i4>5</vt:i4>
      </vt:variant>
      <vt:variant>
        <vt:lpwstr>http://www.blhr.org/media/documents/Buletin_27_april_2.doc</vt:lpwstr>
      </vt:variant>
      <vt:variant>
        <vt:lpwstr/>
      </vt:variant>
      <vt:variant>
        <vt:i4>7274543</vt:i4>
      </vt:variant>
      <vt:variant>
        <vt:i4>3681</vt:i4>
      </vt:variant>
      <vt:variant>
        <vt:i4>0</vt:i4>
      </vt:variant>
      <vt:variant>
        <vt:i4>5</vt:i4>
      </vt:variant>
      <vt:variant>
        <vt:lpwstr>http://hudoc.echr.coe.int/sites/eng/pages/search.aspx?i=001-140773</vt:lpwstr>
      </vt:variant>
      <vt:variant>
        <vt:lpwstr/>
      </vt:variant>
      <vt:variant>
        <vt:i4>1638509</vt:i4>
      </vt:variant>
      <vt:variant>
        <vt:i4>3678</vt:i4>
      </vt:variant>
      <vt:variant>
        <vt:i4>0</vt:i4>
      </vt:variant>
      <vt:variant>
        <vt:i4>5</vt:i4>
      </vt:variant>
      <vt:variant>
        <vt:lpwstr>http://www.blhr.org/media/documents/Buletin_25_february_2014.doc</vt:lpwstr>
      </vt:variant>
      <vt:variant>
        <vt:lpwstr/>
      </vt:variant>
      <vt:variant>
        <vt:i4>917516</vt:i4>
      </vt:variant>
      <vt:variant>
        <vt:i4>3675</vt:i4>
      </vt:variant>
      <vt:variant>
        <vt:i4>0</vt:i4>
      </vt:variant>
      <vt:variant>
        <vt:i4>5</vt:i4>
      </vt:variant>
      <vt:variant>
        <vt:lpwstr>http://cmiskp.echr.coe.int/tkp197/view.asp?action=html&amp;documentId=876807&amp;portal=hbkm&amp;source=externalbydocnumber&amp;table=F69A27FD8FB86142BF01C1166DEA398649</vt:lpwstr>
      </vt:variant>
      <vt:variant>
        <vt:lpwstr/>
      </vt:variant>
      <vt:variant>
        <vt:i4>524292</vt:i4>
      </vt:variant>
      <vt:variant>
        <vt:i4>3672</vt:i4>
      </vt:variant>
      <vt:variant>
        <vt:i4>0</vt:i4>
      </vt:variant>
      <vt:variant>
        <vt:i4>5</vt:i4>
      </vt:variant>
      <vt:variant>
        <vt:lpwstr>http://cmiskp.echr.coe.int/tkp197/view.asp?action=html&amp;documentId=876980&amp;portal=hbkm&amp;source=externalbydocnumber&amp;table=F69A27FD8FB86142BF01C1166DEA398649</vt:lpwstr>
      </vt:variant>
      <vt:variant>
        <vt:lpwstr/>
      </vt:variant>
      <vt:variant>
        <vt:i4>2949123</vt:i4>
      </vt:variant>
      <vt:variant>
        <vt:i4>3669</vt:i4>
      </vt:variant>
      <vt:variant>
        <vt:i4>0</vt:i4>
      </vt:variant>
      <vt:variant>
        <vt:i4>5</vt:i4>
      </vt:variant>
      <vt:variant>
        <vt:lpwstr>http://www.blhr.org/media/documents/Bulletin_3_november_2010.doc</vt:lpwstr>
      </vt:variant>
      <vt:variant>
        <vt:lpwstr/>
      </vt:variant>
      <vt:variant>
        <vt:i4>7012392</vt:i4>
      </vt:variant>
      <vt:variant>
        <vt:i4>3666</vt:i4>
      </vt:variant>
      <vt:variant>
        <vt:i4>0</vt:i4>
      </vt:variant>
      <vt:variant>
        <vt:i4>5</vt:i4>
      </vt:variant>
      <vt:variant>
        <vt:lpwstr>http://hudoc.echr.coe.int/sites/eng/pages/search.aspx?i=001-113336</vt:lpwstr>
      </vt:variant>
      <vt:variant>
        <vt:lpwstr/>
      </vt:variant>
      <vt:variant>
        <vt:i4>7864323</vt:i4>
      </vt:variant>
      <vt:variant>
        <vt:i4>3663</vt:i4>
      </vt:variant>
      <vt:variant>
        <vt:i4>0</vt:i4>
      </vt:variant>
      <vt:variant>
        <vt:i4>5</vt:i4>
      </vt:variant>
      <vt:variant>
        <vt:lpwstr>http://www.blhr.org/media/documents/Bulletin_23_september_2012.doc</vt:lpwstr>
      </vt:variant>
      <vt:variant>
        <vt:lpwstr/>
      </vt:variant>
      <vt:variant>
        <vt:i4>524294</vt:i4>
      </vt:variant>
      <vt:variant>
        <vt:i4>3660</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3657</vt:i4>
      </vt:variant>
      <vt:variant>
        <vt:i4>0</vt:i4>
      </vt:variant>
      <vt:variant>
        <vt:i4>5</vt:i4>
      </vt:variant>
      <vt:variant>
        <vt:lpwstr>http://www.blhr.org/media/documents/Bulletin_16_january_2012.doc</vt:lpwstr>
      </vt:variant>
      <vt:variant>
        <vt:lpwstr/>
      </vt:variant>
      <vt:variant>
        <vt:i4>15</vt:i4>
      </vt:variant>
      <vt:variant>
        <vt:i4>3654</vt:i4>
      </vt:variant>
      <vt:variant>
        <vt:i4>0</vt:i4>
      </vt:variant>
      <vt:variant>
        <vt:i4>5</vt:i4>
      </vt:variant>
      <vt:variant>
        <vt:lpwstr>http://cmiskp.echr.coe.int/tkp197/view.asp?action=html&amp;documentId=884618&amp;portal=hbkm&amp;source=externalbydocnumber&amp;table=F69A27FD8FB86142BF01C1166DEA398649</vt:lpwstr>
      </vt:variant>
      <vt:variant>
        <vt:lpwstr/>
      </vt:variant>
      <vt:variant>
        <vt:i4>5439608</vt:i4>
      </vt:variant>
      <vt:variant>
        <vt:i4>3651</vt:i4>
      </vt:variant>
      <vt:variant>
        <vt:i4>0</vt:i4>
      </vt:variant>
      <vt:variant>
        <vt:i4>5</vt:i4>
      </vt:variant>
      <vt:variant>
        <vt:lpwstr>http://www.blhr.org/media/documents/Bulletin_8_april_2011.doc</vt:lpwstr>
      </vt:variant>
      <vt:variant>
        <vt:lpwstr/>
      </vt:variant>
      <vt:variant>
        <vt:i4>458764</vt:i4>
      </vt:variant>
      <vt:variant>
        <vt:i4>3648</vt:i4>
      </vt:variant>
      <vt:variant>
        <vt:i4>0</vt:i4>
      </vt:variant>
      <vt:variant>
        <vt:i4>5</vt:i4>
      </vt:variant>
      <vt:variant>
        <vt:lpwstr>http://cmiskp.echr.coe.int/tkp197/view.asp?action=html&amp;documentId=875630&amp;portal=hbkm&amp;source=externalbydocnumber&amp;table=F69A27FD8FB86142BF01C1166DEA398649</vt:lpwstr>
      </vt:variant>
      <vt:variant>
        <vt:lpwstr/>
      </vt:variant>
      <vt:variant>
        <vt:i4>2949129</vt:i4>
      </vt:variant>
      <vt:variant>
        <vt:i4>3645</vt:i4>
      </vt:variant>
      <vt:variant>
        <vt:i4>0</vt:i4>
      </vt:variant>
      <vt:variant>
        <vt:i4>5</vt:i4>
      </vt:variant>
      <vt:variant>
        <vt:lpwstr>http://www.blhr.org/media/documents/Bulletin_2_october_2010.doc</vt:lpwstr>
      </vt:variant>
      <vt:variant>
        <vt:lpwstr/>
      </vt:variant>
      <vt:variant>
        <vt:i4>7274536</vt:i4>
      </vt:variant>
      <vt:variant>
        <vt:i4>3642</vt:i4>
      </vt:variant>
      <vt:variant>
        <vt:i4>0</vt:i4>
      </vt:variant>
      <vt:variant>
        <vt:i4>5</vt:i4>
      </vt:variant>
      <vt:variant>
        <vt:lpwstr>http://hudoc.echr.coe.int/sites/eng/pages/search.aspx?i=001-148286</vt:lpwstr>
      </vt:variant>
      <vt:variant>
        <vt:lpwstr/>
      </vt:variant>
      <vt:variant>
        <vt:i4>3604524</vt:i4>
      </vt:variant>
      <vt:variant>
        <vt:i4>3639</vt:i4>
      </vt:variant>
      <vt:variant>
        <vt:i4>0</vt:i4>
      </vt:variant>
      <vt:variant>
        <vt:i4>5</vt:i4>
      </vt:variant>
      <vt:variant>
        <vt:lpwstr>http://www.blhr.org/media/documents/Bulletin_35_-_December_2014.doc</vt:lpwstr>
      </vt:variant>
      <vt:variant>
        <vt:lpwstr/>
      </vt:variant>
      <vt:variant>
        <vt:i4>7208999</vt:i4>
      </vt:variant>
      <vt:variant>
        <vt:i4>3636</vt:i4>
      </vt:variant>
      <vt:variant>
        <vt:i4>0</vt:i4>
      </vt:variant>
      <vt:variant>
        <vt:i4>5</vt:i4>
      </vt:variant>
      <vt:variant>
        <vt:lpwstr>http://hudoc.echr.coe.int/sites/eng/pages/search.aspx?i=001-148673</vt:lpwstr>
      </vt:variant>
      <vt:variant>
        <vt:lpwstr/>
      </vt:variant>
      <vt:variant>
        <vt:i4>3604524</vt:i4>
      </vt:variant>
      <vt:variant>
        <vt:i4>3633</vt:i4>
      </vt:variant>
      <vt:variant>
        <vt:i4>0</vt:i4>
      </vt:variant>
      <vt:variant>
        <vt:i4>5</vt:i4>
      </vt:variant>
      <vt:variant>
        <vt:lpwstr>http://www.blhr.org/media/documents/Bulletin_35_-_December_2014.doc</vt:lpwstr>
      </vt:variant>
      <vt:variant>
        <vt:lpwstr/>
      </vt:variant>
      <vt:variant>
        <vt:i4>6619179</vt:i4>
      </vt:variant>
      <vt:variant>
        <vt:i4>3630</vt:i4>
      </vt:variant>
      <vt:variant>
        <vt:i4>0</vt:i4>
      </vt:variant>
      <vt:variant>
        <vt:i4>5</vt:i4>
      </vt:variant>
      <vt:variant>
        <vt:lpwstr>http://hudoc.echr.coe.int/sites/eng/pages/search.aspx?i=001-144678</vt:lpwstr>
      </vt:variant>
      <vt:variant>
        <vt:lpwstr/>
      </vt:variant>
      <vt:variant>
        <vt:i4>1179762</vt:i4>
      </vt:variant>
      <vt:variant>
        <vt:i4>3627</vt:i4>
      </vt:variant>
      <vt:variant>
        <vt:i4>0</vt:i4>
      </vt:variant>
      <vt:variant>
        <vt:i4>5</vt:i4>
      </vt:variant>
      <vt:variant>
        <vt:lpwstr>http://www.blhr.org/media/documents/Buletin_29_june_2014.doc</vt:lpwstr>
      </vt:variant>
      <vt:variant>
        <vt:lpwstr/>
      </vt:variant>
      <vt:variant>
        <vt:i4>7012395</vt:i4>
      </vt:variant>
      <vt:variant>
        <vt:i4>3624</vt:i4>
      </vt:variant>
      <vt:variant>
        <vt:i4>0</vt:i4>
      </vt:variant>
      <vt:variant>
        <vt:i4>5</vt:i4>
      </vt:variant>
      <vt:variant>
        <vt:lpwstr>http://hudoc.echr.coe.int/sites/eng/pages/search.aspx?i=001-142515</vt:lpwstr>
      </vt:variant>
      <vt:variant>
        <vt:lpwstr/>
      </vt:variant>
      <vt:variant>
        <vt:i4>917543</vt:i4>
      </vt:variant>
      <vt:variant>
        <vt:i4>3621</vt:i4>
      </vt:variant>
      <vt:variant>
        <vt:i4>0</vt:i4>
      </vt:variant>
      <vt:variant>
        <vt:i4>5</vt:i4>
      </vt:variant>
      <vt:variant>
        <vt:lpwstr>http://www.blhr.org/media/documents/Buletin_27_april_2.doc</vt:lpwstr>
      </vt:variant>
      <vt:variant>
        <vt:lpwstr/>
      </vt:variant>
      <vt:variant>
        <vt:i4>8</vt:i4>
      </vt:variant>
      <vt:variant>
        <vt:i4>3618</vt:i4>
      </vt:variant>
      <vt:variant>
        <vt:i4>0</vt:i4>
      </vt:variant>
      <vt:variant>
        <vt:i4>5</vt:i4>
      </vt:variant>
      <vt:variant>
        <vt:lpwstr>http://cmiskp.echr.coe.int/tkp197/view.asp?action=html&amp;documentId=906254&amp;portal=hbkm&amp;source=externalbydocnumber&amp;table=F69A27FD8FB86142BF01C1166DEA398649</vt:lpwstr>
      </vt:variant>
      <vt:variant>
        <vt:lpwstr/>
      </vt:variant>
      <vt:variant>
        <vt:i4>8060928</vt:i4>
      </vt:variant>
      <vt:variant>
        <vt:i4>3615</vt:i4>
      </vt:variant>
      <vt:variant>
        <vt:i4>0</vt:i4>
      </vt:variant>
      <vt:variant>
        <vt:i4>5</vt:i4>
      </vt:variant>
      <vt:variant>
        <vt:lpwstr>http://www.blhr.org/media/documents/Bulletin_19_april_2012.doc</vt:lpwstr>
      </vt:variant>
      <vt:variant>
        <vt:lpwstr/>
      </vt:variant>
      <vt:variant>
        <vt:i4>458760</vt:i4>
      </vt:variant>
      <vt:variant>
        <vt:i4>3612</vt:i4>
      </vt:variant>
      <vt:variant>
        <vt:i4>0</vt:i4>
      </vt:variant>
      <vt:variant>
        <vt:i4>5</vt:i4>
      </vt:variant>
      <vt:variant>
        <vt:lpwstr>http://cmiskp.echr.coe.int/tkp197/view.asp?action=html&amp;documentId=903607&amp;portal=hbkm&amp;source=externalbydocnumber&amp;table=F69A27FD8FB86142BF01C1166DEA398649</vt:lpwstr>
      </vt:variant>
      <vt:variant>
        <vt:lpwstr/>
      </vt:variant>
      <vt:variant>
        <vt:i4>6291465</vt:i4>
      </vt:variant>
      <vt:variant>
        <vt:i4>3609</vt:i4>
      </vt:variant>
      <vt:variant>
        <vt:i4>0</vt:i4>
      </vt:variant>
      <vt:variant>
        <vt:i4>5</vt:i4>
      </vt:variant>
      <vt:variant>
        <vt:lpwstr>http://www.blhr.org/media/documents/Bulletin_18_march_2012.doc</vt:lpwstr>
      </vt:variant>
      <vt:variant>
        <vt:lpwstr/>
      </vt:variant>
      <vt:variant>
        <vt:i4>393225</vt:i4>
      </vt:variant>
      <vt:variant>
        <vt:i4>3606</vt:i4>
      </vt:variant>
      <vt:variant>
        <vt:i4>0</vt:i4>
      </vt:variant>
      <vt:variant>
        <vt:i4>5</vt:i4>
      </vt:variant>
      <vt:variant>
        <vt:lpwstr>http://cmiskp.echr.coe.int/tkp197/view.asp?action=html&amp;documentId=897148&amp;portal=hbkm&amp;source=externalbydocnumber&amp;table=F69A27FD8FB86142BF01C1166DEA398649</vt:lpwstr>
      </vt:variant>
      <vt:variant>
        <vt:lpwstr/>
      </vt:variant>
      <vt:variant>
        <vt:i4>6946820</vt:i4>
      </vt:variant>
      <vt:variant>
        <vt:i4>3603</vt:i4>
      </vt:variant>
      <vt:variant>
        <vt:i4>0</vt:i4>
      </vt:variant>
      <vt:variant>
        <vt:i4>5</vt:i4>
      </vt:variant>
      <vt:variant>
        <vt:lpwstr>http://www.blhr.org/media/documents/Bulletin_15_december_2011.doc</vt:lpwstr>
      </vt:variant>
      <vt:variant>
        <vt:lpwstr/>
      </vt:variant>
      <vt:variant>
        <vt:i4>12</vt:i4>
      </vt:variant>
      <vt:variant>
        <vt:i4>3600</vt:i4>
      </vt:variant>
      <vt:variant>
        <vt:i4>0</vt:i4>
      </vt:variant>
      <vt:variant>
        <vt:i4>5</vt:i4>
      </vt:variant>
      <vt:variant>
        <vt:lpwstr>http://cmiskp.echr.coe.int/tkp197/view.asp?action=html&amp;documentId=875938&amp;portal=hbkm&amp;source=externalbydocnumber&amp;table=F69A27FD8FB86142BF01C1166DEA398649</vt:lpwstr>
      </vt:variant>
      <vt:variant>
        <vt:lpwstr/>
      </vt:variant>
      <vt:variant>
        <vt:i4>2949129</vt:i4>
      </vt:variant>
      <vt:variant>
        <vt:i4>3597</vt:i4>
      </vt:variant>
      <vt:variant>
        <vt:i4>0</vt:i4>
      </vt:variant>
      <vt:variant>
        <vt:i4>5</vt:i4>
      </vt:variant>
      <vt:variant>
        <vt:lpwstr>http://www.blhr.org/media/documents/Bulletin_2_october_2010.doc</vt:lpwstr>
      </vt:variant>
      <vt:variant>
        <vt:lpwstr/>
      </vt:variant>
      <vt:variant>
        <vt:i4>65542</vt:i4>
      </vt:variant>
      <vt:variant>
        <vt:i4>3594</vt:i4>
      </vt:variant>
      <vt:variant>
        <vt:i4>0</vt:i4>
      </vt:variant>
      <vt:variant>
        <vt:i4>5</vt:i4>
      </vt:variant>
      <vt:variant>
        <vt:lpwstr>http://cmiskp.echr.coe.int/tkp197/view.asp?action=html&amp;documentId=874585&amp;portal=hbkm&amp;source=externalbydocnumber&amp;table=F69A27FD8FB86142BF01C1166DEA398649</vt:lpwstr>
      </vt:variant>
      <vt:variant>
        <vt:lpwstr/>
      </vt:variant>
      <vt:variant>
        <vt:i4>5439609</vt:i4>
      </vt:variant>
      <vt:variant>
        <vt:i4>3591</vt:i4>
      </vt:variant>
      <vt:variant>
        <vt:i4>0</vt:i4>
      </vt:variant>
      <vt:variant>
        <vt:i4>5</vt:i4>
      </vt:variant>
      <vt:variant>
        <vt:lpwstr>http://www.blhr.org/media/documents/Bulletin_1_september_2010.doc</vt:lpwstr>
      </vt:variant>
      <vt:variant>
        <vt:lpwstr/>
      </vt:variant>
      <vt:variant>
        <vt:i4>7077923</vt:i4>
      </vt:variant>
      <vt:variant>
        <vt:i4>3588</vt:i4>
      </vt:variant>
      <vt:variant>
        <vt:i4>0</vt:i4>
      </vt:variant>
      <vt:variant>
        <vt:i4>5</vt:i4>
      </vt:variant>
      <vt:variant>
        <vt:lpwstr>http://hudoc.echr.coe.int/sites/eng/pages/search.aspx?i=001-153482</vt:lpwstr>
      </vt:variant>
      <vt:variant>
        <vt:lpwstr/>
      </vt:variant>
      <vt:variant>
        <vt:i4>4915259</vt:i4>
      </vt:variant>
      <vt:variant>
        <vt:i4>3585</vt:i4>
      </vt:variant>
      <vt:variant>
        <vt:i4>0</vt:i4>
      </vt:variant>
      <vt:variant>
        <vt:i4>5</vt:i4>
      </vt:variant>
      <vt:variant>
        <vt:lpwstr>http://www.blhr.org/media/documents/бюлетин_39-април_15.doc</vt:lpwstr>
      </vt:variant>
      <vt:variant>
        <vt:lpwstr/>
      </vt:variant>
      <vt:variant>
        <vt:i4>7012386</vt:i4>
      </vt:variant>
      <vt:variant>
        <vt:i4>3582</vt:i4>
      </vt:variant>
      <vt:variant>
        <vt:i4>0</vt:i4>
      </vt:variant>
      <vt:variant>
        <vt:i4>5</vt:i4>
      </vt:variant>
      <vt:variant>
        <vt:lpwstr>http://hudoc.echr.coe.int/sites/eng/pages/search.aspx?i=001-152988</vt:lpwstr>
      </vt:variant>
      <vt:variant>
        <vt:lpwstr/>
      </vt:variant>
      <vt:variant>
        <vt:i4>1310747</vt:i4>
      </vt:variant>
      <vt:variant>
        <vt:i4>3579</vt:i4>
      </vt:variant>
      <vt:variant>
        <vt:i4>0</vt:i4>
      </vt:variant>
      <vt:variant>
        <vt:i4>5</vt:i4>
      </vt:variant>
      <vt:variant>
        <vt:lpwstr>http://www.blhr.org/media/documents/buletin_38_-_mart_15.doc</vt:lpwstr>
      </vt:variant>
      <vt:variant>
        <vt:lpwstr/>
      </vt:variant>
      <vt:variant>
        <vt:i4>7274540</vt:i4>
      </vt:variant>
      <vt:variant>
        <vt:i4>3576</vt:i4>
      </vt:variant>
      <vt:variant>
        <vt:i4>0</vt:i4>
      </vt:variant>
      <vt:variant>
        <vt:i4>5</vt:i4>
      </vt:variant>
      <vt:variant>
        <vt:lpwstr>http://hudoc.echr.coe.int/sites/eng/pages/search.aspx?i=001-113273</vt:lpwstr>
      </vt:variant>
      <vt:variant>
        <vt:lpwstr/>
      </vt:variant>
      <vt:variant>
        <vt:i4>7864323</vt:i4>
      </vt:variant>
      <vt:variant>
        <vt:i4>3573</vt:i4>
      </vt:variant>
      <vt:variant>
        <vt:i4>0</vt:i4>
      </vt:variant>
      <vt:variant>
        <vt:i4>5</vt:i4>
      </vt:variant>
      <vt:variant>
        <vt:lpwstr>http://www.blhr.org/media/documents/Bulletin_23_september_2012.doc</vt:lpwstr>
      </vt:variant>
      <vt:variant>
        <vt:lpwstr/>
      </vt:variant>
      <vt:variant>
        <vt:i4>7602214</vt:i4>
      </vt:variant>
      <vt:variant>
        <vt:i4>3570</vt:i4>
      </vt:variant>
      <vt:variant>
        <vt:i4>0</vt:i4>
      </vt:variant>
      <vt:variant>
        <vt:i4>5</vt:i4>
      </vt:variant>
      <vt:variant>
        <vt:lpwstr>http://hudoc.echr.coe.int/sites/fra/pages/search.aspx?i=001-108532</vt:lpwstr>
      </vt:variant>
      <vt:variant>
        <vt:lpwstr/>
      </vt:variant>
      <vt:variant>
        <vt:i4>262252</vt:i4>
      </vt:variant>
      <vt:variant>
        <vt:i4>3567</vt:i4>
      </vt:variant>
      <vt:variant>
        <vt:i4>0</vt:i4>
      </vt:variant>
      <vt:variant>
        <vt:i4>5</vt:i4>
      </vt:variant>
      <vt:variant>
        <vt:lpwstr>http://www.blhr.org/media/documents/Bulletin_16_january_2012.doc</vt:lpwstr>
      </vt:variant>
      <vt:variant>
        <vt:lpwstr/>
      </vt:variant>
      <vt:variant>
        <vt:i4>786444</vt:i4>
      </vt:variant>
      <vt:variant>
        <vt:i4>3564</vt:i4>
      </vt:variant>
      <vt:variant>
        <vt:i4>0</vt:i4>
      </vt:variant>
      <vt:variant>
        <vt:i4>5</vt:i4>
      </vt:variant>
      <vt:variant>
        <vt:lpwstr>http://cmiskp.echr.coe.int/tkp197/view.asp?action=html&amp;documentId=884022&amp;portal=hbkm&amp;source=externalbydocnumber&amp;table=F69A27FD8FB86142BF01C1166DEA398649</vt:lpwstr>
      </vt:variant>
      <vt:variant>
        <vt:lpwstr/>
      </vt:variant>
      <vt:variant>
        <vt:i4>5439608</vt:i4>
      </vt:variant>
      <vt:variant>
        <vt:i4>3561</vt:i4>
      </vt:variant>
      <vt:variant>
        <vt:i4>0</vt:i4>
      </vt:variant>
      <vt:variant>
        <vt:i4>5</vt:i4>
      </vt:variant>
      <vt:variant>
        <vt:lpwstr>http://www.blhr.org/media/documents/Bulletin_8_april_2011.doc</vt:lpwstr>
      </vt:variant>
      <vt:variant>
        <vt:lpwstr/>
      </vt:variant>
      <vt:variant>
        <vt:i4>786444</vt:i4>
      </vt:variant>
      <vt:variant>
        <vt:i4>3558</vt:i4>
      </vt:variant>
      <vt:variant>
        <vt:i4>0</vt:i4>
      </vt:variant>
      <vt:variant>
        <vt:i4>5</vt:i4>
      </vt:variant>
      <vt:variant>
        <vt:lpwstr>http://cmiskp.echr.coe.int/tkp197/view.asp?action=html&amp;documentId=876409&amp;portal=hbkm&amp;source=externalbydocnumber&amp;table=F69A27FD8FB86142BF01C1166DEA398649</vt:lpwstr>
      </vt:variant>
      <vt:variant>
        <vt:lpwstr/>
      </vt:variant>
      <vt:variant>
        <vt:i4>2949129</vt:i4>
      </vt:variant>
      <vt:variant>
        <vt:i4>3555</vt:i4>
      </vt:variant>
      <vt:variant>
        <vt:i4>0</vt:i4>
      </vt:variant>
      <vt:variant>
        <vt:i4>5</vt:i4>
      </vt:variant>
      <vt:variant>
        <vt:lpwstr>http://www.blhr.org/media/documents/Bulletin_2_october_2010.doc</vt:lpwstr>
      </vt:variant>
      <vt:variant>
        <vt:lpwstr/>
      </vt:variant>
      <vt:variant>
        <vt:i4>7143465</vt:i4>
      </vt:variant>
      <vt:variant>
        <vt:i4>3552</vt:i4>
      </vt:variant>
      <vt:variant>
        <vt:i4>0</vt:i4>
      </vt:variant>
      <vt:variant>
        <vt:i4>5</vt:i4>
      </vt:variant>
      <vt:variant>
        <vt:lpwstr>http://hudoc.echr.coe.int/sites/eng/pages/search.aspx?i=001-112437</vt:lpwstr>
      </vt:variant>
      <vt:variant>
        <vt:lpwstr/>
      </vt:variant>
      <vt:variant>
        <vt:i4>7667721</vt:i4>
      </vt:variant>
      <vt:variant>
        <vt:i4>3549</vt:i4>
      </vt:variant>
      <vt:variant>
        <vt:i4>0</vt:i4>
      </vt:variant>
      <vt:variant>
        <vt:i4>5</vt:i4>
      </vt:variant>
      <vt:variant>
        <vt:lpwstr>http://www.blhr.org/media/documents/Bulletin_22_july_2012.doc</vt:lpwstr>
      </vt:variant>
      <vt:variant>
        <vt:lpwstr/>
      </vt:variant>
      <vt:variant>
        <vt:i4>65544</vt:i4>
      </vt:variant>
      <vt:variant>
        <vt:i4>3546</vt:i4>
      </vt:variant>
      <vt:variant>
        <vt:i4>0</vt:i4>
      </vt:variant>
      <vt:variant>
        <vt:i4>5</vt:i4>
      </vt:variant>
      <vt:variant>
        <vt:lpwstr>http://cmiskp.echr.coe.int/tkp197/view.asp?action=html&amp;documentId=905760&amp;portal=hbkm&amp;source=externalbydocnumber&amp;table=F69A27FD8FB86142BF01C1166DEA398649</vt:lpwstr>
      </vt:variant>
      <vt:variant>
        <vt:lpwstr/>
      </vt:variant>
      <vt:variant>
        <vt:i4>8060928</vt:i4>
      </vt:variant>
      <vt:variant>
        <vt:i4>3543</vt:i4>
      </vt:variant>
      <vt:variant>
        <vt:i4>0</vt:i4>
      </vt:variant>
      <vt:variant>
        <vt:i4>5</vt:i4>
      </vt:variant>
      <vt:variant>
        <vt:lpwstr>http://www.blhr.org/media/documents/Bulletin_19_april_2012.doc</vt:lpwstr>
      </vt:variant>
      <vt:variant>
        <vt:lpwstr/>
      </vt:variant>
      <vt:variant>
        <vt:i4>524301</vt:i4>
      </vt:variant>
      <vt:variant>
        <vt:i4>3540</vt:i4>
      </vt:variant>
      <vt:variant>
        <vt:i4>0</vt:i4>
      </vt:variant>
      <vt:variant>
        <vt:i4>5</vt:i4>
      </vt:variant>
      <vt:variant>
        <vt:lpwstr>http://cmiskp.echr.coe.int/tkp197/view.asp?action=html&amp;documentId=902749&amp;portal=hbkm&amp;source=externalbydocnumber&amp;table=F69A27FD8FB86142BF01C1166DEA398649</vt:lpwstr>
      </vt:variant>
      <vt:variant>
        <vt:lpwstr/>
      </vt:variant>
      <vt:variant>
        <vt:i4>6291465</vt:i4>
      </vt:variant>
      <vt:variant>
        <vt:i4>3537</vt:i4>
      </vt:variant>
      <vt:variant>
        <vt:i4>0</vt:i4>
      </vt:variant>
      <vt:variant>
        <vt:i4>5</vt:i4>
      </vt:variant>
      <vt:variant>
        <vt:lpwstr>http://www.blhr.org/media/documents/Bulletin_18_march_2012.doc</vt:lpwstr>
      </vt:variant>
      <vt:variant>
        <vt:lpwstr/>
      </vt:variant>
      <vt:variant>
        <vt:i4>2</vt:i4>
      </vt:variant>
      <vt:variant>
        <vt:i4>3534</vt:i4>
      </vt:variant>
      <vt:variant>
        <vt:i4>0</vt:i4>
      </vt:variant>
      <vt:variant>
        <vt:i4>5</vt:i4>
      </vt:variant>
      <vt:variant>
        <vt:lpwstr>http://cmiskp.echr.coe.int/tkp197/view.asp?action=html&amp;documentId=891996&amp;portal=hbkm&amp;source=externalbydocnumber&amp;table=F69A27FD8FB86142BF01C1166DEA398649</vt:lpwstr>
      </vt:variant>
      <vt:variant>
        <vt:lpwstr/>
      </vt:variant>
      <vt:variant>
        <vt:i4>524415</vt:i4>
      </vt:variant>
      <vt:variant>
        <vt:i4>3531</vt:i4>
      </vt:variant>
      <vt:variant>
        <vt:i4>0</vt:i4>
      </vt:variant>
      <vt:variant>
        <vt:i4>5</vt:i4>
      </vt:variant>
      <vt:variant>
        <vt:lpwstr>http://www.blhr.org/media/documents/Bulletin_12_october_2011.doc</vt:lpwstr>
      </vt:variant>
      <vt:variant>
        <vt:lpwstr/>
      </vt:variant>
      <vt:variant>
        <vt:i4>720904</vt:i4>
      </vt:variant>
      <vt:variant>
        <vt:i4>3528</vt:i4>
      </vt:variant>
      <vt:variant>
        <vt:i4>0</vt:i4>
      </vt:variant>
      <vt:variant>
        <vt:i4>5</vt:i4>
      </vt:variant>
      <vt:variant>
        <vt:lpwstr>http://cmiskp.echr.coe.int/tkp197/view.asp?action=html&amp;documentId=884267&amp;portal=hbkm&amp;source=externalbydocnumber&amp;table=F69A27FD8FB86142BF01C1166DEA398649</vt:lpwstr>
      </vt:variant>
      <vt:variant>
        <vt:lpwstr/>
      </vt:variant>
      <vt:variant>
        <vt:i4>5439608</vt:i4>
      </vt:variant>
      <vt:variant>
        <vt:i4>3525</vt:i4>
      </vt:variant>
      <vt:variant>
        <vt:i4>0</vt:i4>
      </vt:variant>
      <vt:variant>
        <vt:i4>5</vt:i4>
      </vt:variant>
      <vt:variant>
        <vt:lpwstr>http://www.blhr.org/media/documents/Bulletin_8_april_2011.doc</vt:lpwstr>
      </vt:variant>
      <vt:variant>
        <vt:lpwstr/>
      </vt:variant>
      <vt:variant>
        <vt:i4>5439608</vt:i4>
      </vt:variant>
      <vt:variant>
        <vt:i4>3522</vt:i4>
      </vt:variant>
      <vt:variant>
        <vt:i4>0</vt:i4>
      </vt:variant>
      <vt:variant>
        <vt:i4>5</vt:i4>
      </vt:variant>
      <vt:variant>
        <vt:lpwstr>http://www.blhr.org/media/documents/Bulletin_8_april_2011.doc</vt:lpwstr>
      </vt:variant>
      <vt:variant>
        <vt:lpwstr/>
      </vt:variant>
      <vt:variant>
        <vt:i4>983052</vt:i4>
      </vt:variant>
      <vt:variant>
        <vt:i4>3519</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3516</vt:i4>
      </vt:variant>
      <vt:variant>
        <vt:i4>0</vt:i4>
      </vt:variant>
      <vt:variant>
        <vt:i4>5</vt:i4>
      </vt:variant>
      <vt:variant>
        <vt:lpwstr>http://www.blhr.org/media/documents/Bulletin_3_november_2010.doc</vt:lpwstr>
      </vt:variant>
      <vt:variant>
        <vt:lpwstr/>
      </vt:variant>
      <vt:variant>
        <vt:i4>6881313</vt:i4>
      </vt:variant>
      <vt:variant>
        <vt:i4>3513</vt:i4>
      </vt:variant>
      <vt:variant>
        <vt:i4>0</vt:i4>
      </vt:variant>
      <vt:variant>
        <vt:i4>5</vt:i4>
      </vt:variant>
      <vt:variant>
        <vt:lpwstr>http://hudoc.echr.coe.int/sites/eng/pages/search.aspx?i=001-101187</vt:lpwstr>
      </vt:variant>
      <vt:variant>
        <vt:lpwstr/>
      </vt:variant>
      <vt:variant>
        <vt:i4>2949129</vt:i4>
      </vt:variant>
      <vt:variant>
        <vt:i4>3510</vt:i4>
      </vt:variant>
      <vt:variant>
        <vt:i4>0</vt:i4>
      </vt:variant>
      <vt:variant>
        <vt:i4>5</vt:i4>
      </vt:variant>
      <vt:variant>
        <vt:lpwstr>http://www.blhr.org/media/documents/Bulletin_2_october_2010.doc</vt:lpwstr>
      </vt:variant>
      <vt:variant>
        <vt:lpwstr/>
      </vt:variant>
      <vt:variant>
        <vt:i4>7143465</vt:i4>
      </vt:variant>
      <vt:variant>
        <vt:i4>3507</vt:i4>
      </vt:variant>
      <vt:variant>
        <vt:i4>0</vt:i4>
      </vt:variant>
      <vt:variant>
        <vt:i4>5</vt:i4>
      </vt:variant>
      <vt:variant>
        <vt:lpwstr>http://hudoc.echr.coe.int/sites/eng/pages/search.aspx?i=001-112437</vt:lpwstr>
      </vt:variant>
      <vt:variant>
        <vt:lpwstr/>
      </vt:variant>
      <vt:variant>
        <vt:i4>7667721</vt:i4>
      </vt:variant>
      <vt:variant>
        <vt:i4>3504</vt:i4>
      </vt:variant>
      <vt:variant>
        <vt:i4>0</vt:i4>
      </vt:variant>
      <vt:variant>
        <vt:i4>5</vt:i4>
      </vt:variant>
      <vt:variant>
        <vt:lpwstr>http://www.blhr.org/media/documents/Bulletin_22_july_2012.doc</vt:lpwstr>
      </vt:variant>
      <vt:variant>
        <vt:lpwstr/>
      </vt:variant>
      <vt:variant>
        <vt:i4>720904</vt:i4>
      </vt:variant>
      <vt:variant>
        <vt:i4>3501</vt:i4>
      </vt:variant>
      <vt:variant>
        <vt:i4>0</vt:i4>
      </vt:variant>
      <vt:variant>
        <vt:i4>5</vt:i4>
      </vt:variant>
      <vt:variant>
        <vt:lpwstr>http://cmiskp.echr.coe.int/tkp197/view.asp?action=html&amp;documentId=884267&amp;portal=hbkm&amp;source=externalbydocnumber&amp;table=F69A27FD8FB86142BF01C1166DEA398649</vt:lpwstr>
      </vt:variant>
      <vt:variant>
        <vt:lpwstr/>
      </vt:variant>
      <vt:variant>
        <vt:i4>5439608</vt:i4>
      </vt:variant>
      <vt:variant>
        <vt:i4>3498</vt:i4>
      </vt:variant>
      <vt:variant>
        <vt:i4>0</vt:i4>
      </vt:variant>
      <vt:variant>
        <vt:i4>5</vt:i4>
      </vt:variant>
      <vt:variant>
        <vt:lpwstr>http://www.blhr.org/media/documents/Bulletin_8_april_2011.doc</vt:lpwstr>
      </vt:variant>
      <vt:variant>
        <vt:lpwstr/>
      </vt:variant>
      <vt:variant>
        <vt:i4>7077934</vt:i4>
      </vt:variant>
      <vt:variant>
        <vt:i4>3495</vt:i4>
      </vt:variant>
      <vt:variant>
        <vt:i4>0</vt:i4>
      </vt:variant>
      <vt:variant>
        <vt:i4>5</vt:i4>
      </vt:variant>
      <vt:variant>
        <vt:lpwstr>http://hudoc.echr.coe.int/sites/eng/pages/search.aspx?i=001-154026</vt:lpwstr>
      </vt:variant>
      <vt:variant>
        <vt:lpwstr/>
      </vt:variant>
      <vt:variant>
        <vt:i4>4915259</vt:i4>
      </vt:variant>
      <vt:variant>
        <vt:i4>3492</vt:i4>
      </vt:variant>
      <vt:variant>
        <vt:i4>0</vt:i4>
      </vt:variant>
      <vt:variant>
        <vt:i4>5</vt:i4>
      </vt:variant>
      <vt:variant>
        <vt:lpwstr>http://www.blhr.org/media/documents/бюлетин_39-април_15.doc</vt:lpwstr>
      </vt:variant>
      <vt:variant>
        <vt:lpwstr/>
      </vt:variant>
      <vt:variant>
        <vt:i4>7143471</vt:i4>
      </vt:variant>
      <vt:variant>
        <vt:i4>3489</vt:i4>
      </vt:variant>
      <vt:variant>
        <vt:i4>0</vt:i4>
      </vt:variant>
      <vt:variant>
        <vt:i4>5</vt:i4>
      </vt:variant>
      <vt:variant>
        <vt:lpwstr>http://hudoc.echr.coe.int/sites/eng/pages/search.aspx?i=001-151067</vt:lpwstr>
      </vt:variant>
      <vt:variant>
        <vt:lpwstr/>
      </vt:variant>
      <vt:variant>
        <vt:i4>7536729</vt:i4>
      </vt:variant>
      <vt:variant>
        <vt:i4>3486</vt:i4>
      </vt:variant>
      <vt:variant>
        <vt:i4>0</vt:i4>
      </vt:variant>
      <vt:variant>
        <vt:i4>5</vt:i4>
      </vt:variant>
      <vt:variant>
        <vt:lpwstr>http://www.blhr.org/media/documents/Buletin_36_-_January.doc</vt:lpwstr>
      </vt:variant>
      <vt:variant>
        <vt:lpwstr/>
      </vt:variant>
      <vt:variant>
        <vt:i4>7274532</vt:i4>
      </vt:variant>
      <vt:variant>
        <vt:i4>3483</vt:i4>
      </vt:variant>
      <vt:variant>
        <vt:i4>0</vt:i4>
      </vt:variant>
      <vt:variant>
        <vt:i4>5</vt:i4>
      </vt:variant>
      <vt:variant>
        <vt:lpwstr>http://hudoc.echr.coe.int/sites/eng/pages/search.aspx?i=001-148642</vt:lpwstr>
      </vt:variant>
      <vt:variant>
        <vt:lpwstr/>
      </vt:variant>
      <vt:variant>
        <vt:i4>3604524</vt:i4>
      </vt:variant>
      <vt:variant>
        <vt:i4>3480</vt:i4>
      </vt:variant>
      <vt:variant>
        <vt:i4>0</vt:i4>
      </vt:variant>
      <vt:variant>
        <vt:i4>5</vt:i4>
      </vt:variant>
      <vt:variant>
        <vt:lpwstr>http://www.blhr.org/media/documents/Bulletin_35_-_December_2014.doc</vt:lpwstr>
      </vt:variant>
      <vt:variant>
        <vt:lpwstr/>
      </vt:variant>
      <vt:variant>
        <vt:i4>6815791</vt:i4>
      </vt:variant>
      <vt:variant>
        <vt:i4>3477</vt:i4>
      </vt:variant>
      <vt:variant>
        <vt:i4>0</vt:i4>
      </vt:variant>
      <vt:variant>
        <vt:i4>5</vt:i4>
      </vt:variant>
      <vt:variant>
        <vt:lpwstr>http://hudoc.echr.coe.int/sites/eng/pages/search.aspx?i=001-147605</vt:lpwstr>
      </vt:variant>
      <vt:variant>
        <vt:lpwstr/>
      </vt:variant>
      <vt:variant>
        <vt:i4>589943</vt:i4>
      </vt:variant>
      <vt:variant>
        <vt:i4>3474</vt:i4>
      </vt:variant>
      <vt:variant>
        <vt:i4>0</vt:i4>
      </vt:variant>
      <vt:variant>
        <vt:i4>5</vt:i4>
      </vt:variant>
      <vt:variant>
        <vt:lpwstr>http://www.blhr.org/media/documents/Buletin_33_October_2014.doc</vt:lpwstr>
      </vt:variant>
      <vt:variant>
        <vt:lpwstr/>
      </vt:variant>
      <vt:variant>
        <vt:i4>7209006</vt:i4>
      </vt:variant>
      <vt:variant>
        <vt:i4>3471</vt:i4>
      </vt:variant>
      <vt:variant>
        <vt:i4>0</vt:i4>
      </vt:variant>
      <vt:variant>
        <vt:i4>5</vt:i4>
      </vt:variant>
      <vt:variant>
        <vt:lpwstr>http://hudoc.echr.coe.int/sites/eng/pages/search.aspx?i=001-144124</vt:lpwstr>
      </vt:variant>
      <vt:variant>
        <vt:lpwstr/>
      </vt:variant>
      <vt:variant>
        <vt:i4>6881286</vt:i4>
      </vt:variant>
      <vt:variant>
        <vt:i4>3468</vt:i4>
      </vt:variant>
      <vt:variant>
        <vt:i4>0</vt:i4>
      </vt:variant>
      <vt:variant>
        <vt:i4>5</vt:i4>
      </vt:variant>
      <vt:variant>
        <vt:lpwstr>http://blhr.org/media/documents/Buletin_28_may_1.doc</vt:lpwstr>
      </vt:variant>
      <vt:variant>
        <vt:lpwstr/>
      </vt:variant>
      <vt:variant>
        <vt:i4>6619181</vt:i4>
      </vt:variant>
      <vt:variant>
        <vt:i4>3465</vt:i4>
      </vt:variant>
      <vt:variant>
        <vt:i4>0</vt:i4>
      </vt:variant>
      <vt:variant>
        <vt:i4>5</vt:i4>
      </vt:variant>
      <vt:variant>
        <vt:lpwstr>http://hudoc.echr.coe.int/sites/eng/pages/search.aspx?i=001-141947</vt:lpwstr>
      </vt:variant>
      <vt:variant>
        <vt:lpwstr/>
      </vt:variant>
      <vt:variant>
        <vt:i4>3604520</vt:i4>
      </vt:variant>
      <vt:variant>
        <vt:i4>3462</vt:i4>
      </vt:variant>
      <vt:variant>
        <vt:i4>0</vt:i4>
      </vt:variant>
      <vt:variant>
        <vt:i4>5</vt:i4>
      </vt:variant>
      <vt:variant>
        <vt:lpwstr>http://www.blhr.org/media/documents/Buletin_26_mart_2014_1.doc</vt:lpwstr>
      </vt:variant>
      <vt:variant>
        <vt:lpwstr/>
      </vt:variant>
      <vt:variant>
        <vt:i4>6881325</vt:i4>
      </vt:variant>
      <vt:variant>
        <vt:i4>3459</vt:i4>
      </vt:variant>
      <vt:variant>
        <vt:i4>0</vt:i4>
      </vt:variant>
      <vt:variant>
        <vt:i4>5</vt:i4>
      </vt:variant>
      <vt:variant>
        <vt:lpwstr>http://hudoc.echr.coe.int/sites/eng/pages/search.aspx?i=001-142476</vt:lpwstr>
      </vt:variant>
      <vt:variant>
        <vt:lpwstr/>
      </vt:variant>
      <vt:variant>
        <vt:i4>3604520</vt:i4>
      </vt:variant>
      <vt:variant>
        <vt:i4>3456</vt:i4>
      </vt:variant>
      <vt:variant>
        <vt:i4>0</vt:i4>
      </vt:variant>
      <vt:variant>
        <vt:i4>5</vt:i4>
      </vt:variant>
      <vt:variant>
        <vt:lpwstr>http://www.blhr.org/media/documents/Buletin_26_mart_2014_1.doc</vt:lpwstr>
      </vt:variant>
      <vt:variant>
        <vt:lpwstr/>
      </vt:variant>
      <vt:variant>
        <vt:i4>6619183</vt:i4>
      </vt:variant>
      <vt:variant>
        <vt:i4>3453</vt:i4>
      </vt:variant>
      <vt:variant>
        <vt:i4>0</vt:i4>
      </vt:variant>
      <vt:variant>
        <vt:i4>5</vt:i4>
      </vt:variant>
      <vt:variant>
        <vt:lpwstr>http://hudoc.echr.coe.int/sites/eng/pages/search.aspx?i=001-140779</vt:lpwstr>
      </vt:variant>
      <vt:variant>
        <vt:lpwstr/>
      </vt:variant>
      <vt:variant>
        <vt:i4>1638509</vt:i4>
      </vt:variant>
      <vt:variant>
        <vt:i4>3449</vt:i4>
      </vt:variant>
      <vt:variant>
        <vt:i4>0</vt:i4>
      </vt:variant>
      <vt:variant>
        <vt:i4>5</vt:i4>
      </vt:variant>
      <vt:variant>
        <vt:lpwstr>http://www.blhr.org/media/documents/Buletin_25_february_2014.doc</vt:lpwstr>
      </vt:variant>
      <vt:variant>
        <vt:lpwstr/>
      </vt:variant>
      <vt:variant>
        <vt:i4>7733261</vt:i4>
      </vt:variant>
      <vt:variant>
        <vt:i4>3447</vt:i4>
      </vt:variant>
      <vt:variant>
        <vt:i4>0</vt:i4>
      </vt:variant>
      <vt:variant>
        <vt:i4>5</vt:i4>
      </vt:variant>
      <vt:variant>
        <vt:lpwstr>http://www.blhr.org/media/documents/Bulletin_25_february_2014.doc</vt:lpwstr>
      </vt:variant>
      <vt:variant>
        <vt:lpwstr/>
      </vt:variant>
      <vt:variant>
        <vt:i4>7143456</vt:i4>
      </vt:variant>
      <vt:variant>
        <vt:i4>3444</vt:i4>
      </vt:variant>
      <vt:variant>
        <vt:i4>0</vt:i4>
      </vt:variant>
      <vt:variant>
        <vt:i4>5</vt:i4>
      </vt:variant>
      <vt:variant>
        <vt:lpwstr>http://hudoc.echr.coe.int/sites/eng/pages/search.aspx?i=001-141197</vt:lpwstr>
      </vt:variant>
      <vt:variant>
        <vt:lpwstr/>
      </vt:variant>
      <vt:variant>
        <vt:i4>1638509</vt:i4>
      </vt:variant>
      <vt:variant>
        <vt:i4>3440</vt:i4>
      </vt:variant>
      <vt:variant>
        <vt:i4>0</vt:i4>
      </vt:variant>
      <vt:variant>
        <vt:i4>5</vt:i4>
      </vt:variant>
      <vt:variant>
        <vt:lpwstr>http://www.blhr.org/media/documents/Buletin_25_february_2014.doc</vt:lpwstr>
      </vt:variant>
      <vt:variant>
        <vt:lpwstr/>
      </vt:variant>
      <vt:variant>
        <vt:i4>7733261</vt:i4>
      </vt:variant>
      <vt:variant>
        <vt:i4>3438</vt:i4>
      </vt:variant>
      <vt:variant>
        <vt:i4>0</vt:i4>
      </vt:variant>
      <vt:variant>
        <vt:i4>5</vt:i4>
      </vt:variant>
      <vt:variant>
        <vt:lpwstr>http://www.blhr.org/media/documents/Bulletin_25_february_2014.doc</vt:lpwstr>
      </vt:variant>
      <vt:variant>
        <vt:lpwstr/>
      </vt:variant>
      <vt:variant>
        <vt:i4>786435</vt:i4>
      </vt:variant>
      <vt:variant>
        <vt:i4>3435</vt:i4>
      </vt:variant>
      <vt:variant>
        <vt:i4>0</vt:i4>
      </vt:variant>
      <vt:variant>
        <vt:i4>5</vt:i4>
      </vt:variant>
      <vt:variant>
        <vt:lpwstr>http://cmiskp.echr.coe.int/tkp197/view.asp?action=html&amp;documentId=898112&amp;portal=hbkm&amp;source=externalbydocnumber&amp;table=F69A27FD8FB86142BF01C1166DEA398649</vt:lpwstr>
      </vt:variant>
      <vt:variant>
        <vt:lpwstr/>
      </vt:variant>
      <vt:variant>
        <vt:i4>262252</vt:i4>
      </vt:variant>
      <vt:variant>
        <vt:i4>3432</vt:i4>
      </vt:variant>
      <vt:variant>
        <vt:i4>0</vt:i4>
      </vt:variant>
      <vt:variant>
        <vt:i4>5</vt:i4>
      </vt:variant>
      <vt:variant>
        <vt:lpwstr>http://www.blhr.org/media/documents/Bulletin_16_january_2012.doc</vt:lpwstr>
      </vt:variant>
      <vt:variant>
        <vt:lpwstr/>
      </vt:variant>
      <vt:variant>
        <vt:i4>655373</vt:i4>
      </vt:variant>
      <vt:variant>
        <vt:i4>3429</vt:i4>
      </vt:variant>
      <vt:variant>
        <vt:i4>0</vt:i4>
      </vt:variant>
      <vt:variant>
        <vt:i4>5</vt:i4>
      </vt:variant>
      <vt:variant>
        <vt:lpwstr>http://cmiskp.echr.coe.int/tkp197/view.asp?action=html&amp;documentId=897401&amp;portal=hbkm&amp;source=externalbydocnumber&amp;table=F69A27FD8FB86142BF01C1166DEA398649</vt:lpwstr>
      </vt:variant>
      <vt:variant>
        <vt:lpwstr/>
      </vt:variant>
      <vt:variant>
        <vt:i4>6946820</vt:i4>
      </vt:variant>
      <vt:variant>
        <vt:i4>3426</vt:i4>
      </vt:variant>
      <vt:variant>
        <vt:i4>0</vt:i4>
      </vt:variant>
      <vt:variant>
        <vt:i4>5</vt:i4>
      </vt:variant>
      <vt:variant>
        <vt:lpwstr>http://www.blhr.org/media/documents/Bulletin_15_december_2011.doc</vt:lpwstr>
      </vt:variant>
      <vt:variant>
        <vt:lpwstr/>
      </vt:variant>
      <vt:variant>
        <vt:i4>0</vt:i4>
      </vt:variant>
      <vt:variant>
        <vt:i4>3423</vt:i4>
      </vt:variant>
      <vt:variant>
        <vt:i4>0</vt:i4>
      </vt:variant>
      <vt:variant>
        <vt:i4>5</vt:i4>
      </vt:variant>
      <vt:variant>
        <vt:lpwstr>http://cmiskp.echr.coe.int/tkp197/view.asp?action=html&amp;documentId=893897&amp;portal=hbkm&amp;source=externalbydocnumber&amp;table=F69A27FD8FB86142BF01C1166DEA398649</vt:lpwstr>
      </vt:variant>
      <vt:variant>
        <vt:lpwstr/>
      </vt:variant>
      <vt:variant>
        <vt:i4>524414</vt:i4>
      </vt:variant>
      <vt:variant>
        <vt:i4>3420</vt:i4>
      </vt:variant>
      <vt:variant>
        <vt:i4>0</vt:i4>
      </vt:variant>
      <vt:variant>
        <vt:i4>5</vt:i4>
      </vt:variant>
      <vt:variant>
        <vt:lpwstr>http://www.blhr.org/media/documents/Bulletin_13_october_2011.doc</vt:lpwstr>
      </vt:variant>
      <vt:variant>
        <vt:lpwstr/>
      </vt:variant>
      <vt:variant>
        <vt:i4>917512</vt:i4>
      </vt:variant>
      <vt:variant>
        <vt:i4>3417</vt:i4>
      </vt:variant>
      <vt:variant>
        <vt:i4>0</vt:i4>
      </vt:variant>
      <vt:variant>
        <vt:i4>5</vt:i4>
      </vt:variant>
      <vt:variant>
        <vt:lpwstr>http://cmiskp.echr.coe.int/tkp197/view.asp?action=html&amp;documentId=892302&amp;portal=hbkm&amp;source=externalbydocnumber&amp;table=F69A27FD8FB86142BF01C1166DEA398649</vt:lpwstr>
      </vt:variant>
      <vt:variant>
        <vt:lpwstr/>
      </vt:variant>
      <vt:variant>
        <vt:i4>524415</vt:i4>
      </vt:variant>
      <vt:variant>
        <vt:i4>3414</vt:i4>
      </vt:variant>
      <vt:variant>
        <vt:i4>0</vt:i4>
      </vt:variant>
      <vt:variant>
        <vt:i4>5</vt:i4>
      </vt:variant>
      <vt:variant>
        <vt:lpwstr>http://www.blhr.org/media/documents/Bulletin_12_october_2011.doc</vt:lpwstr>
      </vt:variant>
      <vt:variant>
        <vt:lpwstr/>
      </vt:variant>
      <vt:variant>
        <vt:i4>7733289</vt:i4>
      </vt:variant>
      <vt:variant>
        <vt:i4>3411</vt:i4>
      </vt:variant>
      <vt:variant>
        <vt:i4>0</vt:i4>
      </vt:variant>
      <vt:variant>
        <vt:i4>5</vt:i4>
      </vt:variant>
      <vt:variant>
        <vt:lpwstr>http://hudoc.echr.coe.int/sites/fra/pages/search.aspx?i=001-105411</vt:lpwstr>
      </vt:variant>
      <vt:variant>
        <vt:lpwstr/>
      </vt:variant>
      <vt:variant>
        <vt:i4>6946826</vt:i4>
      </vt:variant>
      <vt:variant>
        <vt:i4>3408</vt:i4>
      </vt:variant>
      <vt:variant>
        <vt:i4>0</vt:i4>
      </vt:variant>
      <vt:variant>
        <vt:i4>5</vt:i4>
      </vt:variant>
      <vt:variant>
        <vt:lpwstr>http://www.blhr.org/media/documents/Bulletin_10_June_2011.doc</vt:lpwstr>
      </vt:variant>
      <vt:variant>
        <vt:lpwstr/>
      </vt:variant>
      <vt:variant>
        <vt:i4>917513</vt:i4>
      </vt:variant>
      <vt:variant>
        <vt:i4>3405</vt:i4>
      </vt:variant>
      <vt:variant>
        <vt:i4>0</vt:i4>
      </vt:variant>
      <vt:variant>
        <vt:i4>5</vt:i4>
      </vt:variant>
      <vt:variant>
        <vt:lpwstr>http://cmiskp.echr.coe.int/tkp197/view.asp?action=html&amp;documentId=885666&amp;portal=hbkm&amp;source=externalbydocnumber&amp;table=F69A27FD8FB86142BF01C1166DEA398649</vt:lpwstr>
      </vt:variant>
      <vt:variant>
        <vt:lpwstr/>
      </vt:variant>
      <vt:variant>
        <vt:i4>3735552</vt:i4>
      </vt:variant>
      <vt:variant>
        <vt:i4>3402</vt:i4>
      </vt:variant>
      <vt:variant>
        <vt:i4>0</vt:i4>
      </vt:variant>
      <vt:variant>
        <vt:i4>5</vt:i4>
      </vt:variant>
      <vt:variant>
        <vt:lpwstr>http://www.blhr.org/media/documents/Bulletin_9_may_2011.doc</vt:lpwstr>
      </vt:variant>
      <vt:variant>
        <vt:lpwstr/>
      </vt:variant>
      <vt:variant>
        <vt:i4>327689</vt:i4>
      </vt:variant>
      <vt:variant>
        <vt:i4>3399</vt:i4>
      </vt:variant>
      <vt:variant>
        <vt:i4>0</vt:i4>
      </vt:variant>
      <vt:variant>
        <vt:i4>5</vt:i4>
      </vt:variant>
      <vt:variant>
        <vt:lpwstr>http://cmiskp.echr.coe.int/tkp197/view.asp?action=html&amp;documentId=884279&amp;portal=hbkm&amp;source=externalbydocnumber&amp;table=F69A27FD8FB86142BF01C1166DEA398649</vt:lpwstr>
      </vt:variant>
      <vt:variant>
        <vt:lpwstr/>
      </vt:variant>
      <vt:variant>
        <vt:i4>5439608</vt:i4>
      </vt:variant>
      <vt:variant>
        <vt:i4>3396</vt:i4>
      </vt:variant>
      <vt:variant>
        <vt:i4>0</vt:i4>
      </vt:variant>
      <vt:variant>
        <vt:i4>5</vt:i4>
      </vt:variant>
      <vt:variant>
        <vt:lpwstr>http://www.blhr.org/media/documents/Bulletin_8_april_2011.doc</vt:lpwstr>
      </vt:variant>
      <vt:variant>
        <vt:lpwstr/>
      </vt:variant>
      <vt:variant>
        <vt:i4>65549</vt:i4>
      </vt:variant>
      <vt:variant>
        <vt:i4>3393</vt:i4>
      </vt:variant>
      <vt:variant>
        <vt:i4>0</vt:i4>
      </vt:variant>
      <vt:variant>
        <vt:i4>5</vt:i4>
      </vt:variant>
      <vt:variant>
        <vt:lpwstr>http://cmiskp.echr.coe.int/tkp197/view.asp?action=html&amp;documentId=884639&amp;portal=hbkm&amp;source=externalbydocnumber&amp;table=F69A27FD8FB86142BF01C1166DEA398649</vt:lpwstr>
      </vt:variant>
      <vt:variant>
        <vt:lpwstr/>
      </vt:variant>
      <vt:variant>
        <vt:i4>5439608</vt:i4>
      </vt:variant>
      <vt:variant>
        <vt:i4>3390</vt:i4>
      </vt:variant>
      <vt:variant>
        <vt:i4>0</vt:i4>
      </vt:variant>
      <vt:variant>
        <vt:i4>5</vt:i4>
      </vt:variant>
      <vt:variant>
        <vt:lpwstr>http://www.blhr.org/media/documents/Bulletin_8_april_2011.doc</vt:lpwstr>
      </vt:variant>
      <vt:variant>
        <vt:lpwstr/>
      </vt:variant>
      <vt:variant>
        <vt:i4>6</vt:i4>
      </vt:variant>
      <vt:variant>
        <vt:i4>3387</vt:i4>
      </vt:variant>
      <vt:variant>
        <vt:i4>0</vt:i4>
      </vt:variant>
      <vt:variant>
        <vt:i4>5</vt:i4>
      </vt:variant>
      <vt:variant>
        <vt:lpwstr>http://cmiskp.echr.coe.int/tkp197/view.asp?action=html&amp;documentId=879958&amp;portal=hbkm&amp;source=externalbydocnumber&amp;table=F69A27FD8FB86142BF01C1166DEA398649</vt:lpwstr>
      </vt:variant>
      <vt:variant>
        <vt:lpwstr/>
      </vt:variant>
      <vt:variant>
        <vt:i4>3997703</vt:i4>
      </vt:variant>
      <vt:variant>
        <vt:i4>3384</vt:i4>
      </vt:variant>
      <vt:variant>
        <vt:i4>0</vt:i4>
      </vt:variant>
      <vt:variant>
        <vt:i4>5</vt:i4>
      </vt:variant>
      <vt:variant>
        <vt:lpwstr>http://www.blhr.org/media/documents/Bulletin_5_january_2011.doc</vt:lpwstr>
      </vt:variant>
      <vt:variant>
        <vt:lpwstr/>
      </vt:variant>
      <vt:variant>
        <vt:i4>5570648</vt:i4>
      </vt:variant>
      <vt:variant>
        <vt:i4>3381</vt:i4>
      </vt:variant>
      <vt:variant>
        <vt:i4>0</vt:i4>
      </vt:variant>
      <vt:variant>
        <vt:i4>5</vt:i4>
      </vt:variant>
      <vt:variant>
        <vt:lpwstr>http://hudoc.echr.coe.int/sites/eng/Pages/search.aspx</vt:lpwstr>
      </vt:variant>
      <vt:variant>
        <vt:lpwstr>%7B%22appno%22:[%2230474/05%22]%7D</vt:lpwstr>
      </vt:variant>
      <vt:variant>
        <vt:i4>1179762</vt:i4>
      </vt:variant>
      <vt:variant>
        <vt:i4>3378</vt:i4>
      </vt:variant>
      <vt:variant>
        <vt:i4>0</vt:i4>
      </vt:variant>
      <vt:variant>
        <vt:i4>5</vt:i4>
      </vt:variant>
      <vt:variant>
        <vt:lpwstr>http://www.blhr.org/media/documents/Buletin_29_june_2014.doc</vt:lpwstr>
      </vt:variant>
      <vt:variant>
        <vt:lpwstr/>
      </vt:variant>
      <vt:variant>
        <vt:i4>3539004</vt:i4>
      </vt:variant>
      <vt:variant>
        <vt:i4>3375</vt:i4>
      </vt:variant>
      <vt:variant>
        <vt:i4>0</vt:i4>
      </vt:variant>
      <vt:variant>
        <vt:i4>5</vt:i4>
      </vt:variant>
      <vt:variant>
        <vt:lpwstr>http://eur-lex.europa.eu/legal-content/BG/TXT/HTML/?uri=CELEX:62012CJ0238&amp;rid=1</vt:lpwstr>
      </vt:variant>
      <vt:variant>
        <vt:lpwstr/>
      </vt:variant>
      <vt:variant>
        <vt:i4>917543</vt:i4>
      </vt:variant>
      <vt:variant>
        <vt:i4>3372</vt:i4>
      </vt:variant>
      <vt:variant>
        <vt:i4>0</vt:i4>
      </vt:variant>
      <vt:variant>
        <vt:i4>5</vt:i4>
      </vt:variant>
      <vt:variant>
        <vt:lpwstr>http://www.blhr.org/media/documents/Buletin_27_april_2.doc</vt:lpwstr>
      </vt:variant>
      <vt:variant>
        <vt:lpwstr/>
      </vt:variant>
      <vt:variant>
        <vt:i4>262157</vt:i4>
      </vt:variant>
      <vt:variant>
        <vt:i4>3369</vt:i4>
      </vt:variant>
      <vt:variant>
        <vt:i4>0</vt:i4>
      </vt:variant>
      <vt:variant>
        <vt:i4>5</vt:i4>
      </vt:variant>
      <vt:variant>
        <vt:lpwstr>http://cmiskp.echr.coe.int/tkp197/view.asp?action=html&amp;documentId=902745&amp;portal=hbkm&amp;source=externalbydocnumber&amp;table=F69A27FD8FB86142BF01C1166DEA398649</vt:lpwstr>
      </vt:variant>
      <vt:variant>
        <vt:lpwstr/>
      </vt:variant>
      <vt:variant>
        <vt:i4>6291465</vt:i4>
      </vt:variant>
      <vt:variant>
        <vt:i4>3366</vt:i4>
      </vt:variant>
      <vt:variant>
        <vt:i4>0</vt:i4>
      </vt:variant>
      <vt:variant>
        <vt:i4>5</vt:i4>
      </vt:variant>
      <vt:variant>
        <vt:lpwstr>http://www.blhr.org/media/documents/Bulletin_18_march_2012.doc</vt:lpwstr>
      </vt:variant>
      <vt:variant>
        <vt:lpwstr/>
      </vt:variant>
      <vt:variant>
        <vt:i4>8323116</vt:i4>
      </vt:variant>
      <vt:variant>
        <vt:i4>3363</vt:i4>
      </vt:variant>
      <vt:variant>
        <vt:i4>0</vt:i4>
      </vt:variant>
      <vt:variant>
        <vt:i4>5</vt:i4>
      </vt:variant>
      <vt:variant>
        <vt:lpwstr>http://hudoc.echr.coe.int/sites/fra/pages/search.aspx?i=001-107569</vt:lpwstr>
      </vt:variant>
      <vt:variant>
        <vt:lpwstr/>
      </vt:variant>
      <vt:variant>
        <vt:i4>1114214</vt:i4>
      </vt:variant>
      <vt:variant>
        <vt:i4>3360</vt:i4>
      </vt:variant>
      <vt:variant>
        <vt:i4>0</vt:i4>
      </vt:variant>
      <vt:variant>
        <vt:i4>5</vt:i4>
      </vt:variant>
      <vt:variant>
        <vt:lpwstr>http://www.blhr.org/media/documents/Bulletin_14_noemvri_2011.doc</vt:lpwstr>
      </vt:variant>
      <vt:variant>
        <vt:lpwstr/>
      </vt:variant>
      <vt:variant>
        <vt:i4>4325377</vt:i4>
      </vt:variant>
      <vt:variant>
        <vt:i4>3357</vt:i4>
      </vt:variant>
      <vt:variant>
        <vt:i4>0</vt:i4>
      </vt:variant>
      <vt:variant>
        <vt:i4>5</vt:i4>
      </vt:variant>
      <vt:variant>
        <vt:lpwstr>http://curia.europa.eu/juris/liste.jsf?language=bg&amp;jur=C,T,F&amp;num=C-500/10&amp;td=ALL</vt:lpwstr>
      </vt:variant>
      <vt:variant>
        <vt:lpwstr/>
      </vt:variant>
      <vt:variant>
        <vt:i4>6291465</vt:i4>
      </vt:variant>
      <vt:variant>
        <vt:i4>3354</vt:i4>
      </vt:variant>
      <vt:variant>
        <vt:i4>0</vt:i4>
      </vt:variant>
      <vt:variant>
        <vt:i4>5</vt:i4>
      </vt:variant>
      <vt:variant>
        <vt:lpwstr>http://www.blhr.org/media/documents/Bulletin_18_march_2012.doc</vt:lpwstr>
      </vt:variant>
      <vt:variant>
        <vt:lpwstr/>
      </vt:variant>
      <vt:variant>
        <vt:i4>262155</vt:i4>
      </vt:variant>
      <vt:variant>
        <vt:i4>3351</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524415</vt:i4>
      </vt:variant>
      <vt:variant>
        <vt:i4>3348</vt:i4>
      </vt:variant>
      <vt:variant>
        <vt:i4>0</vt:i4>
      </vt:variant>
      <vt:variant>
        <vt:i4>5</vt:i4>
      </vt:variant>
      <vt:variant>
        <vt:lpwstr>http://www.blhr.org/media/documents/Bulletin_12_october_2011.doc</vt:lpwstr>
      </vt:variant>
      <vt:variant>
        <vt:lpwstr/>
      </vt:variant>
      <vt:variant>
        <vt:i4>524295</vt:i4>
      </vt:variant>
      <vt:variant>
        <vt:i4>3345</vt:i4>
      </vt:variant>
      <vt:variant>
        <vt:i4>0</vt:i4>
      </vt:variant>
      <vt:variant>
        <vt:i4>5</vt:i4>
      </vt:variant>
      <vt:variant>
        <vt:lpwstr>http://cmiskp.echr.coe.int/tkp197/view.asp?action=html&amp;documentId=879049&amp;portal=hbkm&amp;source=externalbydocnumber&amp;table=F69A27FD8FB86142BF01C1166DEA398649</vt:lpwstr>
      </vt:variant>
      <vt:variant>
        <vt:lpwstr/>
      </vt:variant>
      <vt:variant>
        <vt:i4>3473417</vt:i4>
      </vt:variant>
      <vt:variant>
        <vt:i4>3342</vt:i4>
      </vt:variant>
      <vt:variant>
        <vt:i4>0</vt:i4>
      </vt:variant>
      <vt:variant>
        <vt:i4>5</vt:i4>
      </vt:variant>
      <vt:variant>
        <vt:lpwstr>http://www.blhr.org/media/documents/Bulletin_4_december_2010.doc</vt:lpwstr>
      </vt:variant>
      <vt:variant>
        <vt:lpwstr/>
      </vt:variant>
      <vt:variant>
        <vt:i4>7798829</vt:i4>
      </vt:variant>
      <vt:variant>
        <vt:i4>3339</vt:i4>
      </vt:variant>
      <vt:variant>
        <vt:i4>0</vt:i4>
      </vt:variant>
      <vt:variant>
        <vt:i4>5</vt:i4>
      </vt:variant>
      <vt:variant>
        <vt:lpwstr>http://hudoc.echr.coe.int/sites/fra/pages/search.aspx?i=001-100307</vt:lpwstr>
      </vt:variant>
      <vt:variant>
        <vt:lpwstr/>
      </vt:variant>
      <vt:variant>
        <vt:i4>5439609</vt:i4>
      </vt:variant>
      <vt:variant>
        <vt:i4>3336</vt:i4>
      </vt:variant>
      <vt:variant>
        <vt:i4>0</vt:i4>
      </vt:variant>
      <vt:variant>
        <vt:i4>5</vt:i4>
      </vt:variant>
      <vt:variant>
        <vt:lpwstr>http://www.blhr.org/media/documents/Bulletin_1_september_2010.doc</vt:lpwstr>
      </vt:variant>
      <vt:variant>
        <vt:lpwstr/>
      </vt:variant>
      <vt:variant>
        <vt:i4>6946858</vt:i4>
      </vt:variant>
      <vt:variant>
        <vt:i4>3333</vt:i4>
      </vt:variant>
      <vt:variant>
        <vt:i4>0</vt:i4>
      </vt:variant>
      <vt:variant>
        <vt:i4>5</vt:i4>
      </vt:variant>
      <vt:variant>
        <vt:lpwstr>http://hudoc.echr.coe.int/sites/eng/pages/search.aspx?i=001-100421</vt:lpwstr>
      </vt:variant>
      <vt:variant>
        <vt:lpwstr/>
      </vt:variant>
      <vt:variant>
        <vt:i4>5439609</vt:i4>
      </vt:variant>
      <vt:variant>
        <vt:i4>3330</vt:i4>
      </vt:variant>
      <vt:variant>
        <vt:i4>0</vt:i4>
      </vt:variant>
      <vt:variant>
        <vt:i4>5</vt:i4>
      </vt:variant>
      <vt:variant>
        <vt:lpwstr>http://www.blhr.org/media/documents/Bulletin_1_september_2010.doc</vt:lpwstr>
      </vt:variant>
      <vt:variant>
        <vt:lpwstr/>
      </vt:variant>
      <vt:variant>
        <vt:i4>5505123</vt:i4>
      </vt:variant>
      <vt:variant>
        <vt:i4>3327</vt:i4>
      </vt:variant>
      <vt:variant>
        <vt:i4>0</vt:i4>
      </vt:variant>
      <vt:variant>
        <vt:i4>5</vt:i4>
      </vt:variant>
      <vt:variant>
        <vt:lpwstr>http://www.blhr.org/media/documents/Bulletin_7_march_2011.doc</vt:lpwstr>
      </vt:variant>
      <vt:variant>
        <vt:lpwstr/>
      </vt:variant>
      <vt:variant>
        <vt:i4>589834</vt:i4>
      </vt:variant>
      <vt:variant>
        <vt:i4>3324</vt:i4>
      </vt:variant>
      <vt:variant>
        <vt:i4>0</vt:i4>
      </vt:variant>
      <vt:variant>
        <vt:i4>5</vt:i4>
      </vt:variant>
      <vt:variant>
        <vt:lpwstr>http://cmiskp.echr.coe.int/tkp197/view.asp?action=html&amp;documentId=884245&amp;portal=hbkm&amp;source=externalbydocnumber&amp;table=F69A27FD8FB86142BF01C1166DEA398649</vt:lpwstr>
      </vt:variant>
      <vt:variant>
        <vt:lpwstr/>
      </vt:variant>
      <vt:variant>
        <vt:i4>7864323</vt:i4>
      </vt:variant>
      <vt:variant>
        <vt:i4>3321</vt:i4>
      </vt:variant>
      <vt:variant>
        <vt:i4>0</vt:i4>
      </vt:variant>
      <vt:variant>
        <vt:i4>5</vt:i4>
      </vt:variant>
      <vt:variant>
        <vt:lpwstr>http://www.blhr.org/media/documents/Bulletin_23_september_2012.doc</vt:lpwstr>
      </vt:variant>
      <vt:variant>
        <vt:lpwstr/>
      </vt:variant>
      <vt:variant>
        <vt:i4>6422570</vt:i4>
      </vt:variant>
      <vt:variant>
        <vt:i4>3318</vt:i4>
      </vt:variant>
      <vt:variant>
        <vt:i4>0</vt:i4>
      </vt:variant>
      <vt:variant>
        <vt:i4>5</vt:i4>
      </vt:variant>
      <vt:variant>
        <vt:lpwstr>http://hudoc.echr.coe.int/sites/eng/pages/search.aspx?i=001-113915</vt:lpwstr>
      </vt:variant>
      <vt:variant>
        <vt:lpwstr/>
      </vt:variant>
      <vt:variant>
        <vt:i4>6881289</vt:i4>
      </vt:variant>
      <vt:variant>
        <vt:i4>3315</vt:i4>
      </vt:variant>
      <vt:variant>
        <vt:i4>0</vt:i4>
      </vt:variant>
      <vt:variant>
        <vt:i4>5</vt:i4>
      </vt:variant>
      <vt:variant>
        <vt:lpwstr>http://www.blhr.org/media/documents/Bulletin_20_june_2012.doc</vt:lpwstr>
      </vt:variant>
      <vt:variant>
        <vt:lpwstr/>
      </vt:variant>
      <vt:variant>
        <vt:i4>7667754</vt:i4>
      </vt:variant>
      <vt:variant>
        <vt:i4>3312</vt:i4>
      </vt:variant>
      <vt:variant>
        <vt:i4>0</vt:i4>
      </vt:variant>
      <vt:variant>
        <vt:i4>5</vt:i4>
      </vt:variant>
      <vt:variant>
        <vt:lpwstr>http://hudoc.echr.coe.int/sites/fra/pages/search.aspx?i=001-111463</vt:lpwstr>
      </vt:variant>
      <vt:variant>
        <vt:lpwstr/>
      </vt:variant>
      <vt:variant>
        <vt:i4>8060928</vt:i4>
      </vt:variant>
      <vt:variant>
        <vt:i4>3309</vt:i4>
      </vt:variant>
      <vt:variant>
        <vt:i4>0</vt:i4>
      </vt:variant>
      <vt:variant>
        <vt:i4>5</vt:i4>
      </vt:variant>
      <vt:variant>
        <vt:lpwstr>http://www.blhr.org/media/documents/Bulletin_19_april_2012.doc</vt:lpwstr>
      </vt:variant>
      <vt:variant>
        <vt:lpwstr/>
      </vt:variant>
      <vt:variant>
        <vt:i4>393221</vt:i4>
      </vt:variant>
      <vt:variant>
        <vt:i4>3306</vt:i4>
      </vt:variant>
      <vt:variant>
        <vt:i4>0</vt:i4>
      </vt:variant>
      <vt:variant>
        <vt:i4>5</vt:i4>
      </vt:variant>
      <vt:variant>
        <vt:lpwstr>http://cmiskp.echr.coe.int/tkp197/view.asp?action=html&amp;documentId=907393&amp;portal=hbkm&amp;source=externalbydocnumber&amp;table=F69A27FD8FB86142BF01C1166DEA398649</vt:lpwstr>
      </vt:variant>
      <vt:variant>
        <vt:lpwstr/>
      </vt:variant>
      <vt:variant>
        <vt:i4>458757</vt:i4>
      </vt:variant>
      <vt:variant>
        <vt:i4>3303</vt:i4>
      </vt:variant>
      <vt:variant>
        <vt:i4>0</vt:i4>
      </vt:variant>
      <vt:variant>
        <vt:i4>5</vt:i4>
      </vt:variant>
      <vt:variant>
        <vt:lpwstr>http://cmiskp.echr.coe.int/tkp197/view.asp?action=html&amp;documentId=907392&amp;portal=hbkm&amp;source=externalbydocnumber&amp;table=F69A27FD8FB86142BF01C1166DEA398649</vt:lpwstr>
      </vt:variant>
      <vt:variant>
        <vt:lpwstr/>
      </vt:variant>
      <vt:variant>
        <vt:i4>8060928</vt:i4>
      </vt:variant>
      <vt:variant>
        <vt:i4>3300</vt:i4>
      </vt:variant>
      <vt:variant>
        <vt:i4>0</vt:i4>
      </vt:variant>
      <vt:variant>
        <vt:i4>5</vt:i4>
      </vt:variant>
      <vt:variant>
        <vt:lpwstr>http://www.blhr.org/media/documents/Bulletin_19_april_2012.doc</vt:lpwstr>
      </vt:variant>
      <vt:variant>
        <vt:lpwstr/>
      </vt:variant>
      <vt:variant>
        <vt:i4>327685</vt:i4>
      </vt:variant>
      <vt:variant>
        <vt:i4>3297</vt:i4>
      </vt:variant>
      <vt:variant>
        <vt:i4>0</vt:i4>
      </vt:variant>
      <vt:variant>
        <vt:i4>5</vt:i4>
      </vt:variant>
      <vt:variant>
        <vt:lpwstr>http://cmiskp.echr.coe.int/tkp197/view.asp?action=html&amp;documentId=907390&amp;portal=hbkm&amp;source=externalbydocnumber&amp;table=F69A27FD8FB86142BF01C1166DEA398649</vt:lpwstr>
      </vt:variant>
      <vt:variant>
        <vt:lpwstr/>
      </vt:variant>
      <vt:variant>
        <vt:i4>6291465</vt:i4>
      </vt:variant>
      <vt:variant>
        <vt:i4>3294</vt:i4>
      </vt:variant>
      <vt:variant>
        <vt:i4>0</vt:i4>
      </vt:variant>
      <vt:variant>
        <vt:i4>5</vt:i4>
      </vt:variant>
      <vt:variant>
        <vt:lpwstr>http://www.blhr.org/media/documents/Bulletin_18_march_2012.doc</vt:lpwstr>
      </vt:variant>
      <vt:variant>
        <vt:lpwstr/>
      </vt:variant>
      <vt:variant>
        <vt:i4>393223</vt:i4>
      </vt:variant>
      <vt:variant>
        <vt:i4>3291</vt:i4>
      </vt:variant>
      <vt:variant>
        <vt:i4>0</vt:i4>
      </vt:variant>
      <vt:variant>
        <vt:i4>5</vt:i4>
      </vt:variant>
      <vt:variant>
        <vt:lpwstr>http://cmiskp.echr.coe.int/tkp197/view.asp?action=html&amp;documentId=905494&amp;portal=hbkm&amp;source=externalbydocnumber&amp;table=F69A27FD8FB86142BF01C1166DEA398649</vt:lpwstr>
      </vt:variant>
      <vt:variant>
        <vt:lpwstr/>
      </vt:variant>
      <vt:variant>
        <vt:i4>4259860</vt:i4>
      </vt:variant>
      <vt:variant>
        <vt:i4>3288</vt:i4>
      </vt:variant>
      <vt:variant>
        <vt:i4>0</vt:i4>
      </vt:variant>
      <vt:variant>
        <vt:i4>5</vt:i4>
      </vt:variant>
      <vt:variant>
        <vt:lpwstr>https://wcd.coe.int/ViewDoc.jsp?Ref=CM/Del/Dec(2011)1128/6&amp;Language=lanEnglish&amp;Ver=original&amp;Site=CM&amp;BackColorInternet=C3C3C3&amp;BackColorIntranet=EDB021&amp;BackColorLogged=F5D383</vt:lpwstr>
      </vt:variant>
      <vt:variant>
        <vt:lpwstr/>
      </vt:variant>
      <vt:variant>
        <vt:i4>851976</vt:i4>
      </vt:variant>
      <vt:variant>
        <vt:i4>3285</vt:i4>
      </vt:variant>
      <vt:variant>
        <vt:i4>0</vt:i4>
      </vt:variant>
      <vt:variant>
        <vt:i4>5</vt:i4>
      </vt:variant>
      <vt:variant>
        <vt:lpwstr>http://cmiskp.echr.coe.int/tkp197/view.asp?action=html&amp;documentId=885172&amp;portal=hbkm&amp;source=externalbydocnumber&amp;table=F69A27FD8FB86142BF01C1166DEA398649</vt:lpwstr>
      </vt:variant>
      <vt:variant>
        <vt:lpwstr/>
      </vt:variant>
      <vt:variant>
        <vt:i4>720904</vt:i4>
      </vt:variant>
      <vt:variant>
        <vt:i4>3282</vt:i4>
      </vt:variant>
      <vt:variant>
        <vt:i4>0</vt:i4>
      </vt:variant>
      <vt:variant>
        <vt:i4>5</vt:i4>
      </vt:variant>
      <vt:variant>
        <vt:lpwstr>http://cmiskp.echr.coe.int/tkp197/view.asp?action=html&amp;documentId=885174&amp;portal=hbkm&amp;source=externalbydocnumber&amp;table=F69A27FD8FB86142BF01C1166DEA398649</vt:lpwstr>
      </vt:variant>
      <vt:variant>
        <vt:lpwstr/>
      </vt:variant>
      <vt:variant>
        <vt:i4>3735552</vt:i4>
      </vt:variant>
      <vt:variant>
        <vt:i4>3279</vt:i4>
      </vt:variant>
      <vt:variant>
        <vt:i4>0</vt:i4>
      </vt:variant>
      <vt:variant>
        <vt:i4>5</vt:i4>
      </vt:variant>
      <vt:variant>
        <vt:lpwstr>http://www.blhr.org/media/documents/Bulletin_9_may_2011.doc</vt:lpwstr>
      </vt:variant>
      <vt:variant>
        <vt:lpwstr/>
      </vt:variant>
      <vt:variant>
        <vt:i4>7864323</vt:i4>
      </vt:variant>
      <vt:variant>
        <vt:i4>3276</vt:i4>
      </vt:variant>
      <vt:variant>
        <vt:i4>0</vt:i4>
      </vt:variant>
      <vt:variant>
        <vt:i4>5</vt:i4>
      </vt:variant>
      <vt:variant>
        <vt:lpwstr>http://www.blhr.org/media/documents/Bulletin_23_september_2012.doc</vt:lpwstr>
      </vt:variant>
      <vt:variant>
        <vt:lpwstr/>
      </vt:variant>
      <vt:variant>
        <vt:i4>7209004</vt:i4>
      </vt:variant>
      <vt:variant>
        <vt:i4>3273</vt:i4>
      </vt:variant>
      <vt:variant>
        <vt:i4>0</vt:i4>
      </vt:variant>
      <vt:variant>
        <vt:i4>5</vt:i4>
      </vt:variant>
      <vt:variant>
        <vt:lpwstr>http://hudoc.echr.coe.int/sites/eng/pages/search.aspx?i=001-113474</vt:lpwstr>
      </vt:variant>
      <vt:variant>
        <vt:lpwstr/>
      </vt:variant>
      <vt:variant>
        <vt:i4>7864323</vt:i4>
      </vt:variant>
      <vt:variant>
        <vt:i4>3270</vt:i4>
      </vt:variant>
      <vt:variant>
        <vt:i4>0</vt:i4>
      </vt:variant>
      <vt:variant>
        <vt:i4>5</vt:i4>
      </vt:variant>
      <vt:variant>
        <vt:lpwstr>http://www.blhr.org/media/documents/Bulletin_23_september_2012.doc</vt:lpwstr>
      </vt:variant>
      <vt:variant>
        <vt:lpwstr/>
      </vt:variant>
      <vt:variant>
        <vt:i4>7012398</vt:i4>
      </vt:variant>
      <vt:variant>
        <vt:i4>3267</vt:i4>
      </vt:variant>
      <vt:variant>
        <vt:i4>0</vt:i4>
      </vt:variant>
      <vt:variant>
        <vt:i4>5</vt:i4>
      </vt:variant>
      <vt:variant>
        <vt:lpwstr>http://hudoc.echr.coe.int/sites/eng/pages/search.aspx?i=001-113451</vt:lpwstr>
      </vt:variant>
      <vt:variant>
        <vt:lpwstr/>
      </vt:variant>
      <vt:variant>
        <vt:i4>7667721</vt:i4>
      </vt:variant>
      <vt:variant>
        <vt:i4>3264</vt:i4>
      </vt:variant>
      <vt:variant>
        <vt:i4>0</vt:i4>
      </vt:variant>
      <vt:variant>
        <vt:i4>5</vt:i4>
      </vt:variant>
      <vt:variant>
        <vt:lpwstr>http://www.blhr.org/media/documents/Bulletin_22_july_2012.doc</vt:lpwstr>
      </vt:variant>
      <vt:variant>
        <vt:lpwstr/>
      </vt:variant>
      <vt:variant>
        <vt:i4>6619177</vt:i4>
      </vt:variant>
      <vt:variant>
        <vt:i4>3261</vt:i4>
      </vt:variant>
      <vt:variant>
        <vt:i4>0</vt:i4>
      </vt:variant>
      <vt:variant>
        <vt:i4>5</vt:i4>
      </vt:variant>
      <vt:variant>
        <vt:lpwstr>http://hudoc.echr.coe.int/sites/eng/pages/search.aspx?i=001-112239</vt:lpwstr>
      </vt:variant>
      <vt:variant>
        <vt:lpwstr/>
      </vt:variant>
      <vt:variant>
        <vt:i4>7667721</vt:i4>
      </vt:variant>
      <vt:variant>
        <vt:i4>3258</vt:i4>
      </vt:variant>
      <vt:variant>
        <vt:i4>0</vt:i4>
      </vt:variant>
      <vt:variant>
        <vt:i4>5</vt:i4>
      </vt:variant>
      <vt:variant>
        <vt:lpwstr>http://www.blhr.org/media/documents/Bulletin_22_july_2012.doc</vt:lpwstr>
      </vt:variant>
      <vt:variant>
        <vt:lpwstr/>
      </vt:variant>
      <vt:variant>
        <vt:i4>7012398</vt:i4>
      </vt:variant>
      <vt:variant>
        <vt:i4>3255</vt:i4>
      </vt:variant>
      <vt:variant>
        <vt:i4>0</vt:i4>
      </vt:variant>
      <vt:variant>
        <vt:i4>5</vt:i4>
      </vt:variant>
      <vt:variant>
        <vt:lpwstr>http://hudoc.echr.coe.int/sites/eng/pages/search.aspx?i=001-112247</vt:lpwstr>
      </vt:variant>
      <vt:variant>
        <vt:lpwstr/>
      </vt:variant>
      <vt:variant>
        <vt:i4>7667721</vt:i4>
      </vt:variant>
      <vt:variant>
        <vt:i4>3252</vt:i4>
      </vt:variant>
      <vt:variant>
        <vt:i4>0</vt:i4>
      </vt:variant>
      <vt:variant>
        <vt:i4>5</vt:i4>
      </vt:variant>
      <vt:variant>
        <vt:lpwstr>http://www.blhr.org/media/documents/Bulletin_22_july_2012.doc</vt:lpwstr>
      </vt:variant>
      <vt:variant>
        <vt:lpwstr/>
      </vt:variant>
      <vt:variant>
        <vt:i4>7012393</vt:i4>
      </vt:variant>
      <vt:variant>
        <vt:i4>3249</vt:i4>
      </vt:variant>
      <vt:variant>
        <vt:i4>0</vt:i4>
      </vt:variant>
      <vt:variant>
        <vt:i4>5</vt:i4>
      </vt:variant>
      <vt:variant>
        <vt:lpwstr>http://hudoc.echr.coe.int/sites/eng/pages/search.aspx?i=001-112237</vt:lpwstr>
      </vt:variant>
      <vt:variant>
        <vt:lpwstr/>
      </vt:variant>
      <vt:variant>
        <vt:i4>6881289</vt:i4>
      </vt:variant>
      <vt:variant>
        <vt:i4>3246</vt:i4>
      </vt:variant>
      <vt:variant>
        <vt:i4>0</vt:i4>
      </vt:variant>
      <vt:variant>
        <vt:i4>5</vt:i4>
      </vt:variant>
      <vt:variant>
        <vt:lpwstr>http://www.blhr.org/media/documents/Bulletin_20_june_2012.doc</vt:lpwstr>
      </vt:variant>
      <vt:variant>
        <vt:lpwstr/>
      </vt:variant>
      <vt:variant>
        <vt:i4>196619</vt:i4>
      </vt:variant>
      <vt:variant>
        <vt:i4>3243</vt:i4>
      </vt:variant>
      <vt:variant>
        <vt:i4>0</vt:i4>
      </vt:variant>
      <vt:variant>
        <vt:i4>5</vt:i4>
      </vt:variant>
      <vt:variant>
        <vt:lpwstr>http://cmiskp.echr.coe.int/tkp197/view.asp?action=html&amp;documentId=908481&amp;portal=hbkm&amp;source=externalbydocnumber&amp;table=F69A27FD8FB86142BF01C1166DEA398649</vt:lpwstr>
      </vt:variant>
      <vt:variant>
        <vt:lpwstr/>
      </vt:variant>
      <vt:variant>
        <vt:i4>6881289</vt:i4>
      </vt:variant>
      <vt:variant>
        <vt:i4>3240</vt:i4>
      </vt:variant>
      <vt:variant>
        <vt:i4>0</vt:i4>
      </vt:variant>
      <vt:variant>
        <vt:i4>5</vt:i4>
      </vt:variant>
      <vt:variant>
        <vt:lpwstr>http://www.blhr.org/media/documents/Bulletin_20_june_2012.doc</vt:lpwstr>
      </vt:variant>
      <vt:variant>
        <vt:lpwstr/>
      </vt:variant>
      <vt:variant>
        <vt:i4>720900</vt:i4>
      </vt:variant>
      <vt:variant>
        <vt:i4>3237</vt:i4>
      </vt:variant>
      <vt:variant>
        <vt:i4>0</vt:i4>
      </vt:variant>
      <vt:variant>
        <vt:i4>5</vt:i4>
      </vt:variant>
      <vt:variant>
        <vt:lpwstr>http://cmiskp.echr.coe.int/tkp197/view.asp?action=html&amp;documentId=908479&amp;portal=hbkm&amp;source=externalbydocnumber&amp;table=F69A27FD8FB86142BF01C1166DEA398649</vt:lpwstr>
      </vt:variant>
      <vt:variant>
        <vt:lpwstr/>
      </vt:variant>
      <vt:variant>
        <vt:i4>2424912</vt:i4>
      </vt:variant>
      <vt:variant>
        <vt:i4>3234</vt:i4>
      </vt:variant>
      <vt:variant>
        <vt:i4>0</vt:i4>
      </vt:variant>
      <vt:variant>
        <vt:i4>5</vt:i4>
      </vt:variant>
      <vt:variant>
        <vt:lpwstr>http://www.blhr.org/media/documents/Bulletin_20.doc</vt:lpwstr>
      </vt:variant>
      <vt:variant>
        <vt:lpwstr/>
      </vt:variant>
      <vt:variant>
        <vt:i4>327684</vt:i4>
      </vt:variant>
      <vt:variant>
        <vt:i4>3231</vt:i4>
      </vt:variant>
      <vt:variant>
        <vt:i4>0</vt:i4>
      </vt:variant>
      <vt:variant>
        <vt:i4>5</vt:i4>
      </vt:variant>
      <vt:variant>
        <vt:lpwstr>http://cmiskp.echr.coe.int/tkp197/view.asp?action=html&amp;documentId=908477&amp;portal=hbkm&amp;source=externalbydocnumber&amp;table=F69A27FD8FB86142BF01C1166DEA398649</vt:lpwstr>
      </vt:variant>
      <vt:variant>
        <vt:lpwstr/>
      </vt:variant>
      <vt:variant>
        <vt:i4>2424912</vt:i4>
      </vt:variant>
      <vt:variant>
        <vt:i4>3228</vt:i4>
      </vt:variant>
      <vt:variant>
        <vt:i4>0</vt:i4>
      </vt:variant>
      <vt:variant>
        <vt:i4>5</vt:i4>
      </vt:variant>
      <vt:variant>
        <vt:lpwstr>http://www.blhr.org/media/documents/Bulletin_20.doc</vt:lpwstr>
      </vt:variant>
      <vt:variant>
        <vt:lpwstr/>
      </vt:variant>
      <vt:variant>
        <vt:i4>393220</vt:i4>
      </vt:variant>
      <vt:variant>
        <vt:i4>3225</vt:i4>
      </vt:variant>
      <vt:variant>
        <vt:i4>0</vt:i4>
      </vt:variant>
      <vt:variant>
        <vt:i4>5</vt:i4>
      </vt:variant>
      <vt:variant>
        <vt:lpwstr>http://cmiskp.echr.coe.int/tkp197/view.asp?action=html&amp;documentId=908474&amp;portal=hbkm&amp;source=externalbydocnumber&amp;table=F69A27FD8FB86142BF01C1166DEA398649</vt:lpwstr>
      </vt:variant>
      <vt:variant>
        <vt:lpwstr/>
      </vt:variant>
      <vt:variant>
        <vt:i4>6881289</vt:i4>
      </vt:variant>
      <vt:variant>
        <vt:i4>3222</vt:i4>
      </vt:variant>
      <vt:variant>
        <vt:i4>0</vt:i4>
      </vt:variant>
      <vt:variant>
        <vt:i4>5</vt:i4>
      </vt:variant>
      <vt:variant>
        <vt:lpwstr>http://www.blhr.org/media/documents/Bulletin_20_june_2012.doc</vt:lpwstr>
      </vt:variant>
      <vt:variant>
        <vt:lpwstr/>
      </vt:variant>
      <vt:variant>
        <vt:i4>393230</vt:i4>
      </vt:variant>
      <vt:variant>
        <vt:i4>3219</vt:i4>
      </vt:variant>
      <vt:variant>
        <vt:i4>0</vt:i4>
      </vt:variant>
      <vt:variant>
        <vt:i4>5</vt:i4>
      </vt:variant>
      <vt:variant>
        <vt:lpwstr>http://cmiskp.echr.coe.int/tkp197/view.asp?action=html&amp;documentId=907929&amp;portal=hbkm&amp;source=externalbydocnumber&amp;table=F69A27FD8FB86142BF01C1166DEA398649</vt:lpwstr>
      </vt:variant>
      <vt:variant>
        <vt:lpwstr/>
      </vt:variant>
      <vt:variant>
        <vt:i4>8060928</vt:i4>
      </vt:variant>
      <vt:variant>
        <vt:i4>3216</vt:i4>
      </vt:variant>
      <vt:variant>
        <vt:i4>0</vt:i4>
      </vt:variant>
      <vt:variant>
        <vt:i4>5</vt:i4>
      </vt:variant>
      <vt:variant>
        <vt:lpwstr>http://www.blhr.org/media/documents/Bulletin_19_april_2012.doc</vt:lpwstr>
      </vt:variant>
      <vt:variant>
        <vt:lpwstr/>
      </vt:variant>
      <vt:variant>
        <vt:i4>524299</vt:i4>
      </vt:variant>
      <vt:variant>
        <vt:i4>3213</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3210</vt:i4>
      </vt:variant>
      <vt:variant>
        <vt:i4>0</vt:i4>
      </vt:variant>
      <vt:variant>
        <vt:i4>5</vt:i4>
      </vt:variant>
      <vt:variant>
        <vt:lpwstr>http://www.blhr.org/media/documents/Bulletin_19_april_2012.doc</vt:lpwstr>
      </vt:variant>
      <vt:variant>
        <vt:lpwstr/>
      </vt:variant>
      <vt:variant>
        <vt:i4>458761</vt:i4>
      </vt:variant>
      <vt:variant>
        <vt:i4>3207</vt:i4>
      </vt:variant>
      <vt:variant>
        <vt:i4>0</vt:i4>
      </vt:variant>
      <vt:variant>
        <vt:i4>5</vt:i4>
      </vt:variant>
      <vt:variant>
        <vt:lpwstr>http://cmiskp.echr.coe.int/tkp197/view.asp?action=html&amp;documentId=907051&amp;portal=hbkm&amp;source=externalbydocnumber&amp;table=F69A27FD8FB86142BF01C1166DEA398649</vt:lpwstr>
      </vt:variant>
      <vt:variant>
        <vt:lpwstr/>
      </vt:variant>
      <vt:variant>
        <vt:i4>6291465</vt:i4>
      </vt:variant>
      <vt:variant>
        <vt:i4>3204</vt:i4>
      </vt:variant>
      <vt:variant>
        <vt:i4>0</vt:i4>
      </vt:variant>
      <vt:variant>
        <vt:i4>5</vt:i4>
      </vt:variant>
      <vt:variant>
        <vt:lpwstr>http://www.blhr.org/media/documents/Bulletin_18_march_2012.doc</vt:lpwstr>
      </vt:variant>
      <vt:variant>
        <vt:lpwstr/>
      </vt:variant>
      <vt:variant>
        <vt:i4>65543</vt:i4>
      </vt:variant>
      <vt:variant>
        <vt:i4>3201</vt:i4>
      </vt:variant>
      <vt:variant>
        <vt:i4>0</vt:i4>
      </vt:variant>
      <vt:variant>
        <vt:i4>5</vt:i4>
      </vt:variant>
      <vt:variant>
        <vt:lpwstr>http://cmiskp.echr.coe.int/tkp197/view.asp?action=html&amp;documentId=905493&amp;portal=hbkm&amp;source=externalbydocnumber&amp;table=F69A27FD8FB86142BF01C1166DEA398649</vt:lpwstr>
      </vt:variant>
      <vt:variant>
        <vt:lpwstr/>
      </vt:variant>
      <vt:variant>
        <vt:i4>6291465</vt:i4>
      </vt:variant>
      <vt:variant>
        <vt:i4>3198</vt:i4>
      </vt:variant>
      <vt:variant>
        <vt:i4>0</vt:i4>
      </vt:variant>
      <vt:variant>
        <vt:i4>5</vt:i4>
      </vt:variant>
      <vt:variant>
        <vt:lpwstr>http://www.blhr.org/media/documents/Bulletin_18_march_2012.doc</vt:lpwstr>
      </vt:variant>
      <vt:variant>
        <vt:lpwstr/>
      </vt:variant>
      <vt:variant>
        <vt:i4>15</vt:i4>
      </vt:variant>
      <vt:variant>
        <vt:i4>3195</vt:i4>
      </vt:variant>
      <vt:variant>
        <vt:i4>0</vt:i4>
      </vt:variant>
      <vt:variant>
        <vt:i4>5</vt:i4>
      </vt:variant>
      <vt:variant>
        <vt:lpwstr>http://cmiskp.echr.coe.int/tkp197/view.asp?action=html&amp;documentId=902761&amp;portal=hbkm&amp;source=externalbydocnumber&amp;table=F69A27FD8FB86142BF01C1166DEA398649</vt:lpwstr>
      </vt:variant>
      <vt:variant>
        <vt:lpwstr/>
      </vt:variant>
      <vt:variant>
        <vt:i4>7667721</vt:i4>
      </vt:variant>
      <vt:variant>
        <vt:i4>3192</vt:i4>
      </vt:variant>
      <vt:variant>
        <vt:i4>0</vt:i4>
      </vt:variant>
      <vt:variant>
        <vt:i4>5</vt:i4>
      </vt:variant>
      <vt:variant>
        <vt:lpwstr>http://www.blhr.org/media/documents/Bulletin_17_february_2012.doc</vt:lpwstr>
      </vt:variant>
      <vt:variant>
        <vt:lpwstr/>
      </vt:variant>
      <vt:variant>
        <vt:i4>65545</vt:i4>
      </vt:variant>
      <vt:variant>
        <vt:i4>3189</vt:i4>
      </vt:variant>
      <vt:variant>
        <vt:i4>0</vt:i4>
      </vt:variant>
      <vt:variant>
        <vt:i4>5</vt:i4>
      </vt:variant>
      <vt:variant>
        <vt:lpwstr>http://cmiskp.echr.coe.int/tkp197/view.asp?action=html&amp;documentId=903413&amp;portal=hbkm&amp;source=externalbydocnumber&amp;table=F69A27FD8FB86142BF01C1166DEA398649</vt:lpwstr>
      </vt:variant>
      <vt:variant>
        <vt:lpwstr/>
      </vt:variant>
      <vt:variant>
        <vt:i4>7667721</vt:i4>
      </vt:variant>
      <vt:variant>
        <vt:i4>3186</vt:i4>
      </vt:variant>
      <vt:variant>
        <vt:i4>0</vt:i4>
      </vt:variant>
      <vt:variant>
        <vt:i4>5</vt:i4>
      </vt:variant>
      <vt:variant>
        <vt:lpwstr>http://www.blhr.org/media/documents/Bulletin_17_february_2012.doc</vt:lpwstr>
      </vt:variant>
      <vt:variant>
        <vt:lpwstr/>
      </vt:variant>
      <vt:variant>
        <vt:i4>12</vt:i4>
      </vt:variant>
      <vt:variant>
        <vt:i4>3183</vt:i4>
      </vt:variant>
      <vt:variant>
        <vt:i4>0</vt:i4>
      </vt:variant>
      <vt:variant>
        <vt:i4>5</vt:i4>
      </vt:variant>
      <vt:variant>
        <vt:lpwstr>http://cmiskp.echr.coe.int/tkp197/view.asp?action=html&amp;documentId=901365&amp;portal=hbkm&amp;source=externalbydocnumber&amp;table=F69A27FD8FB86142BF01C1166DEA398649</vt:lpwstr>
      </vt:variant>
      <vt:variant>
        <vt:lpwstr/>
      </vt:variant>
      <vt:variant>
        <vt:i4>7667721</vt:i4>
      </vt:variant>
      <vt:variant>
        <vt:i4>3180</vt:i4>
      </vt:variant>
      <vt:variant>
        <vt:i4>0</vt:i4>
      </vt:variant>
      <vt:variant>
        <vt:i4>5</vt:i4>
      </vt:variant>
      <vt:variant>
        <vt:lpwstr>http://www.blhr.org/media/documents/Bulletin_17_february_2012.doc</vt:lpwstr>
      </vt:variant>
      <vt:variant>
        <vt:lpwstr/>
      </vt:variant>
      <vt:variant>
        <vt:i4>589837</vt:i4>
      </vt:variant>
      <vt:variant>
        <vt:i4>3177</vt:i4>
      </vt:variant>
      <vt:variant>
        <vt:i4>0</vt:i4>
      </vt:variant>
      <vt:variant>
        <vt:i4>5</vt:i4>
      </vt:variant>
      <vt:variant>
        <vt:lpwstr>http://cmiskp.echr.coe.int/tkp197/view.asp?action=html&amp;documentId=900768&amp;portal=hbkm&amp;source=externalbydocnumber&amp;table=F69A27FD8FB86142BF01C1166DEA398649</vt:lpwstr>
      </vt:variant>
      <vt:variant>
        <vt:lpwstr/>
      </vt:variant>
      <vt:variant>
        <vt:i4>262252</vt:i4>
      </vt:variant>
      <vt:variant>
        <vt:i4>3174</vt:i4>
      </vt:variant>
      <vt:variant>
        <vt:i4>0</vt:i4>
      </vt:variant>
      <vt:variant>
        <vt:i4>5</vt:i4>
      </vt:variant>
      <vt:variant>
        <vt:lpwstr>http://www.blhr.org/media/documents/Bulletin_16_january_2012.doc</vt:lpwstr>
      </vt:variant>
      <vt:variant>
        <vt:lpwstr/>
      </vt:variant>
      <vt:variant>
        <vt:i4>524288</vt:i4>
      </vt:variant>
      <vt:variant>
        <vt:i4>3171</vt:i4>
      </vt:variant>
      <vt:variant>
        <vt:i4>0</vt:i4>
      </vt:variant>
      <vt:variant>
        <vt:i4>5</vt:i4>
      </vt:variant>
      <vt:variant>
        <vt:lpwstr>http://cmiskp.echr.coe.int/tkp197/view.asp?action=html&amp;documentId=899235&amp;portal=hbkm&amp;source=externalbydocnumber&amp;table=F69A27FD8FB86142BF01C1166DEA398649</vt:lpwstr>
      </vt:variant>
      <vt:variant>
        <vt:lpwstr/>
      </vt:variant>
      <vt:variant>
        <vt:i4>262252</vt:i4>
      </vt:variant>
      <vt:variant>
        <vt:i4>3168</vt:i4>
      </vt:variant>
      <vt:variant>
        <vt:i4>0</vt:i4>
      </vt:variant>
      <vt:variant>
        <vt:i4>5</vt:i4>
      </vt:variant>
      <vt:variant>
        <vt:lpwstr>http://www.blhr.org/media/documents/Bulletin_16_january_2012.doc</vt:lpwstr>
      </vt:variant>
      <vt:variant>
        <vt:lpwstr/>
      </vt:variant>
      <vt:variant>
        <vt:i4>458763</vt:i4>
      </vt:variant>
      <vt:variant>
        <vt:i4>3165</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1114214</vt:i4>
      </vt:variant>
      <vt:variant>
        <vt:i4>3162</vt:i4>
      </vt:variant>
      <vt:variant>
        <vt:i4>0</vt:i4>
      </vt:variant>
      <vt:variant>
        <vt:i4>5</vt:i4>
      </vt:variant>
      <vt:variant>
        <vt:lpwstr>http://www.blhr.org/media/documents/Bulletin_14_noemvri_2011.doc</vt:lpwstr>
      </vt:variant>
      <vt:variant>
        <vt:lpwstr/>
      </vt:variant>
      <vt:variant>
        <vt:i4>131082</vt:i4>
      </vt:variant>
      <vt:variant>
        <vt:i4>3159</vt:i4>
      </vt:variant>
      <vt:variant>
        <vt:i4>0</vt:i4>
      </vt:variant>
      <vt:variant>
        <vt:i4>5</vt:i4>
      </vt:variant>
      <vt:variant>
        <vt:lpwstr>http://cmiskp.echr.coe.int/tkp197/view.asp?action=html&amp;documentId=895855&amp;portal=hbkm&amp;source=externalbydocnumber&amp;table=F69A27FD8FB86142BF01C1166DEA398649</vt:lpwstr>
      </vt:variant>
      <vt:variant>
        <vt:lpwstr/>
      </vt:variant>
      <vt:variant>
        <vt:i4>7733257</vt:i4>
      </vt:variant>
      <vt:variant>
        <vt:i4>3156</vt:i4>
      </vt:variant>
      <vt:variant>
        <vt:i4>0</vt:i4>
      </vt:variant>
      <vt:variant>
        <vt:i4>5</vt:i4>
      </vt:variant>
      <vt:variant>
        <vt:lpwstr>http://www.blhr.org/media/documents/Bulletin_11_July_2011.doc</vt:lpwstr>
      </vt:variant>
      <vt:variant>
        <vt:lpwstr/>
      </vt:variant>
      <vt:variant>
        <vt:i4>589825</vt:i4>
      </vt:variant>
      <vt:variant>
        <vt:i4>3153</vt:i4>
      </vt:variant>
      <vt:variant>
        <vt:i4>0</vt:i4>
      </vt:variant>
      <vt:variant>
        <vt:i4>5</vt:i4>
      </vt:variant>
      <vt:variant>
        <vt:lpwstr>http://cmiskp.echr.coe.int/tkp197/view.asp?action=html&amp;documentId=888334&amp;portal=hbkm&amp;source=externalbydocnumber&amp;table=F69A27FD8FB86142BF01C1166DEA398649</vt:lpwstr>
      </vt:variant>
      <vt:variant>
        <vt:lpwstr/>
      </vt:variant>
      <vt:variant>
        <vt:i4>7733257</vt:i4>
      </vt:variant>
      <vt:variant>
        <vt:i4>3150</vt:i4>
      </vt:variant>
      <vt:variant>
        <vt:i4>0</vt:i4>
      </vt:variant>
      <vt:variant>
        <vt:i4>5</vt:i4>
      </vt:variant>
      <vt:variant>
        <vt:lpwstr>http://www.blhr.org/media/documents/Bulletin_11_July_2011.doc</vt:lpwstr>
      </vt:variant>
      <vt:variant>
        <vt:lpwstr/>
      </vt:variant>
      <vt:variant>
        <vt:i4>983045</vt:i4>
      </vt:variant>
      <vt:variant>
        <vt:i4>3147</vt:i4>
      </vt:variant>
      <vt:variant>
        <vt:i4>0</vt:i4>
      </vt:variant>
      <vt:variant>
        <vt:i4>5</vt:i4>
      </vt:variant>
      <vt:variant>
        <vt:lpwstr>http://cmiskp.echr.coe.int/tkp197/view.asp?action=html&amp;documentId=888879&amp;portal=hbkm&amp;source=externalbydocnumber&amp;table=F69A27FD8FB86142BF01C1166DEA398649</vt:lpwstr>
      </vt:variant>
      <vt:variant>
        <vt:lpwstr/>
      </vt:variant>
      <vt:variant>
        <vt:i4>7733257</vt:i4>
      </vt:variant>
      <vt:variant>
        <vt:i4>3144</vt:i4>
      </vt:variant>
      <vt:variant>
        <vt:i4>0</vt:i4>
      </vt:variant>
      <vt:variant>
        <vt:i4>5</vt:i4>
      </vt:variant>
      <vt:variant>
        <vt:lpwstr>http://www.blhr.org/media/documents/Bulletin_11_July_2011.doc</vt:lpwstr>
      </vt:variant>
      <vt:variant>
        <vt:lpwstr/>
      </vt:variant>
      <vt:variant>
        <vt:i4>917509</vt:i4>
      </vt:variant>
      <vt:variant>
        <vt:i4>3141</vt:i4>
      </vt:variant>
      <vt:variant>
        <vt:i4>0</vt:i4>
      </vt:variant>
      <vt:variant>
        <vt:i4>5</vt:i4>
      </vt:variant>
      <vt:variant>
        <vt:lpwstr>http://cmiskp.echr.coe.int/tkp197/view.asp?action=html&amp;documentId=888878&amp;portal=hbkm&amp;source=externalbydocnumber&amp;table=F69A27FD8FB86142BF01C1166DEA398649</vt:lpwstr>
      </vt:variant>
      <vt:variant>
        <vt:lpwstr/>
      </vt:variant>
      <vt:variant>
        <vt:i4>7733257</vt:i4>
      </vt:variant>
      <vt:variant>
        <vt:i4>3138</vt:i4>
      </vt:variant>
      <vt:variant>
        <vt:i4>0</vt:i4>
      </vt:variant>
      <vt:variant>
        <vt:i4>5</vt:i4>
      </vt:variant>
      <vt:variant>
        <vt:lpwstr>http://www.blhr.org/media/documents/Bulletin_11_July_2011.doc</vt:lpwstr>
      </vt:variant>
      <vt:variant>
        <vt:lpwstr/>
      </vt:variant>
      <vt:variant>
        <vt:i4>720906</vt:i4>
      </vt:variant>
      <vt:variant>
        <vt:i4>3135</vt:i4>
      </vt:variant>
      <vt:variant>
        <vt:i4>0</vt:i4>
      </vt:variant>
      <vt:variant>
        <vt:i4>5</vt:i4>
      </vt:variant>
      <vt:variant>
        <vt:lpwstr>http://cmiskp.echr.coe.int/tkp197/view.asp?action=html&amp;documentId=888782&amp;portal=hbkm&amp;source=externalbydocnumber&amp;table=F69A27FD8FB86142BF01C1166DEA398649</vt:lpwstr>
      </vt:variant>
      <vt:variant>
        <vt:lpwstr/>
      </vt:variant>
      <vt:variant>
        <vt:i4>7733257</vt:i4>
      </vt:variant>
      <vt:variant>
        <vt:i4>3132</vt:i4>
      </vt:variant>
      <vt:variant>
        <vt:i4>0</vt:i4>
      </vt:variant>
      <vt:variant>
        <vt:i4>5</vt:i4>
      </vt:variant>
      <vt:variant>
        <vt:lpwstr>http://www.blhr.org/media/documents/Bulletin_11_July_2011.doc</vt:lpwstr>
      </vt:variant>
      <vt:variant>
        <vt:lpwstr/>
      </vt:variant>
      <vt:variant>
        <vt:i4>720897</vt:i4>
      </vt:variant>
      <vt:variant>
        <vt:i4>3129</vt:i4>
      </vt:variant>
      <vt:variant>
        <vt:i4>0</vt:i4>
      </vt:variant>
      <vt:variant>
        <vt:i4>5</vt:i4>
      </vt:variant>
      <vt:variant>
        <vt:lpwstr>http://cmiskp.echr.coe.int/tkp197/view.asp?action=html&amp;documentId=888336&amp;portal=hbkm&amp;source=externalbydocnumber&amp;table=F69A27FD8FB86142BF01C1166DEA398649</vt:lpwstr>
      </vt:variant>
      <vt:variant>
        <vt:lpwstr/>
      </vt:variant>
      <vt:variant>
        <vt:i4>7733257</vt:i4>
      </vt:variant>
      <vt:variant>
        <vt:i4>3126</vt:i4>
      </vt:variant>
      <vt:variant>
        <vt:i4>0</vt:i4>
      </vt:variant>
      <vt:variant>
        <vt:i4>5</vt:i4>
      </vt:variant>
      <vt:variant>
        <vt:lpwstr>http://www.blhr.org/media/documents/Bulletin_11_July_2011.doc</vt:lpwstr>
      </vt:variant>
      <vt:variant>
        <vt:lpwstr/>
      </vt:variant>
      <vt:variant>
        <vt:i4>589837</vt:i4>
      </vt:variant>
      <vt:variant>
        <vt:i4>3123</vt:i4>
      </vt:variant>
      <vt:variant>
        <vt:i4>0</vt:i4>
      </vt:variant>
      <vt:variant>
        <vt:i4>5</vt:i4>
      </vt:variant>
      <vt:variant>
        <vt:lpwstr>http://cmiskp.echr.coe.int/tkp197/view.asp?action=html&amp;documentId=887700&amp;portal=hbkm&amp;source=externalbydocnumber&amp;table=F69A27FD8FB86142BF01C1166DEA398649</vt:lpwstr>
      </vt:variant>
      <vt:variant>
        <vt:lpwstr/>
      </vt:variant>
      <vt:variant>
        <vt:i4>6946826</vt:i4>
      </vt:variant>
      <vt:variant>
        <vt:i4>3120</vt:i4>
      </vt:variant>
      <vt:variant>
        <vt:i4>0</vt:i4>
      </vt:variant>
      <vt:variant>
        <vt:i4>5</vt:i4>
      </vt:variant>
      <vt:variant>
        <vt:lpwstr>http://www.blhr.org/media/documents/Bulletin_10_June_2011.doc</vt:lpwstr>
      </vt:variant>
      <vt:variant>
        <vt:lpwstr/>
      </vt:variant>
      <vt:variant>
        <vt:i4>393228</vt:i4>
      </vt:variant>
      <vt:variant>
        <vt:i4>3117</vt:i4>
      </vt:variant>
      <vt:variant>
        <vt:i4>0</vt:i4>
      </vt:variant>
      <vt:variant>
        <vt:i4>5</vt:i4>
      </vt:variant>
      <vt:variant>
        <vt:lpwstr>http://cmiskp.echr.coe.int/tkp197/view.asp?action=html&amp;documentId=886109&amp;portal=hbkm&amp;source=externalbydocnumber&amp;table=F69A27FD8FB86142BF01C1166DEA398649</vt:lpwstr>
      </vt:variant>
      <vt:variant>
        <vt:lpwstr/>
      </vt:variant>
      <vt:variant>
        <vt:i4>3801110</vt:i4>
      </vt:variant>
      <vt:variant>
        <vt:i4>3114</vt:i4>
      </vt:variant>
      <vt:variant>
        <vt:i4>0</vt:i4>
      </vt:variant>
      <vt:variant>
        <vt:i4>5</vt:i4>
      </vt:variant>
      <vt:variant>
        <vt:lpwstr>http://www.blhr.org/media/documents/Bulletin_6_February_2011.doc</vt:lpwstr>
      </vt:variant>
      <vt:variant>
        <vt:lpwstr/>
      </vt:variant>
      <vt:variant>
        <vt:i4>851970</vt:i4>
      </vt:variant>
      <vt:variant>
        <vt:i4>3111</vt:i4>
      </vt:variant>
      <vt:variant>
        <vt:i4>0</vt:i4>
      </vt:variant>
      <vt:variant>
        <vt:i4>5</vt:i4>
      </vt:variant>
      <vt:variant>
        <vt:lpwstr>http://cmiskp.echr.coe.int/tkp197/view.asp?action=html&amp;documentId=881291&amp;portal=hbkm&amp;source=externalbydocnumber&amp;table=F69A27FD8FB86142BF01C1166DEA398649</vt:lpwstr>
      </vt:variant>
      <vt:variant>
        <vt:lpwstr/>
      </vt:variant>
      <vt:variant>
        <vt:i4>3801110</vt:i4>
      </vt:variant>
      <vt:variant>
        <vt:i4>3108</vt:i4>
      </vt:variant>
      <vt:variant>
        <vt:i4>0</vt:i4>
      </vt:variant>
      <vt:variant>
        <vt:i4>5</vt:i4>
      </vt:variant>
      <vt:variant>
        <vt:lpwstr>http://www.blhr.org/media/documents/Bulletin_6_February_2011.doc</vt:lpwstr>
      </vt:variant>
      <vt:variant>
        <vt:lpwstr/>
      </vt:variant>
      <vt:variant>
        <vt:i4>3</vt:i4>
      </vt:variant>
      <vt:variant>
        <vt:i4>3105</vt:i4>
      </vt:variant>
      <vt:variant>
        <vt:i4>0</vt:i4>
      </vt:variant>
      <vt:variant>
        <vt:i4>5</vt:i4>
      </vt:variant>
      <vt:variant>
        <vt:lpwstr>http://cmiskp.echr.coe.int/tkp197/view.asp?action=html&amp;documentId=881987&amp;portal=hbkm&amp;source=externalbydocnumber&amp;table=F69A27FD8FB86142BF01C1166DEA398649</vt:lpwstr>
      </vt:variant>
      <vt:variant>
        <vt:lpwstr/>
      </vt:variant>
      <vt:variant>
        <vt:i4>3801110</vt:i4>
      </vt:variant>
      <vt:variant>
        <vt:i4>3102</vt:i4>
      </vt:variant>
      <vt:variant>
        <vt:i4>0</vt:i4>
      </vt:variant>
      <vt:variant>
        <vt:i4>5</vt:i4>
      </vt:variant>
      <vt:variant>
        <vt:lpwstr>http://www.blhr.org/media/documents/Bulletin_6_February_2011.doc</vt:lpwstr>
      </vt:variant>
      <vt:variant>
        <vt:lpwstr/>
      </vt:variant>
      <vt:variant>
        <vt:i4>131075</vt:i4>
      </vt:variant>
      <vt:variant>
        <vt:i4>3099</vt:i4>
      </vt:variant>
      <vt:variant>
        <vt:i4>0</vt:i4>
      </vt:variant>
      <vt:variant>
        <vt:i4>5</vt:i4>
      </vt:variant>
      <vt:variant>
        <vt:lpwstr>http://cmiskp.echr.coe.int/tkp197/view.asp?action=html&amp;documentId=881985&amp;portal=hbkm&amp;source=externalbydocnumber&amp;table=F69A27FD8FB86142BF01C1166DEA398649</vt:lpwstr>
      </vt:variant>
      <vt:variant>
        <vt:lpwstr/>
      </vt:variant>
      <vt:variant>
        <vt:i4>3801110</vt:i4>
      </vt:variant>
      <vt:variant>
        <vt:i4>3096</vt:i4>
      </vt:variant>
      <vt:variant>
        <vt:i4>0</vt:i4>
      </vt:variant>
      <vt:variant>
        <vt:i4>5</vt:i4>
      </vt:variant>
      <vt:variant>
        <vt:lpwstr>http://www.blhr.org/media/documents/Bulletin_6_February_2011.doc</vt:lpwstr>
      </vt:variant>
      <vt:variant>
        <vt:lpwstr/>
      </vt:variant>
      <vt:variant>
        <vt:i4>2</vt:i4>
      </vt:variant>
      <vt:variant>
        <vt:i4>3093</vt:i4>
      </vt:variant>
      <vt:variant>
        <vt:i4>0</vt:i4>
      </vt:variant>
      <vt:variant>
        <vt:i4>5</vt:i4>
      </vt:variant>
      <vt:variant>
        <vt:lpwstr>http://cmiskp.echr.coe.int/tkp197/view.asp?action=html&amp;documentId=881997&amp;portal=hbkm&amp;source=externalbydocnumber&amp;table=F69A27FD8FB86142BF01C1166DEA398649</vt:lpwstr>
      </vt:variant>
      <vt:variant>
        <vt:lpwstr/>
      </vt:variant>
      <vt:variant>
        <vt:i4>3801110</vt:i4>
      </vt:variant>
      <vt:variant>
        <vt:i4>3090</vt:i4>
      </vt:variant>
      <vt:variant>
        <vt:i4>0</vt:i4>
      </vt:variant>
      <vt:variant>
        <vt:i4>5</vt:i4>
      </vt:variant>
      <vt:variant>
        <vt:lpwstr>http://www.blhr.org/media/documents/Bulletin_6_February_2011.doc</vt:lpwstr>
      </vt:variant>
      <vt:variant>
        <vt:lpwstr/>
      </vt:variant>
      <vt:variant>
        <vt:i4>262146</vt:i4>
      </vt:variant>
      <vt:variant>
        <vt:i4>3087</vt:i4>
      </vt:variant>
      <vt:variant>
        <vt:i4>0</vt:i4>
      </vt:variant>
      <vt:variant>
        <vt:i4>5</vt:i4>
      </vt:variant>
      <vt:variant>
        <vt:lpwstr>http://cmiskp.echr.coe.int/tkp197/view.asp?action=html&amp;documentId=881993&amp;portal=hbkm&amp;source=externalbydocnumber&amp;table=F69A27FD8FB86142BF01C1166DEA398649</vt:lpwstr>
      </vt:variant>
      <vt:variant>
        <vt:lpwstr/>
      </vt:variant>
      <vt:variant>
        <vt:i4>3801110</vt:i4>
      </vt:variant>
      <vt:variant>
        <vt:i4>3084</vt:i4>
      </vt:variant>
      <vt:variant>
        <vt:i4>0</vt:i4>
      </vt:variant>
      <vt:variant>
        <vt:i4>5</vt:i4>
      </vt:variant>
      <vt:variant>
        <vt:lpwstr>http://www.blhr.org/media/documents/Bulletin_6_February_2011.doc</vt:lpwstr>
      </vt:variant>
      <vt:variant>
        <vt:lpwstr/>
      </vt:variant>
      <vt:variant>
        <vt:i4>917506</vt:i4>
      </vt:variant>
      <vt:variant>
        <vt:i4>3081</vt:i4>
      </vt:variant>
      <vt:variant>
        <vt:i4>0</vt:i4>
      </vt:variant>
      <vt:variant>
        <vt:i4>5</vt:i4>
      </vt:variant>
      <vt:variant>
        <vt:lpwstr>http://cmiskp.echr.coe.int/tkp197/view.asp?action=html&amp;documentId=881292&amp;portal=hbkm&amp;source=externalbydocnumber&amp;table=F69A27FD8FB86142BF01C1166DEA398649</vt:lpwstr>
      </vt:variant>
      <vt:variant>
        <vt:lpwstr/>
      </vt:variant>
      <vt:variant>
        <vt:i4>3801110</vt:i4>
      </vt:variant>
      <vt:variant>
        <vt:i4>3078</vt:i4>
      </vt:variant>
      <vt:variant>
        <vt:i4>0</vt:i4>
      </vt:variant>
      <vt:variant>
        <vt:i4>5</vt:i4>
      </vt:variant>
      <vt:variant>
        <vt:lpwstr>http://www.blhr.org/media/documents/Bulletin_6_February_2011.doc</vt:lpwstr>
      </vt:variant>
      <vt:variant>
        <vt:lpwstr/>
      </vt:variant>
      <vt:variant>
        <vt:i4>393218</vt:i4>
      </vt:variant>
      <vt:variant>
        <vt:i4>3075</vt:i4>
      </vt:variant>
      <vt:variant>
        <vt:i4>0</vt:i4>
      </vt:variant>
      <vt:variant>
        <vt:i4>5</vt:i4>
      </vt:variant>
      <vt:variant>
        <vt:lpwstr>http://cmiskp.echr.coe.int/tkp197/view.asp?action=html&amp;documentId=881991&amp;portal=hbkm&amp;source=externalbydocnumber&amp;table=F69A27FD8FB86142BF01C1166DEA398649</vt:lpwstr>
      </vt:variant>
      <vt:variant>
        <vt:lpwstr/>
      </vt:variant>
      <vt:variant>
        <vt:i4>3997703</vt:i4>
      </vt:variant>
      <vt:variant>
        <vt:i4>3072</vt:i4>
      </vt:variant>
      <vt:variant>
        <vt:i4>0</vt:i4>
      </vt:variant>
      <vt:variant>
        <vt:i4>5</vt:i4>
      </vt:variant>
      <vt:variant>
        <vt:lpwstr>http://www.blhr.org/media/documents/Bulletin_5_january_2011.doc</vt:lpwstr>
      </vt:variant>
      <vt:variant>
        <vt:lpwstr/>
      </vt:variant>
      <vt:variant>
        <vt:i4>655369</vt:i4>
      </vt:variant>
      <vt:variant>
        <vt:i4>3069</vt:i4>
      </vt:variant>
      <vt:variant>
        <vt:i4>0</vt:i4>
      </vt:variant>
      <vt:variant>
        <vt:i4>5</vt:i4>
      </vt:variant>
      <vt:variant>
        <vt:lpwstr>http://cmiskp.echr.coe.int/tkp197/view.asp?action=html&amp;documentId=880236&amp;portal=hbkm&amp;source=externalbydocnumber&amp;table=F69A27FD8FB86142BF01C1166DEA398649</vt:lpwstr>
      </vt:variant>
      <vt:variant>
        <vt:lpwstr/>
      </vt:variant>
      <vt:variant>
        <vt:i4>3997703</vt:i4>
      </vt:variant>
      <vt:variant>
        <vt:i4>3066</vt:i4>
      </vt:variant>
      <vt:variant>
        <vt:i4>0</vt:i4>
      </vt:variant>
      <vt:variant>
        <vt:i4>5</vt:i4>
      </vt:variant>
      <vt:variant>
        <vt:lpwstr>http://www.blhr.org/media/documents/Bulletin_5_january_2011.doc</vt:lpwstr>
      </vt:variant>
      <vt:variant>
        <vt:lpwstr/>
      </vt:variant>
      <vt:variant>
        <vt:i4>720905</vt:i4>
      </vt:variant>
      <vt:variant>
        <vt:i4>3063</vt:i4>
      </vt:variant>
      <vt:variant>
        <vt:i4>0</vt:i4>
      </vt:variant>
      <vt:variant>
        <vt:i4>5</vt:i4>
      </vt:variant>
      <vt:variant>
        <vt:lpwstr>http://cmiskp.echr.coe.int/tkp197/view.asp?action=html&amp;documentId=880237&amp;portal=hbkm&amp;source=externalbydocnumber&amp;table=F69A27FD8FB86142BF01C1166DEA398649</vt:lpwstr>
      </vt:variant>
      <vt:variant>
        <vt:lpwstr/>
      </vt:variant>
      <vt:variant>
        <vt:i4>3997703</vt:i4>
      </vt:variant>
      <vt:variant>
        <vt:i4>3060</vt:i4>
      </vt:variant>
      <vt:variant>
        <vt:i4>0</vt:i4>
      </vt:variant>
      <vt:variant>
        <vt:i4>5</vt:i4>
      </vt:variant>
      <vt:variant>
        <vt:lpwstr>http://www.blhr.org/media/documents/Bulletin_5_january_2011.doc</vt:lpwstr>
      </vt:variant>
      <vt:variant>
        <vt:lpwstr/>
      </vt:variant>
      <vt:variant>
        <vt:i4>917507</vt:i4>
      </vt:variant>
      <vt:variant>
        <vt:i4>3057</vt:i4>
      </vt:variant>
      <vt:variant>
        <vt:i4>0</vt:i4>
      </vt:variant>
      <vt:variant>
        <vt:i4>5</vt:i4>
      </vt:variant>
      <vt:variant>
        <vt:lpwstr>http://cmiskp.echr.coe.int/tkp197/view.asp?action=html&amp;documentId=879807&amp;portal=hbkm&amp;source=externalbydocnumber&amp;table=F69A27FD8FB86142BF01C1166DEA398649</vt:lpwstr>
      </vt:variant>
      <vt:variant>
        <vt:lpwstr/>
      </vt:variant>
      <vt:variant>
        <vt:i4>3473417</vt:i4>
      </vt:variant>
      <vt:variant>
        <vt:i4>3054</vt:i4>
      </vt:variant>
      <vt:variant>
        <vt:i4>0</vt:i4>
      </vt:variant>
      <vt:variant>
        <vt:i4>5</vt:i4>
      </vt:variant>
      <vt:variant>
        <vt:lpwstr>http://www.blhr.org/media/documents/Bulletin_4_december_2010.doc</vt:lpwstr>
      </vt:variant>
      <vt:variant>
        <vt:lpwstr/>
      </vt:variant>
      <vt:variant>
        <vt:i4>393219</vt:i4>
      </vt:variant>
      <vt:variant>
        <vt:i4>3051</vt:i4>
      </vt:variant>
      <vt:variant>
        <vt:i4>0</vt:i4>
      </vt:variant>
      <vt:variant>
        <vt:i4>5</vt:i4>
      </vt:variant>
      <vt:variant>
        <vt:lpwstr>http://cmiskp.echr.coe.int/tkp197/view.asp?action=html&amp;documentId=879007&amp;portal=hbkm&amp;source=externalbydocnumber&amp;table=F69A27FD8FB86142BF01C1166DEA398649</vt:lpwstr>
      </vt:variant>
      <vt:variant>
        <vt:lpwstr/>
      </vt:variant>
      <vt:variant>
        <vt:i4>3473417</vt:i4>
      </vt:variant>
      <vt:variant>
        <vt:i4>3048</vt:i4>
      </vt:variant>
      <vt:variant>
        <vt:i4>0</vt:i4>
      </vt:variant>
      <vt:variant>
        <vt:i4>5</vt:i4>
      </vt:variant>
      <vt:variant>
        <vt:lpwstr>http://www.blhr.org/media/documents/Bulletin_4_december_2010.doc</vt:lpwstr>
      </vt:variant>
      <vt:variant>
        <vt:lpwstr/>
      </vt:variant>
      <vt:variant>
        <vt:i4>458755</vt:i4>
      </vt:variant>
      <vt:variant>
        <vt:i4>3045</vt:i4>
      </vt:variant>
      <vt:variant>
        <vt:i4>0</vt:i4>
      </vt:variant>
      <vt:variant>
        <vt:i4>5</vt:i4>
      </vt:variant>
      <vt:variant>
        <vt:lpwstr>http://cmiskp.echr.coe.int/tkp197/view.asp?action=html&amp;documentId=878711&amp;portal=hbkm&amp;source=externalbydocnumber&amp;table=F69A27FD8FB86142BF01C1166DEA398649</vt:lpwstr>
      </vt:variant>
      <vt:variant>
        <vt:lpwstr/>
      </vt:variant>
      <vt:variant>
        <vt:i4>3473417</vt:i4>
      </vt:variant>
      <vt:variant>
        <vt:i4>3042</vt:i4>
      </vt:variant>
      <vt:variant>
        <vt:i4>0</vt:i4>
      </vt:variant>
      <vt:variant>
        <vt:i4>5</vt:i4>
      </vt:variant>
      <vt:variant>
        <vt:lpwstr>http://www.blhr.org/media/documents/Bulletin_4_december_2010.doc</vt:lpwstr>
      </vt:variant>
      <vt:variant>
        <vt:lpwstr/>
      </vt:variant>
      <vt:variant>
        <vt:i4>393216</vt:i4>
      </vt:variant>
      <vt:variant>
        <vt:i4>3039</vt:i4>
      </vt:variant>
      <vt:variant>
        <vt:i4>0</vt:i4>
      </vt:variant>
      <vt:variant>
        <vt:i4>5</vt:i4>
      </vt:variant>
      <vt:variant>
        <vt:lpwstr>http://cmiskp.echr.coe.int/tkp197/view.asp?action=html&amp;documentId=878324&amp;portal=hbkm&amp;source=externalbydocnumber&amp;table=F69A27FD8FB86142BF01C1166DEA398649</vt:lpwstr>
      </vt:variant>
      <vt:variant>
        <vt:lpwstr/>
      </vt:variant>
      <vt:variant>
        <vt:i4>3473417</vt:i4>
      </vt:variant>
      <vt:variant>
        <vt:i4>3036</vt:i4>
      </vt:variant>
      <vt:variant>
        <vt:i4>0</vt:i4>
      </vt:variant>
      <vt:variant>
        <vt:i4>5</vt:i4>
      </vt:variant>
      <vt:variant>
        <vt:lpwstr>http://www.blhr.org/media/documents/Bulletin_4_december_2010.doc</vt:lpwstr>
      </vt:variant>
      <vt:variant>
        <vt:lpwstr/>
      </vt:variant>
      <vt:variant>
        <vt:i4>393217</vt:i4>
      </vt:variant>
      <vt:variant>
        <vt:i4>3033</vt:i4>
      </vt:variant>
      <vt:variant>
        <vt:i4>0</vt:i4>
      </vt:variant>
      <vt:variant>
        <vt:i4>5</vt:i4>
      </vt:variant>
      <vt:variant>
        <vt:lpwstr>http://cmiskp.echr.coe.int/tkp197/view.asp?action=html&amp;documentId=879027&amp;portal=hbkm&amp;source=externalbydocnumber&amp;table=F69A27FD8FB86142BF01C1166DEA398649</vt:lpwstr>
      </vt:variant>
      <vt:variant>
        <vt:lpwstr/>
      </vt:variant>
      <vt:variant>
        <vt:i4>3473417</vt:i4>
      </vt:variant>
      <vt:variant>
        <vt:i4>3030</vt:i4>
      </vt:variant>
      <vt:variant>
        <vt:i4>0</vt:i4>
      </vt:variant>
      <vt:variant>
        <vt:i4>5</vt:i4>
      </vt:variant>
      <vt:variant>
        <vt:lpwstr>http://www.blhr.org/media/documents/Bulletin_4_december_2010.doc</vt:lpwstr>
      </vt:variant>
      <vt:variant>
        <vt:lpwstr/>
      </vt:variant>
      <vt:variant>
        <vt:i4>196611</vt:i4>
      </vt:variant>
      <vt:variant>
        <vt:i4>3027</vt:i4>
      </vt:variant>
      <vt:variant>
        <vt:i4>0</vt:i4>
      </vt:variant>
      <vt:variant>
        <vt:i4>5</vt:i4>
      </vt:variant>
      <vt:variant>
        <vt:lpwstr>http://cmiskp.echr.coe.int/tkp197/view.asp?action=html&amp;documentId=879002&amp;portal=hbkm&amp;source=externalbydocnumber&amp;table=F69A27FD8FB86142BF01C1166DEA398649</vt:lpwstr>
      </vt:variant>
      <vt:variant>
        <vt:lpwstr/>
      </vt:variant>
      <vt:variant>
        <vt:i4>2949123</vt:i4>
      </vt:variant>
      <vt:variant>
        <vt:i4>3024</vt:i4>
      </vt:variant>
      <vt:variant>
        <vt:i4>0</vt:i4>
      </vt:variant>
      <vt:variant>
        <vt:i4>5</vt:i4>
      </vt:variant>
      <vt:variant>
        <vt:lpwstr>http://www.blhr.org/media/documents/Bulletin_3_november_2010.doc</vt:lpwstr>
      </vt:variant>
      <vt:variant>
        <vt:lpwstr/>
      </vt:variant>
      <vt:variant>
        <vt:i4>458762</vt:i4>
      </vt:variant>
      <vt:variant>
        <vt:i4>3021</vt:i4>
      </vt:variant>
      <vt:variant>
        <vt:i4>0</vt:i4>
      </vt:variant>
      <vt:variant>
        <vt:i4>5</vt:i4>
      </vt:variant>
      <vt:variant>
        <vt:lpwstr>http://cmiskp.echr.coe.int/tkp197/view.asp?action=html&amp;documentId=877472&amp;portal=hbkm&amp;source=externalbydocnumber&amp;table=F69A27FD8FB86142BF01C1166DEA398649</vt:lpwstr>
      </vt:variant>
      <vt:variant>
        <vt:lpwstr/>
      </vt:variant>
      <vt:variant>
        <vt:i4>2949123</vt:i4>
      </vt:variant>
      <vt:variant>
        <vt:i4>3018</vt:i4>
      </vt:variant>
      <vt:variant>
        <vt:i4>0</vt:i4>
      </vt:variant>
      <vt:variant>
        <vt:i4>5</vt:i4>
      </vt:variant>
      <vt:variant>
        <vt:lpwstr>http://www.blhr.org/media/documents/Bulletin_3_november_2010.doc</vt:lpwstr>
      </vt:variant>
      <vt:variant>
        <vt:lpwstr/>
      </vt:variant>
      <vt:variant>
        <vt:i4>262149</vt:i4>
      </vt:variant>
      <vt:variant>
        <vt:i4>3015</vt:i4>
      </vt:variant>
      <vt:variant>
        <vt:i4>0</vt:i4>
      </vt:variant>
      <vt:variant>
        <vt:i4>5</vt:i4>
      </vt:variant>
      <vt:variant>
        <vt:lpwstr>http://cmiskp.echr.coe.int/tkp197/view.asp?action=html&amp;documentId=876792&amp;portal=hbkm&amp;source=externalbydocnumber&amp;table=F69A27FD8FB86142BF01C1166DEA398649</vt:lpwstr>
      </vt:variant>
      <vt:variant>
        <vt:lpwstr/>
      </vt:variant>
      <vt:variant>
        <vt:i4>2949129</vt:i4>
      </vt:variant>
      <vt:variant>
        <vt:i4>3012</vt:i4>
      </vt:variant>
      <vt:variant>
        <vt:i4>0</vt:i4>
      </vt:variant>
      <vt:variant>
        <vt:i4>5</vt:i4>
      </vt:variant>
      <vt:variant>
        <vt:lpwstr>http://www.blhr.org/media/documents/Bulletin_2_october_2010.doc</vt:lpwstr>
      </vt:variant>
      <vt:variant>
        <vt:lpwstr/>
      </vt:variant>
      <vt:variant>
        <vt:i4>65548</vt:i4>
      </vt:variant>
      <vt:variant>
        <vt:i4>3009</vt:i4>
      </vt:variant>
      <vt:variant>
        <vt:i4>0</vt:i4>
      </vt:variant>
      <vt:variant>
        <vt:i4>5</vt:i4>
      </vt:variant>
      <vt:variant>
        <vt:lpwstr>http://cmiskp.echr.coe.int/tkp197/view.asp?action=html&amp;documentId=875636&amp;portal=hbkm&amp;source=externalbydocnumber&amp;table=F69A27FD8FB86142BF01C1166DEA398649</vt:lpwstr>
      </vt:variant>
      <vt:variant>
        <vt:lpwstr/>
      </vt:variant>
      <vt:variant>
        <vt:i4>2949129</vt:i4>
      </vt:variant>
      <vt:variant>
        <vt:i4>3006</vt:i4>
      </vt:variant>
      <vt:variant>
        <vt:i4>0</vt:i4>
      </vt:variant>
      <vt:variant>
        <vt:i4>5</vt:i4>
      </vt:variant>
      <vt:variant>
        <vt:lpwstr>http://www.blhr.org/media/documents/Bulletin_2_october_2010.doc</vt:lpwstr>
      </vt:variant>
      <vt:variant>
        <vt:lpwstr/>
      </vt:variant>
      <vt:variant>
        <vt:i4>262157</vt:i4>
      </vt:variant>
      <vt:variant>
        <vt:i4>3003</vt:i4>
      </vt:variant>
      <vt:variant>
        <vt:i4>0</vt:i4>
      </vt:variant>
      <vt:variant>
        <vt:i4>5</vt:i4>
      </vt:variant>
      <vt:variant>
        <vt:lpwstr>http://cmiskp.echr.coe.int/tkp197/view.asp?action=html&amp;documentId=875623&amp;portal=hbkm&amp;source=externalbydocnumber&amp;table=F69A27FD8FB86142BF01C1166DEA398649</vt:lpwstr>
      </vt:variant>
      <vt:variant>
        <vt:lpwstr/>
      </vt:variant>
      <vt:variant>
        <vt:i4>5439609</vt:i4>
      </vt:variant>
      <vt:variant>
        <vt:i4>3000</vt:i4>
      </vt:variant>
      <vt:variant>
        <vt:i4>0</vt:i4>
      </vt:variant>
      <vt:variant>
        <vt:i4>5</vt:i4>
      </vt:variant>
      <vt:variant>
        <vt:lpwstr>http://www.blhr.org/media/documents/Bulletin_1_september_2010.doc</vt:lpwstr>
      </vt:variant>
      <vt:variant>
        <vt:lpwstr/>
      </vt:variant>
      <vt:variant>
        <vt:i4>393231</vt:i4>
      </vt:variant>
      <vt:variant>
        <vt:i4>2997</vt:i4>
      </vt:variant>
      <vt:variant>
        <vt:i4>0</vt:i4>
      </vt:variant>
      <vt:variant>
        <vt:i4>5</vt:i4>
      </vt:variant>
      <vt:variant>
        <vt:lpwstr>http://cmiskp.echr.coe.int/tkp197/view.asp?action=html&amp;documentId=873166&amp;portal=hbkm&amp;source=externalbydocnumber&amp;table=F69A27FD8FB86142BF01C1166DEA398649</vt:lpwstr>
      </vt:variant>
      <vt:variant>
        <vt:lpwstr/>
      </vt:variant>
      <vt:variant>
        <vt:i4>5439609</vt:i4>
      </vt:variant>
      <vt:variant>
        <vt:i4>2994</vt:i4>
      </vt:variant>
      <vt:variant>
        <vt:i4>0</vt:i4>
      </vt:variant>
      <vt:variant>
        <vt:i4>5</vt:i4>
      </vt:variant>
      <vt:variant>
        <vt:lpwstr>http://www.blhr.org/media/documents/Bulletin_1_september_2010.doc</vt:lpwstr>
      </vt:variant>
      <vt:variant>
        <vt:lpwstr/>
      </vt:variant>
      <vt:variant>
        <vt:i4>327695</vt:i4>
      </vt:variant>
      <vt:variant>
        <vt:i4>2991</vt:i4>
      </vt:variant>
      <vt:variant>
        <vt:i4>0</vt:i4>
      </vt:variant>
      <vt:variant>
        <vt:i4>5</vt:i4>
      </vt:variant>
      <vt:variant>
        <vt:lpwstr>http://cmiskp.echr.coe.int/tkp197/view.asp?action=html&amp;documentId=873165&amp;portal=hbkm&amp;source=externalbydocnumber&amp;table=F69A27FD8FB86142BF01C1166DEA398649</vt:lpwstr>
      </vt:variant>
      <vt:variant>
        <vt:lpwstr/>
      </vt:variant>
      <vt:variant>
        <vt:i4>5308442</vt:i4>
      </vt:variant>
      <vt:variant>
        <vt:i4>2988</vt:i4>
      </vt:variant>
      <vt:variant>
        <vt:i4>0</vt:i4>
      </vt:variant>
      <vt:variant>
        <vt:i4>5</vt:i4>
      </vt:variant>
      <vt:variant>
        <vt:lpwstr>http://www.blhr.org/media/documents/Bulletin_1_1.doc</vt:lpwstr>
      </vt:variant>
      <vt:variant>
        <vt:lpwstr/>
      </vt:variant>
      <vt:variant>
        <vt:i4>917519</vt:i4>
      </vt:variant>
      <vt:variant>
        <vt:i4>2985</vt:i4>
      </vt:variant>
      <vt:variant>
        <vt:i4>0</vt:i4>
      </vt:variant>
      <vt:variant>
        <vt:i4>5</vt:i4>
      </vt:variant>
      <vt:variant>
        <vt:lpwstr>http://cmiskp.echr.coe.int/tkp197/view.asp?action=html&amp;documentId=874817&amp;portal=hbkm&amp;source=externalbydocnumber&amp;table=F69A27FD8FB86142BF01C1166DEA398649</vt:lpwstr>
      </vt:variant>
      <vt:variant>
        <vt:lpwstr/>
      </vt:variant>
      <vt:variant>
        <vt:i4>5439609</vt:i4>
      </vt:variant>
      <vt:variant>
        <vt:i4>2982</vt:i4>
      </vt:variant>
      <vt:variant>
        <vt:i4>0</vt:i4>
      </vt:variant>
      <vt:variant>
        <vt:i4>5</vt:i4>
      </vt:variant>
      <vt:variant>
        <vt:lpwstr>http://www.blhr.org/media/documents/Bulletin_1_september_2010.doc</vt:lpwstr>
      </vt:variant>
      <vt:variant>
        <vt:lpwstr/>
      </vt:variant>
      <vt:variant>
        <vt:i4>65550</vt:i4>
      </vt:variant>
      <vt:variant>
        <vt:i4>2979</vt:i4>
      </vt:variant>
      <vt:variant>
        <vt:i4>0</vt:i4>
      </vt:variant>
      <vt:variant>
        <vt:i4>5</vt:i4>
      </vt:variant>
      <vt:variant>
        <vt:lpwstr>http://cmiskp.echr.coe.int/tkp197/view.asp?action=html&amp;documentId=873171&amp;portal=hbkm&amp;source=externalbydocnumber&amp;table=F69A27FD8FB86142BF01C1166DEA398649</vt:lpwstr>
      </vt:variant>
      <vt:variant>
        <vt:lpwstr/>
      </vt:variant>
      <vt:variant>
        <vt:i4>5439609</vt:i4>
      </vt:variant>
      <vt:variant>
        <vt:i4>2976</vt:i4>
      </vt:variant>
      <vt:variant>
        <vt:i4>0</vt:i4>
      </vt:variant>
      <vt:variant>
        <vt:i4>5</vt:i4>
      </vt:variant>
      <vt:variant>
        <vt:lpwstr>http://www.blhr.org/media/documents/Bulletin_1_september_2010.doc</vt:lpwstr>
      </vt:variant>
      <vt:variant>
        <vt:lpwstr/>
      </vt:variant>
      <vt:variant>
        <vt:i4>393228</vt:i4>
      </vt:variant>
      <vt:variant>
        <vt:i4>2973</vt:i4>
      </vt:variant>
      <vt:variant>
        <vt:i4>0</vt:i4>
      </vt:variant>
      <vt:variant>
        <vt:i4>5</vt:i4>
      </vt:variant>
      <vt:variant>
        <vt:lpwstr>http://cmiskp.echr.coe.int/tkp197/view.asp?action=html&amp;documentId=873156&amp;portal=hbkm&amp;source=externalbydocnumber&amp;table=F69A27FD8FB86142BF01C1166DEA398649</vt:lpwstr>
      </vt:variant>
      <vt:variant>
        <vt:lpwstr/>
      </vt:variant>
      <vt:variant>
        <vt:i4>5439609</vt:i4>
      </vt:variant>
      <vt:variant>
        <vt:i4>2970</vt:i4>
      </vt:variant>
      <vt:variant>
        <vt:i4>0</vt:i4>
      </vt:variant>
      <vt:variant>
        <vt:i4>5</vt:i4>
      </vt:variant>
      <vt:variant>
        <vt:lpwstr>http://www.blhr.org/media/documents/Bulletin_1_september_2010.doc</vt:lpwstr>
      </vt:variant>
      <vt:variant>
        <vt:lpwstr/>
      </vt:variant>
      <vt:variant>
        <vt:i4>196619</vt:i4>
      </vt:variant>
      <vt:variant>
        <vt:i4>2967</vt:i4>
      </vt:variant>
      <vt:variant>
        <vt:i4>0</vt:i4>
      </vt:variant>
      <vt:variant>
        <vt:i4>5</vt:i4>
      </vt:variant>
      <vt:variant>
        <vt:lpwstr>http://cmiskp.echr.coe.int/tkp197/view.asp?action=html&amp;documentId=874351&amp;portal=hbkm&amp;source=externalbydocnumber&amp;table=F69A27FD8FB86142BF01C1166DEA398649</vt:lpwstr>
      </vt:variant>
      <vt:variant>
        <vt:lpwstr/>
      </vt:variant>
      <vt:variant>
        <vt:i4>6815791</vt:i4>
      </vt:variant>
      <vt:variant>
        <vt:i4>2964</vt:i4>
      </vt:variant>
      <vt:variant>
        <vt:i4>0</vt:i4>
      </vt:variant>
      <vt:variant>
        <vt:i4>5</vt:i4>
      </vt:variant>
      <vt:variant>
        <vt:lpwstr>http://hudoc.echr.coe.int/sites/eng/pages/search.aspx?i=001-150775</vt:lpwstr>
      </vt:variant>
      <vt:variant>
        <vt:lpwstr/>
      </vt:variant>
      <vt:variant>
        <vt:i4>1245201</vt:i4>
      </vt:variant>
      <vt:variant>
        <vt:i4>2961</vt:i4>
      </vt:variant>
      <vt:variant>
        <vt:i4>0</vt:i4>
      </vt:variant>
      <vt:variant>
        <vt:i4>5</vt:i4>
      </vt:variant>
      <vt:variant>
        <vt:lpwstr>http://www.blhr.org/media/documents/Buletin_37_-_fevruari_15.doc</vt:lpwstr>
      </vt:variant>
      <vt:variant>
        <vt:lpwstr/>
      </vt:variant>
      <vt:variant>
        <vt:i4>6946854</vt:i4>
      </vt:variant>
      <vt:variant>
        <vt:i4>2958</vt:i4>
      </vt:variant>
      <vt:variant>
        <vt:i4>0</vt:i4>
      </vt:variant>
      <vt:variant>
        <vt:i4>5</vt:i4>
      </vt:variant>
      <vt:variant>
        <vt:lpwstr>http://hudoc.echr.coe.int/sites/eng/pages/search.aspx?i=001-148263</vt:lpwstr>
      </vt:variant>
      <vt:variant>
        <vt:lpwstr/>
      </vt:variant>
      <vt:variant>
        <vt:i4>917505</vt:i4>
      </vt:variant>
      <vt:variant>
        <vt:i4>2955</vt:i4>
      </vt:variant>
      <vt:variant>
        <vt:i4>0</vt:i4>
      </vt:variant>
      <vt:variant>
        <vt:i4>5</vt:i4>
      </vt:variant>
      <vt:variant>
        <vt:lpwstr>http://www.blhr.org/media/documents/Buletin_34_-_noemvri_14.doc</vt:lpwstr>
      </vt:variant>
      <vt:variant>
        <vt:lpwstr/>
      </vt:variant>
      <vt:variant>
        <vt:i4>6291502</vt:i4>
      </vt:variant>
      <vt:variant>
        <vt:i4>2952</vt:i4>
      </vt:variant>
      <vt:variant>
        <vt:i4>0</vt:i4>
      </vt:variant>
      <vt:variant>
        <vt:i4>5</vt:i4>
      </vt:variant>
      <vt:variant>
        <vt:lpwstr>http://hudoc.echr.coe.int/sites/eng/pages/search.aspx?i=001-144922</vt:lpwstr>
      </vt:variant>
      <vt:variant>
        <vt:lpwstr/>
      </vt:variant>
      <vt:variant>
        <vt:i4>1179762</vt:i4>
      </vt:variant>
      <vt:variant>
        <vt:i4>2949</vt:i4>
      </vt:variant>
      <vt:variant>
        <vt:i4>0</vt:i4>
      </vt:variant>
      <vt:variant>
        <vt:i4>5</vt:i4>
      </vt:variant>
      <vt:variant>
        <vt:lpwstr>http://www.blhr.org/media/documents/Buletin_29_june_2014.doc</vt:lpwstr>
      </vt:variant>
      <vt:variant>
        <vt:lpwstr/>
      </vt:variant>
      <vt:variant>
        <vt:i4>720910</vt:i4>
      </vt:variant>
      <vt:variant>
        <vt:i4>2946</vt:i4>
      </vt:variant>
      <vt:variant>
        <vt:i4>0</vt:i4>
      </vt:variant>
      <vt:variant>
        <vt:i4>5</vt:i4>
      </vt:variant>
      <vt:variant>
        <vt:lpwstr>http://cmiskp.echr.coe.int/tkp197/view.asp?action=html&amp;documentId=907924&amp;portal=hbkm&amp;source=externalbydocnumber&amp;table=F69A27FD8FB86142BF01C1166DEA398649</vt:lpwstr>
      </vt:variant>
      <vt:variant>
        <vt:lpwstr/>
      </vt:variant>
      <vt:variant>
        <vt:i4>6881289</vt:i4>
      </vt:variant>
      <vt:variant>
        <vt:i4>2943</vt:i4>
      </vt:variant>
      <vt:variant>
        <vt:i4>0</vt:i4>
      </vt:variant>
      <vt:variant>
        <vt:i4>5</vt:i4>
      </vt:variant>
      <vt:variant>
        <vt:lpwstr>http://www.blhr.org/media/documents/Bulletin_20_june_2012.doc</vt:lpwstr>
      </vt:variant>
      <vt:variant>
        <vt:lpwstr/>
      </vt:variant>
      <vt:variant>
        <vt:i4>393223</vt:i4>
      </vt:variant>
      <vt:variant>
        <vt:i4>2940</vt:i4>
      </vt:variant>
      <vt:variant>
        <vt:i4>0</vt:i4>
      </vt:variant>
      <vt:variant>
        <vt:i4>5</vt:i4>
      </vt:variant>
      <vt:variant>
        <vt:lpwstr>http://cmiskp.echr.coe.int/tkp197/view.asp?action=html&amp;documentId=895188&amp;portal=hbkm&amp;source=externalbydocnumber&amp;table=F69A27FD8FB86142BF01C1166DEA398649</vt:lpwstr>
      </vt:variant>
      <vt:variant>
        <vt:lpwstr/>
      </vt:variant>
      <vt:variant>
        <vt:i4>1114214</vt:i4>
      </vt:variant>
      <vt:variant>
        <vt:i4>2937</vt:i4>
      </vt:variant>
      <vt:variant>
        <vt:i4>0</vt:i4>
      </vt:variant>
      <vt:variant>
        <vt:i4>5</vt:i4>
      </vt:variant>
      <vt:variant>
        <vt:lpwstr>http://www.blhr.org/media/documents/Bulletin_14_noemvri_2011.doc</vt:lpwstr>
      </vt:variant>
      <vt:variant>
        <vt:lpwstr/>
      </vt:variant>
      <vt:variant>
        <vt:i4>6815786</vt:i4>
      </vt:variant>
      <vt:variant>
        <vt:i4>2933</vt:i4>
      </vt:variant>
      <vt:variant>
        <vt:i4>0</vt:i4>
      </vt:variant>
      <vt:variant>
        <vt:i4>5</vt:i4>
      </vt:variant>
      <vt:variant>
        <vt:lpwstr>http://hudoc.echr.coe.int/sites/eng/pages/search.aspx?i=001-107156</vt:lpwstr>
      </vt:variant>
      <vt:variant>
        <vt:lpwstr/>
      </vt:variant>
      <vt:variant>
        <vt:i4>262155</vt:i4>
      </vt:variant>
      <vt:variant>
        <vt:i4>2931</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524414</vt:i4>
      </vt:variant>
      <vt:variant>
        <vt:i4>2928</vt:i4>
      </vt:variant>
      <vt:variant>
        <vt:i4>0</vt:i4>
      </vt:variant>
      <vt:variant>
        <vt:i4>5</vt:i4>
      </vt:variant>
      <vt:variant>
        <vt:lpwstr>http://www.blhr.org/media/documents/Bulletin_13_october_2011.doc</vt:lpwstr>
      </vt:variant>
      <vt:variant>
        <vt:lpwstr/>
      </vt:variant>
      <vt:variant>
        <vt:i4>262157</vt:i4>
      </vt:variant>
      <vt:variant>
        <vt:i4>2925</vt:i4>
      </vt:variant>
      <vt:variant>
        <vt:i4>0</vt:i4>
      </vt:variant>
      <vt:variant>
        <vt:i4>5</vt:i4>
      </vt:variant>
      <vt:variant>
        <vt:lpwstr>http://cmiskp.echr.coe.int/tkp197/view.asp?action=html&amp;documentId=877603&amp;portal=hbkm&amp;source=externalbydocnumber&amp;table=F69A27FD8FB86142BF01C1166DEA398649</vt:lpwstr>
      </vt:variant>
      <vt:variant>
        <vt:lpwstr/>
      </vt:variant>
      <vt:variant>
        <vt:i4>2949123</vt:i4>
      </vt:variant>
      <vt:variant>
        <vt:i4>2922</vt:i4>
      </vt:variant>
      <vt:variant>
        <vt:i4>0</vt:i4>
      </vt:variant>
      <vt:variant>
        <vt:i4>5</vt:i4>
      </vt:variant>
      <vt:variant>
        <vt:lpwstr>http://www.blhr.org/media/documents/Bulletin_3_november_2010.doc</vt:lpwstr>
      </vt:variant>
      <vt:variant>
        <vt:lpwstr/>
      </vt:variant>
      <vt:variant>
        <vt:i4>393230</vt:i4>
      </vt:variant>
      <vt:variant>
        <vt:i4>2919</vt:i4>
      </vt:variant>
      <vt:variant>
        <vt:i4>0</vt:i4>
      </vt:variant>
      <vt:variant>
        <vt:i4>5</vt:i4>
      </vt:variant>
      <vt:variant>
        <vt:lpwstr>http://cmiskp.echr.coe.int/tkp197/view.asp?action=html&amp;documentId=876621&amp;portal=hbkm&amp;source=externalbydocnumber&amp;table=F69A27FD8FB86142BF01C1166DEA398649</vt:lpwstr>
      </vt:variant>
      <vt:variant>
        <vt:lpwstr/>
      </vt:variant>
      <vt:variant>
        <vt:i4>2949123</vt:i4>
      </vt:variant>
      <vt:variant>
        <vt:i4>2916</vt:i4>
      </vt:variant>
      <vt:variant>
        <vt:i4>0</vt:i4>
      </vt:variant>
      <vt:variant>
        <vt:i4>5</vt:i4>
      </vt:variant>
      <vt:variant>
        <vt:lpwstr>http://www.blhr.org/media/documents/Bulletin_3_november_2010.doc</vt:lpwstr>
      </vt:variant>
      <vt:variant>
        <vt:lpwstr/>
      </vt:variant>
      <vt:variant>
        <vt:i4>589833</vt:i4>
      </vt:variant>
      <vt:variant>
        <vt:i4>2913</vt:i4>
      </vt:variant>
      <vt:variant>
        <vt:i4>0</vt:i4>
      </vt:variant>
      <vt:variant>
        <vt:i4>5</vt:i4>
      </vt:variant>
      <vt:variant>
        <vt:lpwstr>http://cmiskp.echr.coe.int/tkp197/view.asp?action=html&amp;documentId=875068&amp;portal=hbkm&amp;source=externalbydocnumber&amp;table=F69A27FD8FB86142BF01C1166DEA398649</vt:lpwstr>
      </vt:variant>
      <vt:variant>
        <vt:lpwstr/>
      </vt:variant>
      <vt:variant>
        <vt:i4>2949129</vt:i4>
      </vt:variant>
      <vt:variant>
        <vt:i4>2910</vt:i4>
      </vt:variant>
      <vt:variant>
        <vt:i4>0</vt:i4>
      </vt:variant>
      <vt:variant>
        <vt:i4>5</vt:i4>
      </vt:variant>
      <vt:variant>
        <vt:lpwstr>http://www.blhr.org/media/documents/Bulletin_2_october_2010.doc</vt:lpwstr>
      </vt:variant>
      <vt:variant>
        <vt:lpwstr/>
      </vt:variant>
      <vt:variant>
        <vt:i4>7077928</vt:i4>
      </vt:variant>
      <vt:variant>
        <vt:i4>2907</vt:i4>
      </vt:variant>
      <vt:variant>
        <vt:i4>0</vt:i4>
      </vt:variant>
      <vt:variant>
        <vt:i4>5</vt:i4>
      </vt:variant>
      <vt:variant>
        <vt:lpwstr>http://hudoc.echr.coe.int/sites/eng/pages/search.aspx?i=001-152325</vt:lpwstr>
      </vt:variant>
      <vt:variant>
        <vt:lpwstr/>
      </vt:variant>
      <vt:variant>
        <vt:i4>7536729</vt:i4>
      </vt:variant>
      <vt:variant>
        <vt:i4>2904</vt:i4>
      </vt:variant>
      <vt:variant>
        <vt:i4>0</vt:i4>
      </vt:variant>
      <vt:variant>
        <vt:i4>5</vt:i4>
      </vt:variant>
      <vt:variant>
        <vt:lpwstr>http://www.blhr.org/media/documents/Buletin_36_-_January.doc</vt:lpwstr>
      </vt:variant>
      <vt:variant>
        <vt:lpwstr/>
      </vt:variant>
      <vt:variant>
        <vt:i4>7143457</vt:i4>
      </vt:variant>
      <vt:variant>
        <vt:i4>2901</vt:i4>
      </vt:variant>
      <vt:variant>
        <vt:i4>0</vt:i4>
      </vt:variant>
      <vt:variant>
        <vt:i4>5</vt:i4>
      </vt:variant>
      <vt:variant>
        <vt:lpwstr>http://hudoc.echr.coe.int/sites/eng/pages/search.aspx?i=001-111586</vt:lpwstr>
      </vt:variant>
      <vt:variant>
        <vt:lpwstr/>
      </vt:variant>
      <vt:variant>
        <vt:i4>6881288</vt:i4>
      </vt:variant>
      <vt:variant>
        <vt:i4>2898</vt:i4>
      </vt:variant>
      <vt:variant>
        <vt:i4>0</vt:i4>
      </vt:variant>
      <vt:variant>
        <vt:i4>5</vt:i4>
      </vt:variant>
      <vt:variant>
        <vt:lpwstr>http://www.blhr.org/media/documents/Bulletin_21_june_2012.doc</vt:lpwstr>
      </vt:variant>
      <vt:variant>
        <vt:lpwstr/>
      </vt:variant>
      <vt:variant>
        <vt:i4>4063352</vt:i4>
      </vt:variant>
      <vt:variant>
        <vt:i4>2895</vt:i4>
      </vt:variant>
      <vt:variant>
        <vt:i4>0</vt:i4>
      </vt:variant>
      <vt:variant>
        <vt:i4>5</vt:i4>
      </vt:variant>
      <vt:variant>
        <vt:lpwstr>http://eur-lex.europa.eu/LexUriServ/LexUriServ.do?uri=CELEX:62011TJ0297:BG:HTML</vt:lpwstr>
      </vt:variant>
      <vt:variant>
        <vt:lpwstr/>
      </vt:variant>
      <vt:variant>
        <vt:i4>3604520</vt:i4>
      </vt:variant>
      <vt:variant>
        <vt:i4>2892</vt:i4>
      </vt:variant>
      <vt:variant>
        <vt:i4>0</vt:i4>
      </vt:variant>
      <vt:variant>
        <vt:i4>5</vt:i4>
      </vt:variant>
      <vt:variant>
        <vt:lpwstr>http://www.blhr.org/media/documents/Buletin_26_mart_2014_1.doc</vt:lpwstr>
      </vt:variant>
      <vt:variant>
        <vt:lpwstr/>
      </vt:variant>
      <vt:variant>
        <vt:i4>2228278</vt:i4>
      </vt:variant>
      <vt:variant>
        <vt:i4>2889</vt:i4>
      </vt:variant>
      <vt:variant>
        <vt:i4>0</vt:i4>
      </vt:variant>
      <vt:variant>
        <vt:i4>5</vt:i4>
      </vt:variant>
      <vt:variant>
        <vt:lpwstr>http://eur-lex.europa.eu/legal-content/BG/TXT/HTML/?uri=CELEX:62012TJ0202&amp;rid=1</vt:lpwstr>
      </vt:variant>
      <vt:variant>
        <vt:lpwstr/>
      </vt:variant>
      <vt:variant>
        <vt:i4>3604520</vt:i4>
      </vt:variant>
      <vt:variant>
        <vt:i4>2886</vt:i4>
      </vt:variant>
      <vt:variant>
        <vt:i4>0</vt:i4>
      </vt:variant>
      <vt:variant>
        <vt:i4>5</vt:i4>
      </vt:variant>
      <vt:variant>
        <vt:lpwstr>http://www.blhr.org/media/documents/Buletin_26_mart_2014_1.doc</vt:lpwstr>
      </vt:variant>
      <vt:variant>
        <vt:lpwstr/>
      </vt:variant>
      <vt:variant>
        <vt:i4>7536685</vt:i4>
      </vt:variant>
      <vt:variant>
        <vt:i4>2883</vt:i4>
      </vt:variant>
      <vt:variant>
        <vt:i4>0</vt:i4>
      </vt:variant>
      <vt:variant>
        <vt:i4>5</vt:i4>
      </vt:variant>
      <vt:variant>
        <vt:lpwstr>http://hudoc.echr.coe.int/sites/fra/pages/search.aspx?i=001-105151</vt:lpwstr>
      </vt:variant>
      <vt:variant>
        <vt:lpwstr/>
      </vt:variant>
      <vt:variant>
        <vt:i4>6946826</vt:i4>
      </vt:variant>
      <vt:variant>
        <vt:i4>2880</vt:i4>
      </vt:variant>
      <vt:variant>
        <vt:i4>0</vt:i4>
      </vt:variant>
      <vt:variant>
        <vt:i4>5</vt:i4>
      </vt:variant>
      <vt:variant>
        <vt:lpwstr>http://www.blhr.org/media/documents/Bulletin_10_June_2011.doc</vt:lpwstr>
      </vt:variant>
      <vt:variant>
        <vt:lpwstr/>
      </vt:variant>
      <vt:variant>
        <vt:i4>6946851</vt:i4>
      </vt:variant>
      <vt:variant>
        <vt:i4>2877</vt:i4>
      </vt:variant>
      <vt:variant>
        <vt:i4>0</vt:i4>
      </vt:variant>
      <vt:variant>
        <vt:i4>5</vt:i4>
      </vt:variant>
      <vt:variant>
        <vt:lpwstr>http://hudoc.echr.coe.int/sites/eng/pages/search.aspx?i=001-153888</vt:lpwstr>
      </vt:variant>
      <vt:variant>
        <vt:lpwstr/>
      </vt:variant>
      <vt:variant>
        <vt:i4>1310747</vt:i4>
      </vt:variant>
      <vt:variant>
        <vt:i4>2874</vt:i4>
      </vt:variant>
      <vt:variant>
        <vt:i4>0</vt:i4>
      </vt:variant>
      <vt:variant>
        <vt:i4>5</vt:i4>
      </vt:variant>
      <vt:variant>
        <vt:lpwstr>http://www.blhr.org/media/documents/buletin_38_-_mart_15.doc</vt:lpwstr>
      </vt:variant>
      <vt:variant>
        <vt:lpwstr/>
      </vt:variant>
      <vt:variant>
        <vt:i4>7012395</vt:i4>
      </vt:variant>
      <vt:variant>
        <vt:i4>2871</vt:i4>
      </vt:variant>
      <vt:variant>
        <vt:i4>0</vt:i4>
      </vt:variant>
      <vt:variant>
        <vt:i4>5</vt:i4>
      </vt:variant>
      <vt:variant>
        <vt:lpwstr>http://hudoc.echr.coe.int/sites/eng/pages/search.aspx?i=001-141626</vt:lpwstr>
      </vt:variant>
      <vt:variant>
        <vt:lpwstr/>
      </vt:variant>
      <vt:variant>
        <vt:i4>3604520</vt:i4>
      </vt:variant>
      <vt:variant>
        <vt:i4>2868</vt:i4>
      </vt:variant>
      <vt:variant>
        <vt:i4>0</vt:i4>
      </vt:variant>
      <vt:variant>
        <vt:i4>5</vt:i4>
      </vt:variant>
      <vt:variant>
        <vt:lpwstr>http://www.blhr.org/media/documents/Buletin_26_mart_2014_1.doc</vt:lpwstr>
      </vt:variant>
      <vt:variant>
        <vt:lpwstr/>
      </vt:variant>
      <vt:variant>
        <vt:i4>262148</vt:i4>
      </vt:variant>
      <vt:variant>
        <vt:i4>2865</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2862</vt:i4>
      </vt:variant>
      <vt:variant>
        <vt:i4>0</vt:i4>
      </vt:variant>
      <vt:variant>
        <vt:i4>5</vt:i4>
      </vt:variant>
      <vt:variant>
        <vt:lpwstr>http://www.blhr.org/media/documents/Bulletin_20_june_2012.doc</vt:lpwstr>
      </vt:variant>
      <vt:variant>
        <vt:lpwstr/>
      </vt:variant>
      <vt:variant>
        <vt:i4>458763</vt:i4>
      </vt:variant>
      <vt:variant>
        <vt:i4>2859</vt:i4>
      </vt:variant>
      <vt:variant>
        <vt:i4>0</vt:i4>
      </vt:variant>
      <vt:variant>
        <vt:i4>5</vt:i4>
      </vt:variant>
      <vt:variant>
        <vt:lpwstr>http://cmiskp.echr.coe.int/tkp197/view.asp?action=html&amp;documentId=907071&amp;portal=hbkm&amp;source=externalbydocnumber&amp;table=F69A27FD8FB86142BF01C1166DEA398649</vt:lpwstr>
      </vt:variant>
      <vt:variant>
        <vt:lpwstr/>
      </vt:variant>
      <vt:variant>
        <vt:i4>8060928</vt:i4>
      </vt:variant>
      <vt:variant>
        <vt:i4>2856</vt:i4>
      </vt:variant>
      <vt:variant>
        <vt:i4>0</vt:i4>
      </vt:variant>
      <vt:variant>
        <vt:i4>5</vt:i4>
      </vt:variant>
      <vt:variant>
        <vt:lpwstr>http://www.blhr.org/media/documents/Bulletin_19_april_2012.doc</vt:lpwstr>
      </vt:variant>
      <vt:variant>
        <vt:lpwstr/>
      </vt:variant>
      <vt:variant>
        <vt:i4>917516</vt:i4>
      </vt:variant>
      <vt:variant>
        <vt:i4>2853</vt:i4>
      </vt:variant>
      <vt:variant>
        <vt:i4>0</vt:i4>
      </vt:variant>
      <vt:variant>
        <vt:i4>5</vt:i4>
      </vt:variant>
      <vt:variant>
        <vt:lpwstr>http://cmiskp.echr.coe.int/tkp197/view.asp?action=html&amp;documentId=885636&amp;portal=hbkm&amp;source=externalbydocnumber&amp;table=F69A27FD8FB86142BF01C1166DEA398649</vt:lpwstr>
      </vt:variant>
      <vt:variant>
        <vt:lpwstr/>
      </vt:variant>
      <vt:variant>
        <vt:i4>3735552</vt:i4>
      </vt:variant>
      <vt:variant>
        <vt:i4>2850</vt:i4>
      </vt:variant>
      <vt:variant>
        <vt:i4>0</vt:i4>
      </vt:variant>
      <vt:variant>
        <vt:i4>5</vt:i4>
      </vt:variant>
      <vt:variant>
        <vt:lpwstr>http://www.blhr.org/media/documents/Bulletin_9_may_2011.doc</vt:lpwstr>
      </vt:variant>
      <vt:variant>
        <vt:lpwstr/>
      </vt:variant>
      <vt:variant>
        <vt:i4>983052</vt:i4>
      </vt:variant>
      <vt:variant>
        <vt:i4>2847</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2844</vt:i4>
      </vt:variant>
      <vt:variant>
        <vt:i4>0</vt:i4>
      </vt:variant>
      <vt:variant>
        <vt:i4>5</vt:i4>
      </vt:variant>
      <vt:variant>
        <vt:lpwstr>http://www.blhr.org/media/documents/Bulletin_3_november_2010.doc</vt:lpwstr>
      </vt:variant>
      <vt:variant>
        <vt:lpwstr/>
      </vt:variant>
      <vt:variant>
        <vt:i4>786443</vt:i4>
      </vt:variant>
      <vt:variant>
        <vt:i4>2841</vt:i4>
      </vt:variant>
      <vt:variant>
        <vt:i4>0</vt:i4>
      </vt:variant>
      <vt:variant>
        <vt:i4>5</vt:i4>
      </vt:variant>
      <vt:variant>
        <vt:lpwstr>http://cmiskp.echr.coe.int/tkp197/view.asp?action=html&amp;documentId=877469&amp;portal=hbkm&amp;source=externalbydocnumber&amp;table=F69A27FD8FB86142BF01C1166DEA398649</vt:lpwstr>
      </vt:variant>
      <vt:variant>
        <vt:lpwstr/>
      </vt:variant>
      <vt:variant>
        <vt:i4>2949123</vt:i4>
      </vt:variant>
      <vt:variant>
        <vt:i4>2838</vt:i4>
      </vt:variant>
      <vt:variant>
        <vt:i4>0</vt:i4>
      </vt:variant>
      <vt:variant>
        <vt:i4>5</vt:i4>
      </vt:variant>
      <vt:variant>
        <vt:lpwstr>http://www.blhr.org/media/documents/Bulletin_3_november_2010.doc</vt:lpwstr>
      </vt:variant>
      <vt:variant>
        <vt:lpwstr/>
      </vt:variant>
      <vt:variant>
        <vt:i4>6422572</vt:i4>
      </vt:variant>
      <vt:variant>
        <vt:i4>2835</vt:i4>
      </vt:variant>
      <vt:variant>
        <vt:i4>0</vt:i4>
      </vt:variant>
      <vt:variant>
        <vt:i4>5</vt:i4>
      </vt:variant>
      <vt:variant>
        <vt:lpwstr>http://hudoc.echr.coe.int/sites/eng/pages/search.aspx?i=001-141950</vt:lpwstr>
      </vt:variant>
      <vt:variant>
        <vt:lpwstr/>
      </vt:variant>
      <vt:variant>
        <vt:i4>3604520</vt:i4>
      </vt:variant>
      <vt:variant>
        <vt:i4>2832</vt:i4>
      </vt:variant>
      <vt:variant>
        <vt:i4>0</vt:i4>
      </vt:variant>
      <vt:variant>
        <vt:i4>5</vt:i4>
      </vt:variant>
      <vt:variant>
        <vt:lpwstr>http://www.blhr.org/media/documents/Buletin_26_mart_2014_1.doc</vt:lpwstr>
      </vt:variant>
      <vt:variant>
        <vt:lpwstr/>
      </vt:variant>
      <vt:variant>
        <vt:i4>6881321</vt:i4>
      </vt:variant>
      <vt:variant>
        <vt:i4>2829</vt:i4>
      </vt:variant>
      <vt:variant>
        <vt:i4>0</vt:i4>
      </vt:variant>
      <vt:variant>
        <vt:i4>5</vt:i4>
      </vt:variant>
      <vt:variant>
        <vt:lpwstr>http://hudoc.echr.coe.int/sites/eng/pages/search.aspx?i=001-111205</vt:lpwstr>
      </vt:variant>
      <vt:variant>
        <vt:lpwstr/>
      </vt:variant>
      <vt:variant>
        <vt:i4>6881289</vt:i4>
      </vt:variant>
      <vt:variant>
        <vt:i4>2826</vt:i4>
      </vt:variant>
      <vt:variant>
        <vt:i4>0</vt:i4>
      </vt:variant>
      <vt:variant>
        <vt:i4>5</vt:i4>
      </vt:variant>
      <vt:variant>
        <vt:lpwstr>http://www.blhr.org/media/documents/Bulletin_20_june_2012.doc</vt:lpwstr>
      </vt:variant>
      <vt:variant>
        <vt:lpwstr/>
      </vt:variant>
      <vt:variant>
        <vt:i4>6488111</vt:i4>
      </vt:variant>
      <vt:variant>
        <vt:i4>2823</vt:i4>
      </vt:variant>
      <vt:variant>
        <vt:i4>0</vt:i4>
      </vt:variant>
      <vt:variant>
        <vt:i4>5</vt:i4>
      </vt:variant>
      <vt:variant>
        <vt:lpwstr>http://hudoc.echr.coe.int/sites/eng/pages/search.aspx?i=001-153940</vt:lpwstr>
      </vt:variant>
      <vt:variant>
        <vt:lpwstr/>
      </vt:variant>
      <vt:variant>
        <vt:i4>1310747</vt:i4>
      </vt:variant>
      <vt:variant>
        <vt:i4>2820</vt:i4>
      </vt:variant>
      <vt:variant>
        <vt:i4>0</vt:i4>
      </vt:variant>
      <vt:variant>
        <vt:i4>5</vt:i4>
      </vt:variant>
      <vt:variant>
        <vt:lpwstr>http://www.blhr.org/media/documents/buletin_38_-_mart_15.doc</vt:lpwstr>
      </vt:variant>
      <vt:variant>
        <vt:lpwstr/>
      </vt:variant>
      <vt:variant>
        <vt:i4>6291503</vt:i4>
      </vt:variant>
      <vt:variant>
        <vt:i4>2817</vt:i4>
      </vt:variant>
      <vt:variant>
        <vt:i4>0</vt:i4>
      </vt:variant>
      <vt:variant>
        <vt:i4>5</vt:i4>
      </vt:variant>
      <vt:variant>
        <vt:lpwstr>http://hudoc.echr.coe.int/sites/eng/pages/search.aspx?i=001-141368</vt:lpwstr>
      </vt:variant>
      <vt:variant>
        <vt:lpwstr/>
      </vt:variant>
      <vt:variant>
        <vt:i4>3604520</vt:i4>
      </vt:variant>
      <vt:variant>
        <vt:i4>2814</vt:i4>
      </vt:variant>
      <vt:variant>
        <vt:i4>0</vt:i4>
      </vt:variant>
      <vt:variant>
        <vt:i4>5</vt:i4>
      </vt:variant>
      <vt:variant>
        <vt:lpwstr>http://www.blhr.org/media/documents/Buletin_26_mart_2014_1.doc</vt:lpwstr>
      </vt:variant>
      <vt:variant>
        <vt:lpwstr/>
      </vt:variant>
      <vt:variant>
        <vt:i4>720901</vt:i4>
      </vt:variant>
      <vt:variant>
        <vt:i4>2811</vt:i4>
      </vt:variant>
      <vt:variant>
        <vt:i4>0</vt:i4>
      </vt:variant>
      <vt:variant>
        <vt:i4>5</vt:i4>
      </vt:variant>
      <vt:variant>
        <vt:lpwstr>http://cmiskp.echr.coe.int/tkp197/view.asp?action=html&amp;documentId=888772&amp;portal=hbkm&amp;source=externalbydocnumber&amp;table=F69A27FD8FB86142BF01C1166DEA398649</vt:lpwstr>
      </vt:variant>
      <vt:variant>
        <vt:lpwstr/>
      </vt:variant>
      <vt:variant>
        <vt:i4>7733257</vt:i4>
      </vt:variant>
      <vt:variant>
        <vt:i4>2808</vt:i4>
      </vt:variant>
      <vt:variant>
        <vt:i4>0</vt:i4>
      </vt:variant>
      <vt:variant>
        <vt:i4>5</vt:i4>
      </vt:variant>
      <vt:variant>
        <vt:lpwstr>http://www.blhr.org/media/documents/Bulletin_11_July_2011.doc</vt:lpwstr>
      </vt:variant>
      <vt:variant>
        <vt:lpwstr/>
      </vt:variant>
      <vt:variant>
        <vt:i4>655372</vt:i4>
      </vt:variant>
      <vt:variant>
        <vt:i4>2805</vt:i4>
      </vt:variant>
      <vt:variant>
        <vt:i4>0</vt:i4>
      </vt:variant>
      <vt:variant>
        <vt:i4>5</vt:i4>
      </vt:variant>
      <vt:variant>
        <vt:lpwstr>http://cmiskp.echr.coe.int/tkp197/view.asp?action=html&amp;documentId=883652&amp;portal=hbkm&amp;source=externalbydocnumber&amp;table=F69A27FD8FB86142BF01C1166DEA398649</vt:lpwstr>
      </vt:variant>
      <vt:variant>
        <vt:lpwstr/>
      </vt:variant>
      <vt:variant>
        <vt:i4>5505123</vt:i4>
      </vt:variant>
      <vt:variant>
        <vt:i4>2802</vt:i4>
      </vt:variant>
      <vt:variant>
        <vt:i4>0</vt:i4>
      </vt:variant>
      <vt:variant>
        <vt:i4>5</vt:i4>
      </vt:variant>
      <vt:variant>
        <vt:lpwstr>http://www.blhr.org/media/documents/Bulletin_7_march_2011.doc</vt:lpwstr>
      </vt:variant>
      <vt:variant>
        <vt:lpwstr/>
      </vt:variant>
      <vt:variant>
        <vt:i4>6815776</vt:i4>
      </vt:variant>
      <vt:variant>
        <vt:i4>2799</vt:i4>
      </vt:variant>
      <vt:variant>
        <vt:i4>0</vt:i4>
      </vt:variant>
      <vt:variant>
        <vt:i4>5</vt:i4>
      </vt:variant>
      <vt:variant>
        <vt:lpwstr>http://hudoc.echr.coe.int/sites/eng/pages/search.aspx?i=001-150785</vt:lpwstr>
      </vt:variant>
      <vt:variant>
        <vt:lpwstr/>
      </vt:variant>
      <vt:variant>
        <vt:i4>1245201</vt:i4>
      </vt:variant>
      <vt:variant>
        <vt:i4>2796</vt:i4>
      </vt:variant>
      <vt:variant>
        <vt:i4>0</vt:i4>
      </vt:variant>
      <vt:variant>
        <vt:i4>5</vt:i4>
      </vt:variant>
      <vt:variant>
        <vt:lpwstr>http://www.blhr.org/media/documents/Buletin_37_-_fevruari_15.doc</vt:lpwstr>
      </vt:variant>
      <vt:variant>
        <vt:lpwstr/>
      </vt:variant>
      <vt:variant>
        <vt:i4>6815785</vt:i4>
      </vt:variant>
      <vt:variant>
        <vt:i4>2793</vt:i4>
      </vt:variant>
      <vt:variant>
        <vt:i4>0</vt:i4>
      </vt:variant>
      <vt:variant>
        <vt:i4>5</vt:i4>
      </vt:variant>
      <vt:variant>
        <vt:lpwstr>http://hudoc.echr.coe.int/sites/eng/pages/search.aspx?i=001-152331</vt:lpwstr>
      </vt:variant>
      <vt:variant>
        <vt:lpwstr/>
      </vt:variant>
      <vt:variant>
        <vt:i4>1245201</vt:i4>
      </vt:variant>
      <vt:variant>
        <vt:i4>2790</vt:i4>
      </vt:variant>
      <vt:variant>
        <vt:i4>0</vt:i4>
      </vt:variant>
      <vt:variant>
        <vt:i4>5</vt:i4>
      </vt:variant>
      <vt:variant>
        <vt:lpwstr>http://www.blhr.org/media/documents/Buletin_37_-_fevruari_15.doc</vt:lpwstr>
      </vt:variant>
      <vt:variant>
        <vt:lpwstr/>
      </vt:variant>
      <vt:variant>
        <vt:i4>6422560</vt:i4>
      </vt:variant>
      <vt:variant>
        <vt:i4>2787</vt:i4>
      </vt:variant>
      <vt:variant>
        <vt:i4>0</vt:i4>
      </vt:variant>
      <vt:variant>
        <vt:i4>5</vt:i4>
      </vt:variant>
      <vt:variant>
        <vt:lpwstr>http://hudoc.echr.coe.int/sites/eng/pages/search.aspx?i=001-148801</vt:lpwstr>
      </vt:variant>
      <vt:variant>
        <vt:lpwstr/>
      </vt:variant>
      <vt:variant>
        <vt:i4>917505</vt:i4>
      </vt:variant>
      <vt:variant>
        <vt:i4>2784</vt:i4>
      </vt:variant>
      <vt:variant>
        <vt:i4>0</vt:i4>
      </vt:variant>
      <vt:variant>
        <vt:i4>5</vt:i4>
      </vt:variant>
      <vt:variant>
        <vt:lpwstr>http://www.blhr.org/media/documents/Buletin_34_-_noemvri_14.doc</vt:lpwstr>
      </vt:variant>
      <vt:variant>
        <vt:lpwstr/>
      </vt:variant>
      <vt:variant>
        <vt:i4>7864425</vt:i4>
      </vt:variant>
      <vt:variant>
        <vt:i4>2781</vt:i4>
      </vt:variant>
      <vt:variant>
        <vt:i4>0</vt:i4>
      </vt:variant>
      <vt:variant>
        <vt:i4>5</vt:i4>
      </vt:variant>
      <vt:variant>
        <vt:lpwstr>http://hudoc.echr.coe.int/sites/eng/Pages/search.aspx</vt:lpwstr>
      </vt:variant>
      <vt:variant>
        <vt:lpwstr>{%22appno%22:[%2228761/11%22],%22itemid%22:[%22001-146044%22]}</vt:lpwstr>
      </vt:variant>
      <vt:variant>
        <vt:i4>7077930</vt:i4>
      </vt:variant>
      <vt:variant>
        <vt:i4>2778</vt:i4>
      </vt:variant>
      <vt:variant>
        <vt:i4>0</vt:i4>
      </vt:variant>
      <vt:variant>
        <vt:i4>5</vt:i4>
      </vt:variant>
      <vt:variant>
        <vt:lpwstr>http://hudoc.echr.coe.int/sites/eng/pages/search.aspx?i=001-146047</vt:lpwstr>
      </vt:variant>
      <vt:variant>
        <vt:lpwstr/>
      </vt:variant>
      <vt:variant>
        <vt:i4>4587592</vt:i4>
      </vt:variant>
      <vt:variant>
        <vt:i4>2775</vt:i4>
      </vt:variant>
      <vt:variant>
        <vt:i4>0</vt:i4>
      </vt:variant>
      <vt:variant>
        <vt:i4>5</vt:i4>
      </vt:variant>
      <vt:variant>
        <vt:lpwstr>http://www.blhr.org/media/documents/Buletin_31_-_August_2014.doc</vt:lpwstr>
      </vt:variant>
      <vt:variant>
        <vt:lpwstr/>
      </vt:variant>
      <vt:variant>
        <vt:i4>7012395</vt:i4>
      </vt:variant>
      <vt:variant>
        <vt:i4>2772</vt:i4>
      </vt:variant>
      <vt:variant>
        <vt:i4>0</vt:i4>
      </vt:variant>
      <vt:variant>
        <vt:i4>5</vt:i4>
      </vt:variant>
      <vt:variant>
        <vt:lpwstr>http://hudoc.echr.coe.int/sites/eng/pages/search.aspx?i=001-145969</vt:lpwstr>
      </vt:variant>
      <vt:variant>
        <vt:lpwstr/>
      </vt:variant>
      <vt:variant>
        <vt:i4>4587592</vt:i4>
      </vt:variant>
      <vt:variant>
        <vt:i4>2769</vt:i4>
      </vt:variant>
      <vt:variant>
        <vt:i4>0</vt:i4>
      </vt:variant>
      <vt:variant>
        <vt:i4>5</vt:i4>
      </vt:variant>
      <vt:variant>
        <vt:lpwstr>http://www.blhr.org/media/documents/Buletin_31_-_August_2014.doc</vt:lpwstr>
      </vt:variant>
      <vt:variant>
        <vt:lpwstr/>
      </vt:variant>
      <vt:variant>
        <vt:i4>5832787</vt:i4>
      </vt:variant>
      <vt:variant>
        <vt:i4>2766</vt:i4>
      </vt:variant>
      <vt:variant>
        <vt:i4>0</vt:i4>
      </vt:variant>
      <vt:variant>
        <vt:i4>5</vt:i4>
      </vt:variant>
      <vt:variant>
        <vt:lpwstr>http://hudoc.echr.coe.int/sites/eng/pages/search.aspx</vt:lpwstr>
      </vt:variant>
      <vt:variant>
        <vt:lpwstr>{"appno":["52701/07"]}</vt:lpwstr>
      </vt:variant>
      <vt:variant>
        <vt:i4>6160475</vt:i4>
      </vt:variant>
      <vt:variant>
        <vt:i4>2763</vt:i4>
      </vt:variant>
      <vt:variant>
        <vt:i4>0</vt:i4>
      </vt:variant>
      <vt:variant>
        <vt:i4>5</vt:i4>
      </vt:variant>
      <vt:variant>
        <vt:lpwstr>http://hudoc.echr.coe.int/sites/eng/pages/search.aspx</vt:lpwstr>
      </vt:variant>
      <vt:variant>
        <vt:lpwstr>{"appno":["52687/07"]}</vt:lpwstr>
      </vt:variant>
      <vt:variant>
        <vt:i4>5898332</vt:i4>
      </vt:variant>
      <vt:variant>
        <vt:i4>2760</vt:i4>
      </vt:variant>
      <vt:variant>
        <vt:i4>0</vt:i4>
      </vt:variant>
      <vt:variant>
        <vt:i4>5</vt:i4>
      </vt:variant>
      <vt:variant>
        <vt:lpwstr>http://hudoc.echr.coe.int/sites/eng/pages/search.aspx</vt:lpwstr>
      </vt:variant>
      <vt:variant>
        <vt:lpwstr>{"appno":["48357/07"]}</vt:lpwstr>
      </vt:variant>
      <vt:variant>
        <vt:i4>7012397</vt:i4>
      </vt:variant>
      <vt:variant>
        <vt:i4>2757</vt:i4>
      </vt:variant>
      <vt:variant>
        <vt:i4>0</vt:i4>
      </vt:variant>
      <vt:variant>
        <vt:i4>5</vt:i4>
      </vt:variant>
      <vt:variant>
        <vt:lpwstr>http://hudoc.echr.coe.int/sites/eng/pages/search.aspx?i=001-145000</vt:lpwstr>
      </vt:variant>
      <vt:variant>
        <vt:lpwstr/>
      </vt:variant>
      <vt:variant>
        <vt:i4>1179762</vt:i4>
      </vt:variant>
      <vt:variant>
        <vt:i4>2754</vt:i4>
      </vt:variant>
      <vt:variant>
        <vt:i4>0</vt:i4>
      </vt:variant>
      <vt:variant>
        <vt:i4>5</vt:i4>
      </vt:variant>
      <vt:variant>
        <vt:lpwstr>http://www.blhr.org/media/documents/Buletin_29_june_2014.doc</vt:lpwstr>
      </vt:variant>
      <vt:variant>
        <vt:lpwstr/>
      </vt:variant>
      <vt:variant>
        <vt:i4>6422584</vt:i4>
      </vt:variant>
      <vt:variant>
        <vt:i4>2751</vt:i4>
      </vt:variant>
      <vt:variant>
        <vt:i4>0</vt:i4>
      </vt:variant>
      <vt:variant>
        <vt:i4>5</vt:i4>
      </vt:variant>
      <vt:variant>
        <vt:lpwstr>http://www.eur-lex.europa.eu/legal-content/BG/TXT/?qid=1396614040100&amp;uri=CELEX:62013CJ0029</vt:lpwstr>
      </vt:variant>
      <vt:variant>
        <vt:lpwstr/>
      </vt:variant>
      <vt:variant>
        <vt:i4>3604520</vt:i4>
      </vt:variant>
      <vt:variant>
        <vt:i4>2748</vt:i4>
      </vt:variant>
      <vt:variant>
        <vt:i4>0</vt:i4>
      </vt:variant>
      <vt:variant>
        <vt:i4>5</vt:i4>
      </vt:variant>
      <vt:variant>
        <vt:lpwstr>http://www.blhr.org/media/documents/Buletin_26_mart_2014_1.doc</vt:lpwstr>
      </vt:variant>
      <vt:variant>
        <vt:lpwstr/>
      </vt:variant>
      <vt:variant>
        <vt:i4>7274543</vt:i4>
      </vt:variant>
      <vt:variant>
        <vt:i4>2745</vt:i4>
      </vt:variant>
      <vt:variant>
        <vt:i4>0</vt:i4>
      </vt:variant>
      <vt:variant>
        <vt:i4>5</vt:i4>
      </vt:variant>
      <vt:variant>
        <vt:lpwstr>http://hudoc.echr.coe.int/sites/eng/pages/search.aspx?i=001-141367</vt:lpwstr>
      </vt:variant>
      <vt:variant>
        <vt:lpwstr/>
      </vt:variant>
      <vt:variant>
        <vt:i4>3604520</vt:i4>
      </vt:variant>
      <vt:variant>
        <vt:i4>2742</vt:i4>
      </vt:variant>
      <vt:variant>
        <vt:i4>0</vt:i4>
      </vt:variant>
      <vt:variant>
        <vt:i4>5</vt:i4>
      </vt:variant>
      <vt:variant>
        <vt:lpwstr>http://www.blhr.org/media/documents/Buletin_26_mart_2014_1.doc</vt:lpwstr>
      </vt:variant>
      <vt:variant>
        <vt:lpwstr/>
      </vt:variant>
      <vt:variant>
        <vt:i4>5570654</vt:i4>
      </vt:variant>
      <vt:variant>
        <vt:i4>2739</vt:i4>
      </vt:variant>
      <vt:variant>
        <vt:i4>0</vt:i4>
      </vt:variant>
      <vt:variant>
        <vt:i4>5</vt:i4>
      </vt:variant>
      <vt:variant>
        <vt:lpwstr>http://hudoc.echr.coe.int/sites/eng/Pages/search.aspx</vt:lpwstr>
      </vt:variant>
      <vt:variant>
        <vt:lpwstr>%7B%22appno%22:[%2252067/10%22]%7D</vt:lpwstr>
      </vt:variant>
      <vt:variant>
        <vt:i4>3604520</vt:i4>
      </vt:variant>
      <vt:variant>
        <vt:i4>2736</vt:i4>
      </vt:variant>
      <vt:variant>
        <vt:i4>0</vt:i4>
      </vt:variant>
      <vt:variant>
        <vt:i4>5</vt:i4>
      </vt:variant>
      <vt:variant>
        <vt:lpwstr>http://www.blhr.org/media/documents/Buletin_26_mart_2014_1.doc</vt:lpwstr>
      </vt:variant>
      <vt:variant>
        <vt:lpwstr/>
      </vt:variant>
      <vt:variant>
        <vt:i4>7208993</vt:i4>
      </vt:variant>
      <vt:variant>
        <vt:i4>2733</vt:i4>
      </vt:variant>
      <vt:variant>
        <vt:i4>0</vt:i4>
      </vt:variant>
      <vt:variant>
        <vt:i4>5</vt:i4>
      </vt:variant>
      <vt:variant>
        <vt:lpwstr>http://hudoc.echr.coe.int/sites/eng/pages/search.aspx?i=001-141184</vt:lpwstr>
      </vt:variant>
      <vt:variant>
        <vt:lpwstr/>
      </vt:variant>
      <vt:variant>
        <vt:i4>1638521</vt:i4>
      </vt:variant>
      <vt:variant>
        <vt:i4>2730</vt:i4>
      </vt:variant>
      <vt:variant>
        <vt:i4>0</vt:i4>
      </vt:variant>
      <vt:variant>
        <vt:i4>5</vt:i4>
      </vt:variant>
      <vt:variant>
        <vt:lpwstr>http://www.blhr.org/media/documents/Buletin_24_january_2014.doc</vt:lpwstr>
      </vt:variant>
      <vt:variant>
        <vt:lpwstr/>
      </vt:variant>
      <vt:variant>
        <vt:i4>7274540</vt:i4>
      </vt:variant>
      <vt:variant>
        <vt:i4>2727</vt:i4>
      </vt:variant>
      <vt:variant>
        <vt:i4>0</vt:i4>
      </vt:variant>
      <vt:variant>
        <vt:i4>5</vt:i4>
      </vt:variant>
      <vt:variant>
        <vt:lpwstr>http://hudoc.echr.coe.int/sites/eng/pages/search.aspx?i=001-113273</vt:lpwstr>
      </vt:variant>
      <vt:variant>
        <vt:lpwstr/>
      </vt:variant>
      <vt:variant>
        <vt:i4>7864323</vt:i4>
      </vt:variant>
      <vt:variant>
        <vt:i4>2724</vt:i4>
      </vt:variant>
      <vt:variant>
        <vt:i4>0</vt:i4>
      </vt:variant>
      <vt:variant>
        <vt:i4>5</vt:i4>
      </vt:variant>
      <vt:variant>
        <vt:lpwstr>http://www.blhr.org/media/documents/Bulletin_23_september_2012.doc</vt:lpwstr>
      </vt:variant>
      <vt:variant>
        <vt:lpwstr/>
      </vt:variant>
      <vt:variant>
        <vt:i4>6422562</vt:i4>
      </vt:variant>
      <vt:variant>
        <vt:i4>2721</vt:i4>
      </vt:variant>
      <vt:variant>
        <vt:i4>0</vt:i4>
      </vt:variant>
      <vt:variant>
        <vt:i4>5</vt:i4>
      </vt:variant>
      <vt:variant>
        <vt:lpwstr>http://hudoc.echr.coe.int/sites/eng/pages/search.aspx?i=001-113498</vt:lpwstr>
      </vt:variant>
      <vt:variant>
        <vt:lpwstr/>
      </vt:variant>
      <vt:variant>
        <vt:i4>7864323</vt:i4>
      </vt:variant>
      <vt:variant>
        <vt:i4>2718</vt:i4>
      </vt:variant>
      <vt:variant>
        <vt:i4>0</vt:i4>
      </vt:variant>
      <vt:variant>
        <vt:i4>5</vt:i4>
      </vt:variant>
      <vt:variant>
        <vt:lpwstr>http://www.blhr.org/media/documents/Bulletin_23_september_2012.doc</vt:lpwstr>
      </vt:variant>
      <vt:variant>
        <vt:lpwstr/>
      </vt:variant>
      <vt:variant>
        <vt:i4>7012394</vt:i4>
      </vt:variant>
      <vt:variant>
        <vt:i4>2715</vt:i4>
      </vt:variant>
      <vt:variant>
        <vt:i4>0</vt:i4>
      </vt:variant>
      <vt:variant>
        <vt:i4>5</vt:i4>
      </vt:variant>
      <vt:variant>
        <vt:lpwstr>http://hudoc.echr.coe.int/sites/eng/pages/search.aspx?i=001-112306</vt:lpwstr>
      </vt:variant>
      <vt:variant>
        <vt:lpwstr/>
      </vt:variant>
      <vt:variant>
        <vt:i4>7667721</vt:i4>
      </vt:variant>
      <vt:variant>
        <vt:i4>2712</vt:i4>
      </vt:variant>
      <vt:variant>
        <vt:i4>0</vt:i4>
      </vt:variant>
      <vt:variant>
        <vt:i4>5</vt:i4>
      </vt:variant>
      <vt:variant>
        <vt:lpwstr>http://www.blhr.org/media/documents/Bulletin_22_july_2012.doc</vt:lpwstr>
      </vt:variant>
      <vt:variant>
        <vt:lpwstr/>
      </vt:variant>
      <vt:variant>
        <vt:i4>6225949</vt:i4>
      </vt:variant>
      <vt:variant>
        <vt:i4>2709</vt:i4>
      </vt:variant>
      <vt:variant>
        <vt:i4>0</vt:i4>
      </vt:variant>
      <vt:variant>
        <vt:i4>5</vt:i4>
      </vt:variant>
      <vt:variant>
        <vt:lpwstr>http://curia.europa.eu/juris/document/document.jsf?text=&amp;docid=123602&amp;pageIndex=0&amp;doclang=EN&amp;mode=lst&amp;dir=&amp;occ=first&amp;part=1&amp;cid=64637</vt:lpwstr>
      </vt:variant>
      <vt:variant>
        <vt:lpwstr/>
      </vt:variant>
      <vt:variant>
        <vt:i4>6881288</vt:i4>
      </vt:variant>
      <vt:variant>
        <vt:i4>2706</vt:i4>
      </vt:variant>
      <vt:variant>
        <vt:i4>0</vt:i4>
      </vt:variant>
      <vt:variant>
        <vt:i4>5</vt:i4>
      </vt:variant>
      <vt:variant>
        <vt:lpwstr>http://www.blhr.org/media/documents/Bulletin_21_june_2012.doc</vt:lpwstr>
      </vt:variant>
      <vt:variant>
        <vt:lpwstr/>
      </vt:variant>
      <vt:variant>
        <vt:i4>7077931</vt:i4>
      </vt:variant>
      <vt:variant>
        <vt:i4>2703</vt:i4>
      </vt:variant>
      <vt:variant>
        <vt:i4>0</vt:i4>
      </vt:variant>
      <vt:variant>
        <vt:i4>5</vt:i4>
      </vt:variant>
      <vt:variant>
        <vt:lpwstr>http://hudoc.echr.coe.int/sites/eng/pages/search.aspx?i=001-111624</vt:lpwstr>
      </vt:variant>
      <vt:variant>
        <vt:lpwstr/>
      </vt:variant>
      <vt:variant>
        <vt:i4>6291496</vt:i4>
      </vt:variant>
      <vt:variant>
        <vt:i4>2700</vt:i4>
      </vt:variant>
      <vt:variant>
        <vt:i4>0</vt:i4>
      </vt:variant>
      <vt:variant>
        <vt:i4>5</vt:i4>
      </vt:variant>
      <vt:variant>
        <vt:lpwstr>http://www.blhr.org/media/documents/Bulletin21.doc</vt:lpwstr>
      </vt:variant>
      <vt:variant>
        <vt:lpwstr/>
      </vt:variant>
      <vt:variant>
        <vt:i4>65540</vt:i4>
      </vt:variant>
      <vt:variant>
        <vt:i4>2697</vt:i4>
      </vt:variant>
      <vt:variant>
        <vt:i4>0</vt:i4>
      </vt:variant>
      <vt:variant>
        <vt:i4>5</vt:i4>
      </vt:variant>
      <vt:variant>
        <vt:lpwstr>http://cmiskp.echr.coe.int/tkp197/view.asp?action=html&amp;documentId=908473&amp;portal=hbkm&amp;source=externalbydocnumber&amp;table=F69A27FD8FB86142BF01C1166DEA398649</vt:lpwstr>
      </vt:variant>
      <vt:variant>
        <vt:lpwstr/>
      </vt:variant>
      <vt:variant>
        <vt:i4>6881289</vt:i4>
      </vt:variant>
      <vt:variant>
        <vt:i4>2694</vt:i4>
      </vt:variant>
      <vt:variant>
        <vt:i4>0</vt:i4>
      </vt:variant>
      <vt:variant>
        <vt:i4>5</vt:i4>
      </vt:variant>
      <vt:variant>
        <vt:lpwstr>http://www.blhr.org/media/documents/Bulletin_20_june_2012.doc</vt:lpwstr>
      </vt:variant>
      <vt:variant>
        <vt:lpwstr/>
      </vt:variant>
      <vt:variant>
        <vt:i4>6291465</vt:i4>
      </vt:variant>
      <vt:variant>
        <vt:i4>2691</vt:i4>
      </vt:variant>
      <vt:variant>
        <vt:i4>0</vt:i4>
      </vt:variant>
      <vt:variant>
        <vt:i4>5</vt:i4>
      </vt:variant>
      <vt:variant>
        <vt:lpwstr>http://www.blhr.org/media/documents/Bulletin_18_march_2012.doc</vt:lpwstr>
      </vt:variant>
      <vt:variant>
        <vt:lpwstr/>
      </vt:variant>
      <vt:variant>
        <vt:i4>7</vt:i4>
      </vt:variant>
      <vt:variant>
        <vt:i4>2688</vt:i4>
      </vt:variant>
      <vt:variant>
        <vt:i4>0</vt:i4>
      </vt:variant>
      <vt:variant>
        <vt:i4>5</vt:i4>
      </vt:variant>
      <vt:variant>
        <vt:lpwstr>http://cmiskp.echr.coe.int/tkp197/view.asp?action=html&amp;documentId=905492&amp;portal=hbkm&amp;source=externalbydocnumber&amp;table=F69A27FD8FB86142BF01C1166DEA398649</vt:lpwstr>
      </vt:variant>
      <vt:variant>
        <vt:lpwstr/>
      </vt:variant>
      <vt:variant>
        <vt:i4>262146</vt:i4>
      </vt:variant>
      <vt:variant>
        <vt:i4>2685</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2682</vt:i4>
      </vt:variant>
      <vt:variant>
        <vt:i4>0</vt:i4>
      </vt:variant>
      <vt:variant>
        <vt:i4>5</vt:i4>
      </vt:variant>
      <vt:variant>
        <vt:lpwstr>http://www.blhr.org/media/documents/Bulletin_17_february_2012.doc</vt:lpwstr>
      </vt:variant>
      <vt:variant>
        <vt:lpwstr/>
      </vt:variant>
      <vt:variant>
        <vt:i4>851976</vt:i4>
      </vt:variant>
      <vt:variant>
        <vt:i4>2679</vt:i4>
      </vt:variant>
      <vt:variant>
        <vt:i4>0</vt:i4>
      </vt:variant>
      <vt:variant>
        <vt:i4>5</vt:i4>
      </vt:variant>
      <vt:variant>
        <vt:lpwstr>http://cmiskp.echr.coe.int/tkp197/view.asp?action=html&amp;documentId=900338&amp;portal=hbkm&amp;source=externalbydocnumber&amp;table=F69A27FD8FB86142BF01C1166DEA398649</vt:lpwstr>
      </vt:variant>
      <vt:variant>
        <vt:lpwstr/>
      </vt:variant>
      <vt:variant>
        <vt:i4>7667721</vt:i4>
      </vt:variant>
      <vt:variant>
        <vt:i4>2676</vt:i4>
      </vt:variant>
      <vt:variant>
        <vt:i4>0</vt:i4>
      </vt:variant>
      <vt:variant>
        <vt:i4>5</vt:i4>
      </vt:variant>
      <vt:variant>
        <vt:lpwstr>http://www.blhr.org/media/documents/Bulletin_17_february_2012.doc</vt:lpwstr>
      </vt:variant>
      <vt:variant>
        <vt:lpwstr/>
      </vt:variant>
      <vt:variant>
        <vt:i4>524302</vt:i4>
      </vt:variant>
      <vt:variant>
        <vt:i4>2673</vt:i4>
      </vt:variant>
      <vt:variant>
        <vt:i4>0</vt:i4>
      </vt:variant>
      <vt:variant>
        <vt:i4>5</vt:i4>
      </vt:variant>
      <vt:variant>
        <vt:lpwstr>http://cmiskp.echr.coe.int/tkp197/view.asp?action=html&amp;documentId=900759&amp;portal=hbkm&amp;source=externalbydocnumber&amp;table=F69A27FD8FB86142BF01C1166DEA398649</vt:lpwstr>
      </vt:variant>
      <vt:variant>
        <vt:lpwstr/>
      </vt:variant>
      <vt:variant>
        <vt:i4>7667721</vt:i4>
      </vt:variant>
      <vt:variant>
        <vt:i4>2670</vt:i4>
      </vt:variant>
      <vt:variant>
        <vt:i4>0</vt:i4>
      </vt:variant>
      <vt:variant>
        <vt:i4>5</vt:i4>
      </vt:variant>
      <vt:variant>
        <vt:lpwstr>http://www.blhr.org/media/documents/Bulletin_17_february_2012.doc</vt:lpwstr>
      </vt:variant>
      <vt:variant>
        <vt:lpwstr/>
      </vt:variant>
      <vt:variant>
        <vt:i4>720902</vt:i4>
      </vt:variant>
      <vt:variant>
        <vt:i4>2667</vt:i4>
      </vt:variant>
      <vt:variant>
        <vt:i4>0</vt:i4>
      </vt:variant>
      <vt:variant>
        <vt:i4>5</vt:i4>
      </vt:variant>
      <vt:variant>
        <vt:lpwstr>http://cmiskp.echr.coe.int/tkp197/view.asp?action=html&amp;documentId=899652&amp;portal=hbkm&amp;source=externalbydocnumber&amp;table=F69A27FD8FB86142BF01C1166DEA398649</vt:lpwstr>
      </vt:variant>
      <vt:variant>
        <vt:lpwstr/>
      </vt:variant>
      <vt:variant>
        <vt:i4>262252</vt:i4>
      </vt:variant>
      <vt:variant>
        <vt:i4>2664</vt:i4>
      </vt:variant>
      <vt:variant>
        <vt:i4>0</vt:i4>
      </vt:variant>
      <vt:variant>
        <vt:i4>5</vt:i4>
      </vt:variant>
      <vt:variant>
        <vt:lpwstr>http://www.blhr.org/media/documents/Bulletin_16_january_2012.doc</vt:lpwstr>
      </vt:variant>
      <vt:variant>
        <vt:lpwstr/>
      </vt:variant>
      <vt:variant>
        <vt:i4>262159</vt:i4>
      </vt:variant>
      <vt:variant>
        <vt:i4>2661</vt:i4>
      </vt:variant>
      <vt:variant>
        <vt:i4>0</vt:i4>
      </vt:variant>
      <vt:variant>
        <vt:i4>5</vt:i4>
      </vt:variant>
      <vt:variant>
        <vt:lpwstr>http://cmiskp.echr.coe.int/tkp197/view.asp?action=html&amp;documentId=896932&amp;portal=hbkm&amp;source=externalbydocnumber&amp;table=F69A27FD8FB86142BF01C1166DEA398649</vt:lpwstr>
      </vt:variant>
      <vt:variant>
        <vt:lpwstr/>
      </vt:variant>
      <vt:variant>
        <vt:i4>6946820</vt:i4>
      </vt:variant>
      <vt:variant>
        <vt:i4>2658</vt:i4>
      </vt:variant>
      <vt:variant>
        <vt:i4>0</vt:i4>
      </vt:variant>
      <vt:variant>
        <vt:i4>5</vt:i4>
      </vt:variant>
      <vt:variant>
        <vt:lpwstr>http://www.blhr.org/media/documents/Bulletin_15_december_2011.doc</vt:lpwstr>
      </vt:variant>
      <vt:variant>
        <vt:lpwstr/>
      </vt:variant>
      <vt:variant>
        <vt:i4>7798818</vt:i4>
      </vt:variant>
      <vt:variant>
        <vt:i4>2655</vt:i4>
      </vt:variant>
      <vt:variant>
        <vt:i4>0</vt:i4>
      </vt:variant>
      <vt:variant>
        <vt:i4>5</vt:i4>
      </vt:variant>
      <vt:variant>
        <vt:lpwstr>http://hudoc.echr.coe.int/sites/fra/pages/search.aspx?i=001-107581</vt:lpwstr>
      </vt:variant>
      <vt:variant>
        <vt:lpwstr/>
      </vt:variant>
      <vt:variant>
        <vt:i4>1114214</vt:i4>
      </vt:variant>
      <vt:variant>
        <vt:i4>2652</vt:i4>
      </vt:variant>
      <vt:variant>
        <vt:i4>0</vt:i4>
      </vt:variant>
      <vt:variant>
        <vt:i4>5</vt:i4>
      </vt:variant>
      <vt:variant>
        <vt:lpwstr>http://www.blhr.org/media/documents/Bulletin_14_noemvri_2011.doc</vt:lpwstr>
      </vt:variant>
      <vt:variant>
        <vt:lpwstr/>
      </vt:variant>
      <vt:variant>
        <vt:i4>7536682</vt:i4>
      </vt:variant>
      <vt:variant>
        <vt:i4>2649</vt:i4>
      </vt:variant>
      <vt:variant>
        <vt:i4>0</vt:i4>
      </vt:variant>
      <vt:variant>
        <vt:i4>5</vt:i4>
      </vt:variant>
      <vt:variant>
        <vt:lpwstr>http://hudoc.echr.coe.int/sites/fra/pages/search.aspx?i=001-107303</vt:lpwstr>
      </vt:variant>
      <vt:variant>
        <vt:lpwstr/>
      </vt:variant>
      <vt:variant>
        <vt:i4>1114214</vt:i4>
      </vt:variant>
      <vt:variant>
        <vt:i4>2646</vt:i4>
      </vt:variant>
      <vt:variant>
        <vt:i4>0</vt:i4>
      </vt:variant>
      <vt:variant>
        <vt:i4>5</vt:i4>
      </vt:variant>
      <vt:variant>
        <vt:lpwstr>http://www.blhr.org/media/documents/Bulletin_14_noemvri_2011.doc</vt:lpwstr>
      </vt:variant>
      <vt:variant>
        <vt:lpwstr/>
      </vt:variant>
      <vt:variant>
        <vt:i4>983054</vt:i4>
      </vt:variant>
      <vt:variant>
        <vt:i4>2643</vt:i4>
      </vt:variant>
      <vt:variant>
        <vt:i4>0</vt:i4>
      </vt:variant>
      <vt:variant>
        <vt:i4>5</vt:i4>
      </vt:variant>
      <vt:variant>
        <vt:lpwstr>http://cmiskp.echr.coe.int/tkp197/view.asp?action=html&amp;documentId=893878&amp;portal=hbkm&amp;source=externalbydocnumber&amp;table=F69A27FD8FB86142BF01C1166DEA398649</vt:lpwstr>
      </vt:variant>
      <vt:variant>
        <vt:lpwstr/>
      </vt:variant>
      <vt:variant>
        <vt:i4>524414</vt:i4>
      </vt:variant>
      <vt:variant>
        <vt:i4>2640</vt:i4>
      </vt:variant>
      <vt:variant>
        <vt:i4>0</vt:i4>
      </vt:variant>
      <vt:variant>
        <vt:i4>5</vt:i4>
      </vt:variant>
      <vt:variant>
        <vt:lpwstr>http://www.blhr.org/media/documents/Bulletin_13_october_2011.doc</vt:lpwstr>
      </vt:variant>
      <vt:variant>
        <vt:lpwstr/>
      </vt:variant>
      <vt:variant>
        <vt:i4>7667747</vt:i4>
      </vt:variant>
      <vt:variant>
        <vt:i4>2637</vt:i4>
      </vt:variant>
      <vt:variant>
        <vt:i4>0</vt:i4>
      </vt:variant>
      <vt:variant>
        <vt:i4>5</vt:i4>
      </vt:variant>
      <vt:variant>
        <vt:lpwstr>http://hudoc.echr.coe.int/sites/fra/pages/search.aspx?i=001-106284</vt:lpwstr>
      </vt:variant>
      <vt:variant>
        <vt:lpwstr/>
      </vt:variant>
      <vt:variant>
        <vt:i4>524415</vt:i4>
      </vt:variant>
      <vt:variant>
        <vt:i4>2634</vt:i4>
      </vt:variant>
      <vt:variant>
        <vt:i4>0</vt:i4>
      </vt:variant>
      <vt:variant>
        <vt:i4>5</vt:i4>
      </vt:variant>
      <vt:variant>
        <vt:lpwstr>http://www.blhr.org/media/documents/Bulletin_12_october_2011.doc</vt:lpwstr>
      </vt:variant>
      <vt:variant>
        <vt:lpwstr/>
      </vt:variant>
      <vt:variant>
        <vt:i4>655370</vt:i4>
      </vt:variant>
      <vt:variant>
        <vt:i4>2631</vt:i4>
      </vt:variant>
      <vt:variant>
        <vt:i4>0</vt:i4>
      </vt:variant>
      <vt:variant>
        <vt:i4>5</vt:i4>
      </vt:variant>
      <vt:variant>
        <vt:lpwstr>http://cmiskp.echr.coe.int/tkp197/view.asp?action=html&amp;documentId=886763&amp;portal=hbkm&amp;source=externalbydocnumber&amp;table=F69A27FD8FB86142BF01C1166DEA398649</vt:lpwstr>
      </vt:variant>
      <vt:variant>
        <vt:lpwstr/>
      </vt:variant>
      <vt:variant>
        <vt:i4>6946826</vt:i4>
      </vt:variant>
      <vt:variant>
        <vt:i4>2628</vt:i4>
      </vt:variant>
      <vt:variant>
        <vt:i4>0</vt:i4>
      </vt:variant>
      <vt:variant>
        <vt:i4>5</vt:i4>
      </vt:variant>
      <vt:variant>
        <vt:lpwstr>http://www.blhr.org/media/documents/Bulletin_10_June_2011.doc</vt:lpwstr>
      </vt:variant>
      <vt:variant>
        <vt:lpwstr/>
      </vt:variant>
      <vt:variant>
        <vt:i4>524301</vt:i4>
      </vt:variant>
      <vt:variant>
        <vt:i4>2625</vt:i4>
      </vt:variant>
      <vt:variant>
        <vt:i4>0</vt:i4>
      </vt:variant>
      <vt:variant>
        <vt:i4>5</vt:i4>
      </vt:variant>
      <vt:variant>
        <vt:lpwstr>http://cmiskp.echr.coe.int/tkp197/view.asp?action=html&amp;documentId=886117&amp;portal=hbkm&amp;source=externalbydocnumber&amp;table=F69A27FD8FB86142BF01C1166DEA398649</vt:lpwstr>
      </vt:variant>
      <vt:variant>
        <vt:lpwstr/>
      </vt:variant>
      <vt:variant>
        <vt:i4>6946826</vt:i4>
      </vt:variant>
      <vt:variant>
        <vt:i4>2622</vt:i4>
      </vt:variant>
      <vt:variant>
        <vt:i4>0</vt:i4>
      </vt:variant>
      <vt:variant>
        <vt:i4>5</vt:i4>
      </vt:variant>
      <vt:variant>
        <vt:lpwstr>http://www.blhr.org/media/documents/Bulletin_10_June_2011.doc</vt:lpwstr>
      </vt:variant>
      <vt:variant>
        <vt:lpwstr/>
      </vt:variant>
      <vt:variant>
        <vt:i4>65551</vt:i4>
      </vt:variant>
      <vt:variant>
        <vt:i4>2619</vt:i4>
      </vt:variant>
      <vt:variant>
        <vt:i4>0</vt:i4>
      </vt:variant>
      <vt:variant>
        <vt:i4>5</vt:i4>
      </vt:variant>
      <vt:variant>
        <vt:lpwstr>http://cmiskp.echr.coe.int/tkp197/view.asp?action=html&amp;documentId=886738&amp;portal=hbkm&amp;source=externalbydocnumber&amp;table=F69A27FD8FB86142BF01C1166DEA398649</vt:lpwstr>
      </vt:variant>
      <vt:variant>
        <vt:lpwstr/>
      </vt:variant>
      <vt:variant>
        <vt:i4>6946826</vt:i4>
      </vt:variant>
      <vt:variant>
        <vt:i4>2616</vt:i4>
      </vt:variant>
      <vt:variant>
        <vt:i4>0</vt:i4>
      </vt:variant>
      <vt:variant>
        <vt:i4>5</vt:i4>
      </vt:variant>
      <vt:variant>
        <vt:lpwstr>http://www.blhr.org/media/documents/Bulletin_10_June_2011.doc</vt:lpwstr>
      </vt:variant>
      <vt:variant>
        <vt:lpwstr/>
      </vt:variant>
      <vt:variant>
        <vt:i4>393224</vt:i4>
      </vt:variant>
      <vt:variant>
        <vt:i4>2613</vt:i4>
      </vt:variant>
      <vt:variant>
        <vt:i4>0</vt:i4>
      </vt:variant>
      <vt:variant>
        <vt:i4>5</vt:i4>
      </vt:variant>
      <vt:variant>
        <vt:lpwstr>http://cmiskp.echr.coe.int/tkp197/view.asp?action=html&amp;documentId=885870&amp;portal=hbkm&amp;source=externalbydocnumber&amp;table=F69A27FD8FB86142BF01C1166DEA398649</vt:lpwstr>
      </vt:variant>
      <vt:variant>
        <vt:lpwstr/>
      </vt:variant>
      <vt:variant>
        <vt:i4>3735552</vt:i4>
      </vt:variant>
      <vt:variant>
        <vt:i4>2610</vt:i4>
      </vt:variant>
      <vt:variant>
        <vt:i4>0</vt:i4>
      </vt:variant>
      <vt:variant>
        <vt:i4>5</vt:i4>
      </vt:variant>
      <vt:variant>
        <vt:lpwstr>http://www.blhr.org/media/documents/Bulletin_9_may_2011.doc</vt:lpwstr>
      </vt:variant>
      <vt:variant>
        <vt:lpwstr/>
      </vt:variant>
      <vt:variant>
        <vt:i4>983054</vt:i4>
      </vt:variant>
      <vt:variant>
        <vt:i4>2607</vt:i4>
      </vt:variant>
      <vt:variant>
        <vt:i4>0</vt:i4>
      </vt:variant>
      <vt:variant>
        <vt:i4>5</vt:i4>
      </vt:variant>
      <vt:variant>
        <vt:lpwstr>http://cmiskp.echr.coe.int/tkp197/view.asp?action=html&amp;documentId=881756&amp;portal=hbkm&amp;source=externalbydocnumber&amp;table=F69A27FD8FB86142BF01C1166DEA398649</vt:lpwstr>
      </vt:variant>
      <vt:variant>
        <vt:lpwstr/>
      </vt:variant>
      <vt:variant>
        <vt:i4>3801110</vt:i4>
      </vt:variant>
      <vt:variant>
        <vt:i4>2604</vt:i4>
      </vt:variant>
      <vt:variant>
        <vt:i4>0</vt:i4>
      </vt:variant>
      <vt:variant>
        <vt:i4>5</vt:i4>
      </vt:variant>
      <vt:variant>
        <vt:lpwstr>http://www.blhr.org/media/documents/Bulletin_6_February_2011.doc</vt:lpwstr>
      </vt:variant>
      <vt:variant>
        <vt:lpwstr/>
      </vt:variant>
      <vt:variant>
        <vt:i4>983052</vt:i4>
      </vt:variant>
      <vt:variant>
        <vt:i4>2601</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2598</vt:i4>
      </vt:variant>
      <vt:variant>
        <vt:i4>0</vt:i4>
      </vt:variant>
      <vt:variant>
        <vt:i4>5</vt:i4>
      </vt:variant>
      <vt:variant>
        <vt:lpwstr>http://www.blhr.org/media/documents/Bulletin_3_november_2010.doc</vt:lpwstr>
      </vt:variant>
      <vt:variant>
        <vt:lpwstr/>
      </vt:variant>
      <vt:variant>
        <vt:i4>65542</vt:i4>
      </vt:variant>
      <vt:variant>
        <vt:i4>2595</vt:i4>
      </vt:variant>
      <vt:variant>
        <vt:i4>0</vt:i4>
      </vt:variant>
      <vt:variant>
        <vt:i4>5</vt:i4>
      </vt:variant>
      <vt:variant>
        <vt:lpwstr>http://cmiskp.echr.coe.int/tkp197/view.asp?action=html&amp;documentId=875393&amp;portal=hbkm&amp;source=externalbydocnumber&amp;table=F69A27FD8FB86142BF01C1166DEA398649</vt:lpwstr>
      </vt:variant>
      <vt:variant>
        <vt:lpwstr/>
      </vt:variant>
      <vt:variant>
        <vt:i4>2949129</vt:i4>
      </vt:variant>
      <vt:variant>
        <vt:i4>2592</vt:i4>
      </vt:variant>
      <vt:variant>
        <vt:i4>0</vt:i4>
      </vt:variant>
      <vt:variant>
        <vt:i4>5</vt:i4>
      </vt:variant>
      <vt:variant>
        <vt:lpwstr>http://www.blhr.org/media/documents/Bulletin_2_october_2010.doc</vt:lpwstr>
      </vt:variant>
      <vt:variant>
        <vt:lpwstr/>
      </vt:variant>
      <vt:variant>
        <vt:i4>131086</vt:i4>
      </vt:variant>
      <vt:variant>
        <vt:i4>2589</vt:i4>
      </vt:variant>
      <vt:variant>
        <vt:i4>0</vt:i4>
      </vt:variant>
      <vt:variant>
        <vt:i4>5</vt:i4>
      </vt:variant>
      <vt:variant>
        <vt:lpwstr>http://cmiskp.echr.coe.int/tkp197/view.asp?action=html&amp;documentId=875615&amp;portal=hbkm&amp;source=externalbydocnumber&amp;table=F69A27FD8FB86142BF01C1166DEA398649</vt:lpwstr>
      </vt:variant>
      <vt:variant>
        <vt:lpwstr/>
      </vt:variant>
      <vt:variant>
        <vt:i4>2949129</vt:i4>
      </vt:variant>
      <vt:variant>
        <vt:i4>2586</vt:i4>
      </vt:variant>
      <vt:variant>
        <vt:i4>0</vt:i4>
      </vt:variant>
      <vt:variant>
        <vt:i4>5</vt:i4>
      </vt:variant>
      <vt:variant>
        <vt:lpwstr>http://www.blhr.org/media/documents/Bulletin_2_october_2010.doc</vt:lpwstr>
      </vt:variant>
      <vt:variant>
        <vt:lpwstr/>
      </vt:variant>
      <vt:variant>
        <vt:i4>7143466</vt:i4>
      </vt:variant>
      <vt:variant>
        <vt:i4>2583</vt:i4>
      </vt:variant>
      <vt:variant>
        <vt:i4>0</vt:i4>
      </vt:variant>
      <vt:variant>
        <vt:i4>5</vt:i4>
      </vt:variant>
      <vt:variant>
        <vt:lpwstr>http://hudoc.echr.coe.int/sites/eng/pages/search.aspx?i=001-154265</vt:lpwstr>
      </vt:variant>
      <vt:variant>
        <vt:lpwstr/>
      </vt:variant>
      <vt:variant>
        <vt:i4>4915259</vt:i4>
      </vt:variant>
      <vt:variant>
        <vt:i4>2580</vt:i4>
      </vt:variant>
      <vt:variant>
        <vt:i4>0</vt:i4>
      </vt:variant>
      <vt:variant>
        <vt:i4>5</vt:i4>
      </vt:variant>
      <vt:variant>
        <vt:lpwstr>http://www.blhr.org/media/documents/бюлетин_39-април_15.doc</vt:lpwstr>
      </vt:variant>
      <vt:variant>
        <vt:lpwstr/>
      </vt:variant>
      <vt:variant>
        <vt:i4>6225950</vt:i4>
      </vt:variant>
      <vt:variant>
        <vt:i4>2577</vt:i4>
      </vt:variant>
      <vt:variant>
        <vt:i4>0</vt:i4>
      </vt:variant>
      <vt:variant>
        <vt:i4>5</vt:i4>
      </vt:variant>
      <vt:variant>
        <vt:lpwstr>http://hudoc.echr.coe.int/sites/eng/pages/search.aspx?i=002-10501</vt:lpwstr>
      </vt:variant>
      <vt:variant>
        <vt:lpwstr/>
      </vt:variant>
      <vt:variant>
        <vt:i4>4915259</vt:i4>
      </vt:variant>
      <vt:variant>
        <vt:i4>2574</vt:i4>
      </vt:variant>
      <vt:variant>
        <vt:i4>0</vt:i4>
      </vt:variant>
      <vt:variant>
        <vt:i4>5</vt:i4>
      </vt:variant>
      <vt:variant>
        <vt:lpwstr>http://www.blhr.org/media/documents/бюлетин_39-април_15.doc</vt:lpwstr>
      </vt:variant>
      <vt:variant>
        <vt:lpwstr/>
      </vt:variant>
      <vt:variant>
        <vt:i4>5308511</vt:i4>
      </vt:variant>
      <vt:variant>
        <vt:i4>2571</vt:i4>
      </vt:variant>
      <vt:variant>
        <vt:i4>0</vt:i4>
      </vt:variant>
      <vt:variant>
        <vt:i4>5</vt:i4>
      </vt:variant>
      <vt:variant>
        <vt:lpwstr>http://hudoc.echr.coe.int/sites/eng/Pages/search.aspx</vt:lpwstr>
      </vt:variant>
      <vt:variant>
        <vt:lpwstr>%7B%22appno%22:[%2277938/11%22]%7D</vt:lpwstr>
      </vt:variant>
      <vt:variant>
        <vt:i4>5308511</vt:i4>
      </vt:variant>
      <vt:variant>
        <vt:i4>2568</vt:i4>
      </vt:variant>
      <vt:variant>
        <vt:i4>0</vt:i4>
      </vt:variant>
      <vt:variant>
        <vt:i4>5</vt:i4>
      </vt:variant>
      <vt:variant>
        <vt:lpwstr>http://hudoc.echr.coe.int/sites/eng/Pages/search.aspx</vt:lpwstr>
      </vt:variant>
      <vt:variant>
        <vt:lpwstr>%7B%22appno%22:[%2277938/11%22]%7D</vt:lpwstr>
      </vt:variant>
      <vt:variant>
        <vt:i4>4587592</vt:i4>
      </vt:variant>
      <vt:variant>
        <vt:i4>2565</vt:i4>
      </vt:variant>
      <vt:variant>
        <vt:i4>0</vt:i4>
      </vt:variant>
      <vt:variant>
        <vt:i4>5</vt:i4>
      </vt:variant>
      <vt:variant>
        <vt:lpwstr>http://www.blhr.org/media/documents/Buletin_31_-_August_2014.doc</vt:lpwstr>
      </vt:variant>
      <vt:variant>
        <vt:lpwstr/>
      </vt:variant>
      <vt:variant>
        <vt:i4>7274539</vt:i4>
      </vt:variant>
      <vt:variant>
        <vt:i4>2562</vt:i4>
      </vt:variant>
      <vt:variant>
        <vt:i4>0</vt:i4>
      </vt:variant>
      <vt:variant>
        <vt:i4>5</vt:i4>
      </vt:variant>
      <vt:variant>
        <vt:lpwstr>http://hudoc.echr.coe.int/sites/eng/pages/search.aspx?i=001-144276</vt:lpwstr>
      </vt:variant>
      <vt:variant>
        <vt:lpwstr/>
      </vt:variant>
      <vt:variant>
        <vt:i4>6881286</vt:i4>
      </vt:variant>
      <vt:variant>
        <vt:i4>2559</vt:i4>
      </vt:variant>
      <vt:variant>
        <vt:i4>0</vt:i4>
      </vt:variant>
      <vt:variant>
        <vt:i4>5</vt:i4>
      </vt:variant>
      <vt:variant>
        <vt:lpwstr>http://blhr.org/media/documents/Buletin_28_may_1.doc</vt:lpwstr>
      </vt:variant>
      <vt:variant>
        <vt:lpwstr/>
      </vt:variant>
      <vt:variant>
        <vt:i4>7209007</vt:i4>
      </vt:variant>
      <vt:variant>
        <vt:i4>2556</vt:i4>
      </vt:variant>
      <vt:variant>
        <vt:i4>0</vt:i4>
      </vt:variant>
      <vt:variant>
        <vt:i4>5</vt:i4>
      </vt:variant>
      <vt:variant>
        <vt:lpwstr>http://hudoc.echr.coe.int/sites/eng/pages/search.aspx?i=001-141366</vt:lpwstr>
      </vt:variant>
      <vt:variant>
        <vt:lpwstr/>
      </vt:variant>
      <vt:variant>
        <vt:i4>3604520</vt:i4>
      </vt:variant>
      <vt:variant>
        <vt:i4>2553</vt:i4>
      </vt:variant>
      <vt:variant>
        <vt:i4>0</vt:i4>
      </vt:variant>
      <vt:variant>
        <vt:i4>5</vt:i4>
      </vt:variant>
      <vt:variant>
        <vt:lpwstr>http://www.blhr.org/media/documents/Buletin_26_mart_2014_1.doc</vt:lpwstr>
      </vt:variant>
      <vt:variant>
        <vt:lpwstr/>
      </vt:variant>
      <vt:variant>
        <vt:i4>6946859</vt:i4>
      </vt:variant>
      <vt:variant>
        <vt:i4>2550</vt:i4>
      </vt:variant>
      <vt:variant>
        <vt:i4>0</vt:i4>
      </vt:variant>
      <vt:variant>
        <vt:i4>5</vt:i4>
      </vt:variant>
      <vt:variant>
        <vt:lpwstr>http://hudoc.echr.coe.int/sites/eng/pages/search.aspx?i=001-111521</vt:lpwstr>
      </vt:variant>
      <vt:variant>
        <vt:lpwstr/>
      </vt:variant>
      <vt:variant>
        <vt:i4>6881288</vt:i4>
      </vt:variant>
      <vt:variant>
        <vt:i4>2547</vt:i4>
      </vt:variant>
      <vt:variant>
        <vt:i4>0</vt:i4>
      </vt:variant>
      <vt:variant>
        <vt:i4>5</vt:i4>
      </vt:variant>
      <vt:variant>
        <vt:lpwstr>http://www.blhr.org/media/documents/Bulletin_21_june_2012.doc</vt:lpwstr>
      </vt:variant>
      <vt:variant>
        <vt:lpwstr/>
      </vt:variant>
      <vt:variant>
        <vt:i4>196621</vt:i4>
      </vt:variant>
      <vt:variant>
        <vt:i4>2544</vt:i4>
      </vt:variant>
      <vt:variant>
        <vt:i4>0</vt:i4>
      </vt:variant>
      <vt:variant>
        <vt:i4>5</vt:i4>
      </vt:variant>
      <vt:variant>
        <vt:lpwstr>http://cmiskp.echr.coe.int/tkp197/view.asp?action=html&amp;documentId=895428&amp;portal=hbkm&amp;source=externalbydocnumber&amp;table=F69A27FD8FB86142BF01C1166DEA398649</vt:lpwstr>
      </vt:variant>
      <vt:variant>
        <vt:lpwstr/>
      </vt:variant>
      <vt:variant>
        <vt:i4>1114214</vt:i4>
      </vt:variant>
      <vt:variant>
        <vt:i4>2541</vt:i4>
      </vt:variant>
      <vt:variant>
        <vt:i4>0</vt:i4>
      </vt:variant>
      <vt:variant>
        <vt:i4>5</vt:i4>
      </vt:variant>
      <vt:variant>
        <vt:lpwstr>http://www.blhr.org/media/documents/Bulletin_14_noemvri_2011.doc</vt:lpwstr>
      </vt:variant>
      <vt:variant>
        <vt:lpwstr/>
      </vt:variant>
      <vt:variant>
        <vt:i4>589831</vt:i4>
      </vt:variant>
      <vt:variant>
        <vt:i4>2538</vt:i4>
      </vt:variant>
      <vt:variant>
        <vt:i4>0</vt:i4>
      </vt:variant>
      <vt:variant>
        <vt:i4>5</vt:i4>
      </vt:variant>
      <vt:variant>
        <vt:lpwstr>http://cmiskp.echr.coe.int/tkp197/view.asp?action=html&amp;documentId=894690&amp;portal=hbkm&amp;source=externalbydocnumber&amp;table=F69A27FD8FB86142BF01C1166DEA398649</vt:lpwstr>
      </vt:variant>
      <vt:variant>
        <vt:lpwstr/>
      </vt:variant>
      <vt:variant>
        <vt:i4>1114214</vt:i4>
      </vt:variant>
      <vt:variant>
        <vt:i4>2535</vt:i4>
      </vt:variant>
      <vt:variant>
        <vt:i4>0</vt:i4>
      </vt:variant>
      <vt:variant>
        <vt:i4>5</vt:i4>
      </vt:variant>
      <vt:variant>
        <vt:lpwstr>http://www.blhr.org/media/documents/Bulletin_14_noemvri_2011.doc</vt:lpwstr>
      </vt:variant>
      <vt:variant>
        <vt:lpwstr/>
      </vt:variant>
      <vt:variant>
        <vt:i4>327690</vt:i4>
      </vt:variant>
      <vt:variant>
        <vt:i4>2532</vt:i4>
      </vt:variant>
      <vt:variant>
        <vt:i4>0</vt:i4>
      </vt:variant>
      <vt:variant>
        <vt:i4>5</vt:i4>
      </vt:variant>
      <vt:variant>
        <vt:lpwstr>http://cmiskp.echr.coe.int/tkp197/view.asp?action=html&amp;documentId=892822&amp;portal=hbkm&amp;source=externalbydocnumber&amp;table=F69A27FD8FB86142BF01C1166DEA398649</vt:lpwstr>
      </vt:variant>
      <vt:variant>
        <vt:lpwstr/>
      </vt:variant>
      <vt:variant>
        <vt:i4>524414</vt:i4>
      </vt:variant>
      <vt:variant>
        <vt:i4>2529</vt:i4>
      </vt:variant>
      <vt:variant>
        <vt:i4>0</vt:i4>
      </vt:variant>
      <vt:variant>
        <vt:i4>5</vt:i4>
      </vt:variant>
      <vt:variant>
        <vt:lpwstr>http://www.blhr.org/media/documents/Bulletin_13_october_2011.doc</vt:lpwstr>
      </vt:variant>
      <vt:variant>
        <vt:lpwstr/>
      </vt:variant>
      <vt:variant>
        <vt:i4>720906</vt:i4>
      </vt:variant>
      <vt:variant>
        <vt:i4>2526</vt:i4>
      </vt:variant>
      <vt:variant>
        <vt:i4>0</vt:i4>
      </vt:variant>
      <vt:variant>
        <vt:i4>5</vt:i4>
      </vt:variant>
      <vt:variant>
        <vt:lpwstr>http://cmiskp.echr.coe.int/tkp197/view.asp?action=html&amp;documentId=886762&amp;portal=hbkm&amp;source=externalbydocnumber&amp;table=F69A27FD8FB86142BF01C1166DEA398649</vt:lpwstr>
      </vt:variant>
      <vt:variant>
        <vt:lpwstr/>
      </vt:variant>
      <vt:variant>
        <vt:i4>6946826</vt:i4>
      </vt:variant>
      <vt:variant>
        <vt:i4>2523</vt:i4>
      </vt:variant>
      <vt:variant>
        <vt:i4>0</vt:i4>
      </vt:variant>
      <vt:variant>
        <vt:i4>5</vt:i4>
      </vt:variant>
      <vt:variant>
        <vt:lpwstr>http://www.blhr.org/media/documents/Bulletin_10_June_2011.doc</vt:lpwstr>
      </vt:variant>
      <vt:variant>
        <vt:lpwstr/>
      </vt:variant>
      <vt:variant>
        <vt:i4>458764</vt:i4>
      </vt:variant>
      <vt:variant>
        <vt:i4>2520</vt:i4>
      </vt:variant>
      <vt:variant>
        <vt:i4>0</vt:i4>
      </vt:variant>
      <vt:variant>
        <vt:i4>5</vt:i4>
      </vt:variant>
      <vt:variant>
        <vt:lpwstr>http://cmiskp.echr.coe.int/tkp197/view.asp?action=html&amp;documentId=884821&amp;portal=hbkm&amp;source=externalbydocnumber&amp;table=F69A27FD8FB86142BF01C1166DEA398649</vt:lpwstr>
      </vt:variant>
      <vt:variant>
        <vt:lpwstr/>
      </vt:variant>
      <vt:variant>
        <vt:i4>3735552</vt:i4>
      </vt:variant>
      <vt:variant>
        <vt:i4>2517</vt:i4>
      </vt:variant>
      <vt:variant>
        <vt:i4>0</vt:i4>
      </vt:variant>
      <vt:variant>
        <vt:i4>5</vt:i4>
      </vt:variant>
      <vt:variant>
        <vt:lpwstr>http://www.blhr.org/media/documents/Bulletin_9_may_2011.doc</vt:lpwstr>
      </vt:variant>
      <vt:variant>
        <vt:lpwstr/>
      </vt:variant>
      <vt:variant>
        <vt:i4>262152</vt:i4>
      </vt:variant>
      <vt:variant>
        <vt:i4>2514</vt:i4>
      </vt:variant>
      <vt:variant>
        <vt:i4>0</vt:i4>
      </vt:variant>
      <vt:variant>
        <vt:i4>5</vt:i4>
      </vt:variant>
      <vt:variant>
        <vt:lpwstr>http://cmiskp.echr.coe.int/tkp197/view.asp?action=html&amp;documentId=885872&amp;portal=hbkm&amp;source=externalbydocnumber&amp;table=F69A27FD8FB86142BF01C1166DEA398649</vt:lpwstr>
      </vt:variant>
      <vt:variant>
        <vt:lpwstr/>
      </vt:variant>
      <vt:variant>
        <vt:i4>3735552</vt:i4>
      </vt:variant>
      <vt:variant>
        <vt:i4>2511</vt:i4>
      </vt:variant>
      <vt:variant>
        <vt:i4>0</vt:i4>
      </vt:variant>
      <vt:variant>
        <vt:i4>5</vt:i4>
      </vt:variant>
      <vt:variant>
        <vt:lpwstr>http://www.blhr.org/media/documents/Bulletin_9_may_2011.doc</vt:lpwstr>
      </vt:variant>
      <vt:variant>
        <vt:lpwstr/>
      </vt:variant>
      <vt:variant>
        <vt:i4>655370</vt:i4>
      </vt:variant>
      <vt:variant>
        <vt:i4>2508</vt:i4>
      </vt:variant>
      <vt:variant>
        <vt:i4>0</vt:i4>
      </vt:variant>
      <vt:variant>
        <vt:i4>5</vt:i4>
      </vt:variant>
      <vt:variant>
        <vt:lpwstr>http://cmiskp.echr.coe.int/tkp197/view.asp?action=html&amp;documentId=884541&amp;portal=hbkm&amp;source=externalbydocnumber&amp;table=F69A27FD8FB86142BF01C1166DEA398649</vt:lpwstr>
      </vt:variant>
      <vt:variant>
        <vt:lpwstr/>
      </vt:variant>
      <vt:variant>
        <vt:i4>5439608</vt:i4>
      </vt:variant>
      <vt:variant>
        <vt:i4>2505</vt:i4>
      </vt:variant>
      <vt:variant>
        <vt:i4>0</vt:i4>
      </vt:variant>
      <vt:variant>
        <vt:i4>5</vt:i4>
      </vt:variant>
      <vt:variant>
        <vt:lpwstr>http://www.blhr.org/media/documents/Bulletin_8_april_2011.doc</vt:lpwstr>
      </vt:variant>
      <vt:variant>
        <vt:lpwstr/>
      </vt:variant>
      <vt:variant>
        <vt:i4>131081</vt:i4>
      </vt:variant>
      <vt:variant>
        <vt:i4>2502</vt:i4>
      </vt:variant>
      <vt:variant>
        <vt:i4>0</vt:i4>
      </vt:variant>
      <vt:variant>
        <vt:i4>5</vt:i4>
      </vt:variant>
      <vt:variant>
        <vt:lpwstr>http://cmiskp.echr.coe.int/tkp197/view.asp?action=html&amp;documentId=877340&amp;portal=hbkm&amp;source=externalbydocnumber&amp;table=F69A27FD8FB86142BF01C1166DEA398649</vt:lpwstr>
      </vt:variant>
      <vt:variant>
        <vt:lpwstr/>
      </vt:variant>
      <vt:variant>
        <vt:i4>2949123</vt:i4>
      </vt:variant>
      <vt:variant>
        <vt:i4>2499</vt:i4>
      </vt:variant>
      <vt:variant>
        <vt:i4>0</vt:i4>
      </vt:variant>
      <vt:variant>
        <vt:i4>5</vt:i4>
      </vt:variant>
      <vt:variant>
        <vt:lpwstr>http://www.blhr.org/media/documents/Bulletin_3_november_2010.doc</vt:lpwstr>
      </vt:variant>
      <vt:variant>
        <vt:lpwstr/>
      </vt:variant>
      <vt:variant>
        <vt:i4>6553632</vt:i4>
      </vt:variant>
      <vt:variant>
        <vt:i4>2496</vt:i4>
      </vt:variant>
      <vt:variant>
        <vt:i4>0</vt:i4>
      </vt:variant>
      <vt:variant>
        <vt:i4>5</vt:i4>
      </vt:variant>
      <vt:variant>
        <vt:lpwstr>http://hudoc.echr.coe.int/sites/eng/pages/search.aspx?i=001-100883</vt:lpwstr>
      </vt:variant>
      <vt:variant>
        <vt:lpwstr/>
      </vt:variant>
      <vt:variant>
        <vt:i4>2949129</vt:i4>
      </vt:variant>
      <vt:variant>
        <vt:i4>2493</vt:i4>
      </vt:variant>
      <vt:variant>
        <vt:i4>0</vt:i4>
      </vt:variant>
      <vt:variant>
        <vt:i4>5</vt:i4>
      </vt:variant>
      <vt:variant>
        <vt:lpwstr>http://www.blhr.org/media/documents/Bulletin_2_october_2010.doc</vt:lpwstr>
      </vt:variant>
      <vt:variant>
        <vt:lpwstr/>
      </vt:variant>
      <vt:variant>
        <vt:i4>458766</vt:i4>
      </vt:variant>
      <vt:variant>
        <vt:i4>2490</vt:i4>
      </vt:variant>
      <vt:variant>
        <vt:i4>0</vt:i4>
      </vt:variant>
      <vt:variant>
        <vt:i4>5</vt:i4>
      </vt:variant>
      <vt:variant>
        <vt:lpwstr>http://cmiskp.echr.coe.int/tkp197/view.asp?action=html&amp;documentId=904716&amp;portal=hbkm&amp;source=externalbydocnumber&amp;table=F69A27FD8FB86142BF01C1166DEA398649</vt:lpwstr>
      </vt:variant>
      <vt:variant>
        <vt:lpwstr/>
      </vt:variant>
      <vt:variant>
        <vt:i4>6291465</vt:i4>
      </vt:variant>
      <vt:variant>
        <vt:i4>2487</vt:i4>
      </vt:variant>
      <vt:variant>
        <vt:i4>0</vt:i4>
      </vt:variant>
      <vt:variant>
        <vt:i4>5</vt:i4>
      </vt:variant>
      <vt:variant>
        <vt:lpwstr>http://www.blhr.org/media/documents/Bulletin_18_march_2012.doc</vt:lpwstr>
      </vt:variant>
      <vt:variant>
        <vt:lpwstr/>
      </vt:variant>
      <vt:variant>
        <vt:i4>917513</vt:i4>
      </vt:variant>
      <vt:variant>
        <vt:i4>2484</vt:i4>
      </vt:variant>
      <vt:variant>
        <vt:i4>0</vt:i4>
      </vt:variant>
      <vt:variant>
        <vt:i4>5</vt:i4>
      </vt:variant>
      <vt:variant>
        <vt:lpwstr>http://cmiskp.echr.coe.int/tkp197/view.asp?action=html&amp;documentId=886757&amp;portal=hbkm&amp;source=externalbydocnumber&amp;table=F69A27FD8FB86142BF01C1166DEA398649</vt:lpwstr>
      </vt:variant>
      <vt:variant>
        <vt:lpwstr/>
      </vt:variant>
      <vt:variant>
        <vt:i4>6946826</vt:i4>
      </vt:variant>
      <vt:variant>
        <vt:i4>2481</vt:i4>
      </vt:variant>
      <vt:variant>
        <vt:i4>0</vt:i4>
      </vt:variant>
      <vt:variant>
        <vt:i4>5</vt:i4>
      </vt:variant>
      <vt:variant>
        <vt:lpwstr>http://www.blhr.org/media/documents/Bulletin_10_June_2011.doc</vt:lpwstr>
      </vt:variant>
      <vt:variant>
        <vt:lpwstr/>
      </vt:variant>
      <vt:variant>
        <vt:i4>393294</vt:i4>
      </vt:variant>
      <vt:variant>
        <vt:i4>2478</vt:i4>
      </vt:variant>
      <vt:variant>
        <vt:i4>0</vt:i4>
      </vt:variant>
      <vt:variant>
        <vt:i4>5</vt:i4>
      </vt:variant>
      <vt:variant>
        <vt:lpwstr>http://curia.europa.eu/juris/document/document.jsf?text=&amp;docid=83452&amp;pageIndex=0&amp;doclang=BG&amp;mode=lst&amp;dir=&amp;occ=first&amp;part=1&amp;cid=88593</vt:lpwstr>
      </vt:variant>
      <vt:variant>
        <vt:lpwstr/>
      </vt:variant>
      <vt:variant>
        <vt:i4>3473417</vt:i4>
      </vt:variant>
      <vt:variant>
        <vt:i4>2475</vt:i4>
      </vt:variant>
      <vt:variant>
        <vt:i4>0</vt:i4>
      </vt:variant>
      <vt:variant>
        <vt:i4>5</vt:i4>
      </vt:variant>
      <vt:variant>
        <vt:lpwstr>http://www.blhr.org/media/documents/Bulletin_4_december_2010.doc</vt:lpwstr>
      </vt:variant>
      <vt:variant>
        <vt:lpwstr/>
      </vt:variant>
      <vt:variant>
        <vt:i4>327692</vt:i4>
      </vt:variant>
      <vt:variant>
        <vt:i4>2472</vt:i4>
      </vt:variant>
      <vt:variant>
        <vt:i4>0</vt:i4>
      </vt:variant>
      <vt:variant>
        <vt:i4>5</vt:i4>
      </vt:variant>
      <vt:variant>
        <vt:lpwstr>http://cmiskp.echr.coe.int/tkp197/view.asp?action=html&amp;documentId=875632&amp;portal=hbkm&amp;source=externalbydocnumber&amp;table=F69A27FD8FB86142BF01C1166DEA398649</vt:lpwstr>
      </vt:variant>
      <vt:variant>
        <vt:lpwstr/>
      </vt:variant>
      <vt:variant>
        <vt:i4>2949129</vt:i4>
      </vt:variant>
      <vt:variant>
        <vt:i4>2469</vt:i4>
      </vt:variant>
      <vt:variant>
        <vt:i4>0</vt:i4>
      </vt:variant>
      <vt:variant>
        <vt:i4>5</vt:i4>
      </vt:variant>
      <vt:variant>
        <vt:lpwstr>http://www.blhr.org/media/documents/Bulletin_2_october_2010.doc</vt:lpwstr>
      </vt:variant>
      <vt:variant>
        <vt:lpwstr/>
      </vt:variant>
      <vt:variant>
        <vt:i4>7274541</vt:i4>
      </vt:variant>
      <vt:variant>
        <vt:i4>2466</vt:i4>
      </vt:variant>
      <vt:variant>
        <vt:i4>0</vt:i4>
      </vt:variant>
      <vt:variant>
        <vt:i4>5</vt:i4>
      </vt:variant>
      <vt:variant>
        <vt:lpwstr>http://hudoc.echr.coe.int/sites/eng/pages/search.aspx?i=001-101343</vt:lpwstr>
      </vt:variant>
      <vt:variant>
        <vt:lpwstr/>
      </vt:variant>
      <vt:variant>
        <vt:i4>2949129</vt:i4>
      </vt:variant>
      <vt:variant>
        <vt:i4>2463</vt:i4>
      </vt:variant>
      <vt:variant>
        <vt:i4>0</vt:i4>
      </vt:variant>
      <vt:variant>
        <vt:i4>5</vt:i4>
      </vt:variant>
      <vt:variant>
        <vt:lpwstr>http://www.blhr.org/media/documents/Bulletin_2_october_2010.doc</vt:lpwstr>
      </vt:variant>
      <vt:variant>
        <vt:lpwstr/>
      </vt:variant>
      <vt:variant>
        <vt:i4>983054</vt:i4>
      </vt:variant>
      <vt:variant>
        <vt:i4>2460</vt:i4>
      </vt:variant>
      <vt:variant>
        <vt:i4>0</vt:i4>
      </vt:variant>
      <vt:variant>
        <vt:i4>5</vt:i4>
      </vt:variant>
      <vt:variant>
        <vt:lpwstr>http://cmiskp.echr.coe.int/tkp197/view.asp?action=html&amp;documentId=873678&amp;portal=hbkm&amp;source=externalbydocnumber&amp;table=F69A27FD8FB86142BF01C1166DEA398649</vt:lpwstr>
      </vt:variant>
      <vt:variant>
        <vt:lpwstr/>
      </vt:variant>
      <vt:variant>
        <vt:i4>5439609</vt:i4>
      </vt:variant>
      <vt:variant>
        <vt:i4>2457</vt:i4>
      </vt:variant>
      <vt:variant>
        <vt:i4>0</vt:i4>
      </vt:variant>
      <vt:variant>
        <vt:i4>5</vt:i4>
      </vt:variant>
      <vt:variant>
        <vt:lpwstr>http://www.blhr.org/media/documents/Bulletin_1_september_2010.doc</vt:lpwstr>
      </vt:variant>
      <vt:variant>
        <vt:lpwstr/>
      </vt:variant>
      <vt:variant>
        <vt:i4>7208998</vt:i4>
      </vt:variant>
      <vt:variant>
        <vt:i4>2454</vt:i4>
      </vt:variant>
      <vt:variant>
        <vt:i4>0</vt:i4>
      </vt:variant>
      <vt:variant>
        <vt:i4>5</vt:i4>
      </vt:variant>
      <vt:variant>
        <vt:lpwstr>http://hudoc.echr.coe.int/sites/eng/pages/search.aspx?i=001-148267</vt:lpwstr>
      </vt:variant>
      <vt:variant>
        <vt:lpwstr/>
      </vt:variant>
      <vt:variant>
        <vt:i4>3604524</vt:i4>
      </vt:variant>
      <vt:variant>
        <vt:i4>2451</vt:i4>
      </vt:variant>
      <vt:variant>
        <vt:i4>0</vt:i4>
      </vt:variant>
      <vt:variant>
        <vt:i4>5</vt:i4>
      </vt:variant>
      <vt:variant>
        <vt:lpwstr>http://www.blhr.org/media/documents/Bulletin_35_-_December_2014.doc</vt:lpwstr>
      </vt:variant>
      <vt:variant>
        <vt:lpwstr/>
      </vt:variant>
      <vt:variant>
        <vt:i4>262153</vt:i4>
      </vt:variant>
      <vt:variant>
        <vt:i4>2448</vt:i4>
      </vt:variant>
      <vt:variant>
        <vt:i4>0</vt:i4>
      </vt:variant>
      <vt:variant>
        <vt:i4>5</vt:i4>
      </vt:variant>
      <vt:variant>
        <vt:lpwstr>http://cmiskp.echr.coe.int/tkp197/view.asp?action=html&amp;documentId=887349&amp;portal=hbkm&amp;source=externalbydocnumber&amp;table=F69A27FD8FB86142BF01C1166DEA398649</vt:lpwstr>
      </vt:variant>
      <vt:variant>
        <vt:lpwstr/>
      </vt:variant>
      <vt:variant>
        <vt:i4>6946826</vt:i4>
      </vt:variant>
      <vt:variant>
        <vt:i4>2445</vt:i4>
      </vt:variant>
      <vt:variant>
        <vt:i4>0</vt:i4>
      </vt:variant>
      <vt:variant>
        <vt:i4>5</vt:i4>
      </vt:variant>
      <vt:variant>
        <vt:lpwstr>http://www.blhr.org/media/documents/Bulletin_10_June_2011.doc</vt:lpwstr>
      </vt:variant>
      <vt:variant>
        <vt:lpwstr/>
      </vt:variant>
      <vt:variant>
        <vt:i4>655369</vt:i4>
      </vt:variant>
      <vt:variant>
        <vt:i4>2442</vt:i4>
      </vt:variant>
      <vt:variant>
        <vt:i4>0</vt:i4>
      </vt:variant>
      <vt:variant>
        <vt:i4>5</vt:i4>
      </vt:variant>
      <vt:variant>
        <vt:lpwstr>http://cmiskp.echr.coe.int/tkp197/view.asp?action=html&amp;documentId=885662&amp;portal=hbkm&amp;source=externalbydocnumber&amp;table=F69A27FD8FB86142BF01C1166DEA398649</vt:lpwstr>
      </vt:variant>
      <vt:variant>
        <vt:lpwstr/>
      </vt:variant>
      <vt:variant>
        <vt:i4>3735552</vt:i4>
      </vt:variant>
      <vt:variant>
        <vt:i4>2439</vt:i4>
      </vt:variant>
      <vt:variant>
        <vt:i4>0</vt:i4>
      </vt:variant>
      <vt:variant>
        <vt:i4>5</vt:i4>
      </vt:variant>
      <vt:variant>
        <vt:lpwstr>http://www.blhr.org/media/documents/Bulletin_9_may_2011.doc</vt:lpwstr>
      </vt:variant>
      <vt:variant>
        <vt:lpwstr/>
      </vt:variant>
      <vt:variant>
        <vt:i4>6881318</vt:i4>
      </vt:variant>
      <vt:variant>
        <vt:i4>2436</vt:i4>
      </vt:variant>
      <vt:variant>
        <vt:i4>0</vt:i4>
      </vt:variant>
      <vt:variant>
        <vt:i4>5</vt:i4>
      </vt:variant>
      <vt:variant>
        <vt:lpwstr>http://hudoc.echr.coe.int/sites/eng/pages/search.aspx?i=001-156182</vt:lpwstr>
      </vt:variant>
      <vt:variant>
        <vt:lpwstr/>
      </vt:variant>
      <vt:variant>
        <vt:i4>458758</vt:i4>
      </vt:variant>
      <vt:variant>
        <vt:i4>2433</vt:i4>
      </vt:variant>
      <vt:variant>
        <vt:i4>0</vt:i4>
      </vt:variant>
      <vt:variant>
        <vt:i4>5</vt:i4>
      </vt:variant>
      <vt:variant>
        <vt:lpwstr>http://www.blhr.org/media/documents/Buletin_41_-_June_2015-1.doc</vt:lpwstr>
      </vt:variant>
      <vt:variant>
        <vt:lpwstr/>
      </vt:variant>
      <vt:variant>
        <vt:i4>6881325</vt:i4>
      </vt:variant>
      <vt:variant>
        <vt:i4>2430</vt:i4>
      </vt:variant>
      <vt:variant>
        <vt:i4>0</vt:i4>
      </vt:variant>
      <vt:variant>
        <vt:i4>5</vt:i4>
      </vt:variant>
      <vt:variant>
        <vt:lpwstr>http://hudoc.echr.coe.int/sites/eng/pages/search.aspx?i=001-156330</vt:lpwstr>
      </vt:variant>
      <vt:variant>
        <vt:lpwstr/>
      </vt:variant>
      <vt:variant>
        <vt:i4>458758</vt:i4>
      </vt:variant>
      <vt:variant>
        <vt:i4>2427</vt:i4>
      </vt:variant>
      <vt:variant>
        <vt:i4>0</vt:i4>
      </vt:variant>
      <vt:variant>
        <vt:i4>5</vt:i4>
      </vt:variant>
      <vt:variant>
        <vt:lpwstr>http://www.blhr.org/media/documents/Buletin_41_-_June_2015-1.doc</vt:lpwstr>
      </vt:variant>
      <vt:variant>
        <vt:lpwstr/>
      </vt:variant>
      <vt:variant>
        <vt:i4>458758</vt:i4>
      </vt:variant>
      <vt:variant>
        <vt:i4>2424</vt:i4>
      </vt:variant>
      <vt:variant>
        <vt:i4>0</vt:i4>
      </vt:variant>
      <vt:variant>
        <vt:i4>5</vt:i4>
      </vt:variant>
      <vt:variant>
        <vt:lpwstr>http://www.blhr.org/media/documents/Buletin_41_-_June_2015-1.doc</vt:lpwstr>
      </vt:variant>
      <vt:variant>
        <vt:lpwstr/>
      </vt:variant>
      <vt:variant>
        <vt:i4>7143460</vt:i4>
      </vt:variant>
      <vt:variant>
        <vt:i4>2421</vt:i4>
      </vt:variant>
      <vt:variant>
        <vt:i4>0</vt:i4>
      </vt:variant>
      <vt:variant>
        <vt:i4>5</vt:i4>
      </vt:variant>
      <vt:variant>
        <vt:lpwstr>http://hudoc.echr.coe.int/sites/eng/pages/search.aspx?i=001-155097</vt:lpwstr>
      </vt:variant>
      <vt:variant>
        <vt:lpwstr/>
      </vt:variant>
      <vt:variant>
        <vt:i4>458758</vt:i4>
      </vt:variant>
      <vt:variant>
        <vt:i4>2418</vt:i4>
      </vt:variant>
      <vt:variant>
        <vt:i4>0</vt:i4>
      </vt:variant>
      <vt:variant>
        <vt:i4>5</vt:i4>
      </vt:variant>
      <vt:variant>
        <vt:lpwstr>http://www.blhr.org/media/documents/Buletin_41_-_June_2015-1.doc</vt:lpwstr>
      </vt:variant>
      <vt:variant>
        <vt:lpwstr/>
      </vt:variant>
      <vt:variant>
        <vt:i4>7012396</vt:i4>
      </vt:variant>
      <vt:variant>
        <vt:i4>2415</vt:i4>
      </vt:variant>
      <vt:variant>
        <vt:i4>0</vt:i4>
      </vt:variant>
      <vt:variant>
        <vt:i4>5</vt:i4>
      </vt:variant>
      <vt:variant>
        <vt:lpwstr>http://hudoc.echr.coe.int/sites/eng/pages/search.aspx?i=001-152263</vt:lpwstr>
      </vt:variant>
      <vt:variant>
        <vt:lpwstr/>
      </vt:variant>
      <vt:variant>
        <vt:i4>7536729</vt:i4>
      </vt:variant>
      <vt:variant>
        <vt:i4>2412</vt:i4>
      </vt:variant>
      <vt:variant>
        <vt:i4>0</vt:i4>
      </vt:variant>
      <vt:variant>
        <vt:i4>5</vt:i4>
      </vt:variant>
      <vt:variant>
        <vt:lpwstr>http://www.blhr.org/media/documents/Buletin_36_-_January.doc</vt:lpwstr>
      </vt:variant>
      <vt:variant>
        <vt:lpwstr/>
      </vt:variant>
      <vt:variant>
        <vt:i4>6291500</vt:i4>
      </vt:variant>
      <vt:variant>
        <vt:i4>2409</vt:i4>
      </vt:variant>
      <vt:variant>
        <vt:i4>0</vt:i4>
      </vt:variant>
      <vt:variant>
        <vt:i4>5</vt:i4>
      </vt:variant>
      <vt:variant>
        <vt:lpwstr>http://hudoc.echr.coe.int/sites/eng/pages/search.aspx?i=001-152268</vt:lpwstr>
      </vt:variant>
      <vt:variant>
        <vt:lpwstr/>
      </vt:variant>
      <vt:variant>
        <vt:i4>7536729</vt:i4>
      </vt:variant>
      <vt:variant>
        <vt:i4>2406</vt:i4>
      </vt:variant>
      <vt:variant>
        <vt:i4>0</vt:i4>
      </vt:variant>
      <vt:variant>
        <vt:i4>5</vt:i4>
      </vt:variant>
      <vt:variant>
        <vt:lpwstr>http://www.blhr.org/media/documents/Buletin_36_-_January.doc</vt:lpwstr>
      </vt:variant>
      <vt:variant>
        <vt:lpwstr/>
      </vt:variant>
      <vt:variant>
        <vt:i4>7274540</vt:i4>
      </vt:variant>
      <vt:variant>
        <vt:i4>2403</vt:i4>
      </vt:variant>
      <vt:variant>
        <vt:i4>0</vt:i4>
      </vt:variant>
      <vt:variant>
        <vt:i4>5</vt:i4>
      </vt:variant>
      <vt:variant>
        <vt:lpwstr>http://hudoc.echr.coe.int/sites/eng/pages/search.aspx?i=001-150643</vt:lpwstr>
      </vt:variant>
      <vt:variant>
        <vt:lpwstr/>
      </vt:variant>
      <vt:variant>
        <vt:i4>7536729</vt:i4>
      </vt:variant>
      <vt:variant>
        <vt:i4>2400</vt:i4>
      </vt:variant>
      <vt:variant>
        <vt:i4>0</vt:i4>
      </vt:variant>
      <vt:variant>
        <vt:i4>5</vt:i4>
      </vt:variant>
      <vt:variant>
        <vt:lpwstr>http://www.blhr.org/media/documents/Buletin_36_-_January.doc</vt:lpwstr>
      </vt:variant>
      <vt:variant>
        <vt:lpwstr/>
      </vt:variant>
      <vt:variant>
        <vt:i4>7012394</vt:i4>
      </vt:variant>
      <vt:variant>
        <vt:i4>2397</vt:i4>
      </vt:variant>
      <vt:variant>
        <vt:i4>0</vt:i4>
      </vt:variant>
      <vt:variant>
        <vt:i4>5</vt:i4>
      </vt:variant>
      <vt:variant>
        <vt:lpwstr>http://hudoc.echr.coe.int/sites/eng/pages/search.aspx?i=001-150726</vt:lpwstr>
      </vt:variant>
      <vt:variant>
        <vt:lpwstr/>
      </vt:variant>
      <vt:variant>
        <vt:i4>3604524</vt:i4>
      </vt:variant>
      <vt:variant>
        <vt:i4>2394</vt:i4>
      </vt:variant>
      <vt:variant>
        <vt:i4>0</vt:i4>
      </vt:variant>
      <vt:variant>
        <vt:i4>5</vt:i4>
      </vt:variant>
      <vt:variant>
        <vt:lpwstr>http://www.blhr.org/media/documents/Bulletin_35_-_December_2014.doc</vt:lpwstr>
      </vt:variant>
      <vt:variant>
        <vt:lpwstr/>
      </vt:variant>
      <vt:variant>
        <vt:i4>7012396</vt:i4>
      </vt:variant>
      <vt:variant>
        <vt:i4>2391</vt:i4>
      </vt:variant>
      <vt:variant>
        <vt:i4>0</vt:i4>
      </vt:variant>
      <vt:variant>
        <vt:i4>5</vt:i4>
      </vt:variant>
      <vt:variant>
        <vt:lpwstr>http://hudoc.echr.coe.int/sites/eng/pages/search.aspx?i=001-145212</vt:lpwstr>
      </vt:variant>
      <vt:variant>
        <vt:lpwstr/>
      </vt:variant>
      <vt:variant>
        <vt:i4>4587592</vt:i4>
      </vt:variant>
      <vt:variant>
        <vt:i4>2388</vt:i4>
      </vt:variant>
      <vt:variant>
        <vt:i4>0</vt:i4>
      </vt:variant>
      <vt:variant>
        <vt:i4>5</vt:i4>
      </vt:variant>
      <vt:variant>
        <vt:lpwstr>http://www.blhr.org/media/documents/Buletin_31_-_August_2014.doc</vt:lpwstr>
      </vt:variant>
      <vt:variant>
        <vt:lpwstr/>
      </vt:variant>
      <vt:variant>
        <vt:i4>6881326</vt:i4>
      </vt:variant>
      <vt:variant>
        <vt:i4>2385</vt:i4>
      </vt:variant>
      <vt:variant>
        <vt:i4>0</vt:i4>
      </vt:variant>
      <vt:variant>
        <vt:i4>5</vt:i4>
      </vt:variant>
      <vt:variant>
        <vt:lpwstr>http://hudoc.echr.coe.int/sites/eng/pages/search.aspx?i=001-141173</vt:lpwstr>
      </vt:variant>
      <vt:variant>
        <vt:lpwstr/>
      </vt:variant>
      <vt:variant>
        <vt:i4>1638509</vt:i4>
      </vt:variant>
      <vt:variant>
        <vt:i4>2382</vt:i4>
      </vt:variant>
      <vt:variant>
        <vt:i4>0</vt:i4>
      </vt:variant>
      <vt:variant>
        <vt:i4>5</vt:i4>
      </vt:variant>
      <vt:variant>
        <vt:lpwstr>http://www.blhr.org/media/documents/Buletin_25_february_2014.doc</vt:lpwstr>
      </vt:variant>
      <vt:variant>
        <vt:lpwstr/>
      </vt:variant>
      <vt:variant>
        <vt:i4>6422569</vt:i4>
      </vt:variant>
      <vt:variant>
        <vt:i4>2379</vt:i4>
      </vt:variant>
      <vt:variant>
        <vt:i4>0</vt:i4>
      </vt:variant>
      <vt:variant>
        <vt:i4>5</vt:i4>
      </vt:variant>
      <vt:variant>
        <vt:lpwstr>http://hudoc.echr.coe.int/sites/eng/pages/search.aspx?i=001-140910</vt:lpwstr>
      </vt:variant>
      <vt:variant>
        <vt:lpwstr/>
      </vt:variant>
      <vt:variant>
        <vt:i4>1638509</vt:i4>
      </vt:variant>
      <vt:variant>
        <vt:i4>2376</vt:i4>
      </vt:variant>
      <vt:variant>
        <vt:i4>0</vt:i4>
      </vt:variant>
      <vt:variant>
        <vt:i4>5</vt:i4>
      </vt:variant>
      <vt:variant>
        <vt:lpwstr>http://www.blhr.org/media/documents/Buletin_25_february_2014.doc</vt:lpwstr>
      </vt:variant>
      <vt:variant>
        <vt:lpwstr/>
      </vt:variant>
      <vt:variant>
        <vt:i4>655366</vt:i4>
      </vt:variant>
      <vt:variant>
        <vt:i4>2373</vt:i4>
      </vt:variant>
      <vt:variant>
        <vt:i4>0</vt:i4>
      </vt:variant>
      <vt:variant>
        <vt:i4>5</vt:i4>
      </vt:variant>
      <vt:variant>
        <vt:lpwstr>http://cmiskp.echr.coe.int/tkp197/view.asp?action=html&amp;documentId=879853&amp;portal=hbkm&amp;source=externalbydocnumber&amp;table=F69A27FD8FB86142BF01C1166DEA398649</vt:lpwstr>
      </vt:variant>
      <vt:variant>
        <vt:lpwstr/>
      </vt:variant>
      <vt:variant>
        <vt:i4>3997703</vt:i4>
      </vt:variant>
      <vt:variant>
        <vt:i4>2370</vt:i4>
      </vt:variant>
      <vt:variant>
        <vt:i4>0</vt:i4>
      </vt:variant>
      <vt:variant>
        <vt:i4>5</vt:i4>
      </vt:variant>
      <vt:variant>
        <vt:lpwstr>http://www.blhr.org/media/documents/Bulletin_5_january_2011.doc</vt:lpwstr>
      </vt:variant>
      <vt:variant>
        <vt:lpwstr/>
      </vt:variant>
      <vt:variant>
        <vt:i4>6619181</vt:i4>
      </vt:variant>
      <vt:variant>
        <vt:i4>2367</vt:i4>
      </vt:variant>
      <vt:variant>
        <vt:i4>0</vt:i4>
      </vt:variant>
      <vt:variant>
        <vt:i4>5</vt:i4>
      </vt:variant>
      <vt:variant>
        <vt:lpwstr>http://hudoc.echr.coe.int/sites/eng/pages/search.aspx?i=001-152877</vt:lpwstr>
      </vt:variant>
      <vt:variant>
        <vt:lpwstr/>
      </vt:variant>
      <vt:variant>
        <vt:i4>1310747</vt:i4>
      </vt:variant>
      <vt:variant>
        <vt:i4>2364</vt:i4>
      </vt:variant>
      <vt:variant>
        <vt:i4>0</vt:i4>
      </vt:variant>
      <vt:variant>
        <vt:i4>5</vt:i4>
      </vt:variant>
      <vt:variant>
        <vt:lpwstr>http://www.blhr.org/media/documents/buletin_38_-_mart_15.doc</vt:lpwstr>
      </vt:variant>
      <vt:variant>
        <vt:lpwstr/>
      </vt:variant>
      <vt:variant>
        <vt:i4>6946857</vt:i4>
      </vt:variant>
      <vt:variant>
        <vt:i4>2361</vt:i4>
      </vt:variant>
      <vt:variant>
        <vt:i4>0</vt:i4>
      </vt:variant>
      <vt:variant>
        <vt:i4>5</vt:i4>
      </vt:variant>
      <vt:variant>
        <vt:lpwstr>http://hudoc.echr.coe.int/sites/eng/pages/search.aspx?i=001-151101</vt:lpwstr>
      </vt:variant>
      <vt:variant>
        <vt:lpwstr/>
      </vt:variant>
      <vt:variant>
        <vt:i4>7536729</vt:i4>
      </vt:variant>
      <vt:variant>
        <vt:i4>2358</vt:i4>
      </vt:variant>
      <vt:variant>
        <vt:i4>0</vt:i4>
      </vt:variant>
      <vt:variant>
        <vt:i4>5</vt:i4>
      </vt:variant>
      <vt:variant>
        <vt:lpwstr>http://www.blhr.org/media/documents/Buletin_36_-_January.doc</vt:lpwstr>
      </vt:variant>
      <vt:variant>
        <vt:lpwstr/>
      </vt:variant>
      <vt:variant>
        <vt:i4>6881320</vt:i4>
      </vt:variant>
      <vt:variant>
        <vt:i4>2355</vt:i4>
      </vt:variant>
      <vt:variant>
        <vt:i4>0</vt:i4>
      </vt:variant>
      <vt:variant>
        <vt:i4>5</vt:i4>
      </vt:variant>
      <vt:variant>
        <vt:lpwstr>http://hudoc.echr.coe.int/sites/eng/pages/search.aspx?i=001-146361</vt:lpwstr>
      </vt:variant>
      <vt:variant>
        <vt:lpwstr/>
      </vt:variant>
      <vt:variant>
        <vt:i4>5767256</vt:i4>
      </vt:variant>
      <vt:variant>
        <vt:i4>2352</vt:i4>
      </vt:variant>
      <vt:variant>
        <vt:i4>0</vt:i4>
      </vt:variant>
      <vt:variant>
        <vt:i4>5</vt:i4>
      </vt:variant>
      <vt:variant>
        <vt:lpwstr>http://www.blhr.org/media/documents/Buletin_32_-_September_2014.doc</vt:lpwstr>
      </vt:variant>
      <vt:variant>
        <vt:lpwstr/>
      </vt:variant>
      <vt:variant>
        <vt:i4>5767261</vt:i4>
      </vt:variant>
      <vt:variant>
        <vt:i4>2349</vt:i4>
      </vt:variant>
      <vt:variant>
        <vt:i4>0</vt:i4>
      </vt:variant>
      <vt:variant>
        <vt:i4>5</vt:i4>
      </vt:variant>
      <vt:variant>
        <vt:lpwstr>http://hudoc.echr.coe.int/sites/eng/pages/search.aspx?i=001-144350</vt:lpwstr>
      </vt:variant>
      <vt:variant>
        <vt:lpwstr>{"itemid":["001-144350"]}</vt:lpwstr>
      </vt:variant>
      <vt:variant>
        <vt:i4>1179762</vt:i4>
      </vt:variant>
      <vt:variant>
        <vt:i4>2346</vt:i4>
      </vt:variant>
      <vt:variant>
        <vt:i4>0</vt:i4>
      </vt:variant>
      <vt:variant>
        <vt:i4>5</vt:i4>
      </vt:variant>
      <vt:variant>
        <vt:lpwstr>http://www.blhr.org/media/documents/Buletin_29_june_2014.doc</vt:lpwstr>
      </vt:variant>
      <vt:variant>
        <vt:lpwstr/>
      </vt:variant>
      <vt:variant>
        <vt:i4>6488111</vt:i4>
      </vt:variant>
      <vt:variant>
        <vt:i4>2343</vt:i4>
      </vt:variant>
      <vt:variant>
        <vt:i4>0</vt:i4>
      </vt:variant>
      <vt:variant>
        <vt:i4>5</vt:i4>
      </vt:variant>
      <vt:variant>
        <vt:lpwstr>http://hudoc.echr.coe.int/sites/eng/pages/search.aspx?i=001-144139</vt:lpwstr>
      </vt:variant>
      <vt:variant>
        <vt:lpwstr/>
      </vt:variant>
      <vt:variant>
        <vt:i4>6881286</vt:i4>
      </vt:variant>
      <vt:variant>
        <vt:i4>2340</vt:i4>
      </vt:variant>
      <vt:variant>
        <vt:i4>0</vt:i4>
      </vt:variant>
      <vt:variant>
        <vt:i4>5</vt:i4>
      </vt:variant>
      <vt:variant>
        <vt:lpwstr>http://blhr.org/media/documents/Buletin_28_may_1.doc</vt:lpwstr>
      </vt:variant>
      <vt:variant>
        <vt:lpwstr/>
      </vt:variant>
      <vt:variant>
        <vt:i4>7012387</vt:i4>
      </vt:variant>
      <vt:variant>
        <vt:i4>2337</vt:i4>
      </vt:variant>
      <vt:variant>
        <vt:i4>0</vt:i4>
      </vt:variant>
      <vt:variant>
        <vt:i4>5</vt:i4>
      </vt:variant>
      <vt:variant>
        <vt:lpwstr>http://hudoc.echr.coe.int/sites/eng/pages/search.aspx?i=001-142191</vt:lpwstr>
      </vt:variant>
      <vt:variant>
        <vt:lpwstr/>
      </vt:variant>
      <vt:variant>
        <vt:i4>917543</vt:i4>
      </vt:variant>
      <vt:variant>
        <vt:i4>2334</vt:i4>
      </vt:variant>
      <vt:variant>
        <vt:i4>0</vt:i4>
      </vt:variant>
      <vt:variant>
        <vt:i4>5</vt:i4>
      </vt:variant>
      <vt:variant>
        <vt:lpwstr>http://www.blhr.org/media/documents/Buletin_27_april_2.doc</vt:lpwstr>
      </vt:variant>
      <vt:variant>
        <vt:lpwstr/>
      </vt:variant>
      <vt:variant>
        <vt:i4>7143469</vt:i4>
      </vt:variant>
      <vt:variant>
        <vt:i4>2331</vt:i4>
      </vt:variant>
      <vt:variant>
        <vt:i4>0</vt:i4>
      </vt:variant>
      <vt:variant>
        <vt:i4>5</vt:i4>
      </vt:variant>
      <vt:variant>
        <vt:lpwstr>http://hudoc.echr.coe.int/sites/eng/pages/search.aspx?i=001-142670</vt:lpwstr>
      </vt:variant>
      <vt:variant>
        <vt:lpwstr/>
      </vt:variant>
      <vt:variant>
        <vt:i4>917543</vt:i4>
      </vt:variant>
      <vt:variant>
        <vt:i4>2328</vt:i4>
      </vt:variant>
      <vt:variant>
        <vt:i4>0</vt:i4>
      </vt:variant>
      <vt:variant>
        <vt:i4>5</vt:i4>
      </vt:variant>
      <vt:variant>
        <vt:lpwstr>http://www.blhr.org/media/documents/Buletin_27_april_2.doc</vt:lpwstr>
      </vt:variant>
      <vt:variant>
        <vt:lpwstr/>
      </vt:variant>
      <vt:variant>
        <vt:i4>6881327</vt:i4>
      </vt:variant>
      <vt:variant>
        <vt:i4>2325</vt:i4>
      </vt:variant>
      <vt:variant>
        <vt:i4>0</vt:i4>
      </vt:variant>
      <vt:variant>
        <vt:i4>5</vt:i4>
      </vt:variant>
      <vt:variant>
        <vt:lpwstr>http://hudoc.echr.coe.int/sites/eng/pages/search.aspx?i=001-140775</vt:lpwstr>
      </vt:variant>
      <vt:variant>
        <vt:lpwstr/>
      </vt:variant>
      <vt:variant>
        <vt:i4>1638509</vt:i4>
      </vt:variant>
      <vt:variant>
        <vt:i4>2322</vt:i4>
      </vt:variant>
      <vt:variant>
        <vt:i4>0</vt:i4>
      </vt:variant>
      <vt:variant>
        <vt:i4>5</vt:i4>
      </vt:variant>
      <vt:variant>
        <vt:lpwstr>http://www.blhr.org/media/documents/Buletin_25_february_2014.doc</vt:lpwstr>
      </vt:variant>
      <vt:variant>
        <vt:lpwstr/>
      </vt:variant>
      <vt:variant>
        <vt:i4>7209003</vt:i4>
      </vt:variant>
      <vt:variant>
        <vt:i4>2319</vt:i4>
      </vt:variant>
      <vt:variant>
        <vt:i4>0</vt:i4>
      </vt:variant>
      <vt:variant>
        <vt:i4>5</vt:i4>
      </vt:variant>
      <vt:variant>
        <vt:lpwstr>http://hudoc.echr.coe.int/sites/eng/pages/search.aspx?i=001-141227</vt:lpwstr>
      </vt:variant>
      <vt:variant>
        <vt:lpwstr/>
      </vt:variant>
      <vt:variant>
        <vt:i4>1638521</vt:i4>
      </vt:variant>
      <vt:variant>
        <vt:i4>2316</vt:i4>
      </vt:variant>
      <vt:variant>
        <vt:i4>0</vt:i4>
      </vt:variant>
      <vt:variant>
        <vt:i4>5</vt:i4>
      </vt:variant>
      <vt:variant>
        <vt:lpwstr>http://www.blhr.org/media/documents/Buletin_24_january_2014.doc</vt:lpwstr>
      </vt:variant>
      <vt:variant>
        <vt:lpwstr/>
      </vt:variant>
      <vt:variant>
        <vt:i4>6946849</vt:i4>
      </vt:variant>
      <vt:variant>
        <vt:i4>2313</vt:i4>
      </vt:variant>
      <vt:variant>
        <vt:i4>0</vt:i4>
      </vt:variant>
      <vt:variant>
        <vt:i4>5</vt:i4>
      </vt:variant>
      <vt:variant>
        <vt:lpwstr>http://hudoc.echr.coe.int/sites/eng/pages/search.aspx?i=001-140392</vt:lpwstr>
      </vt:variant>
      <vt:variant>
        <vt:lpwstr/>
      </vt:variant>
      <vt:variant>
        <vt:i4>7012385</vt:i4>
      </vt:variant>
      <vt:variant>
        <vt:i4>2310</vt:i4>
      </vt:variant>
      <vt:variant>
        <vt:i4>0</vt:i4>
      </vt:variant>
      <vt:variant>
        <vt:i4>5</vt:i4>
      </vt:variant>
      <vt:variant>
        <vt:lpwstr>http://hudoc.echr.coe.int/sites/eng/pages/search.aspx?i=001-140393</vt:lpwstr>
      </vt:variant>
      <vt:variant>
        <vt:lpwstr/>
      </vt:variant>
      <vt:variant>
        <vt:i4>1638509</vt:i4>
      </vt:variant>
      <vt:variant>
        <vt:i4>2307</vt:i4>
      </vt:variant>
      <vt:variant>
        <vt:i4>0</vt:i4>
      </vt:variant>
      <vt:variant>
        <vt:i4>5</vt:i4>
      </vt:variant>
      <vt:variant>
        <vt:lpwstr>http://www.blhr.org/media/documents/Buletin_25_february_2014.doc</vt:lpwstr>
      </vt:variant>
      <vt:variant>
        <vt:lpwstr/>
      </vt:variant>
      <vt:variant>
        <vt:i4>7274540</vt:i4>
      </vt:variant>
      <vt:variant>
        <vt:i4>2304</vt:i4>
      </vt:variant>
      <vt:variant>
        <vt:i4>0</vt:i4>
      </vt:variant>
      <vt:variant>
        <vt:i4>5</vt:i4>
      </vt:variant>
      <vt:variant>
        <vt:lpwstr>http://hudoc.echr.coe.int/sites/eng/pages/search.aspx?i=001-111958</vt:lpwstr>
      </vt:variant>
      <vt:variant>
        <vt:lpwstr/>
      </vt:variant>
      <vt:variant>
        <vt:i4>7667721</vt:i4>
      </vt:variant>
      <vt:variant>
        <vt:i4>2301</vt:i4>
      </vt:variant>
      <vt:variant>
        <vt:i4>0</vt:i4>
      </vt:variant>
      <vt:variant>
        <vt:i4>5</vt:i4>
      </vt:variant>
      <vt:variant>
        <vt:lpwstr>http://www.blhr.org/media/documents/Bulletin_22_july_2012.doc</vt:lpwstr>
      </vt:variant>
      <vt:variant>
        <vt:lpwstr/>
      </vt:variant>
      <vt:variant>
        <vt:i4>327687</vt:i4>
      </vt:variant>
      <vt:variant>
        <vt:i4>2298</vt:i4>
      </vt:variant>
      <vt:variant>
        <vt:i4>0</vt:i4>
      </vt:variant>
      <vt:variant>
        <vt:i4>5</vt:i4>
      </vt:variant>
      <vt:variant>
        <vt:lpwstr>http://cmiskp.echr.coe.int/tkp197/view.asp?action=html&amp;documentId=908744&amp;portal=hbkm&amp;source=externalbydocnumber&amp;table=F69A27FD8FB86142BF01C1166DEA398649</vt:lpwstr>
      </vt:variant>
      <vt:variant>
        <vt:lpwstr/>
      </vt:variant>
      <vt:variant>
        <vt:i4>6881289</vt:i4>
      </vt:variant>
      <vt:variant>
        <vt:i4>2295</vt:i4>
      </vt:variant>
      <vt:variant>
        <vt:i4>0</vt:i4>
      </vt:variant>
      <vt:variant>
        <vt:i4>5</vt:i4>
      </vt:variant>
      <vt:variant>
        <vt:lpwstr>http://www.blhr.org/media/documents/Bulletin_20_june_2012.doc</vt:lpwstr>
      </vt:variant>
      <vt:variant>
        <vt:lpwstr/>
      </vt:variant>
      <vt:variant>
        <vt:i4>327692</vt:i4>
      </vt:variant>
      <vt:variant>
        <vt:i4>2292</vt:i4>
      </vt:variant>
      <vt:variant>
        <vt:i4>0</vt:i4>
      </vt:variant>
      <vt:variant>
        <vt:i4>5</vt:i4>
      </vt:variant>
      <vt:variant>
        <vt:lpwstr>http://cmiskp.echr.coe.int/tkp197/view.asp?action=html&amp;documentId=905526&amp;portal=hbkm&amp;source=externalbydocnumber&amp;table=F69A27FD8FB86142BF01C1166DEA398649</vt:lpwstr>
      </vt:variant>
      <vt:variant>
        <vt:lpwstr/>
      </vt:variant>
      <vt:variant>
        <vt:i4>8060928</vt:i4>
      </vt:variant>
      <vt:variant>
        <vt:i4>2289</vt:i4>
      </vt:variant>
      <vt:variant>
        <vt:i4>0</vt:i4>
      </vt:variant>
      <vt:variant>
        <vt:i4>5</vt:i4>
      </vt:variant>
      <vt:variant>
        <vt:lpwstr>http://www.blhr.org/media/documents/Bulletin_19_april_2012.doc</vt:lpwstr>
      </vt:variant>
      <vt:variant>
        <vt:lpwstr/>
      </vt:variant>
      <vt:variant>
        <vt:i4>983054</vt:i4>
      </vt:variant>
      <vt:variant>
        <vt:i4>2286</vt:i4>
      </vt:variant>
      <vt:variant>
        <vt:i4>0</vt:i4>
      </vt:variant>
      <vt:variant>
        <vt:i4>5</vt:i4>
      </vt:variant>
      <vt:variant>
        <vt:lpwstr>http://cmiskp.echr.coe.int/tkp197/view.asp?action=html&amp;documentId=902871&amp;portal=hbkm&amp;source=externalbydocnumber&amp;table=F69A27FD8FB86142BF01C1166DEA398649</vt:lpwstr>
      </vt:variant>
      <vt:variant>
        <vt:lpwstr/>
      </vt:variant>
      <vt:variant>
        <vt:i4>458767</vt:i4>
      </vt:variant>
      <vt:variant>
        <vt:i4>2283</vt:i4>
      </vt:variant>
      <vt:variant>
        <vt:i4>0</vt:i4>
      </vt:variant>
      <vt:variant>
        <vt:i4>5</vt:i4>
      </vt:variant>
      <vt:variant>
        <vt:lpwstr>http://cmiskp.echr.coe.int/tkp197/view.asp?action=html&amp;documentId=902869&amp;portal=hbkm&amp;source=externalbydocnumber&amp;table=F69A27FD8FB86142BF01C1166DEA398649</vt:lpwstr>
      </vt:variant>
      <vt:variant>
        <vt:lpwstr/>
      </vt:variant>
      <vt:variant>
        <vt:i4>6291465</vt:i4>
      </vt:variant>
      <vt:variant>
        <vt:i4>2280</vt:i4>
      </vt:variant>
      <vt:variant>
        <vt:i4>0</vt:i4>
      </vt:variant>
      <vt:variant>
        <vt:i4>5</vt:i4>
      </vt:variant>
      <vt:variant>
        <vt:lpwstr>http://www.blhr.org/media/documents/Bulletin_18_march_2012.doc</vt:lpwstr>
      </vt:variant>
      <vt:variant>
        <vt:lpwstr/>
      </vt:variant>
      <vt:variant>
        <vt:i4>786442</vt:i4>
      </vt:variant>
      <vt:variant>
        <vt:i4>2277</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2274</vt:i4>
      </vt:variant>
      <vt:variant>
        <vt:i4>0</vt:i4>
      </vt:variant>
      <vt:variant>
        <vt:i4>5</vt:i4>
      </vt:variant>
      <vt:variant>
        <vt:lpwstr>http://www.blhr.org/media/documents/Bulletin_16_january_2012.doc</vt:lpwstr>
      </vt:variant>
      <vt:variant>
        <vt:lpwstr/>
      </vt:variant>
      <vt:variant>
        <vt:i4>524288</vt:i4>
      </vt:variant>
      <vt:variant>
        <vt:i4>2271</vt:i4>
      </vt:variant>
      <vt:variant>
        <vt:i4>0</vt:i4>
      </vt:variant>
      <vt:variant>
        <vt:i4>5</vt:i4>
      </vt:variant>
      <vt:variant>
        <vt:lpwstr>http://cmiskp.echr.coe.int/tkp197/view.asp?action=html&amp;documentId=892285&amp;portal=hbkm&amp;source=externalbydocnumber&amp;table=F69A27FD8FB86142BF01C1166DEA398649</vt:lpwstr>
      </vt:variant>
      <vt:variant>
        <vt:lpwstr/>
      </vt:variant>
      <vt:variant>
        <vt:i4>524415</vt:i4>
      </vt:variant>
      <vt:variant>
        <vt:i4>2268</vt:i4>
      </vt:variant>
      <vt:variant>
        <vt:i4>0</vt:i4>
      </vt:variant>
      <vt:variant>
        <vt:i4>5</vt:i4>
      </vt:variant>
      <vt:variant>
        <vt:lpwstr>http://www.blhr.org/media/documents/Bulletin_12_october_2011.doc</vt:lpwstr>
      </vt:variant>
      <vt:variant>
        <vt:lpwstr/>
      </vt:variant>
      <vt:variant>
        <vt:i4>851974</vt:i4>
      </vt:variant>
      <vt:variant>
        <vt:i4>2265</vt:i4>
      </vt:variant>
      <vt:variant>
        <vt:i4>0</vt:i4>
      </vt:variant>
      <vt:variant>
        <vt:i4>5</vt:i4>
      </vt:variant>
      <vt:variant>
        <vt:lpwstr>http://cmiskp.echr.coe.int/tkp197/view.asp?action=html&amp;documentId=888340&amp;portal=hbkm&amp;source=externalbydocnumber&amp;table=F69A27FD8FB86142BF01C1166DEA398649</vt:lpwstr>
      </vt:variant>
      <vt:variant>
        <vt:lpwstr/>
      </vt:variant>
      <vt:variant>
        <vt:i4>7733257</vt:i4>
      </vt:variant>
      <vt:variant>
        <vt:i4>2262</vt:i4>
      </vt:variant>
      <vt:variant>
        <vt:i4>0</vt:i4>
      </vt:variant>
      <vt:variant>
        <vt:i4>5</vt:i4>
      </vt:variant>
      <vt:variant>
        <vt:lpwstr>http://www.blhr.org/media/documents/Bulletin_11_July_2011.doc</vt:lpwstr>
      </vt:variant>
      <vt:variant>
        <vt:lpwstr/>
      </vt:variant>
      <vt:variant>
        <vt:i4>524300</vt:i4>
      </vt:variant>
      <vt:variant>
        <vt:i4>2259</vt:i4>
      </vt:variant>
      <vt:variant>
        <vt:i4>0</vt:i4>
      </vt:variant>
      <vt:variant>
        <vt:i4>5</vt:i4>
      </vt:variant>
      <vt:variant>
        <vt:lpwstr>http://cmiskp.echr.coe.int/tkp197/view.asp?action=html&amp;documentId=882147&amp;portal=hbkm&amp;source=externalbydocnumber&amp;table=F69A27FD8FB86142BF01C1166DEA398649</vt:lpwstr>
      </vt:variant>
      <vt:variant>
        <vt:lpwstr/>
      </vt:variant>
      <vt:variant>
        <vt:i4>5505123</vt:i4>
      </vt:variant>
      <vt:variant>
        <vt:i4>2256</vt:i4>
      </vt:variant>
      <vt:variant>
        <vt:i4>0</vt:i4>
      </vt:variant>
      <vt:variant>
        <vt:i4>5</vt:i4>
      </vt:variant>
      <vt:variant>
        <vt:lpwstr>http://www.blhr.org/media/documents/Bulletin_7_march_2011.doc</vt:lpwstr>
      </vt:variant>
      <vt:variant>
        <vt:lpwstr/>
      </vt:variant>
      <vt:variant>
        <vt:i4>983053</vt:i4>
      </vt:variant>
      <vt:variant>
        <vt:i4>2253</vt:i4>
      </vt:variant>
      <vt:variant>
        <vt:i4>0</vt:i4>
      </vt:variant>
      <vt:variant>
        <vt:i4>5</vt:i4>
      </vt:variant>
      <vt:variant>
        <vt:lpwstr>http://cmiskp.echr.coe.int/tkp197/view.asp?action=html&amp;documentId=882150&amp;portal=hbkm&amp;source=externalbydocnumber&amp;table=F69A27FD8FB86142BF01C1166DEA398649</vt:lpwstr>
      </vt:variant>
      <vt:variant>
        <vt:lpwstr/>
      </vt:variant>
      <vt:variant>
        <vt:i4>5505123</vt:i4>
      </vt:variant>
      <vt:variant>
        <vt:i4>2250</vt:i4>
      </vt:variant>
      <vt:variant>
        <vt:i4>0</vt:i4>
      </vt:variant>
      <vt:variant>
        <vt:i4>5</vt:i4>
      </vt:variant>
      <vt:variant>
        <vt:lpwstr>http://www.blhr.org/media/documents/Bulletin_7_march_2011.doc</vt:lpwstr>
      </vt:variant>
      <vt:variant>
        <vt:lpwstr/>
      </vt:variant>
      <vt:variant>
        <vt:i4>327683</vt:i4>
      </vt:variant>
      <vt:variant>
        <vt:i4>2247</vt:i4>
      </vt:variant>
      <vt:variant>
        <vt:i4>0</vt:i4>
      </vt:variant>
      <vt:variant>
        <vt:i4>5</vt:i4>
      </vt:variant>
      <vt:variant>
        <vt:lpwstr>http://cmiskp.echr.coe.int/tkp197/view.asp?action=html&amp;documentId=881289&amp;portal=hbkm&amp;source=externalbydocnumber&amp;table=F69A27FD8FB86142BF01C1166DEA398649</vt:lpwstr>
      </vt:variant>
      <vt:variant>
        <vt:lpwstr/>
      </vt:variant>
      <vt:variant>
        <vt:i4>3801110</vt:i4>
      </vt:variant>
      <vt:variant>
        <vt:i4>2244</vt:i4>
      </vt:variant>
      <vt:variant>
        <vt:i4>0</vt:i4>
      </vt:variant>
      <vt:variant>
        <vt:i4>5</vt:i4>
      </vt:variant>
      <vt:variant>
        <vt:lpwstr>http://www.blhr.org/media/documents/Bulletin_6_February_2011.doc</vt:lpwstr>
      </vt:variant>
      <vt:variant>
        <vt:lpwstr/>
      </vt:variant>
      <vt:variant>
        <vt:i4>524298</vt:i4>
      </vt:variant>
      <vt:variant>
        <vt:i4>2241</vt:i4>
      </vt:variant>
      <vt:variant>
        <vt:i4>0</vt:i4>
      </vt:variant>
      <vt:variant>
        <vt:i4>5</vt:i4>
      </vt:variant>
      <vt:variant>
        <vt:lpwstr>http://cmiskp.echr.coe.int/tkp197/view.asp?action=html&amp;documentId=880503&amp;portal=hbkm&amp;source=externalbydocnumber&amp;table=F69A27FD8FB86142BF01C1166DEA398649</vt:lpwstr>
      </vt:variant>
      <vt:variant>
        <vt:lpwstr/>
      </vt:variant>
      <vt:variant>
        <vt:i4>3997703</vt:i4>
      </vt:variant>
      <vt:variant>
        <vt:i4>2238</vt:i4>
      </vt:variant>
      <vt:variant>
        <vt:i4>0</vt:i4>
      </vt:variant>
      <vt:variant>
        <vt:i4>5</vt:i4>
      </vt:variant>
      <vt:variant>
        <vt:lpwstr>http://www.blhr.org/media/documents/Bulletin_5_january_2011.doc</vt:lpwstr>
      </vt:variant>
      <vt:variant>
        <vt:lpwstr/>
      </vt:variant>
      <vt:variant>
        <vt:i4>917513</vt:i4>
      </vt:variant>
      <vt:variant>
        <vt:i4>2235</vt:i4>
      </vt:variant>
      <vt:variant>
        <vt:i4>0</vt:i4>
      </vt:variant>
      <vt:variant>
        <vt:i4>5</vt:i4>
      </vt:variant>
      <vt:variant>
        <vt:lpwstr>http://cmiskp.echr.coe.int/tkp197/view.asp?action=html&amp;documentId=894273&amp;portal=hbkm&amp;source=externalbydocnumber&amp;table=F69A27FD8FB86142BF01C1166DEA398649</vt:lpwstr>
      </vt:variant>
      <vt:variant>
        <vt:lpwstr/>
      </vt:variant>
      <vt:variant>
        <vt:i4>524414</vt:i4>
      </vt:variant>
      <vt:variant>
        <vt:i4>2232</vt:i4>
      </vt:variant>
      <vt:variant>
        <vt:i4>0</vt:i4>
      </vt:variant>
      <vt:variant>
        <vt:i4>5</vt:i4>
      </vt:variant>
      <vt:variant>
        <vt:lpwstr>http://www.blhr.org/media/documents/Bulletin_13_october_2011.doc</vt:lpwstr>
      </vt:variant>
      <vt:variant>
        <vt:lpwstr/>
      </vt:variant>
      <vt:variant>
        <vt:i4>458760</vt:i4>
      </vt:variant>
      <vt:variant>
        <vt:i4>2229</vt:i4>
      </vt:variant>
      <vt:variant>
        <vt:i4>0</vt:i4>
      </vt:variant>
      <vt:variant>
        <vt:i4>5</vt:i4>
      </vt:variant>
      <vt:variant>
        <vt:lpwstr>http://cmiskp.echr.coe.int/tkp197/view.asp?action=html&amp;documentId=887158&amp;portal=hbkm&amp;source=externalbydocnumber&amp;table=F69A27FD8FB86142BF01C1166DEA398649</vt:lpwstr>
      </vt:variant>
      <vt:variant>
        <vt:lpwstr/>
      </vt:variant>
      <vt:variant>
        <vt:i4>6946826</vt:i4>
      </vt:variant>
      <vt:variant>
        <vt:i4>2226</vt:i4>
      </vt:variant>
      <vt:variant>
        <vt:i4>0</vt:i4>
      </vt:variant>
      <vt:variant>
        <vt:i4>5</vt:i4>
      </vt:variant>
      <vt:variant>
        <vt:lpwstr>http://www.blhr.org/media/documents/Bulletin_10_June_2011.doc</vt:lpwstr>
      </vt:variant>
      <vt:variant>
        <vt:lpwstr/>
      </vt:variant>
      <vt:variant>
        <vt:i4>196614</vt:i4>
      </vt:variant>
      <vt:variant>
        <vt:i4>2223</vt:i4>
      </vt:variant>
      <vt:variant>
        <vt:i4>0</vt:i4>
      </vt:variant>
      <vt:variant>
        <vt:i4>5</vt:i4>
      </vt:variant>
      <vt:variant>
        <vt:lpwstr>http://cmiskp.echr.coe.int/tkp197/view.asp?action=html&amp;documentId=879052&amp;portal=hbkm&amp;source=externalbydocnumber&amp;table=F69A27FD8FB86142BF01C1166DEA398649</vt:lpwstr>
      </vt:variant>
      <vt:variant>
        <vt:lpwstr/>
      </vt:variant>
      <vt:variant>
        <vt:i4>3473417</vt:i4>
      </vt:variant>
      <vt:variant>
        <vt:i4>2220</vt:i4>
      </vt:variant>
      <vt:variant>
        <vt:i4>0</vt:i4>
      </vt:variant>
      <vt:variant>
        <vt:i4>5</vt:i4>
      </vt:variant>
      <vt:variant>
        <vt:lpwstr>http://www.blhr.org/media/documents/Bulletin_4_december_2010.doc</vt:lpwstr>
      </vt:variant>
      <vt:variant>
        <vt:lpwstr/>
      </vt:variant>
      <vt:variant>
        <vt:i4>458758</vt:i4>
      </vt:variant>
      <vt:variant>
        <vt:i4>2217</vt:i4>
      </vt:variant>
      <vt:variant>
        <vt:i4>0</vt:i4>
      </vt:variant>
      <vt:variant>
        <vt:i4>5</vt:i4>
      </vt:variant>
      <vt:variant>
        <vt:lpwstr>http://cmiskp.echr.coe.int/tkp197/view.asp?action=html&amp;documentId=878640&amp;portal=hbkm&amp;source=externalbydocnumber&amp;table=F69A27FD8FB86142BF01C1166DEA398649</vt:lpwstr>
      </vt:variant>
      <vt:variant>
        <vt:lpwstr/>
      </vt:variant>
      <vt:variant>
        <vt:i4>3473417</vt:i4>
      </vt:variant>
      <vt:variant>
        <vt:i4>2214</vt:i4>
      </vt:variant>
      <vt:variant>
        <vt:i4>0</vt:i4>
      </vt:variant>
      <vt:variant>
        <vt:i4>5</vt:i4>
      </vt:variant>
      <vt:variant>
        <vt:lpwstr>http://www.blhr.org/media/documents/Bulletin_4_december_2010.doc</vt:lpwstr>
      </vt:variant>
      <vt:variant>
        <vt:lpwstr/>
      </vt:variant>
      <vt:variant>
        <vt:i4>851977</vt:i4>
      </vt:variant>
      <vt:variant>
        <vt:i4>2211</vt:i4>
      </vt:variant>
      <vt:variant>
        <vt:i4>0</vt:i4>
      </vt:variant>
      <vt:variant>
        <vt:i4>5</vt:i4>
      </vt:variant>
      <vt:variant>
        <vt:lpwstr>http://cmiskp.echr.coe.int/tkp197/view.asp?action=html&amp;documentId=877844&amp;portal=hbkm&amp;source=externalbydocnumber&amp;table=F69A27FD8FB86142BF01C1166DEA398649</vt:lpwstr>
      </vt:variant>
      <vt:variant>
        <vt:lpwstr/>
      </vt:variant>
      <vt:variant>
        <vt:i4>3473417</vt:i4>
      </vt:variant>
      <vt:variant>
        <vt:i4>2208</vt:i4>
      </vt:variant>
      <vt:variant>
        <vt:i4>0</vt:i4>
      </vt:variant>
      <vt:variant>
        <vt:i4>5</vt:i4>
      </vt:variant>
      <vt:variant>
        <vt:lpwstr>http://www.blhr.org/media/documents/Bulletin_4_december_2010.doc</vt:lpwstr>
      </vt:variant>
      <vt:variant>
        <vt:lpwstr/>
      </vt:variant>
      <vt:variant>
        <vt:i4>6946856</vt:i4>
      </vt:variant>
      <vt:variant>
        <vt:i4>2205</vt:i4>
      </vt:variant>
      <vt:variant>
        <vt:i4>0</vt:i4>
      </vt:variant>
      <vt:variant>
        <vt:i4>5</vt:i4>
      </vt:variant>
      <vt:variant>
        <vt:lpwstr>http://hudoc.echr.coe.int/sites/eng/pages/search.aspx?i=001-100500</vt:lpwstr>
      </vt:variant>
      <vt:variant>
        <vt:lpwstr/>
      </vt:variant>
      <vt:variant>
        <vt:i4>5439609</vt:i4>
      </vt:variant>
      <vt:variant>
        <vt:i4>2202</vt:i4>
      </vt:variant>
      <vt:variant>
        <vt:i4>0</vt:i4>
      </vt:variant>
      <vt:variant>
        <vt:i4>5</vt:i4>
      </vt:variant>
      <vt:variant>
        <vt:lpwstr>http://www.blhr.org/media/documents/Bulletin_1_september_2010.doc</vt:lpwstr>
      </vt:variant>
      <vt:variant>
        <vt:lpwstr/>
      </vt:variant>
      <vt:variant>
        <vt:i4>6357029</vt:i4>
      </vt:variant>
      <vt:variant>
        <vt:i4>2199</vt:i4>
      </vt:variant>
      <vt:variant>
        <vt:i4>0</vt:i4>
      </vt:variant>
      <vt:variant>
        <vt:i4>5</vt:i4>
      </vt:variant>
      <vt:variant>
        <vt:lpwstr>http://hudoc.echr.coe.int/sites/eng/pages/search.aspx?i=001-154398</vt:lpwstr>
      </vt:variant>
      <vt:variant>
        <vt:lpwstr/>
      </vt:variant>
      <vt:variant>
        <vt:i4>6357119</vt:i4>
      </vt:variant>
      <vt:variant>
        <vt:i4>2196</vt:i4>
      </vt:variant>
      <vt:variant>
        <vt:i4>0</vt:i4>
      </vt:variant>
      <vt:variant>
        <vt:i4>5</vt:i4>
      </vt:variant>
      <vt:variant>
        <vt:lpwstr>http://www.blhr.org/media/documents/Buletin_40_-_May__2015_.doc</vt:lpwstr>
      </vt:variant>
      <vt:variant>
        <vt:lpwstr/>
      </vt:variant>
      <vt:variant>
        <vt:i4>6815790</vt:i4>
      </vt:variant>
      <vt:variant>
        <vt:i4>2193</vt:i4>
      </vt:variant>
      <vt:variant>
        <vt:i4>0</vt:i4>
      </vt:variant>
      <vt:variant>
        <vt:i4>5</vt:i4>
      </vt:variant>
      <vt:variant>
        <vt:lpwstr>http://hudoc.echr.coe.int/sites/eng/pages/search.aspx?i=001-141370</vt:lpwstr>
      </vt:variant>
      <vt:variant>
        <vt:lpwstr/>
      </vt:variant>
      <vt:variant>
        <vt:i4>3604520</vt:i4>
      </vt:variant>
      <vt:variant>
        <vt:i4>2190</vt:i4>
      </vt:variant>
      <vt:variant>
        <vt:i4>0</vt:i4>
      </vt:variant>
      <vt:variant>
        <vt:i4>5</vt:i4>
      </vt:variant>
      <vt:variant>
        <vt:lpwstr>http://www.blhr.org/media/documents/Buletin_26_mart_2014_1.doc</vt:lpwstr>
      </vt:variant>
      <vt:variant>
        <vt:lpwstr/>
      </vt:variant>
      <vt:variant>
        <vt:i4>458759</vt:i4>
      </vt:variant>
      <vt:variant>
        <vt:i4>2187</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2184</vt:i4>
      </vt:variant>
      <vt:variant>
        <vt:i4>0</vt:i4>
      </vt:variant>
      <vt:variant>
        <vt:i4>5</vt:i4>
      </vt:variant>
      <vt:variant>
        <vt:lpwstr>http://www.blhr.org/media/documents/Bulletin_14_noemvri_2011.doc</vt:lpwstr>
      </vt:variant>
      <vt:variant>
        <vt:lpwstr/>
      </vt:variant>
      <vt:variant>
        <vt:i4>458760</vt:i4>
      </vt:variant>
      <vt:variant>
        <vt:i4>2181</vt:i4>
      </vt:variant>
      <vt:variant>
        <vt:i4>0</vt:i4>
      </vt:variant>
      <vt:variant>
        <vt:i4>5</vt:i4>
      </vt:variant>
      <vt:variant>
        <vt:lpwstr>http://cmiskp.echr.coe.int/tkp197/view.asp?action=html&amp;documentId=885871&amp;portal=hbkm&amp;source=externalbydocnumber&amp;table=F69A27FD8FB86142BF01C1166DEA398649</vt:lpwstr>
      </vt:variant>
      <vt:variant>
        <vt:lpwstr/>
      </vt:variant>
      <vt:variant>
        <vt:i4>3735552</vt:i4>
      </vt:variant>
      <vt:variant>
        <vt:i4>2178</vt:i4>
      </vt:variant>
      <vt:variant>
        <vt:i4>0</vt:i4>
      </vt:variant>
      <vt:variant>
        <vt:i4>5</vt:i4>
      </vt:variant>
      <vt:variant>
        <vt:lpwstr>http://www.blhr.org/media/documents/Bulletin_9_may_2011.doc</vt:lpwstr>
      </vt:variant>
      <vt:variant>
        <vt:lpwstr/>
      </vt:variant>
      <vt:variant>
        <vt:i4>6881325</vt:i4>
      </vt:variant>
      <vt:variant>
        <vt:i4>2175</vt:i4>
      </vt:variant>
      <vt:variant>
        <vt:i4>0</vt:i4>
      </vt:variant>
      <vt:variant>
        <vt:i4>5</vt:i4>
      </vt:variant>
      <vt:variant>
        <vt:lpwstr>http://hudoc.echr.coe.int/sites/eng/pages/search.aspx?i=001-154211</vt:lpwstr>
      </vt:variant>
      <vt:variant>
        <vt:lpwstr/>
      </vt:variant>
      <vt:variant>
        <vt:i4>4915259</vt:i4>
      </vt:variant>
      <vt:variant>
        <vt:i4>2172</vt:i4>
      </vt:variant>
      <vt:variant>
        <vt:i4>0</vt:i4>
      </vt:variant>
      <vt:variant>
        <vt:i4>5</vt:i4>
      </vt:variant>
      <vt:variant>
        <vt:lpwstr>http://www.blhr.org/media/documents/бюлетин_39-април_15.doc</vt:lpwstr>
      </vt:variant>
      <vt:variant>
        <vt:lpwstr/>
      </vt:variant>
      <vt:variant>
        <vt:i4>7077928</vt:i4>
      </vt:variant>
      <vt:variant>
        <vt:i4>2169</vt:i4>
      </vt:variant>
      <vt:variant>
        <vt:i4>0</vt:i4>
      </vt:variant>
      <vt:variant>
        <vt:i4>5</vt:i4>
      </vt:variant>
      <vt:variant>
        <vt:lpwstr>http://hudoc.echr.coe.int/sites/eng/pages/search.aspx?i=001-152325</vt:lpwstr>
      </vt:variant>
      <vt:variant>
        <vt:lpwstr/>
      </vt:variant>
      <vt:variant>
        <vt:i4>7536729</vt:i4>
      </vt:variant>
      <vt:variant>
        <vt:i4>2166</vt:i4>
      </vt:variant>
      <vt:variant>
        <vt:i4>0</vt:i4>
      </vt:variant>
      <vt:variant>
        <vt:i4>5</vt:i4>
      </vt:variant>
      <vt:variant>
        <vt:lpwstr>http://www.blhr.org/media/documents/Buletin_36_-_January.doc</vt:lpwstr>
      </vt:variant>
      <vt:variant>
        <vt:lpwstr/>
      </vt:variant>
      <vt:variant>
        <vt:i4>7012389</vt:i4>
      </vt:variant>
      <vt:variant>
        <vt:i4>2163</vt:i4>
      </vt:variant>
      <vt:variant>
        <vt:i4>0</vt:i4>
      </vt:variant>
      <vt:variant>
        <vt:i4>5</vt:i4>
      </vt:variant>
      <vt:variant>
        <vt:lpwstr>http://hudoc.echr.coe.int/sites/eng/pages/search.aspx?i=001-144999</vt:lpwstr>
      </vt:variant>
      <vt:variant>
        <vt:lpwstr/>
      </vt:variant>
      <vt:variant>
        <vt:i4>1179762</vt:i4>
      </vt:variant>
      <vt:variant>
        <vt:i4>2160</vt:i4>
      </vt:variant>
      <vt:variant>
        <vt:i4>0</vt:i4>
      </vt:variant>
      <vt:variant>
        <vt:i4>5</vt:i4>
      </vt:variant>
      <vt:variant>
        <vt:lpwstr>http://www.blhr.org/media/documents/Buletin_29_june_2014.doc</vt:lpwstr>
      </vt:variant>
      <vt:variant>
        <vt:lpwstr/>
      </vt:variant>
      <vt:variant>
        <vt:i4>65545</vt:i4>
      </vt:variant>
      <vt:variant>
        <vt:i4>2157</vt:i4>
      </vt:variant>
      <vt:variant>
        <vt:i4>0</vt:i4>
      </vt:variant>
      <vt:variant>
        <vt:i4>5</vt:i4>
      </vt:variant>
      <vt:variant>
        <vt:lpwstr>http://cmiskp.echr.coe.int/tkp197/view.asp?action=html&amp;documentId=905572&amp;portal=hbkm&amp;source=externalbydocnumber&amp;table=F69A27FD8FB86142BF01C1166DEA398649</vt:lpwstr>
      </vt:variant>
      <vt:variant>
        <vt:lpwstr/>
      </vt:variant>
      <vt:variant>
        <vt:i4>8060928</vt:i4>
      </vt:variant>
      <vt:variant>
        <vt:i4>2154</vt:i4>
      </vt:variant>
      <vt:variant>
        <vt:i4>0</vt:i4>
      </vt:variant>
      <vt:variant>
        <vt:i4>5</vt:i4>
      </vt:variant>
      <vt:variant>
        <vt:lpwstr>http://www.blhr.org/media/documents/Bulletin_19_april_2012.doc</vt:lpwstr>
      </vt:variant>
      <vt:variant>
        <vt:lpwstr/>
      </vt:variant>
      <vt:variant>
        <vt:i4>196610</vt:i4>
      </vt:variant>
      <vt:variant>
        <vt:i4>2151</vt:i4>
      </vt:variant>
      <vt:variant>
        <vt:i4>0</vt:i4>
      </vt:variant>
      <vt:variant>
        <vt:i4>5</vt:i4>
      </vt:variant>
      <vt:variant>
        <vt:lpwstr>http://cmiskp.echr.coe.int/tkp197/view.asp?action=html&amp;documentId=881598&amp;portal=hbkm&amp;source=externalbydocnumber&amp;table=F69A27FD8FB86142BF01C1166DEA398649</vt:lpwstr>
      </vt:variant>
      <vt:variant>
        <vt:lpwstr/>
      </vt:variant>
      <vt:variant>
        <vt:i4>3997703</vt:i4>
      </vt:variant>
      <vt:variant>
        <vt:i4>2148</vt:i4>
      </vt:variant>
      <vt:variant>
        <vt:i4>0</vt:i4>
      </vt:variant>
      <vt:variant>
        <vt:i4>5</vt:i4>
      </vt:variant>
      <vt:variant>
        <vt:lpwstr>http://www.blhr.org/media/documents/Bulletin_5_january_2011.doc</vt:lpwstr>
      </vt:variant>
      <vt:variant>
        <vt:lpwstr/>
      </vt:variant>
      <vt:variant>
        <vt:i4>458758</vt:i4>
      </vt:variant>
      <vt:variant>
        <vt:i4>2145</vt:i4>
      </vt:variant>
      <vt:variant>
        <vt:i4>0</vt:i4>
      </vt:variant>
      <vt:variant>
        <vt:i4>5</vt:i4>
      </vt:variant>
      <vt:variant>
        <vt:lpwstr>http://cmiskp.echr.coe.int/tkp197/view.asp?action=html&amp;documentId=878640&amp;portal=hbkm&amp;source=externalbydocnumber&amp;table=F69A27FD8FB86142BF01C1166DEA398649</vt:lpwstr>
      </vt:variant>
      <vt:variant>
        <vt:lpwstr/>
      </vt:variant>
      <vt:variant>
        <vt:i4>3473417</vt:i4>
      </vt:variant>
      <vt:variant>
        <vt:i4>2142</vt:i4>
      </vt:variant>
      <vt:variant>
        <vt:i4>0</vt:i4>
      </vt:variant>
      <vt:variant>
        <vt:i4>5</vt:i4>
      </vt:variant>
      <vt:variant>
        <vt:lpwstr>http://www.blhr.org/media/documents/Bulletin_4_december_2010.doc</vt:lpwstr>
      </vt:variant>
      <vt:variant>
        <vt:lpwstr/>
      </vt:variant>
      <vt:variant>
        <vt:i4>7077920</vt:i4>
      </vt:variant>
      <vt:variant>
        <vt:i4>2139</vt:i4>
      </vt:variant>
      <vt:variant>
        <vt:i4>0</vt:i4>
      </vt:variant>
      <vt:variant>
        <vt:i4>5</vt:i4>
      </vt:variant>
      <vt:variant>
        <vt:lpwstr>http://hudoc.echr.coe.int/sites/eng/pages/search.aspx?i=001-150781</vt:lpwstr>
      </vt:variant>
      <vt:variant>
        <vt:lpwstr/>
      </vt:variant>
      <vt:variant>
        <vt:i4>1245201</vt:i4>
      </vt:variant>
      <vt:variant>
        <vt:i4>2136</vt:i4>
      </vt:variant>
      <vt:variant>
        <vt:i4>0</vt:i4>
      </vt:variant>
      <vt:variant>
        <vt:i4>5</vt:i4>
      </vt:variant>
      <vt:variant>
        <vt:lpwstr>http://www.blhr.org/media/documents/Buletin_37_-_fevruari_15.doc</vt:lpwstr>
      </vt:variant>
      <vt:variant>
        <vt:lpwstr/>
      </vt:variant>
      <vt:variant>
        <vt:i4>65547</vt:i4>
      </vt:variant>
      <vt:variant>
        <vt:i4>2133</vt:i4>
      </vt:variant>
      <vt:variant>
        <vt:i4>0</vt:i4>
      </vt:variant>
      <vt:variant>
        <vt:i4>5</vt:i4>
      </vt:variant>
      <vt:variant>
        <vt:lpwstr>http://cmiskp.echr.coe.int/tkp197/view.asp?action=html&amp;documentId=908483&amp;portal=hbkm&amp;source=externalbydocnumber&amp;table=F69A27FD8FB86142BF01C1166DEA398649</vt:lpwstr>
      </vt:variant>
      <vt:variant>
        <vt:lpwstr/>
      </vt:variant>
      <vt:variant>
        <vt:i4>6881289</vt:i4>
      </vt:variant>
      <vt:variant>
        <vt:i4>2130</vt:i4>
      </vt:variant>
      <vt:variant>
        <vt:i4>0</vt:i4>
      </vt:variant>
      <vt:variant>
        <vt:i4>5</vt:i4>
      </vt:variant>
      <vt:variant>
        <vt:lpwstr>http://www.blhr.org/media/documents/Bulletin_20_june_2012.doc</vt:lpwstr>
      </vt:variant>
      <vt:variant>
        <vt:lpwstr/>
      </vt:variant>
      <vt:variant>
        <vt:i4>6291497</vt:i4>
      </vt:variant>
      <vt:variant>
        <vt:i4>2127</vt:i4>
      </vt:variant>
      <vt:variant>
        <vt:i4>0</vt:i4>
      </vt:variant>
      <vt:variant>
        <vt:i4>5</vt:i4>
      </vt:variant>
      <vt:variant>
        <vt:lpwstr>http://hudoc.echr.coe.int/sites/eng/pages/search.aspx?i=001-110816</vt:lpwstr>
      </vt:variant>
      <vt:variant>
        <vt:lpwstr/>
      </vt:variant>
      <vt:variant>
        <vt:i4>6881289</vt:i4>
      </vt:variant>
      <vt:variant>
        <vt:i4>2124</vt:i4>
      </vt:variant>
      <vt:variant>
        <vt:i4>0</vt:i4>
      </vt:variant>
      <vt:variant>
        <vt:i4>5</vt:i4>
      </vt:variant>
      <vt:variant>
        <vt:lpwstr>http://www.blhr.org/media/documents/Bulletin_20_june_2012.doc</vt:lpwstr>
      </vt:variant>
      <vt:variant>
        <vt:lpwstr/>
      </vt:variant>
      <vt:variant>
        <vt:i4>524299</vt:i4>
      </vt:variant>
      <vt:variant>
        <vt:i4>2121</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2118</vt:i4>
      </vt:variant>
      <vt:variant>
        <vt:i4>0</vt:i4>
      </vt:variant>
      <vt:variant>
        <vt:i4>5</vt:i4>
      </vt:variant>
      <vt:variant>
        <vt:lpwstr>http://www.blhr.org/media/documents/Bulletin_19_april_2012.doc</vt:lpwstr>
      </vt:variant>
      <vt:variant>
        <vt:lpwstr/>
      </vt:variant>
      <vt:variant>
        <vt:i4>196616</vt:i4>
      </vt:variant>
      <vt:variant>
        <vt:i4>2115</vt:i4>
      </vt:variant>
      <vt:variant>
        <vt:i4>0</vt:i4>
      </vt:variant>
      <vt:variant>
        <vt:i4>5</vt:i4>
      </vt:variant>
      <vt:variant>
        <vt:lpwstr>http://cmiskp.echr.coe.int/tkp197/view.asp?action=html&amp;documentId=905065&amp;portal=hbkm&amp;source=externalbydocnumber&amp;table=F69A27FD8FB86142BF01C1166DEA398649</vt:lpwstr>
      </vt:variant>
      <vt:variant>
        <vt:lpwstr/>
      </vt:variant>
      <vt:variant>
        <vt:i4>6291465</vt:i4>
      </vt:variant>
      <vt:variant>
        <vt:i4>2112</vt:i4>
      </vt:variant>
      <vt:variant>
        <vt:i4>0</vt:i4>
      </vt:variant>
      <vt:variant>
        <vt:i4>5</vt:i4>
      </vt:variant>
      <vt:variant>
        <vt:lpwstr>http://www.blhr.org/media/documents/Bulletin_18_march_2012.doc</vt:lpwstr>
      </vt:variant>
      <vt:variant>
        <vt:lpwstr/>
      </vt:variant>
      <vt:variant>
        <vt:i4>262146</vt:i4>
      </vt:variant>
      <vt:variant>
        <vt:i4>2109</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2106</vt:i4>
      </vt:variant>
      <vt:variant>
        <vt:i4>0</vt:i4>
      </vt:variant>
      <vt:variant>
        <vt:i4>5</vt:i4>
      </vt:variant>
      <vt:variant>
        <vt:lpwstr>http://www.blhr.org/media/documents/Bulletin_17_february_2012.doc</vt:lpwstr>
      </vt:variant>
      <vt:variant>
        <vt:lpwstr/>
      </vt:variant>
      <vt:variant>
        <vt:i4>720901</vt:i4>
      </vt:variant>
      <vt:variant>
        <vt:i4>2103</vt:i4>
      </vt:variant>
      <vt:variant>
        <vt:i4>0</vt:i4>
      </vt:variant>
      <vt:variant>
        <vt:i4>5</vt:i4>
      </vt:variant>
      <vt:variant>
        <vt:lpwstr>http://cmiskp.echr.coe.int/tkp197/view.asp?action=html&amp;documentId=886095&amp;portal=hbkm&amp;source=externalbydocnumber&amp;table=F69A27FD8FB86142BF01C1166DEA398649</vt:lpwstr>
      </vt:variant>
      <vt:variant>
        <vt:lpwstr/>
      </vt:variant>
      <vt:variant>
        <vt:i4>6946826</vt:i4>
      </vt:variant>
      <vt:variant>
        <vt:i4>2100</vt:i4>
      </vt:variant>
      <vt:variant>
        <vt:i4>0</vt:i4>
      </vt:variant>
      <vt:variant>
        <vt:i4>5</vt:i4>
      </vt:variant>
      <vt:variant>
        <vt:lpwstr>http://www.blhr.org/media/documents/Bulletin_10_June_2011.doc</vt:lpwstr>
      </vt:variant>
      <vt:variant>
        <vt:lpwstr/>
      </vt:variant>
      <vt:variant>
        <vt:i4>7077922</vt:i4>
      </vt:variant>
      <vt:variant>
        <vt:i4>2097</vt:i4>
      </vt:variant>
      <vt:variant>
        <vt:i4>0</vt:i4>
      </vt:variant>
      <vt:variant>
        <vt:i4>5</vt:i4>
      </vt:variant>
      <vt:variant>
        <vt:lpwstr>http://hudoc.echr.coe.int/sites/eng/pages/search.aspx?i=001-148225</vt:lpwstr>
      </vt:variant>
      <vt:variant>
        <vt:lpwstr/>
      </vt:variant>
      <vt:variant>
        <vt:i4>917505</vt:i4>
      </vt:variant>
      <vt:variant>
        <vt:i4>2094</vt:i4>
      </vt:variant>
      <vt:variant>
        <vt:i4>0</vt:i4>
      </vt:variant>
      <vt:variant>
        <vt:i4>5</vt:i4>
      </vt:variant>
      <vt:variant>
        <vt:lpwstr>http://www.blhr.org/media/documents/Buletin_34_-_noemvri_14.doc</vt:lpwstr>
      </vt:variant>
      <vt:variant>
        <vt:lpwstr/>
      </vt:variant>
      <vt:variant>
        <vt:i4>589827</vt:i4>
      </vt:variant>
      <vt:variant>
        <vt:i4>2091</vt:i4>
      </vt:variant>
      <vt:variant>
        <vt:i4>0</vt:i4>
      </vt:variant>
      <vt:variant>
        <vt:i4>5</vt:i4>
      </vt:variant>
      <vt:variant>
        <vt:lpwstr>http://cmiskp.echr.coe.int/tkp197/view.asp?action=html&amp;documentId=898315&amp;portal=hbkm&amp;source=externalbydocnumber&amp;table=F69A27FD8FB86142BF01C1166DEA398649</vt:lpwstr>
      </vt:variant>
      <vt:variant>
        <vt:lpwstr/>
      </vt:variant>
      <vt:variant>
        <vt:i4>262252</vt:i4>
      </vt:variant>
      <vt:variant>
        <vt:i4>2088</vt:i4>
      </vt:variant>
      <vt:variant>
        <vt:i4>0</vt:i4>
      </vt:variant>
      <vt:variant>
        <vt:i4>5</vt:i4>
      </vt:variant>
      <vt:variant>
        <vt:lpwstr>http://www.blhr.org/media/documents/Bulletin_16_january_2012.doc</vt:lpwstr>
      </vt:variant>
      <vt:variant>
        <vt:lpwstr/>
      </vt:variant>
      <vt:variant>
        <vt:i4>524296</vt:i4>
      </vt:variant>
      <vt:variant>
        <vt:i4>2085</vt:i4>
      </vt:variant>
      <vt:variant>
        <vt:i4>0</vt:i4>
      </vt:variant>
      <vt:variant>
        <vt:i4>5</vt:i4>
      </vt:variant>
      <vt:variant>
        <vt:lpwstr>http://cmiskp.echr.coe.int/tkp197/view.asp?action=html&amp;documentId=885670&amp;portal=hbkm&amp;source=externalbydocnumber&amp;table=F69A27FD8FB86142BF01C1166DEA398649</vt:lpwstr>
      </vt:variant>
      <vt:variant>
        <vt:lpwstr/>
      </vt:variant>
      <vt:variant>
        <vt:i4>3735552</vt:i4>
      </vt:variant>
      <vt:variant>
        <vt:i4>2082</vt:i4>
      </vt:variant>
      <vt:variant>
        <vt:i4>0</vt:i4>
      </vt:variant>
      <vt:variant>
        <vt:i4>5</vt:i4>
      </vt:variant>
      <vt:variant>
        <vt:lpwstr>http://www.blhr.org/media/documents/Bulletin_9_may_2011.doc</vt:lpwstr>
      </vt:variant>
      <vt:variant>
        <vt:lpwstr/>
      </vt:variant>
      <vt:variant>
        <vt:i4>131079</vt:i4>
      </vt:variant>
      <vt:variant>
        <vt:i4>2079</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2076</vt:i4>
      </vt:variant>
      <vt:variant>
        <vt:i4>0</vt:i4>
      </vt:variant>
      <vt:variant>
        <vt:i4>5</vt:i4>
      </vt:variant>
      <vt:variant>
        <vt:lpwstr>http://www.blhr.org/media/documents/Bulletin_9_may_2011.doc</vt:lpwstr>
      </vt:variant>
      <vt:variant>
        <vt:lpwstr/>
      </vt:variant>
      <vt:variant>
        <vt:i4>65542</vt:i4>
      </vt:variant>
      <vt:variant>
        <vt:i4>2073</vt:i4>
      </vt:variant>
      <vt:variant>
        <vt:i4>0</vt:i4>
      </vt:variant>
      <vt:variant>
        <vt:i4>5</vt:i4>
      </vt:variant>
      <vt:variant>
        <vt:lpwstr>http://cmiskp.echr.coe.int/tkp197/view.asp?action=html&amp;documentId=884689&amp;portal=hbkm&amp;source=externalbydocnumber&amp;table=F69A27FD8FB86142BF01C1166DEA398649</vt:lpwstr>
      </vt:variant>
      <vt:variant>
        <vt:lpwstr/>
      </vt:variant>
      <vt:variant>
        <vt:i4>5439608</vt:i4>
      </vt:variant>
      <vt:variant>
        <vt:i4>2070</vt:i4>
      </vt:variant>
      <vt:variant>
        <vt:i4>0</vt:i4>
      </vt:variant>
      <vt:variant>
        <vt:i4>5</vt:i4>
      </vt:variant>
      <vt:variant>
        <vt:lpwstr>http://www.blhr.org/media/documents/Bulletin_8_april_2011.doc</vt:lpwstr>
      </vt:variant>
      <vt:variant>
        <vt:lpwstr/>
      </vt:variant>
      <vt:variant>
        <vt:i4>917507</vt:i4>
      </vt:variant>
      <vt:variant>
        <vt:i4>2067</vt:i4>
      </vt:variant>
      <vt:variant>
        <vt:i4>0</vt:i4>
      </vt:variant>
      <vt:variant>
        <vt:i4>5</vt:i4>
      </vt:variant>
      <vt:variant>
        <vt:lpwstr>http://cmiskp.echr.coe.int/tkp197/view.asp?action=html&amp;documentId=881989&amp;portal=hbkm&amp;source=externalbydocnumber&amp;table=F69A27FD8FB86142BF01C1166DEA398649</vt:lpwstr>
      </vt:variant>
      <vt:variant>
        <vt:lpwstr/>
      </vt:variant>
      <vt:variant>
        <vt:i4>3801110</vt:i4>
      </vt:variant>
      <vt:variant>
        <vt:i4>2064</vt:i4>
      </vt:variant>
      <vt:variant>
        <vt:i4>0</vt:i4>
      </vt:variant>
      <vt:variant>
        <vt:i4>5</vt:i4>
      </vt:variant>
      <vt:variant>
        <vt:lpwstr>http://www.blhr.org/media/documents/Bulletin_6_February_2011.doc</vt:lpwstr>
      </vt:variant>
      <vt:variant>
        <vt:lpwstr/>
      </vt:variant>
      <vt:variant>
        <vt:i4>327688</vt:i4>
      </vt:variant>
      <vt:variant>
        <vt:i4>2061</vt:i4>
      </vt:variant>
      <vt:variant>
        <vt:i4>0</vt:i4>
      </vt:variant>
      <vt:variant>
        <vt:i4>5</vt:i4>
      </vt:variant>
      <vt:variant>
        <vt:lpwstr>http://cmiskp.echr.coe.int/tkp197/view.asp?action=html&amp;documentId=877357&amp;portal=hbkm&amp;source=externalbydocnumber&amp;table=F69A27FD8FB86142BF01C1166DEA398649</vt:lpwstr>
      </vt:variant>
      <vt:variant>
        <vt:lpwstr/>
      </vt:variant>
      <vt:variant>
        <vt:i4>2949123</vt:i4>
      </vt:variant>
      <vt:variant>
        <vt:i4>2058</vt:i4>
      </vt:variant>
      <vt:variant>
        <vt:i4>0</vt:i4>
      </vt:variant>
      <vt:variant>
        <vt:i4>5</vt:i4>
      </vt:variant>
      <vt:variant>
        <vt:lpwstr>http://www.blhr.org/media/documents/Bulletin_3_november_2010.doc</vt:lpwstr>
      </vt:variant>
      <vt:variant>
        <vt:lpwstr/>
      </vt:variant>
      <vt:variant>
        <vt:i4>6946853</vt:i4>
      </vt:variant>
      <vt:variant>
        <vt:i4>2055</vt:i4>
      </vt:variant>
      <vt:variant>
        <vt:i4>0</vt:i4>
      </vt:variant>
      <vt:variant>
        <vt:i4>5</vt:i4>
      </vt:variant>
      <vt:variant>
        <vt:lpwstr>http://hudoc.echr.coe.int/sites/eng/pages/search.aspx?i=001-145584</vt:lpwstr>
      </vt:variant>
      <vt:variant>
        <vt:lpwstr/>
      </vt:variant>
      <vt:variant>
        <vt:i4>4587592</vt:i4>
      </vt:variant>
      <vt:variant>
        <vt:i4>2052</vt:i4>
      </vt:variant>
      <vt:variant>
        <vt:i4>0</vt:i4>
      </vt:variant>
      <vt:variant>
        <vt:i4>5</vt:i4>
      </vt:variant>
      <vt:variant>
        <vt:lpwstr>http://www.blhr.org/media/documents/Buletin_31_-_August_2014.doc</vt:lpwstr>
      </vt:variant>
      <vt:variant>
        <vt:lpwstr/>
      </vt:variant>
      <vt:variant>
        <vt:i4>6815785</vt:i4>
      </vt:variant>
      <vt:variant>
        <vt:i4>2049</vt:i4>
      </vt:variant>
      <vt:variant>
        <vt:i4>0</vt:i4>
      </vt:variant>
      <vt:variant>
        <vt:i4>5</vt:i4>
      </vt:variant>
      <vt:variant>
        <vt:lpwstr>http://hudoc.echr.coe.int/sites/eng/pages/search.aspx?i=001-145546</vt:lpwstr>
      </vt:variant>
      <vt:variant>
        <vt:lpwstr/>
      </vt:variant>
      <vt:variant>
        <vt:i4>7799845</vt:i4>
      </vt:variant>
      <vt:variant>
        <vt:i4>2046</vt:i4>
      </vt:variant>
      <vt:variant>
        <vt:i4>0</vt:i4>
      </vt:variant>
      <vt:variant>
        <vt:i4>5</vt:i4>
      </vt:variant>
      <vt:variant>
        <vt:lpwstr>http://www.blhr.org/media/documents/Buletin_30_юли_2014.doc</vt:lpwstr>
      </vt:variant>
      <vt:variant>
        <vt:lpwstr/>
      </vt:variant>
      <vt:variant>
        <vt:i4>7209007</vt:i4>
      </vt:variant>
      <vt:variant>
        <vt:i4>2043</vt:i4>
      </vt:variant>
      <vt:variant>
        <vt:i4>0</vt:i4>
      </vt:variant>
      <vt:variant>
        <vt:i4>5</vt:i4>
      </vt:variant>
      <vt:variant>
        <vt:lpwstr>http://curia.europa.eu/juris/document/document.jsf?text=&amp;docid=153314&amp;pageIndex=0&amp;doclang=EN&amp;mode=lst&amp;dir=&amp;occ=first&amp;part=1&amp;cid=246023</vt:lpwstr>
      </vt:variant>
      <vt:variant>
        <vt:lpwstr/>
      </vt:variant>
      <vt:variant>
        <vt:i4>1179762</vt:i4>
      </vt:variant>
      <vt:variant>
        <vt:i4>2040</vt:i4>
      </vt:variant>
      <vt:variant>
        <vt:i4>0</vt:i4>
      </vt:variant>
      <vt:variant>
        <vt:i4>5</vt:i4>
      </vt:variant>
      <vt:variant>
        <vt:lpwstr>http://www.blhr.org/media/documents/Buletin_29_june_2014.doc</vt:lpwstr>
      </vt:variant>
      <vt:variant>
        <vt:lpwstr/>
      </vt:variant>
      <vt:variant>
        <vt:i4>6881321</vt:i4>
      </vt:variant>
      <vt:variant>
        <vt:i4>2037</vt:i4>
      </vt:variant>
      <vt:variant>
        <vt:i4>0</vt:i4>
      </vt:variant>
      <vt:variant>
        <vt:i4>5</vt:i4>
      </vt:variant>
      <vt:variant>
        <vt:lpwstr>http://hudoc.echr.coe.int/sites/eng/pages/search.aspx?i=001-144351</vt:lpwstr>
      </vt:variant>
      <vt:variant>
        <vt:lpwstr/>
      </vt:variant>
      <vt:variant>
        <vt:i4>1179762</vt:i4>
      </vt:variant>
      <vt:variant>
        <vt:i4>2034</vt:i4>
      </vt:variant>
      <vt:variant>
        <vt:i4>0</vt:i4>
      </vt:variant>
      <vt:variant>
        <vt:i4>5</vt:i4>
      </vt:variant>
      <vt:variant>
        <vt:lpwstr>http://www.blhr.org/media/documents/Buletin_29_june_2014.doc</vt:lpwstr>
      </vt:variant>
      <vt:variant>
        <vt:lpwstr/>
      </vt:variant>
      <vt:variant>
        <vt:i4>131076</vt:i4>
      </vt:variant>
      <vt:variant>
        <vt:i4>2031</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2028</vt:i4>
      </vt:variant>
      <vt:variant>
        <vt:i4>0</vt:i4>
      </vt:variant>
      <vt:variant>
        <vt:i4>5</vt:i4>
      </vt:variant>
      <vt:variant>
        <vt:lpwstr>http://www.blhr.org/media/documents/Bulletin_15_december_2011.doc</vt:lpwstr>
      </vt:variant>
      <vt:variant>
        <vt:lpwstr/>
      </vt:variant>
      <vt:variant>
        <vt:i4>589832</vt:i4>
      </vt:variant>
      <vt:variant>
        <vt:i4>2025</vt:i4>
      </vt:variant>
      <vt:variant>
        <vt:i4>0</vt:i4>
      </vt:variant>
      <vt:variant>
        <vt:i4>5</vt:i4>
      </vt:variant>
      <vt:variant>
        <vt:lpwstr>http://cmiskp.echr.coe.int/tkp197/view.asp?action=html&amp;documentId=893315&amp;portal=hbkm&amp;source=externalbydocnumber&amp;table=F69A27FD8FB86142BF01C1166DEA398649</vt:lpwstr>
      </vt:variant>
      <vt:variant>
        <vt:lpwstr/>
      </vt:variant>
      <vt:variant>
        <vt:i4>524414</vt:i4>
      </vt:variant>
      <vt:variant>
        <vt:i4>2022</vt:i4>
      </vt:variant>
      <vt:variant>
        <vt:i4>0</vt:i4>
      </vt:variant>
      <vt:variant>
        <vt:i4>5</vt:i4>
      </vt:variant>
      <vt:variant>
        <vt:lpwstr>http://www.blhr.org/media/documents/Bulletin_13_october_2011.doc</vt:lpwstr>
      </vt:variant>
      <vt:variant>
        <vt:lpwstr/>
      </vt:variant>
      <vt:variant>
        <vt:i4>983049</vt:i4>
      </vt:variant>
      <vt:variant>
        <vt:i4>2019</vt:i4>
      </vt:variant>
      <vt:variant>
        <vt:i4>0</vt:i4>
      </vt:variant>
      <vt:variant>
        <vt:i4>5</vt:i4>
      </vt:variant>
      <vt:variant>
        <vt:lpwstr>http://cmiskp.echr.coe.int/tkp197/view.asp?action=html&amp;documentId=893303&amp;portal=hbkm&amp;source=externalbydocnumber&amp;table=F69A27FD8FB86142BF01C1166DEA398649</vt:lpwstr>
      </vt:variant>
      <vt:variant>
        <vt:lpwstr/>
      </vt:variant>
      <vt:variant>
        <vt:i4>524414</vt:i4>
      </vt:variant>
      <vt:variant>
        <vt:i4>2016</vt:i4>
      </vt:variant>
      <vt:variant>
        <vt:i4>0</vt:i4>
      </vt:variant>
      <vt:variant>
        <vt:i4>5</vt:i4>
      </vt:variant>
      <vt:variant>
        <vt:lpwstr>http://www.blhr.org/media/documents/Bulletin_13_october_2011.doc</vt:lpwstr>
      </vt:variant>
      <vt:variant>
        <vt:lpwstr/>
      </vt:variant>
      <vt:variant>
        <vt:i4>524298</vt:i4>
      </vt:variant>
      <vt:variant>
        <vt:i4>2013</vt:i4>
      </vt:variant>
      <vt:variant>
        <vt:i4>0</vt:i4>
      </vt:variant>
      <vt:variant>
        <vt:i4>5</vt:i4>
      </vt:variant>
      <vt:variant>
        <vt:lpwstr>http://cmiskp.echr.coe.int/tkp197/view.asp?action=html&amp;documentId=888781&amp;portal=hbkm&amp;source=externalbydocnumber&amp;table=F69A27FD8FB86142BF01C1166DEA398649</vt:lpwstr>
      </vt:variant>
      <vt:variant>
        <vt:lpwstr/>
      </vt:variant>
      <vt:variant>
        <vt:i4>7733257</vt:i4>
      </vt:variant>
      <vt:variant>
        <vt:i4>2010</vt:i4>
      </vt:variant>
      <vt:variant>
        <vt:i4>0</vt:i4>
      </vt:variant>
      <vt:variant>
        <vt:i4>5</vt:i4>
      </vt:variant>
      <vt:variant>
        <vt:lpwstr>http://www.blhr.org/media/documents/Bulletin_11_July_2011.doc</vt:lpwstr>
      </vt:variant>
      <vt:variant>
        <vt:lpwstr/>
      </vt:variant>
      <vt:variant>
        <vt:i4>7798827</vt:i4>
      </vt:variant>
      <vt:variant>
        <vt:i4>2007</vt:i4>
      </vt:variant>
      <vt:variant>
        <vt:i4>0</vt:i4>
      </vt:variant>
      <vt:variant>
        <vt:i4>5</vt:i4>
      </vt:variant>
      <vt:variant>
        <vt:lpwstr>http://hudoc.echr.coe.int/sites/fra/pages/search.aspx?i=001-105337</vt:lpwstr>
      </vt:variant>
      <vt:variant>
        <vt:lpwstr/>
      </vt:variant>
      <vt:variant>
        <vt:i4>6946826</vt:i4>
      </vt:variant>
      <vt:variant>
        <vt:i4>2004</vt:i4>
      </vt:variant>
      <vt:variant>
        <vt:i4>0</vt:i4>
      </vt:variant>
      <vt:variant>
        <vt:i4>5</vt:i4>
      </vt:variant>
      <vt:variant>
        <vt:lpwstr>http://www.blhr.org/media/documents/Bulletin_10_June_2011.doc</vt:lpwstr>
      </vt:variant>
      <vt:variant>
        <vt:lpwstr/>
      </vt:variant>
      <vt:variant>
        <vt:i4>786445</vt:i4>
      </vt:variant>
      <vt:variant>
        <vt:i4>2001</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1998</vt:i4>
      </vt:variant>
      <vt:variant>
        <vt:i4>0</vt:i4>
      </vt:variant>
      <vt:variant>
        <vt:i4>5</vt:i4>
      </vt:variant>
      <vt:variant>
        <vt:lpwstr>http://www.blhr.org/media/documents/Bulletin_8_april_2011.doc</vt:lpwstr>
      </vt:variant>
      <vt:variant>
        <vt:lpwstr/>
      </vt:variant>
      <vt:variant>
        <vt:i4>65544</vt:i4>
      </vt:variant>
      <vt:variant>
        <vt:i4>1995</vt:i4>
      </vt:variant>
      <vt:variant>
        <vt:i4>0</vt:i4>
      </vt:variant>
      <vt:variant>
        <vt:i4>5</vt:i4>
      </vt:variant>
      <vt:variant>
        <vt:lpwstr>http://cmiskp.echr.coe.int/tkp197/view.asp?action=html&amp;documentId=877858&amp;portal=hbkm&amp;source=externalbydocnumber&amp;table=F69A27FD8FB86142BF01C1166DEA398649</vt:lpwstr>
      </vt:variant>
      <vt:variant>
        <vt:lpwstr/>
      </vt:variant>
      <vt:variant>
        <vt:i4>3473417</vt:i4>
      </vt:variant>
      <vt:variant>
        <vt:i4>1992</vt:i4>
      </vt:variant>
      <vt:variant>
        <vt:i4>0</vt:i4>
      </vt:variant>
      <vt:variant>
        <vt:i4>5</vt:i4>
      </vt:variant>
      <vt:variant>
        <vt:lpwstr>http://www.blhr.org/media/documents/Bulletin_4_december_2010.doc</vt:lpwstr>
      </vt:variant>
      <vt:variant>
        <vt:lpwstr/>
      </vt:variant>
      <vt:variant>
        <vt:i4>7209003</vt:i4>
      </vt:variant>
      <vt:variant>
        <vt:i4>1989</vt:i4>
      </vt:variant>
      <vt:variant>
        <vt:i4>0</vt:i4>
      </vt:variant>
      <vt:variant>
        <vt:i4>5</vt:i4>
      </vt:variant>
      <vt:variant>
        <vt:lpwstr>http://hudoc.echr.coe.int/sites/eng/pages/search.aspx?i=001-147045</vt:lpwstr>
      </vt:variant>
      <vt:variant>
        <vt:lpwstr/>
      </vt:variant>
      <vt:variant>
        <vt:i4>589943</vt:i4>
      </vt:variant>
      <vt:variant>
        <vt:i4>1986</vt:i4>
      </vt:variant>
      <vt:variant>
        <vt:i4>0</vt:i4>
      </vt:variant>
      <vt:variant>
        <vt:i4>5</vt:i4>
      </vt:variant>
      <vt:variant>
        <vt:lpwstr>http://www.blhr.org/media/documents/Buletin_33_October_2014.doc</vt:lpwstr>
      </vt:variant>
      <vt:variant>
        <vt:lpwstr/>
      </vt:variant>
      <vt:variant>
        <vt:i4>65544</vt:i4>
      </vt:variant>
      <vt:variant>
        <vt:i4>1983</vt:i4>
      </vt:variant>
      <vt:variant>
        <vt:i4>0</vt:i4>
      </vt:variant>
      <vt:variant>
        <vt:i4>5</vt:i4>
      </vt:variant>
      <vt:variant>
        <vt:lpwstr>http://cmiskp.echr.coe.int/tkp197/view.asp?action=html&amp;documentId=905067&amp;portal=hbkm&amp;source=externalbydocnumber&amp;table=F69A27FD8FB86142BF01C1166DEA398649</vt:lpwstr>
      </vt:variant>
      <vt:variant>
        <vt:lpwstr/>
      </vt:variant>
      <vt:variant>
        <vt:i4>6291465</vt:i4>
      </vt:variant>
      <vt:variant>
        <vt:i4>1980</vt:i4>
      </vt:variant>
      <vt:variant>
        <vt:i4>0</vt:i4>
      </vt:variant>
      <vt:variant>
        <vt:i4>5</vt:i4>
      </vt:variant>
      <vt:variant>
        <vt:lpwstr>http://www.blhr.org/media/documents/Bulletin_18_march_2012.doc</vt:lpwstr>
      </vt:variant>
      <vt:variant>
        <vt:lpwstr/>
      </vt:variant>
      <vt:variant>
        <vt:i4>196614</vt:i4>
      </vt:variant>
      <vt:variant>
        <vt:i4>1977</vt:i4>
      </vt:variant>
      <vt:variant>
        <vt:i4>0</vt:i4>
      </vt:variant>
      <vt:variant>
        <vt:i4>5</vt:i4>
      </vt:variant>
      <vt:variant>
        <vt:lpwstr>http://cmiskp.echr.coe.int/tkp197/view.asp?action=html&amp;documentId=895894&amp;portal=hbkm&amp;source=externalbydocnumber&amp;table=F69A27FD8FB86142BF01C1166DEA398649</vt:lpwstr>
      </vt:variant>
      <vt:variant>
        <vt:lpwstr/>
      </vt:variant>
      <vt:variant>
        <vt:i4>1114214</vt:i4>
      </vt:variant>
      <vt:variant>
        <vt:i4>1974</vt:i4>
      </vt:variant>
      <vt:variant>
        <vt:i4>0</vt:i4>
      </vt:variant>
      <vt:variant>
        <vt:i4>5</vt:i4>
      </vt:variant>
      <vt:variant>
        <vt:lpwstr>http://www.blhr.org/media/documents/Bulletin_14_noemvri_2011.doc</vt:lpwstr>
      </vt:variant>
      <vt:variant>
        <vt:lpwstr/>
      </vt:variant>
      <vt:variant>
        <vt:i4>458767</vt:i4>
      </vt:variant>
      <vt:variant>
        <vt:i4>1971</vt:i4>
      </vt:variant>
      <vt:variant>
        <vt:i4>0</vt:i4>
      </vt:variant>
      <vt:variant>
        <vt:i4>5</vt:i4>
      </vt:variant>
      <vt:variant>
        <vt:lpwstr>http://cmiskp.echr.coe.int/tkp197/view.asp?action=html&amp;documentId=884019&amp;portal=hbkm&amp;source=externalbydocnumber&amp;table=F69A27FD8FB86142BF01C1166DEA398649</vt:lpwstr>
      </vt:variant>
      <vt:variant>
        <vt:lpwstr/>
      </vt:variant>
      <vt:variant>
        <vt:i4>5439608</vt:i4>
      </vt:variant>
      <vt:variant>
        <vt:i4>1968</vt:i4>
      </vt:variant>
      <vt:variant>
        <vt:i4>0</vt:i4>
      </vt:variant>
      <vt:variant>
        <vt:i4>5</vt:i4>
      </vt:variant>
      <vt:variant>
        <vt:lpwstr>http://www.blhr.org/media/documents/Bulletin_8_april_2011.doc</vt:lpwstr>
      </vt:variant>
      <vt:variant>
        <vt:lpwstr/>
      </vt:variant>
      <vt:variant>
        <vt:i4>524298</vt:i4>
      </vt:variant>
      <vt:variant>
        <vt:i4>1965</vt:i4>
      </vt:variant>
      <vt:variant>
        <vt:i4>0</vt:i4>
      </vt:variant>
      <vt:variant>
        <vt:i4>5</vt:i4>
      </vt:variant>
      <vt:variant>
        <vt:lpwstr>http://cmiskp.echr.coe.int/tkp197/view.asp?action=html&amp;documentId=881016&amp;portal=hbkm&amp;source=externalbydocnumber&amp;table=F69A27FD8FB86142BF01C1166DEA398649</vt:lpwstr>
      </vt:variant>
      <vt:variant>
        <vt:lpwstr/>
      </vt:variant>
      <vt:variant>
        <vt:i4>3801110</vt:i4>
      </vt:variant>
      <vt:variant>
        <vt:i4>1962</vt:i4>
      </vt:variant>
      <vt:variant>
        <vt:i4>0</vt:i4>
      </vt:variant>
      <vt:variant>
        <vt:i4>5</vt:i4>
      </vt:variant>
      <vt:variant>
        <vt:lpwstr>http://www.blhr.org/media/documents/Bulletin_6_February_2011.doc</vt:lpwstr>
      </vt:variant>
      <vt:variant>
        <vt:lpwstr/>
      </vt:variant>
      <vt:variant>
        <vt:i4>6619181</vt:i4>
      </vt:variant>
      <vt:variant>
        <vt:i4>1959</vt:i4>
      </vt:variant>
      <vt:variant>
        <vt:i4>0</vt:i4>
      </vt:variant>
      <vt:variant>
        <vt:i4>5</vt:i4>
      </vt:variant>
      <vt:variant>
        <vt:lpwstr>http://hudoc.echr.coe.int/sites/eng/pages/search.aspx?i=001-152877</vt:lpwstr>
      </vt:variant>
      <vt:variant>
        <vt:lpwstr/>
      </vt:variant>
      <vt:variant>
        <vt:i4>1310747</vt:i4>
      </vt:variant>
      <vt:variant>
        <vt:i4>1956</vt:i4>
      </vt:variant>
      <vt:variant>
        <vt:i4>0</vt:i4>
      </vt:variant>
      <vt:variant>
        <vt:i4>5</vt:i4>
      </vt:variant>
      <vt:variant>
        <vt:lpwstr>http://www.blhr.org/media/documents/buletin_38_-_mart_15.doc</vt:lpwstr>
      </vt:variant>
      <vt:variant>
        <vt:lpwstr/>
      </vt:variant>
      <vt:variant>
        <vt:i4>6357039</vt:i4>
      </vt:variant>
      <vt:variant>
        <vt:i4>1953</vt:i4>
      </vt:variant>
      <vt:variant>
        <vt:i4>0</vt:i4>
      </vt:variant>
      <vt:variant>
        <vt:i4>5</vt:i4>
      </vt:variant>
      <vt:variant>
        <vt:lpwstr>http://hudoc.echr.coe.int/sites/eng/pages/search.aspx?i=001-152259</vt:lpwstr>
      </vt:variant>
      <vt:variant>
        <vt:lpwstr/>
      </vt:variant>
      <vt:variant>
        <vt:i4>1245201</vt:i4>
      </vt:variant>
      <vt:variant>
        <vt:i4>1950</vt:i4>
      </vt:variant>
      <vt:variant>
        <vt:i4>0</vt:i4>
      </vt:variant>
      <vt:variant>
        <vt:i4>5</vt:i4>
      </vt:variant>
      <vt:variant>
        <vt:lpwstr>http://www.blhr.org/media/documents/Buletin_37_-_fevruari_15.doc</vt:lpwstr>
      </vt:variant>
      <vt:variant>
        <vt:lpwstr/>
      </vt:variant>
      <vt:variant>
        <vt:i4>7274536</vt:i4>
      </vt:variant>
      <vt:variant>
        <vt:i4>1947</vt:i4>
      </vt:variant>
      <vt:variant>
        <vt:i4>0</vt:i4>
      </vt:variant>
      <vt:variant>
        <vt:i4>5</vt:i4>
      </vt:variant>
      <vt:variant>
        <vt:lpwstr>http://hudoc.echr.coe.int/sites/eng/pages/search.aspx?i=001-144642</vt:lpwstr>
      </vt:variant>
      <vt:variant>
        <vt:lpwstr/>
      </vt:variant>
      <vt:variant>
        <vt:i4>6881286</vt:i4>
      </vt:variant>
      <vt:variant>
        <vt:i4>1944</vt:i4>
      </vt:variant>
      <vt:variant>
        <vt:i4>0</vt:i4>
      </vt:variant>
      <vt:variant>
        <vt:i4>5</vt:i4>
      </vt:variant>
      <vt:variant>
        <vt:lpwstr>http://blhr.org/media/documents/Buletin_28_may_1.doc</vt:lpwstr>
      </vt:variant>
      <vt:variant>
        <vt:lpwstr/>
      </vt:variant>
      <vt:variant>
        <vt:i4>7209000</vt:i4>
      </vt:variant>
      <vt:variant>
        <vt:i4>1941</vt:i4>
      </vt:variant>
      <vt:variant>
        <vt:i4>0</vt:i4>
      </vt:variant>
      <vt:variant>
        <vt:i4>5</vt:i4>
      </vt:variant>
      <vt:variant>
        <vt:lpwstr>http://hudoc.echr.coe.int/sites/eng/pages/search.aspx?i=001-142421</vt:lpwstr>
      </vt:variant>
      <vt:variant>
        <vt:lpwstr/>
      </vt:variant>
      <vt:variant>
        <vt:i4>917543</vt:i4>
      </vt:variant>
      <vt:variant>
        <vt:i4>1938</vt:i4>
      </vt:variant>
      <vt:variant>
        <vt:i4>0</vt:i4>
      </vt:variant>
      <vt:variant>
        <vt:i4>5</vt:i4>
      </vt:variant>
      <vt:variant>
        <vt:lpwstr>http://www.blhr.org/media/documents/Buletin_27_april_2.doc</vt:lpwstr>
      </vt:variant>
      <vt:variant>
        <vt:lpwstr/>
      </vt:variant>
      <vt:variant>
        <vt:i4>6619177</vt:i4>
      </vt:variant>
      <vt:variant>
        <vt:i4>1935</vt:i4>
      </vt:variant>
      <vt:variant>
        <vt:i4>0</vt:i4>
      </vt:variant>
      <vt:variant>
        <vt:i4>5</vt:i4>
      </vt:variant>
      <vt:variant>
        <vt:lpwstr>http://hudoc.echr.coe.int/sites/eng/pages/search.aspx?i=001-140917</vt:lpwstr>
      </vt:variant>
      <vt:variant>
        <vt:lpwstr/>
      </vt:variant>
      <vt:variant>
        <vt:i4>1638509</vt:i4>
      </vt:variant>
      <vt:variant>
        <vt:i4>1932</vt:i4>
      </vt:variant>
      <vt:variant>
        <vt:i4>0</vt:i4>
      </vt:variant>
      <vt:variant>
        <vt:i4>5</vt:i4>
      </vt:variant>
      <vt:variant>
        <vt:lpwstr>http://www.blhr.org/media/documents/Buletin_25_february_2014.doc</vt:lpwstr>
      </vt:variant>
      <vt:variant>
        <vt:lpwstr/>
      </vt:variant>
      <vt:variant>
        <vt:i4>7143467</vt:i4>
      </vt:variant>
      <vt:variant>
        <vt:i4>1929</vt:i4>
      </vt:variant>
      <vt:variant>
        <vt:i4>0</vt:i4>
      </vt:variant>
      <vt:variant>
        <vt:i4>5</vt:i4>
      </vt:variant>
      <vt:variant>
        <vt:lpwstr>http://hudoc.echr.coe.int/sites/eng/pages/search.aspx?i=001-112013</vt:lpwstr>
      </vt:variant>
      <vt:variant>
        <vt:lpwstr/>
      </vt:variant>
      <vt:variant>
        <vt:i4>7667721</vt:i4>
      </vt:variant>
      <vt:variant>
        <vt:i4>1926</vt:i4>
      </vt:variant>
      <vt:variant>
        <vt:i4>0</vt:i4>
      </vt:variant>
      <vt:variant>
        <vt:i4>5</vt:i4>
      </vt:variant>
      <vt:variant>
        <vt:lpwstr>http://www.blhr.org/media/documents/Bulletin_22_july_2012.doc</vt:lpwstr>
      </vt:variant>
      <vt:variant>
        <vt:lpwstr/>
      </vt:variant>
      <vt:variant>
        <vt:i4>7274538</vt:i4>
      </vt:variant>
      <vt:variant>
        <vt:i4>1923</vt:i4>
      </vt:variant>
      <vt:variant>
        <vt:i4>0</vt:i4>
      </vt:variant>
      <vt:variant>
        <vt:i4>5</vt:i4>
      </vt:variant>
      <vt:variant>
        <vt:lpwstr>http://hudoc.echr.coe.int/sites/eng/pages/search.aspx?i=001-111938</vt:lpwstr>
      </vt:variant>
      <vt:variant>
        <vt:lpwstr/>
      </vt:variant>
      <vt:variant>
        <vt:i4>7667721</vt:i4>
      </vt:variant>
      <vt:variant>
        <vt:i4>1920</vt:i4>
      </vt:variant>
      <vt:variant>
        <vt:i4>0</vt:i4>
      </vt:variant>
      <vt:variant>
        <vt:i4>5</vt:i4>
      </vt:variant>
      <vt:variant>
        <vt:lpwstr>http://www.blhr.org/media/documents/Bulletin_22_july_2012.doc</vt:lpwstr>
      </vt:variant>
      <vt:variant>
        <vt:lpwstr/>
      </vt:variant>
      <vt:variant>
        <vt:i4>262146</vt:i4>
      </vt:variant>
      <vt:variant>
        <vt:i4>1917</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1914</vt:i4>
      </vt:variant>
      <vt:variant>
        <vt:i4>0</vt:i4>
      </vt:variant>
      <vt:variant>
        <vt:i4>5</vt:i4>
      </vt:variant>
      <vt:variant>
        <vt:lpwstr>http://www.blhr.org/media/documents/Bulletin_17_february_2012.doc</vt:lpwstr>
      </vt:variant>
      <vt:variant>
        <vt:lpwstr/>
      </vt:variant>
      <vt:variant>
        <vt:i4>786442</vt:i4>
      </vt:variant>
      <vt:variant>
        <vt:i4>1911</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1908</vt:i4>
      </vt:variant>
      <vt:variant>
        <vt:i4>0</vt:i4>
      </vt:variant>
      <vt:variant>
        <vt:i4>5</vt:i4>
      </vt:variant>
      <vt:variant>
        <vt:lpwstr>http://www.blhr.org/media/documents/Bulletin_16_january_2012.doc</vt:lpwstr>
      </vt:variant>
      <vt:variant>
        <vt:lpwstr/>
      </vt:variant>
      <vt:variant>
        <vt:i4>851978</vt:i4>
      </vt:variant>
      <vt:variant>
        <vt:i4>1905</vt:i4>
      </vt:variant>
      <vt:variant>
        <vt:i4>0</vt:i4>
      </vt:variant>
      <vt:variant>
        <vt:i4>5</vt:i4>
      </vt:variant>
      <vt:variant>
        <vt:lpwstr>http://cmiskp.echr.coe.int/tkp197/view.asp?action=html&amp;documentId=896466&amp;portal=hbkm&amp;source=externalbydocnumber&amp;table=F69A27FD8FB86142BF01C1166DEA398649</vt:lpwstr>
      </vt:variant>
      <vt:variant>
        <vt:lpwstr/>
      </vt:variant>
      <vt:variant>
        <vt:i4>6946820</vt:i4>
      </vt:variant>
      <vt:variant>
        <vt:i4>1902</vt:i4>
      </vt:variant>
      <vt:variant>
        <vt:i4>0</vt:i4>
      </vt:variant>
      <vt:variant>
        <vt:i4>5</vt:i4>
      </vt:variant>
      <vt:variant>
        <vt:lpwstr>http://www.blhr.org/media/documents/Bulletin_15_december_2011.doc</vt:lpwstr>
      </vt:variant>
      <vt:variant>
        <vt:lpwstr/>
      </vt:variant>
      <vt:variant>
        <vt:i4>458756</vt:i4>
      </vt:variant>
      <vt:variant>
        <vt:i4>1899</vt:i4>
      </vt:variant>
      <vt:variant>
        <vt:i4>0</vt:i4>
      </vt:variant>
      <vt:variant>
        <vt:i4>5</vt:i4>
      </vt:variant>
      <vt:variant>
        <vt:lpwstr>http://cmiskp.echr.coe.int/tkp197/view.asp?action=html&amp;documentId=886089&amp;portal=hbkm&amp;source=externalbydocnumber&amp;table=F69A27FD8FB86142BF01C1166DEA398649</vt:lpwstr>
      </vt:variant>
      <vt:variant>
        <vt:lpwstr/>
      </vt:variant>
      <vt:variant>
        <vt:i4>6946826</vt:i4>
      </vt:variant>
      <vt:variant>
        <vt:i4>1896</vt:i4>
      </vt:variant>
      <vt:variant>
        <vt:i4>0</vt:i4>
      </vt:variant>
      <vt:variant>
        <vt:i4>5</vt:i4>
      </vt:variant>
      <vt:variant>
        <vt:lpwstr>http://www.blhr.org/media/documents/Bulletin_10_June_2011.doc</vt:lpwstr>
      </vt:variant>
      <vt:variant>
        <vt:lpwstr/>
      </vt:variant>
      <vt:variant>
        <vt:i4>655372</vt:i4>
      </vt:variant>
      <vt:variant>
        <vt:i4>1893</vt:i4>
      </vt:variant>
      <vt:variant>
        <vt:i4>0</vt:i4>
      </vt:variant>
      <vt:variant>
        <vt:i4>5</vt:i4>
      </vt:variant>
      <vt:variant>
        <vt:lpwstr>http://cmiskp.echr.coe.int/tkp197/view.asp?action=html&amp;documentId=884024&amp;portal=hbkm&amp;source=externalbydocnumber&amp;table=F69A27FD8FB86142BF01C1166DEA398649</vt:lpwstr>
      </vt:variant>
      <vt:variant>
        <vt:lpwstr/>
      </vt:variant>
      <vt:variant>
        <vt:i4>5439608</vt:i4>
      </vt:variant>
      <vt:variant>
        <vt:i4>1890</vt:i4>
      </vt:variant>
      <vt:variant>
        <vt:i4>0</vt:i4>
      </vt:variant>
      <vt:variant>
        <vt:i4>5</vt:i4>
      </vt:variant>
      <vt:variant>
        <vt:lpwstr>http://www.blhr.org/media/documents/Bulletin_8_april_2011.doc</vt:lpwstr>
      </vt:variant>
      <vt:variant>
        <vt:lpwstr/>
      </vt:variant>
      <vt:variant>
        <vt:i4>196609</vt:i4>
      </vt:variant>
      <vt:variant>
        <vt:i4>1887</vt:i4>
      </vt:variant>
      <vt:variant>
        <vt:i4>0</vt:i4>
      </vt:variant>
      <vt:variant>
        <vt:i4>5</vt:i4>
      </vt:variant>
      <vt:variant>
        <vt:lpwstr>http://cmiskp.echr.coe.int/tkp197/view.asp?action=html&amp;documentId=879022&amp;portal=hbkm&amp;source=externalbydocnumber&amp;table=F69A27FD8FB86142BF01C1166DEA398649</vt:lpwstr>
      </vt:variant>
      <vt:variant>
        <vt:lpwstr/>
      </vt:variant>
      <vt:variant>
        <vt:i4>3473417</vt:i4>
      </vt:variant>
      <vt:variant>
        <vt:i4>1884</vt:i4>
      </vt:variant>
      <vt:variant>
        <vt:i4>0</vt:i4>
      </vt:variant>
      <vt:variant>
        <vt:i4>5</vt:i4>
      </vt:variant>
      <vt:variant>
        <vt:lpwstr>http://www.blhr.org/media/documents/Bulletin_4_december_2010.doc</vt:lpwstr>
      </vt:variant>
      <vt:variant>
        <vt:lpwstr/>
      </vt:variant>
      <vt:variant>
        <vt:i4>6946863</vt:i4>
      </vt:variant>
      <vt:variant>
        <vt:i4>1881</vt:i4>
      </vt:variant>
      <vt:variant>
        <vt:i4>0</vt:i4>
      </vt:variant>
      <vt:variant>
        <vt:i4>5</vt:i4>
      </vt:variant>
      <vt:variant>
        <vt:lpwstr>http://hudoc.echr.coe.int/sites/eng/pages/search.aspx?i=001-100277</vt:lpwstr>
      </vt:variant>
      <vt:variant>
        <vt:lpwstr/>
      </vt:variant>
      <vt:variant>
        <vt:i4>5439609</vt:i4>
      </vt:variant>
      <vt:variant>
        <vt:i4>1878</vt:i4>
      </vt:variant>
      <vt:variant>
        <vt:i4>0</vt:i4>
      </vt:variant>
      <vt:variant>
        <vt:i4>5</vt:i4>
      </vt:variant>
      <vt:variant>
        <vt:lpwstr>http://www.blhr.org/media/documents/Bulletin_1_september_2010.doc</vt:lpwstr>
      </vt:variant>
      <vt:variant>
        <vt:lpwstr/>
      </vt:variant>
      <vt:variant>
        <vt:i4>7143464</vt:i4>
      </vt:variant>
      <vt:variant>
        <vt:i4>1875</vt:i4>
      </vt:variant>
      <vt:variant>
        <vt:i4>0</vt:i4>
      </vt:variant>
      <vt:variant>
        <vt:i4>5</vt:i4>
      </vt:variant>
      <vt:variant>
        <vt:lpwstr>http://hudoc.echr.coe.int/sites/eng/pages/search.aspx?i=001-148781</vt:lpwstr>
      </vt:variant>
      <vt:variant>
        <vt:lpwstr/>
      </vt:variant>
      <vt:variant>
        <vt:i4>917505</vt:i4>
      </vt:variant>
      <vt:variant>
        <vt:i4>1872</vt:i4>
      </vt:variant>
      <vt:variant>
        <vt:i4>0</vt:i4>
      </vt:variant>
      <vt:variant>
        <vt:i4>5</vt:i4>
      </vt:variant>
      <vt:variant>
        <vt:lpwstr>http://www.blhr.org/media/documents/Buletin_34_-_noemvri_14.doc</vt:lpwstr>
      </vt:variant>
      <vt:variant>
        <vt:lpwstr/>
      </vt:variant>
      <vt:variant>
        <vt:i4>131076</vt:i4>
      </vt:variant>
      <vt:variant>
        <vt:i4>1869</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1866</vt:i4>
      </vt:variant>
      <vt:variant>
        <vt:i4>0</vt:i4>
      </vt:variant>
      <vt:variant>
        <vt:i4>5</vt:i4>
      </vt:variant>
      <vt:variant>
        <vt:lpwstr>http://www.blhr.org/media/documents/Bulletin_15_december_2011.doc</vt:lpwstr>
      </vt:variant>
      <vt:variant>
        <vt:lpwstr/>
      </vt:variant>
      <vt:variant>
        <vt:i4>458759</vt:i4>
      </vt:variant>
      <vt:variant>
        <vt:i4>1863</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1860</vt:i4>
      </vt:variant>
      <vt:variant>
        <vt:i4>0</vt:i4>
      </vt:variant>
      <vt:variant>
        <vt:i4>5</vt:i4>
      </vt:variant>
      <vt:variant>
        <vt:lpwstr>http://www.blhr.org/media/documents/Bulletin_14_noemvri_2011.doc</vt:lpwstr>
      </vt:variant>
      <vt:variant>
        <vt:lpwstr/>
      </vt:variant>
      <vt:variant>
        <vt:i4>786445</vt:i4>
      </vt:variant>
      <vt:variant>
        <vt:i4>1857</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1854</vt:i4>
      </vt:variant>
      <vt:variant>
        <vt:i4>0</vt:i4>
      </vt:variant>
      <vt:variant>
        <vt:i4>5</vt:i4>
      </vt:variant>
      <vt:variant>
        <vt:lpwstr>http://www.blhr.org/media/documents/Bulletin_8_april_2011.doc</vt:lpwstr>
      </vt:variant>
      <vt:variant>
        <vt:lpwstr/>
      </vt:variant>
      <vt:variant>
        <vt:i4>851979</vt:i4>
      </vt:variant>
      <vt:variant>
        <vt:i4>1851</vt:i4>
      </vt:variant>
      <vt:variant>
        <vt:i4>0</vt:i4>
      </vt:variant>
      <vt:variant>
        <vt:i4>5</vt:i4>
      </vt:variant>
      <vt:variant>
        <vt:lpwstr>http://cmiskp.echr.coe.int/tkp197/view.asp?action=html&amp;documentId=878995&amp;portal=hbkm&amp;source=externalbydocnumber&amp;table=F69A27FD8FB86142BF01C1166DEA398649</vt:lpwstr>
      </vt:variant>
      <vt:variant>
        <vt:lpwstr/>
      </vt:variant>
      <vt:variant>
        <vt:i4>3473417</vt:i4>
      </vt:variant>
      <vt:variant>
        <vt:i4>1848</vt:i4>
      </vt:variant>
      <vt:variant>
        <vt:i4>0</vt:i4>
      </vt:variant>
      <vt:variant>
        <vt:i4>5</vt:i4>
      </vt:variant>
      <vt:variant>
        <vt:lpwstr>http://www.blhr.org/media/documents/Bulletin_4_december_2010.doc</vt:lpwstr>
      </vt:variant>
      <vt:variant>
        <vt:lpwstr/>
      </vt:variant>
      <vt:variant>
        <vt:i4>2949226</vt:i4>
      </vt:variant>
      <vt:variant>
        <vt:i4>1845</vt:i4>
      </vt:variant>
      <vt:variant>
        <vt:i4>0</vt:i4>
      </vt:variant>
      <vt:variant>
        <vt:i4>5</vt:i4>
      </vt:variant>
      <vt:variant>
        <vt:lpwstr>http://hudoc.echr.coe.int/eng?i=001-155937</vt:lpwstr>
      </vt:variant>
      <vt:variant>
        <vt:lpwstr/>
      </vt:variant>
      <vt:variant>
        <vt:i4>458758</vt:i4>
      </vt:variant>
      <vt:variant>
        <vt:i4>1842</vt:i4>
      </vt:variant>
      <vt:variant>
        <vt:i4>0</vt:i4>
      </vt:variant>
      <vt:variant>
        <vt:i4>5</vt:i4>
      </vt:variant>
      <vt:variant>
        <vt:lpwstr>http://www.blhr.org/media/documents/Buletin_41_-_June_2015-1.doc</vt:lpwstr>
      </vt:variant>
      <vt:variant>
        <vt:lpwstr/>
      </vt:variant>
      <vt:variant>
        <vt:i4>6619182</vt:i4>
      </vt:variant>
      <vt:variant>
        <vt:i4>1839</vt:i4>
      </vt:variant>
      <vt:variant>
        <vt:i4>0</vt:i4>
      </vt:variant>
      <vt:variant>
        <vt:i4>5</vt:i4>
      </vt:variant>
      <vt:variant>
        <vt:lpwstr>http://hudoc.echr.coe.int/sites/eng/pages/search.aspx?i=001-155936</vt:lpwstr>
      </vt:variant>
      <vt:variant>
        <vt:lpwstr/>
      </vt:variant>
      <vt:variant>
        <vt:i4>458758</vt:i4>
      </vt:variant>
      <vt:variant>
        <vt:i4>1836</vt:i4>
      </vt:variant>
      <vt:variant>
        <vt:i4>0</vt:i4>
      </vt:variant>
      <vt:variant>
        <vt:i4>5</vt:i4>
      </vt:variant>
      <vt:variant>
        <vt:lpwstr>http://www.blhr.org/media/documents/Buletin_41_-_June_2015-1.doc</vt:lpwstr>
      </vt:variant>
      <vt:variant>
        <vt:lpwstr/>
      </vt:variant>
      <vt:variant>
        <vt:i4>7012395</vt:i4>
      </vt:variant>
      <vt:variant>
        <vt:i4>1833</vt:i4>
      </vt:variant>
      <vt:variant>
        <vt:i4>0</vt:i4>
      </vt:variant>
      <vt:variant>
        <vt:i4>5</vt:i4>
      </vt:variant>
      <vt:variant>
        <vt:lpwstr>http://hudoc.echr.coe.int/sites/eng/pages/search.aspx?i=001-153908</vt:lpwstr>
      </vt:variant>
      <vt:variant>
        <vt:lpwstr/>
      </vt:variant>
      <vt:variant>
        <vt:i4>4915259</vt:i4>
      </vt:variant>
      <vt:variant>
        <vt:i4>1830</vt:i4>
      </vt:variant>
      <vt:variant>
        <vt:i4>0</vt:i4>
      </vt:variant>
      <vt:variant>
        <vt:i4>5</vt:i4>
      </vt:variant>
      <vt:variant>
        <vt:lpwstr>http://www.blhr.org/media/documents/бюлетин_39-април_15.doc</vt:lpwstr>
      </vt:variant>
      <vt:variant>
        <vt:lpwstr/>
      </vt:variant>
      <vt:variant>
        <vt:i4>6881326</vt:i4>
      </vt:variant>
      <vt:variant>
        <vt:i4>1827</vt:i4>
      </vt:variant>
      <vt:variant>
        <vt:i4>0</vt:i4>
      </vt:variant>
      <vt:variant>
        <vt:i4>5</vt:i4>
      </vt:variant>
      <vt:variant>
        <vt:lpwstr>http://hudoc.echr.coe.int/sites/eng/pages/search.aspx?i=001-152340</vt:lpwstr>
      </vt:variant>
      <vt:variant>
        <vt:lpwstr/>
      </vt:variant>
      <vt:variant>
        <vt:i4>7536729</vt:i4>
      </vt:variant>
      <vt:variant>
        <vt:i4>1824</vt:i4>
      </vt:variant>
      <vt:variant>
        <vt:i4>0</vt:i4>
      </vt:variant>
      <vt:variant>
        <vt:i4>5</vt:i4>
      </vt:variant>
      <vt:variant>
        <vt:lpwstr>http://www.blhr.org/media/documents/Buletin_36_-_January.doc</vt:lpwstr>
      </vt:variant>
      <vt:variant>
        <vt:lpwstr/>
      </vt:variant>
      <vt:variant>
        <vt:i4>7274536</vt:i4>
      </vt:variant>
      <vt:variant>
        <vt:i4>1821</vt:i4>
      </vt:variant>
      <vt:variant>
        <vt:i4>0</vt:i4>
      </vt:variant>
      <vt:variant>
        <vt:i4>5</vt:i4>
      </vt:variant>
      <vt:variant>
        <vt:lpwstr>http://hudoc.echr.coe.int/sites/eng/pages/search.aspx?i=001-148286</vt:lpwstr>
      </vt:variant>
      <vt:variant>
        <vt:lpwstr/>
      </vt:variant>
      <vt:variant>
        <vt:i4>3604524</vt:i4>
      </vt:variant>
      <vt:variant>
        <vt:i4>1818</vt:i4>
      </vt:variant>
      <vt:variant>
        <vt:i4>0</vt:i4>
      </vt:variant>
      <vt:variant>
        <vt:i4>5</vt:i4>
      </vt:variant>
      <vt:variant>
        <vt:lpwstr>http://www.blhr.org/media/documents/Bulletin_35_-_December_2014.doc</vt:lpwstr>
      </vt:variant>
      <vt:variant>
        <vt:lpwstr/>
      </vt:variant>
      <vt:variant>
        <vt:i4>6291496</vt:i4>
      </vt:variant>
      <vt:variant>
        <vt:i4>1815</vt:i4>
      </vt:variant>
      <vt:variant>
        <vt:i4>0</vt:i4>
      </vt:variant>
      <vt:variant>
        <vt:i4>5</vt:i4>
      </vt:variant>
      <vt:variant>
        <vt:lpwstr>http://hudoc.echr.coe.int/sites/eng/pages/search.aspx?i=001-148289</vt:lpwstr>
      </vt:variant>
      <vt:variant>
        <vt:lpwstr/>
      </vt:variant>
      <vt:variant>
        <vt:i4>3604524</vt:i4>
      </vt:variant>
      <vt:variant>
        <vt:i4>1812</vt:i4>
      </vt:variant>
      <vt:variant>
        <vt:i4>0</vt:i4>
      </vt:variant>
      <vt:variant>
        <vt:i4>5</vt:i4>
      </vt:variant>
      <vt:variant>
        <vt:lpwstr>http://www.blhr.org/media/documents/Bulletin_35_-_December_2014.doc</vt:lpwstr>
      </vt:variant>
      <vt:variant>
        <vt:lpwstr/>
      </vt:variant>
      <vt:variant>
        <vt:i4>7864425</vt:i4>
      </vt:variant>
      <vt:variant>
        <vt:i4>1809</vt:i4>
      </vt:variant>
      <vt:variant>
        <vt:i4>0</vt:i4>
      </vt:variant>
      <vt:variant>
        <vt:i4>5</vt:i4>
      </vt:variant>
      <vt:variant>
        <vt:lpwstr>http://hudoc.echr.coe.int/sites/eng/Pages/search.aspx</vt:lpwstr>
      </vt:variant>
      <vt:variant>
        <vt:lpwstr>{%22appno%22:[%2228761/11%22],%22itemid%22:[%22001-146044%22]}</vt:lpwstr>
      </vt:variant>
      <vt:variant>
        <vt:i4>7077930</vt:i4>
      </vt:variant>
      <vt:variant>
        <vt:i4>1806</vt:i4>
      </vt:variant>
      <vt:variant>
        <vt:i4>0</vt:i4>
      </vt:variant>
      <vt:variant>
        <vt:i4>5</vt:i4>
      </vt:variant>
      <vt:variant>
        <vt:lpwstr>http://hudoc.echr.coe.int/sites/eng/pages/search.aspx?i=001-146047</vt:lpwstr>
      </vt:variant>
      <vt:variant>
        <vt:lpwstr/>
      </vt:variant>
      <vt:variant>
        <vt:i4>4587592</vt:i4>
      </vt:variant>
      <vt:variant>
        <vt:i4>1803</vt:i4>
      </vt:variant>
      <vt:variant>
        <vt:i4>0</vt:i4>
      </vt:variant>
      <vt:variant>
        <vt:i4>5</vt:i4>
      </vt:variant>
      <vt:variant>
        <vt:lpwstr>http://www.blhr.org/media/documents/Buletin_31_-_August_2014.doc</vt:lpwstr>
      </vt:variant>
      <vt:variant>
        <vt:lpwstr/>
      </vt:variant>
      <vt:variant>
        <vt:i4>6815791</vt:i4>
      </vt:variant>
      <vt:variant>
        <vt:i4>1800</vt:i4>
      </vt:variant>
      <vt:variant>
        <vt:i4>0</vt:i4>
      </vt:variant>
      <vt:variant>
        <vt:i4>5</vt:i4>
      </vt:variant>
      <vt:variant>
        <vt:lpwstr>http://hudoc.echr.coe.int/sites/eng/pages/search.aspx?i=001-146013</vt:lpwstr>
      </vt:variant>
      <vt:variant>
        <vt:lpwstr/>
      </vt:variant>
      <vt:variant>
        <vt:i4>4587592</vt:i4>
      </vt:variant>
      <vt:variant>
        <vt:i4>1797</vt:i4>
      </vt:variant>
      <vt:variant>
        <vt:i4>0</vt:i4>
      </vt:variant>
      <vt:variant>
        <vt:i4>5</vt:i4>
      </vt:variant>
      <vt:variant>
        <vt:lpwstr>http://www.blhr.org/media/documents/Buletin_31_-_August_2014.doc</vt:lpwstr>
      </vt:variant>
      <vt:variant>
        <vt:lpwstr/>
      </vt:variant>
      <vt:variant>
        <vt:i4>6815788</vt:i4>
      </vt:variant>
      <vt:variant>
        <vt:i4>1794</vt:i4>
      </vt:variant>
      <vt:variant>
        <vt:i4>0</vt:i4>
      </vt:variant>
      <vt:variant>
        <vt:i4>5</vt:i4>
      </vt:variant>
      <vt:variant>
        <vt:lpwstr>http://hudoc.echr.coe.int/sites/eng/pages/search.aspx?i=001-145013</vt:lpwstr>
      </vt:variant>
      <vt:variant>
        <vt:lpwstr/>
      </vt:variant>
      <vt:variant>
        <vt:i4>1179762</vt:i4>
      </vt:variant>
      <vt:variant>
        <vt:i4>1791</vt:i4>
      </vt:variant>
      <vt:variant>
        <vt:i4>0</vt:i4>
      </vt:variant>
      <vt:variant>
        <vt:i4>5</vt:i4>
      </vt:variant>
      <vt:variant>
        <vt:lpwstr>http://www.blhr.org/media/documents/Buletin_29_june_2014.doc</vt:lpwstr>
      </vt:variant>
      <vt:variant>
        <vt:lpwstr/>
      </vt:variant>
      <vt:variant>
        <vt:i4>7143469</vt:i4>
      </vt:variant>
      <vt:variant>
        <vt:i4>1788</vt:i4>
      </vt:variant>
      <vt:variant>
        <vt:i4>0</vt:i4>
      </vt:variant>
      <vt:variant>
        <vt:i4>5</vt:i4>
      </vt:variant>
      <vt:variant>
        <vt:lpwstr>http://hudoc.echr.coe.int/sites/eng/pages/search.aspx?i=001-145006</vt:lpwstr>
      </vt:variant>
      <vt:variant>
        <vt:lpwstr/>
      </vt:variant>
      <vt:variant>
        <vt:i4>1179762</vt:i4>
      </vt:variant>
      <vt:variant>
        <vt:i4>1785</vt:i4>
      </vt:variant>
      <vt:variant>
        <vt:i4>0</vt:i4>
      </vt:variant>
      <vt:variant>
        <vt:i4>5</vt:i4>
      </vt:variant>
      <vt:variant>
        <vt:lpwstr>http://www.blhr.org/media/documents/Buletin_29_june_2014.doc</vt:lpwstr>
      </vt:variant>
      <vt:variant>
        <vt:lpwstr/>
      </vt:variant>
      <vt:variant>
        <vt:i4>7209006</vt:i4>
      </vt:variant>
      <vt:variant>
        <vt:i4>1782</vt:i4>
      </vt:variant>
      <vt:variant>
        <vt:i4>0</vt:i4>
      </vt:variant>
      <vt:variant>
        <vt:i4>5</vt:i4>
      </vt:variant>
      <vt:variant>
        <vt:lpwstr>http://hudoc.echr.coe.int/sites/eng/pages/search.aspx?i=001-144124</vt:lpwstr>
      </vt:variant>
      <vt:variant>
        <vt:lpwstr/>
      </vt:variant>
      <vt:variant>
        <vt:i4>6881286</vt:i4>
      </vt:variant>
      <vt:variant>
        <vt:i4>1779</vt:i4>
      </vt:variant>
      <vt:variant>
        <vt:i4>0</vt:i4>
      </vt:variant>
      <vt:variant>
        <vt:i4>5</vt:i4>
      </vt:variant>
      <vt:variant>
        <vt:lpwstr>http://blhr.org/media/documents/Buletin_28_may_1.doc</vt:lpwstr>
      </vt:variant>
      <vt:variant>
        <vt:lpwstr/>
      </vt:variant>
      <vt:variant>
        <vt:i4>262148</vt:i4>
      </vt:variant>
      <vt:variant>
        <vt:i4>1776</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1773</vt:i4>
      </vt:variant>
      <vt:variant>
        <vt:i4>0</vt:i4>
      </vt:variant>
      <vt:variant>
        <vt:i4>5</vt:i4>
      </vt:variant>
      <vt:variant>
        <vt:lpwstr>http://www.blhr.org/media/documents/Bulletin_20_june_2012.doc</vt:lpwstr>
      </vt:variant>
      <vt:variant>
        <vt:lpwstr/>
      </vt:variant>
      <vt:variant>
        <vt:i4>720908</vt:i4>
      </vt:variant>
      <vt:variant>
        <vt:i4>1770</vt:i4>
      </vt:variant>
      <vt:variant>
        <vt:i4>0</vt:i4>
      </vt:variant>
      <vt:variant>
        <vt:i4>5</vt:i4>
      </vt:variant>
      <vt:variant>
        <vt:lpwstr>http://cmiskp.echr.coe.int/tkp197/view.asp?action=html&amp;documentId=905528&amp;portal=hbkm&amp;source=externalbydocnumber&amp;table=F69A27FD8FB86142BF01C1166DEA398649</vt:lpwstr>
      </vt:variant>
      <vt:variant>
        <vt:lpwstr/>
      </vt:variant>
      <vt:variant>
        <vt:i4>8060928</vt:i4>
      </vt:variant>
      <vt:variant>
        <vt:i4>1767</vt:i4>
      </vt:variant>
      <vt:variant>
        <vt:i4>0</vt:i4>
      </vt:variant>
      <vt:variant>
        <vt:i4>5</vt:i4>
      </vt:variant>
      <vt:variant>
        <vt:lpwstr>http://www.blhr.org/media/documents/Bulletin_19_april_2012.doc</vt:lpwstr>
      </vt:variant>
      <vt:variant>
        <vt:lpwstr/>
      </vt:variant>
      <vt:variant>
        <vt:i4>983052</vt:i4>
      </vt:variant>
      <vt:variant>
        <vt:i4>1764</vt:i4>
      </vt:variant>
      <vt:variant>
        <vt:i4>0</vt:i4>
      </vt:variant>
      <vt:variant>
        <vt:i4>5</vt:i4>
      </vt:variant>
      <vt:variant>
        <vt:lpwstr>http://cmiskp.echr.coe.int/tkp197/view.asp?action=html&amp;documentId=903940&amp;portal=hbkm&amp;source=externalbydocnumber&amp;table=F69A27FD8FB86142BF01C1166DEA398649</vt:lpwstr>
      </vt:variant>
      <vt:variant>
        <vt:lpwstr/>
      </vt:variant>
      <vt:variant>
        <vt:i4>6291465</vt:i4>
      </vt:variant>
      <vt:variant>
        <vt:i4>1761</vt:i4>
      </vt:variant>
      <vt:variant>
        <vt:i4>0</vt:i4>
      </vt:variant>
      <vt:variant>
        <vt:i4>5</vt:i4>
      </vt:variant>
      <vt:variant>
        <vt:lpwstr>http://www.blhr.org/media/documents/Bulletin_18_march_2012.doc</vt:lpwstr>
      </vt:variant>
      <vt:variant>
        <vt:lpwstr/>
      </vt:variant>
      <vt:variant>
        <vt:i4>196620</vt:i4>
      </vt:variant>
      <vt:variant>
        <vt:i4>1758</vt:i4>
      </vt:variant>
      <vt:variant>
        <vt:i4>0</vt:i4>
      </vt:variant>
      <vt:variant>
        <vt:i4>5</vt:i4>
      </vt:variant>
      <vt:variant>
        <vt:lpwstr>http://cmiskp.echr.coe.int/tkp197/view.asp?action=html&amp;documentId=901560&amp;portal=hbkm&amp;source=externalbydocnumber&amp;table=F69A27FD8FB86142BF01C1166DEA398649</vt:lpwstr>
      </vt:variant>
      <vt:variant>
        <vt:lpwstr/>
      </vt:variant>
      <vt:variant>
        <vt:i4>7667721</vt:i4>
      </vt:variant>
      <vt:variant>
        <vt:i4>1755</vt:i4>
      </vt:variant>
      <vt:variant>
        <vt:i4>0</vt:i4>
      </vt:variant>
      <vt:variant>
        <vt:i4>5</vt:i4>
      </vt:variant>
      <vt:variant>
        <vt:lpwstr>http://www.blhr.org/media/documents/Bulletin_17_february_2012.doc</vt:lpwstr>
      </vt:variant>
      <vt:variant>
        <vt:lpwstr/>
      </vt:variant>
      <vt:variant>
        <vt:i4>720902</vt:i4>
      </vt:variant>
      <vt:variant>
        <vt:i4>1752</vt:i4>
      </vt:variant>
      <vt:variant>
        <vt:i4>0</vt:i4>
      </vt:variant>
      <vt:variant>
        <vt:i4>5</vt:i4>
      </vt:variant>
      <vt:variant>
        <vt:lpwstr>http://cmiskp.echr.coe.int/tkp197/view.asp?action=html&amp;documentId=899652&amp;portal=hbkm&amp;source=externalbydocnumber&amp;table=F69A27FD8FB86142BF01C1166DEA398649</vt:lpwstr>
      </vt:variant>
      <vt:variant>
        <vt:lpwstr/>
      </vt:variant>
      <vt:variant>
        <vt:i4>262252</vt:i4>
      </vt:variant>
      <vt:variant>
        <vt:i4>1749</vt:i4>
      </vt:variant>
      <vt:variant>
        <vt:i4>0</vt:i4>
      </vt:variant>
      <vt:variant>
        <vt:i4>5</vt:i4>
      </vt:variant>
      <vt:variant>
        <vt:lpwstr>http://www.blhr.org/media/documents/Bulletin_16_january_2012.doc</vt:lpwstr>
      </vt:variant>
      <vt:variant>
        <vt:lpwstr/>
      </vt:variant>
      <vt:variant>
        <vt:i4>720906</vt:i4>
      </vt:variant>
      <vt:variant>
        <vt:i4>1746</vt:i4>
      </vt:variant>
      <vt:variant>
        <vt:i4>0</vt:i4>
      </vt:variant>
      <vt:variant>
        <vt:i4>5</vt:i4>
      </vt:variant>
      <vt:variant>
        <vt:lpwstr>http://cmiskp.echr.coe.int/tkp197/view.asp?action=html&amp;documentId=896460&amp;portal=hbkm&amp;source=externalbydocnumber&amp;table=F69A27FD8FB86142BF01C1166DEA398649</vt:lpwstr>
      </vt:variant>
      <vt:variant>
        <vt:lpwstr/>
      </vt:variant>
      <vt:variant>
        <vt:i4>6946820</vt:i4>
      </vt:variant>
      <vt:variant>
        <vt:i4>1743</vt:i4>
      </vt:variant>
      <vt:variant>
        <vt:i4>0</vt:i4>
      </vt:variant>
      <vt:variant>
        <vt:i4>5</vt:i4>
      </vt:variant>
      <vt:variant>
        <vt:lpwstr>http://www.blhr.org/media/documents/Bulletin_15_december_2011.doc</vt:lpwstr>
      </vt:variant>
      <vt:variant>
        <vt:lpwstr/>
      </vt:variant>
      <vt:variant>
        <vt:i4>7798818</vt:i4>
      </vt:variant>
      <vt:variant>
        <vt:i4>1740</vt:i4>
      </vt:variant>
      <vt:variant>
        <vt:i4>0</vt:i4>
      </vt:variant>
      <vt:variant>
        <vt:i4>5</vt:i4>
      </vt:variant>
      <vt:variant>
        <vt:lpwstr>http://hudoc.echr.coe.int/sites/fra/pages/search.aspx?i=001-107480</vt:lpwstr>
      </vt:variant>
      <vt:variant>
        <vt:lpwstr/>
      </vt:variant>
      <vt:variant>
        <vt:i4>1114214</vt:i4>
      </vt:variant>
      <vt:variant>
        <vt:i4>1737</vt:i4>
      </vt:variant>
      <vt:variant>
        <vt:i4>0</vt:i4>
      </vt:variant>
      <vt:variant>
        <vt:i4>5</vt:i4>
      </vt:variant>
      <vt:variant>
        <vt:lpwstr>http://www.blhr.org/media/documents/Bulletin_14_noemvri_2011.doc</vt:lpwstr>
      </vt:variant>
      <vt:variant>
        <vt:lpwstr/>
      </vt:variant>
      <vt:variant>
        <vt:i4>262155</vt:i4>
      </vt:variant>
      <vt:variant>
        <vt:i4>1734</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524415</vt:i4>
      </vt:variant>
      <vt:variant>
        <vt:i4>1731</vt:i4>
      </vt:variant>
      <vt:variant>
        <vt:i4>0</vt:i4>
      </vt:variant>
      <vt:variant>
        <vt:i4>5</vt:i4>
      </vt:variant>
      <vt:variant>
        <vt:lpwstr>http://www.blhr.org/media/documents/Bulletin_12_october_2011.doc</vt:lpwstr>
      </vt:variant>
      <vt:variant>
        <vt:lpwstr/>
      </vt:variant>
      <vt:variant>
        <vt:i4>196616</vt:i4>
      </vt:variant>
      <vt:variant>
        <vt:i4>1728</vt:i4>
      </vt:variant>
      <vt:variant>
        <vt:i4>0</vt:i4>
      </vt:variant>
      <vt:variant>
        <vt:i4>5</vt:i4>
      </vt:variant>
      <vt:variant>
        <vt:lpwstr>http://cmiskp.echr.coe.int/tkp197/view.asp?action=html&amp;documentId=887954&amp;portal=hbkm&amp;source=externalbydocnumber&amp;table=F69A27FD8FB86142BF01C1166DEA398649</vt:lpwstr>
      </vt:variant>
      <vt:variant>
        <vt:lpwstr/>
      </vt:variant>
      <vt:variant>
        <vt:i4>7733257</vt:i4>
      </vt:variant>
      <vt:variant>
        <vt:i4>1725</vt:i4>
      </vt:variant>
      <vt:variant>
        <vt:i4>0</vt:i4>
      </vt:variant>
      <vt:variant>
        <vt:i4>5</vt:i4>
      </vt:variant>
      <vt:variant>
        <vt:lpwstr>http://www.blhr.org/media/documents/Bulletin_11_July_2011.doc</vt:lpwstr>
      </vt:variant>
      <vt:variant>
        <vt:lpwstr/>
      </vt:variant>
      <vt:variant>
        <vt:i4>720905</vt:i4>
      </vt:variant>
      <vt:variant>
        <vt:i4>1722</vt:i4>
      </vt:variant>
      <vt:variant>
        <vt:i4>0</vt:i4>
      </vt:variant>
      <vt:variant>
        <vt:i4>5</vt:i4>
      </vt:variant>
      <vt:variant>
        <vt:lpwstr>http://cmiskp.echr.coe.int/tkp197/view.asp?action=html&amp;documentId=886752&amp;portal=hbkm&amp;source=externalbydocnumber&amp;table=F69A27FD8FB86142BF01C1166DEA398649</vt:lpwstr>
      </vt:variant>
      <vt:variant>
        <vt:lpwstr/>
      </vt:variant>
      <vt:variant>
        <vt:i4>6946826</vt:i4>
      </vt:variant>
      <vt:variant>
        <vt:i4>1719</vt:i4>
      </vt:variant>
      <vt:variant>
        <vt:i4>0</vt:i4>
      </vt:variant>
      <vt:variant>
        <vt:i4>5</vt:i4>
      </vt:variant>
      <vt:variant>
        <vt:lpwstr>http://www.blhr.org/media/documents/Bulletin_10_June_2011.doc</vt:lpwstr>
      </vt:variant>
      <vt:variant>
        <vt:lpwstr/>
      </vt:variant>
      <vt:variant>
        <vt:i4>131079</vt:i4>
      </vt:variant>
      <vt:variant>
        <vt:i4>1716</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1713</vt:i4>
      </vt:variant>
      <vt:variant>
        <vt:i4>0</vt:i4>
      </vt:variant>
      <vt:variant>
        <vt:i4>5</vt:i4>
      </vt:variant>
      <vt:variant>
        <vt:lpwstr>http://www.blhr.org/media/documents/Bulletin_9_may_2011.doc</vt:lpwstr>
      </vt:variant>
      <vt:variant>
        <vt:lpwstr/>
      </vt:variant>
      <vt:variant>
        <vt:i4>327754</vt:i4>
      </vt:variant>
      <vt:variant>
        <vt:i4>1710</vt:i4>
      </vt:variant>
      <vt:variant>
        <vt:i4>0</vt:i4>
      </vt:variant>
      <vt:variant>
        <vt:i4>5</vt:i4>
      </vt:variant>
      <vt:variant>
        <vt:lpwstr>http://curia.europa.eu/juris/document/document.jsf?text=&amp;docid=82038&amp;pageIndex=0&amp;doclang=BG&amp;mode=lst&amp;dir=&amp;occ=first&amp;part=1&amp;cid=300200</vt:lpwstr>
      </vt:variant>
      <vt:variant>
        <vt:lpwstr/>
      </vt:variant>
      <vt:variant>
        <vt:i4>5439608</vt:i4>
      </vt:variant>
      <vt:variant>
        <vt:i4>1707</vt:i4>
      </vt:variant>
      <vt:variant>
        <vt:i4>0</vt:i4>
      </vt:variant>
      <vt:variant>
        <vt:i4>5</vt:i4>
      </vt:variant>
      <vt:variant>
        <vt:lpwstr>http://www.blhr.org/media/documents/Bulletin_8_april_2011.doc</vt:lpwstr>
      </vt:variant>
      <vt:variant>
        <vt:lpwstr/>
      </vt:variant>
      <vt:variant>
        <vt:i4>65542</vt:i4>
      </vt:variant>
      <vt:variant>
        <vt:i4>1704</vt:i4>
      </vt:variant>
      <vt:variant>
        <vt:i4>0</vt:i4>
      </vt:variant>
      <vt:variant>
        <vt:i4>5</vt:i4>
      </vt:variant>
      <vt:variant>
        <vt:lpwstr>http://cmiskp.echr.coe.int/tkp197/view.asp?action=html&amp;documentId=884689&amp;portal=hbkm&amp;source=externalbydocnumber&amp;table=F69A27FD8FB86142BF01C1166DEA398649</vt:lpwstr>
      </vt:variant>
      <vt:variant>
        <vt:lpwstr/>
      </vt:variant>
      <vt:variant>
        <vt:i4>5439608</vt:i4>
      </vt:variant>
      <vt:variant>
        <vt:i4>1701</vt:i4>
      </vt:variant>
      <vt:variant>
        <vt:i4>0</vt:i4>
      </vt:variant>
      <vt:variant>
        <vt:i4>5</vt:i4>
      </vt:variant>
      <vt:variant>
        <vt:lpwstr>http://www.blhr.org/media/documents/Bulletin_8_april_2011.doc</vt:lpwstr>
      </vt:variant>
      <vt:variant>
        <vt:lpwstr/>
      </vt:variant>
      <vt:variant>
        <vt:i4>6</vt:i4>
      </vt:variant>
      <vt:variant>
        <vt:i4>1698</vt:i4>
      </vt:variant>
      <vt:variant>
        <vt:i4>0</vt:i4>
      </vt:variant>
      <vt:variant>
        <vt:i4>5</vt:i4>
      </vt:variant>
      <vt:variant>
        <vt:lpwstr>http://cmiskp.echr.coe.int/tkp197/view.asp?action=html&amp;documentId=884688&amp;portal=hbkm&amp;source=externalbydocnumber&amp;table=F69A27FD8FB86142BF01C1166DEA398649</vt:lpwstr>
      </vt:variant>
      <vt:variant>
        <vt:lpwstr/>
      </vt:variant>
      <vt:variant>
        <vt:i4>5439608</vt:i4>
      </vt:variant>
      <vt:variant>
        <vt:i4>1695</vt:i4>
      </vt:variant>
      <vt:variant>
        <vt:i4>0</vt:i4>
      </vt:variant>
      <vt:variant>
        <vt:i4>5</vt:i4>
      </vt:variant>
      <vt:variant>
        <vt:lpwstr>http://www.blhr.org/media/documents/Bulletin_8_april_2011.doc</vt:lpwstr>
      </vt:variant>
      <vt:variant>
        <vt:lpwstr/>
      </vt:variant>
      <vt:variant>
        <vt:i4>65546</vt:i4>
      </vt:variant>
      <vt:variant>
        <vt:i4>1692</vt:i4>
      </vt:variant>
      <vt:variant>
        <vt:i4>0</vt:i4>
      </vt:variant>
      <vt:variant>
        <vt:i4>5</vt:i4>
      </vt:variant>
      <vt:variant>
        <vt:lpwstr>http://cmiskp.echr.coe.int/tkp197/view.asp?action=html&amp;documentId=883738&amp;portal=hbkm&amp;source=externalbydocnumber&amp;table=F69A27FD8FB86142BF01C1166DEA398649</vt:lpwstr>
      </vt:variant>
      <vt:variant>
        <vt:lpwstr/>
      </vt:variant>
      <vt:variant>
        <vt:i4>5505123</vt:i4>
      </vt:variant>
      <vt:variant>
        <vt:i4>1689</vt:i4>
      </vt:variant>
      <vt:variant>
        <vt:i4>0</vt:i4>
      </vt:variant>
      <vt:variant>
        <vt:i4>5</vt:i4>
      </vt:variant>
      <vt:variant>
        <vt:lpwstr>http://www.blhr.org/media/documents/Bulletin_7_march_2011.doc</vt:lpwstr>
      </vt:variant>
      <vt:variant>
        <vt:lpwstr/>
      </vt:variant>
      <vt:variant>
        <vt:i4>786442</vt:i4>
      </vt:variant>
      <vt:variant>
        <vt:i4>1686</vt:i4>
      </vt:variant>
      <vt:variant>
        <vt:i4>0</vt:i4>
      </vt:variant>
      <vt:variant>
        <vt:i4>5</vt:i4>
      </vt:variant>
      <vt:variant>
        <vt:lpwstr>http://cmiskp.echr.coe.int/tkp197/view.asp?action=html&amp;documentId=879598&amp;portal=hbkm&amp;source=externalbydocnumber&amp;table=F69A27FD8FB86142BF01C1166DEA398649</vt:lpwstr>
      </vt:variant>
      <vt:variant>
        <vt:lpwstr/>
      </vt:variant>
      <vt:variant>
        <vt:i4>3997703</vt:i4>
      </vt:variant>
      <vt:variant>
        <vt:i4>1683</vt:i4>
      </vt:variant>
      <vt:variant>
        <vt:i4>0</vt:i4>
      </vt:variant>
      <vt:variant>
        <vt:i4>5</vt:i4>
      </vt:variant>
      <vt:variant>
        <vt:lpwstr>http://www.blhr.org/media/documents/Bulletin_5_january_2011.doc</vt:lpwstr>
      </vt:variant>
      <vt:variant>
        <vt:lpwstr/>
      </vt:variant>
      <vt:variant>
        <vt:i4>655363</vt:i4>
      </vt:variant>
      <vt:variant>
        <vt:i4>1680</vt:i4>
      </vt:variant>
      <vt:variant>
        <vt:i4>0</vt:i4>
      </vt:variant>
      <vt:variant>
        <vt:i4>5</vt:i4>
      </vt:variant>
      <vt:variant>
        <vt:lpwstr>http://cmiskp.echr.coe.int/tkp197/view.asp?action=html&amp;documentId=879803&amp;portal=hbkm&amp;source=externalbydocnumber&amp;table=F69A27FD8FB86142BF01C1166DEA398649</vt:lpwstr>
      </vt:variant>
      <vt:variant>
        <vt:lpwstr/>
      </vt:variant>
      <vt:variant>
        <vt:i4>3997703</vt:i4>
      </vt:variant>
      <vt:variant>
        <vt:i4>1677</vt:i4>
      </vt:variant>
      <vt:variant>
        <vt:i4>0</vt:i4>
      </vt:variant>
      <vt:variant>
        <vt:i4>5</vt:i4>
      </vt:variant>
      <vt:variant>
        <vt:lpwstr>http://www.blhr.org/media/documents/Bulletin_5_january_2011.doc</vt:lpwstr>
      </vt:variant>
      <vt:variant>
        <vt:lpwstr/>
      </vt:variant>
      <vt:variant>
        <vt:i4>327693</vt:i4>
      </vt:variant>
      <vt:variant>
        <vt:i4>1674</vt:i4>
      </vt:variant>
      <vt:variant>
        <vt:i4>0</vt:i4>
      </vt:variant>
      <vt:variant>
        <vt:i4>5</vt:i4>
      </vt:variant>
      <vt:variant>
        <vt:lpwstr>http://cmiskp.echr.coe.int/tkp197/view.asp?action=html&amp;documentId=875622&amp;portal=hbkm&amp;source=externalbydocnumber&amp;table=F69A27FD8FB86142BF01C1166DEA398649</vt:lpwstr>
      </vt:variant>
      <vt:variant>
        <vt:lpwstr/>
      </vt:variant>
      <vt:variant>
        <vt:i4>2949129</vt:i4>
      </vt:variant>
      <vt:variant>
        <vt:i4>1671</vt:i4>
      </vt:variant>
      <vt:variant>
        <vt:i4>0</vt:i4>
      </vt:variant>
      <vt:variant>
        <vt:i4>5</vt:i4>
      </vt:variant>
      <vt:variant>
        <vt:lpwstr>http://www.blhr.org/media/documents/Bulletin_2_october_2010.doc</vt:lpwstr>
      </vt:variant>
      <vt:variant>
        <vt:lpwstr/>
      </vt:variant>
      <vt:variant>
        <vt:i4>7077920</vt:i4>
      </vt:variant>
      <vt:variant>
        <vt:i4>1668</vt:i4>
      </vt:variant>
      <vt:variant>
        <vt:i4>0</vt:i4>
      </vt:variant>
      <vt:variant>
        <vt:i4>5</vt:i4>
      </vt:variant>
      <vt:variant>
        <vt:lpwstr>http://hudoc.echr.coe.int/sites/eng/pages/search.aspx?i=001-100281</vt:lpwstr>
      </vt:variant>
      <vt:variant>
        <vt:lpwstr/>
      </vt:variant>
      <vt:variant>
        <vt:i4>5439609</vt:i4>
      </vt:variant>
      <vt:variant>
        <vt:i4>1665</vt:i4>
      </vt:variant>
      <vt:variant>
        <vt:i4>0</vt:i4>
      </vt:variant>
      <vt:variant>
        <vt:i4>5</vt:i4>
      </vt:variant>
      <vt:variant>
        <vt:lpwstr>http://www.blhr.org/media/documents/Bulletin_1_september_2010.doc</vt:lpwstr>
      </vt:variant>
      <vt:variant>
        <vt:lpwstr/>
      </vt:variant>
      <vt:variant>
        <vt:i4>589838</vt:i4>
      </vt:variant>
      <vt:variant>
        <vt:i4>1662</vt:i4>
      </vt:variant>
      <vt:variant>
        <vt:i4>0</vt:i4>
      </vt:variant>
      <vt:variant>
        <vt:i4>5</vt:i4>
      </vt:variant>
      <vt:variant>
        <vt:lpwstr>http://cmiskp.echr.coe.int/tkp197/view.asp?action=html&amp;documentId=873179&amp;portal=hbkm&amp;source=externalbydocnumber&amp;table=F69A27FD8FB86142BF01C1166DEA398649</vt:lpwstr>
      </vt:variant>
      <vt:variant>
        <vt:lpwstr/>
      </vt:variant>
      <vt:variant>
        <vt:i4>5439609</vt:i4>
      </vt:variant>
      <vt:variant>
        <vt:i4>1659</vt:i4>
      </vt:variant>
      <vt:variant>
        <vt:i4>0</vt:i4>
      </vt:variant>
      <vt:variant>
        <vt:i4>5</vt:i4>
      </vt:variant>
      <vt:variant>
        <vt:lpwstr>http://www.blhr.org/media/documents/Bulletin_1_september_2010.doc</vt:lpwstr>
      </vt:variant>
      <vt:variant>
        <vt:lpwstr/>
      </vt:variant>
      <vt:variant>
        <vt:i4>7274542</vt:i4>
      </vt:variant>
      <vt:variant>
        <vt:i4>1656</vt:i4>
      </vt:variant>
      <vt:variant>
        <vt:i4>0</vt:i4>
      </vt:variant>
      <vt:variant>
        <vt:i4>5</vt:i4>
      </vt:variant>
      <vt:variant>
        <vt:lpwstr>http://hudoc.echr.coe.int/sites/eng/pages/search.aspx?i=001-146501</vt:lpwstr>
      </vt:variant>
      <vt:variant>
        <vt:lpwstr/>
      </vt:variant>
      <vt:variant>
        <vt:i4>5767256</vt:i4>
      </vt:variant>
      <vt:variant>
        <vt:i4>1653</vt:i4>
      </vt:variant>
      <vt:variant>
        <vt:i4>0</vt:i4>
      </vt:variant>
      <vt:variant>
        <vt:i4>5</vt:i4>
      </vt:variant>
      <vt:variant>
        <vt:lpwstr>http://www.blhr.org/media/documents/Buletin_32_-_September_2014.doc</vt:lpwstr>
      </vt:variant>
      <vt:variant>
        <vt:lpwstr/>
      </vt:variant>
      <vt:variant>
        <vt:i4>6946860</vt:i4>
      </vt:variant>
      <vt:variant>
        <vt:i4>1650</vt:i4>
      </vt:variant>
      <vt:variant>
        <vt:i4>0</vt:i4>
      </vt:variant>
      <vt:variant>
        <vt:i4>5</vt:i4>
      </vt:variant>
      <vt:variant>
        <vt:lpwstr>http://hudoc.echr.coe.int/sites/eng/pages/search.aspx?i=001-155717</vt:lpwstr>
      </vt:variant>
      <vt:variant>
        <vt:lpwstr/>
      </vt:variant>
      <vt:variant>
        <vt:i4>458758</vt:i4>
      </vt:variant>
      <vt:variant>
        <vt:i4>1647</vt:i4>
      </vt:variant>
      <vt:variant>
        <vt:i4>0</vt:i4>
      </vt:variant>
      <vt:variant>
        <vt:i4>5</vt:i4>
      </vt:variant>
      <vt:variant>
        <vt:lpwstr>http://www.blhr.org/media/documents/Buletin_41_-_June_2015-1.doc</vt:lpwstr>
      </vt:variant>
      <vt:variant>
        <vt:lpwstr/>
      </vt:variant>
      <vt:variant>
        <vt:i4>7012393</vt:i4>
      </vt:variant>
      <vt:variant>
        <vt:i4>1644</vt:i4>
      </vt:variant>
      <vt:variant>
        <vt:i4>0</vt:i4>
      </vt:variant>
      <vt:variant>
        <vt:i4>5</vt:i4>
      </vt:variant>
      <vt:variant>
        <vt:lpwstr>http://hudoc.echr.coe.int/sites/eng/pages/search.aspx?i=001-151100</vt:lpwstr>
      </vt:variant>
      <vt:variant>
        <vt:lpwstr/>
      </vt:variant>
      <vt:variant>
        <vt:i4>7536729</vt:i4>
      </vt:variant>
      <vt:variant>
        <vt:i4>1641</vt:i4>
      </vt:variant>
      <vt:variant>
        <vt:i4>0</vt:i4>
      </vt:variant>
      <vt:variant>
        <vt:i4>5</vt:i4>
      </vt:variant>
      <vt:variant>
        <vt:lpwstr>http://www.blhr.org/media/documents/Buletin_36_-_January.doc</vt:lpwstr>
      </vt:variant>
      <vt:variant>
        <vt:lpwstr/>
      </vt:variant>
      <vt:variant>
        <vt:i4>7012391</vt:i4>
      </vt:variant>
      <vt:variant>
        <vt:i4>1638</vt:i4>
      </vt:variant>
      <vt:variant>
        <vt:i4>0</vt:i4>
      </vt:variant>
      <vt:variant>
        <vt:i4>5</vt:i4>
      </vt:variant>
      <vt:variant>
        <vt:lpwstr>http://hudoc.echr.coe.int/sites/eng/pages/search.aspx?i=001-148070</vt:lpwstr>
      </vt:variant>
      <vt:variant>
        <vt:lpwstr/>
      </vt:variant>
      <vt:variant>
        <vt:i4>917505</vt:i4>
      </vt:variant>
      <vt:variant>
        <vt:i4>1635</vt:i4>
      </vt:variant>
      <vt:variant>
        <vt:i4>0</vt:i4>
      </vt:variant>
      <vt:variant>
        <vt:i4>5</vt:i4>
      </vt:variant>
      <vt:variant>
        <vt:lpwstr>http://www.blhr.org/media/documents/Buletin_34_-_noemvri_14.doc</vt:lpwstr>
      </vt:variant>
      <vt:variant>
        <vt:lpwstr/>
      </vt:variant>
      <vt:variant>
        <vt:i4>6946857</vt:i4>
      </vt:variant>
      <vt:variant>
        <vt:i4>1632</vt:i4>
      </vt:variant>
      <vt:variant>
        <vt:i4>0</vt:i4>
      </vt:variant>
      <vt:variant>
        <vt:i4>5</vt:i4>
      </vt:variant>
      <vt:variant>
        <vt:lpwstr>http://hudoc.echr.coe.int/sites/eng/pages/search.aspx?i=001-146372</vt:lpwstr>
      </vt:variant>
      <vt:variant>
        <vt:lpwstr/>
      </vt:variant>
      <vt:variant>
        <vt:i4>5767256</vt:i4>
      </vt:variant>
      <vt:variant>
        <vt:i4>1629</vt:i4>
      </vt:variant>
      <vt:variant>
        <vt:i4>0</vt:i4>
      </vt:variant>
      <vt:variant>
        <vt:i4>5</vt:i4>
      </vt:variant>
      <vt:variant>
        <vt:lpwstr>http://www.blhr.org/media/documents/Buletin_32_-_September_2014.doc</vt:lpwstr>
      </vt:variant>
      <vt:variant>
        <vt:lpwstr/>
      </vt:variant>
      <vt:variant>
        <vt:i4>2949223</vt:i4>
      </vt:variant>
      <vt:variant>
        <vt:i4>1626</vt:i4>
      </vt:variant>
      <vt:variant>
        <vt:i4>0</vt:i4>
      </vt:variant>
      <vt:variant>
        <vt:i4>5</vt:i4>
      </vt:variant>
      <vt:variant>
        <vt:lpwstr>http://curia.europa.eu/juris/document/document.jsf?doclang=BG&amp;text=&amp;pageIndex=0&amp;part=1&amp;mode=DOC&amp;docid=155112&amp;occ=first&amp;dir=&amp;cid=130034</vt:lpwstr>
      </vt:variant>
      <vt:variant>
        <vt:lpwstr/>
      </vt:variant>
      <vt:variant>
        <vt:i4>7799845</vt:i4>
      </vt:variant>
      <vt:variant>
        <vt:i4>1623</vt:i4>
      </vt:variant>
      <vt:variant>
        <vt:i4>0</vt:i4>
      </vt:variant>
      <vt:variant>
        <vt:i4>5</vt:i4>
      </vt:variant>
      <vt:variant>
        <vt:lpwstr>http://www.blhr.org/media/documents/Buletin_30_юли_2014.doc</vt:lpwstr>
      </vt:variant>
      <vt:variant>
        <vt:lpwstr/>
      </vt:variant>
      <vt:variant>
        <vt:i4>6815788</vt:i4>
      </vt:variant>
      <vt:variant>
        <vt:i4>1620</vt:i4>
      </vt:variant>
      <vt:variant>
        <vt:i4>0</vt:i4>
      </vt:variant>
      <vt:variant>
        <vt:i4>5</vt:i4>
      </vt:variant>
      <vt:variant>
        <vt:lpwstr>http://curia.europa.eu/juris/document/document.jsf?docid=155107&amp;mode=req&amp;pageIndex=1&amp;dir=&amp;occ=first&amp;part=1&amp;text=&amp;doclang=BG&amp;cid=205623</vt:lpwstr>
      </vt:variant>
      <vt:variant>
        <vt:lpwstr/>
      </vt:variant>
      <vt:variant>
        <vt:i4>7799845</vt:i4>
      </vt:variant>
      <vt:variant>
        <vt:i4>1617</vt:i4>
      </vt:variant>
      <vt:variant>
        <vt:i4>0</vt:i4>
      </vt:variant>
      <vt:variant>
        <vt:i4>5</vt:i4>
      </vt:variant>
      <vt:variant>
        <vt:lpwstr>http://www.blhr.org/media/documents/Buletin_30_юли_2014.doc</vt:lpwstr>
      </vt:variant>
      <vt:variant>
        <vt:lpwstr/>
      </vt:variant>
      <vt:variant>
        <vt:i4>6815785</vt:i4>
      </vt:variant>
      <vt:variant>
        <vt:i4>1614</vt:i4>
      </vt:variant>
      <vt:variant>
        <vt:i4>0</vt:i4>
      </vt:variant>
      <vt:variant>
        <vt:i4>5</vt:i4>
      </vt:variant>
      <vt:variant>
        <vt:lpwstr>http://hudoc.echr.coe.int/sites/eng/pages/search.aspx?i=001-145546</vt:lpwstr>
      </vt:variant>
      <vt:variant>
        <vt:lpwstr/>
      </vt:variant>
      <vt:variant>
        <vt:i4>7799845</vt:i4>
      </vt:variant>
      <vt:variant>
        <vt:i4>1611</vt:i4>
      </vt:variant>
      <vt:variant>
        <vt:i4>0</vt:i4>
      </vt:variant>
      <vt:variant>
        <vt:i4>5</vt:i4>
      </vt:variant>
      <vt:variant>
        <vt:lpwstr>http://www.blhr.org/media/documents/Buletin_30_юли_2014.doc</vt:lpwstr>
      </vt:variant>
      <vt:variant>
        <vt:lpwstr/>
      </vt:variant>
      <vt:variant>
        <vt:i4>6488108</vt:i4>
      </vt:variant>
      <vt:variant>
        <vt:i4>1608</vt:i4>
      </vt:variant>
      <vt:variant>
        <vt:i4>0</vt:i4>
      </vt:variant>
      <vt:variant>
        <vt:i4>5</vt:i4>
      </vt:variant>
      <vt:variant>
        <vt:lpwstr>http://hudoc.echr.coe.int/sites/eng/pages/search.aspx?i=001-145018</vt:lpwstr>
      </vt:variant>
      <vt:variant>
        <vt:lpwstr/>
      </vt:variant>
      <vt:variant>
        <vt:i4>1179762</vt:i4>
      </vt:variant>
      <vt:variant>
        <vt:i4>1605</vt:i4>
      </vt:variant>
      <vt:variant>
        <vt:i4>0</vt:i4>
      </vt:variant>
      <vt:variant>
        <vt:i4>5</vt:i4>
      </vt:variant>
      <vt:variant>
        <vt:lpwstr>http://www.blhr.org/media/documents/Buletin_29_june_2014.doc</vt:lpwstr>
      </vt:variant>
      <vt:variant>
        <vt:lpwstr/>
      </vt:variant>
      <vt:variant>
        <vt:i4>7012397</vt:i4>
      </vt:variant>
      <vt:variant>
        <vt:i4>1602</vt:i4>
      </vt:variant>
      <vt:variant>
        <vt:i4>0</vt:i4>
      </vt:variant>
      <vt:variant>
        <vt:i4>5</vt:i4>
      </vt:variant>
      <vt:variant>
        <vt:lpwstr>http://hudoc.echr.coe.int/sites/eng/pages/search.aspx?i=001-141949</vt:lpwstr>
      </vt:variant>
      <vt:variant>
        <vt:lpwstr/>
      </vt:variant>
      <vt:variant>
        <vt:i4>3604520</vt:i4>
      </vt:variant>
      <vt:variant>
        <vt:i4>1599</vt:i4>
      </vt:variant>
      <vt:variant>
        <vt:i4>0</vt:i4>
      </vt:variant>
      <vt:variant>
        <vt:i4>5</vt:i4>
      </vt:variant>
      <vt:variant>
        <vt:lpwstr>http://www.blhr.org/media/documents/Buletin_26_mart_2014_1.doc</vt:lpwstr>
      </vt:variant>
      <vt:variant>
        <vt:lpwstr/>
      </vt:variant>
      <vt:variant>
        <vt:i4>7274536</vt:i4>
      </vt:variant>
      <vt:variant>
        <vt:i4>1596</vt:i4>
      </vt:variant>
      <vt:variant>
        <vt:i4>0</vt:i4>
      </vt:variant>
      <vt:variant>
        <vt:i4>5</vt:i4>
      </vt:variant>
      <vt:variant>
        <vt:lpwstr>http://hudoc.echr.coe.int/sites/eng/pages/search.aspx?i=001-142125</vt:lpwstr>
      </vt:variant>
      <vt:variant>
        <vt:lpwstr/>
      </vt:variant>
      <vt:variant>
        <vt:i4>3604520</vt:i4>
      </vt:variant>
      <vt:variant>
        <vt:i4>1593</vt:i4>
      </vt:variant>
      <vt:variant>
        <vt:i4>0</vt:i4>
      </vt:variant>
      <vt:variant>
        <vt:i4>5</vt:i4>
      </vt:variant>
      <vt:variant>
        <vt:lpwstr>http://www.blhr.org/media/documents/Buletin_26_mart_2014_1.doc</vt:lpwstr>
      </vt:variant>
      <vt:variant>
        <vt:lpwstr/>
      </vt:variant>
      <vt:variant>
        <vt:i4>6946856</vt:i4>
      </vt:variant>
      <vt:variant>
        <vt:i4>1590</vt:i4>
      </vt:variant>
      <vt:variant>
        <vt:i4>0</vt:i4>
      </vt:variant>
      <vt:variant>
        <vt:i4>5</vt:i4>
      </vt:variant>
      <vt:variant>
        <vt:lpwstr>http://hudoc.echr.coe.int/sites/eng/pages/search.aspx?i=001-142425</vt:lpwstr>
      </vt:variant>
      <vt:variant>
        <vt:lpwstr/>
      </vt:variant>
      <vt:variant>
        <vt:i4>917543</vt:i4>
      </vt:variant>
      <vt:variant>
        <vt:i4>1587</vt:i4>
      </vt:variant>
      <vt:variant>
        <vt:i4>0</vt:i4>
      </vt:variant>
      <vt:variant>
        <vt:i4>5</vt:i4>
      </vt:variant>
      <vt:variant>
        <vt:lpwstr>http://www.blhr.org/media/documents/Buletin_27_april_2.doc</vt:lpwstr>
      </vt:variant>
      <vt:variant>
        <vt:lpwstr/>
      </vt:variant>
      <vt:variant>
        <vt:i4>917519</vt:i4>
      </vt:variant>
      <vt:variant>
        <vt:i4>1584</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1581</vt:i4>
      </vt:variant>
      <vt:variant>
        <vt:i4>0</vt:i4>
      </vt:variant>
      <vt:variant>
        <vt:i4>5</vt:i4>
      </vt:variant>
      <vt:variant>
        <vt:lpwstr>http://www.blhr.org/media/documents/Bulletin_20_june_2012.doc</vt:lpwstr>
      </vt:variant>
      <vt:variant>
        <vt:lpwstr/>
      </vt:variant>
      <vt:variant>
        <vt:i4>7</vt:i4>
      </vt:variant>
      <vt:variant>
        <vt:i4>1577</vt:i4>
      </vt:variant>
      <vt:variant>
        <vt:i4>0</vt:i4>
      </vt:variant>
      <vt:variant>
        <vt:i4>5</vt:i4>
      </vt:variant>
      <vt:variant>
        <vt:lpwstr>http://cmiskp.echr.coe.int/tkp197/view.asp?action=html&amp;documentId=905791&amp;portal=hbkm&amp;source=externalbydocnumber&amp;table=F69A27FD8FB86142BF01C1166DEA398649</vt:lpwstr>
      </vt:variant>
      <vt:variant>
        <vt:lpwstr/>
      </vt:variant>
      <vt:variant>
        <vt:i4>393228</vt:i4>
      </vt:variant>
      <vt:variant>
        <vt:i4>1575</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8060928</vt:i4>
      </vt:variant>
      <vt:variant>
        <vt:i4>1572</vt:i4>
      </vt:variant>
      <vt:variant>
        <vt:i4>0</vt:i4>
      </vt:variant>
      <vt:variant>
        <vt:i4>5</vt:i4>
      </vt:variant>
      <vt:variant>
        <vt:lpwstr>http://www.blhr.org/media/documents/Bulletin_19_april_2012.doc</vt:lpwstr>
      </vt:variant>
      <vt:variant>
        <vt:lpwstr/>
      </vt:variant>
      <vt:variant>
        <vt:i4>786445</vt:i4>
      </vt:variant>
      <vt:variant>
        <vt:i4>1569</vt:i4>
      </vt:variant>
      <vt:variant>
        <vt:i4>0</vt:i4>
      </vt:variant>
      <vt:variant>
        <vt:i4>5</vt:i4>
      </vt:variant>
      <vt:variant>
        <vt:lpwstr>http://cmiskp.echr.coe.int/tkp197/view.asp?action=html&amp;documentId=905933&amp;portal=hbkm&amp;source=externalbydocnumber&amp;table=F69A27FD8FB86142BF01C1166DEA398649</vt:lpwstr>
      </vt:variant>
      <vt:variant>
        <vt:lpwstr/>
      </vt:variant>
      <vt:variant>
        <vt:i4>6291465</vt:i4>
      </vt:variant>
      <vt:variant>
        <vt:i4>1566</vt:i4>
      </vt:variant>
      <vt:variant>
        <vt:i4>0</vt:i4>
      </vt:variant>
      <vt:variant>
        <vt:i4>5</vt:i4>
      </vt:variant>
      <vt:variant>
        <vt:lpwstr>http://www.blhr.org/media/documents/Bulletin_18_march_2012.doc</vt:lpwstr>
      </vt:variant>
      <vt:variant>
        <vt:lpwstr/>
      </vt:variant>
      <vt:variant>
        <vt:i4>393228</vt:i4>
      </vt:variant>
      <vt:variant>
        <vt:i4>1563</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7667721</vt:i4>
      </vt:variant>
      <vt:variant>
        <vt:i4>1560</vt:i4>
      </vt:variant>
      <vt:variant>
        <vt:i4>0</vt:i4>
      </vt:variant>
      <vt:variant>
        <vt:i4>5</vt:i4>
      </vt:variant>
      <vt:variant>
        <vt:lpwstr>http://www.blhr.org/media/documents/Bulletin_17_february_2012.doc</vt:lpwstr>
      </vt:variant>
      <vt:variant>
        <vt:lpwstr/>
      </vt:variant>
      <vt:variant>
        <vt:i4>131076</vt:i4>
      </vt:variant>
      <vt:variant>
        <vt:i4>1557</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1554</vt:i4>
      </vt:variant>
      <vt:variant>
        <vt:i4>0</vt:i4>
      </vt:variant>
      <vt:variant>
        <vt:i4>5</vt:i4>
      </vt:variant>
      <vt:variant>
        <vt:lpwstr>http://www.blhr.org/media/documents/Bulletin_15_december_2011.doc</vt:lpwstr>
      </vt:variant>
      <vt:variant>
        <vt:lpwstr/>
      </vt:variant>
      <vt:variant>
        <vt:i4>786447</vt:i4>
      </vt:variant>
      <vt:variant>
        <vt:i4>1551</vt:i4>
      </vt:variant>
      <vt:variant>
        <vt:i4>0</vt:i4>
      </vt:variant>
      <vt:variant>
        <vt:i4>5</vt:i4>
      </vt:variant>
      <vt:variant>
        <vt:lpwstr>http://cmiskp.echr.coe.int/tkp197/view.asp?action=html&amp;documentId=895201&amp;portal=hbkm&amp;source=externalbydocnumber&amp;table=F69A27FD8FB86142BF01C1166DEA398649</vt:lpwstr>
      </vt:variant>
      <vt:variant>
        <vt:lpwstr/>
      </vt:variant>
      <vt:variant>
        <vt:i4>1114214</vt:i4>
      </vt:variant>
      <vt:variant>
        <vt:i4>1548</vt:i4>
      </vt:variant>
      <vt:variant>
        <vt:i4>0</vt:i4>
      </vt:variant>
      <vt:variant>
        <vt:i4>5</vt:i4>
      </vt:variant>
      <vt:variant>
        <vt:lpwstr>http://www.blhr.org/media/documents/Bulletin_14_noemvri_2011.doc</vt:lpwstr>
      </vt:variant>
      <vt:variant>
        <vt:lpwstr/>
      </vt:variant>
      <vt:variant>
        <vt:i4>983049</vt:i4>
      </vt:variant>
      <vt:variant>
        <vt:i4>1545</vt:i4>
      </vt:variant>
      <vt:variant>
        <vt:i4>0</vt:i4>
      </vt:variant>
      <vt:variant>
        <vt:i4>5</vt:i4>
      </vt:variant>
      <vt:variant>
        <vt:lpwstr>http://cmiskp.echr.coe.int/tkp197/view.asp?action=html&amp;documentId=893303&amp;portal=hbkm&amp;source=externalbydocnumber&amp;table=F69A27FD8FB86142BF01C1166DEA398649</vt:lpwstr>
      </vt:variant>
      <vt:variant>
        <vt:lpwstr/>
      </vt:variant>
      <vt:variant>
        <vt:i4>524414</vt:i4>
      </vt:variant>
      <vt:variant>
        <vt:i4>1542</vt:i4>
      </vt:variant>
      <vt:variant>
        <vt:i4>0</vt:i4>
      </vt:variant>
      <vt:variant>
        <vt:i4>5</vt:i4>
      </vt:variant>
      <vt:variant>
        <vt:lpwstr>http://www.blhr.org/media/documents/Bulletin_13_october_2011.doc</vt:lpwstr>
      </vt:variant>
      <vt:variant>
        <vt:lpwstr/>
      </vt:variant>
      <vt:variant>
        <vt:i4>7536683</vt:i4>
      </vt:variant>
      <vt:variant>
        <vt:i4>1539</vt:i4>
      </vt:variant>
      <vt:variant>
        <vt:i4>0</vt:i4>
      </vt:variant>
      <vt:variant>
        <vt:i4>5</vt:i4>
      </vt:variant>
      <vt:variant>
        <vt:lpwstr>http://hudoc.echr.coe.int/sites/fra/pages/search.aspx?i=001-105434</vt:lpwstr>
      </vt:variant>
      <vt:variant>
        <vt:lpwstr/>
      </vt:variant>
      <vt:variant>
        <vt:i4>6946826</vt:i4>
      </vt:variant>
      <vt:variant>
        <vt:i4>1536</vt:i4>
      </vt:variant>
      <vt:variant>
        <vt:i4>0</vt:i4>
      </vt:variant>
      <vt:variant>
        <vt:i4>5</vt:i4>
      </vt:variant>
      <vt:variant>
        <vt:lpwstr>http://www.blhr.org/media/documents/Bulletin_10_June_2011.doc</vt:lpwstr>
      </vt:variant>
      <vt:variant>
        <vt:lpwstr/>
      </vt:variant>
      <vt:variant>
        <vt:i4>7536684</vt:i4>
      </vt:variant>
      <vt:variant>
        <vt:i4>1533</vt:i4>
      </vt:variant>
      <vt:variant>
        <vt:i4>0</vt:i4>
      </vt:variant>
      <vt:variant>
        <vt:i4>5</vt:i4>
      </vt:variant>
      <vt:variant>
        <vt:lpwstr>http://hudoc.echr.coe.int/sites/fra/pages/search.aspx?i=001-104959</vt:lpwstr>
      </vt:variant>
      <vt:variant>
        <vt:lpwstr/>
      </vt:variant>
      <vt:variant>
        <vt:i4>6946826</vt:i4>
      </vt:variant>
      <vt:variant>
        <vt:i4>1530</vt:i4>
      </vt:variant>
      <vt:variant>
        <vt:i4>0</vt:i4>
      </vt:variant>
      <vt:variant>
        <vt:i4>5</vt:i4>
      </vt:variant>
      <vt:variant>
        <vt:lpwstr>http://www.blhr.org/media/documents/Bulletin_10_June_2011.doc</vt:lpwstr>
      </vt:variant>
      <vt:variant>
        <vt:lpwstr/>
      </vt:variant>
      <vt:variant>
        <vt:i4>262153</vt:i4>
      </vt:variant>
      <vt:variant>
        <vt:i4>1527</vt:i4>
      </vt:variant>
      <vt:variant>
        <vt:i4>0</vt:i4>
      </vt:variant>
      <vt:variant>
        <vt:i4>5</vt:i4>
      </vt:variant>
      <vt:variant>
        <vt:lpwstr>http://cmiskp.echr.coe.int/tkp197/view.asp?action=html&amp;documentId=880339&amp;portal=hbkm&amp;source=externalbydocnumber&amp;table=F69A27FD8FB86142BF01C1166DEA398649</vt:lpwstr>
      </vt:variant>
      <vt:variant>
        <vt:lpwstr/>
      </vt:variant>
      <vt:variant>
        <vt:i4>3997703</vt:i4>
      </vt:variant>
      <vt:variant>
        <vt:i4>1524</vt:i4>
      </vt:variant>
      <vt:variant>
        <vt:i4>0</vt:i4>
      </vt:variant>
      <vt:variant>
        <vt:i4>5</vt:i4>
      </vt:variant>
      <vt:variant>
        <vt:lpwstr>http://www.blhr.org/media/documents/Bulletin_5_january_2011.doc</vt:lpwstr>
      </vt:variant>
      <vt:variant>
        <vt:lpwstr/>
      </vt:variant>
      <vt:variant>
        <vt:i4>524296</vt:i4>
      </vt:variant>
      <vt:variant>
        <vt:i4>1521</vt:i4>
      </vt:variant>
      <vt:variant>
        <vt:i4>0</vt:i4>
      </vt:variant>
      <vt:variant>
        <vt:i4>5</vt:i4>
      </vt:variant>
      <vt:variant>
        <vt:lpwstr>http://cmiskp.echr.coe.int/tkp197/view.asp?action=html&amp;documentId=875970&amp;portal=hbkm&amp;source=externalbydocnumber&amp;table=F69A27FD8FB86142BF01C1166DEA398649</vt:lpwstr>
      </vt:variant>
      <vt:variant>
        <vt:lpwstr/>
      </vt:variant>
      <vt:variant>
        <vt:i4>2949129</vt:i4>
      </vt:variant>
      <vt:variant>
        <vt:i4>1518</vt:i4>
      </vt:variant>
      <vt:variant>
        <vt:i4>0</vt:i4>
      </vt:variant>
      <vt:variant>
        <vt:i4>5</vt:i4>
      </vt:variant>
      <vt:variant>
        <vt:lpwstr>http://www.blhr.org/media/documents/Bulletin_2_october_2010.doc</vt:lpwstr>
      </vt:variant>
      <vt:variant>
        <vt:lpwstr/>
      </vt:variant>
      <vt:variant>
        <vt:i4>6619182</vt:i4>
      </vt:variant>
      <vt:variant>
        <vt:i4>1515</vt:i4>
      </vt:variant>
      <vt:variant>
        <vt:i4>0</vt:i4>
      </vt:variant>
      <vt:variant>
        <vt:i4>5</vt:i4>
      </vt:variant>
      <vt:variant>
        <vt:lpwstr>http://hudoc.echr.coe.int/sites/eng/pages/search.aspx?i=001-154728</vt:lpwstr>
      </vt:variant>
      <vt:variant>
        <vt:lpwstr/>
      </vt:variant>
      <vt:variant>
        <vt:i4>6357119</vt:i4>
      </vt:variant>
      <vt:variant>
        <vt:i4>1512</vt:i4>
      </vt:variant>
      <vt:variant>
        <vt:i4>0</vt:i4>
      </vt:variant>
      <vt:variant>
        <vt:i4>5</vt:i4>
      </vt:variant>
      <vt:variant>
        <vt:lpwstr>http://www.blhr.org/media/documents/Buletin_40_-_May__2015_.doc</vt:lpwstr>
      </vt:variant>
      <vt:variant>
        <vt:lpwstr/>
      </vt:variant>
      <vt:variant>
        <vt:i4>6750245</vt:i4>
      </vt:variant>
      <vt:variant>
        <vt:i4>1509</vt:i4>
      </vt:variant>
      <vt:variant>
        <vt:i4>0</vt:i4>
      </vt:variant>
      <vt:variant>
        <vt:i4>5</vt:i4>
      </vt:variant>
      <vt:variant>
        <vt:lpwstr>http://hudoc.echr.coe.int/sites/eng/pages/search.aspx?i=001-154598</vt:lpwstr>
      </vt:variant>
      <vt:variant>
        <vt:lpwstr/>
      </vt:variant>
      <vt:variant>
        <vt:i4>4915259</vt:i4>
      </vt:variant>
      <vt:variant>
        <vt:i4>1506</vt:i4>
      </vt:variant>
      <vt:variant>
        <vt:i4>0</vt:i4>
      </vt:variant>
      <vt:variant>
        <vt:i4>5</vt:i4>
      </vt:variant>
      <vt:variant>
        <vt:lpwstr>http://www.blhr.org/media/documents/бюлетин_39-април_15.doc</vt:lpwstr>
      </vt:variant>
      <vt:variant>
        <vt:lpwstr/>
      </vt:variant>
      <vt:variant>
        <vt:i4>7077929</vt:i4>
      </vt:variant>
      <vt:variant>
        <vt:i4>1503</vt:i4>
      </vt:variant>
      <vt:variant>
        <vt:i4>0</vt:i4>
      </vt:variant>
      <vt:variant>
        <vt:i4>5</vt:i4>
      </vt:variant>
      <vt:variant>
        <vt:lpwstr>http://hudoc.echr.coe.int/sites/eng/pages/search.aspx?i=001-152630</vt:lpwstr>
      </vt:variant>
      <vt:variant>
        <vt:lpwstr/>
      </vt:variant>
      <vt:variant>
        <vt:i4>1310747</vt:i4>
      </vt:variant>
      <vt:variant>
        <vt:i4>1500</vt:i4>
      </vt:variant>
      <vt:variant>
        <vt:i4>0</vt:i4>
      </vt:variant>
      <vt:variant>
        <vt:i4>5</vt:i4>
      </vt:variant>
      <vt:variant>
        <vt:lpwstr>http://www.blhr.org/media/documents/buletin_38_-_mart_15.doc</vt:lpwstr>
      </vt:variant>
      <vt:variant>
        <vt:lpwstr/>
      </vt:variant>
      <vt:variant>
        <vt:i4>7209002</vt:i4>
      </vt:variant>
      <vt:variant>
        <vt:i4>1497</vt:i4>
      </vt:variant>
      <vt:variant>
        <vt:i4>0</vt:i4>
      </vt:variant>
      <vt:variant>
        <vt:i4>5</vt:i4>
      </vt:variant>
      <vt:variant>
        <vt:lpwstr>http://hudoc.echr.coe.int/sites/eng/pages/search.aspx?i=001-146540</vt:lpwstr>
      </vt:variant>
      <vt:variant>
        <vt:lpwstr/>
      </vt:variant>
      <vt:variant>
        <vt:i4>5767256</vt:i4>
      </vt:variant>
      <vt:variant>
        <vt:i4>1494</vt:i4>
      </vt:variant>
      <vt:variant>
        <vt:i4>0</vt:i4>
      </vt:variant>
      <vt:variant>
        <vt:i4>5</vt:i4>
      </vt:variant>
      <vt:variant>
        <vt:lpwstr>http://www.blhr.org/media/documents/Buletin_32_-_September_2014.doc</vt:lpwstr>
      </vt:variant>
      <vt:variant>
        <vt:lpwstr/>
      </vt:variant>
      <vt:variant>
        <vt:i4>6357024</vt:i4>
      </vt:variant>
      <vt:variant>
        <vt:i4>1491</vt:i4>
      </vt:variant>
      <vt:variant>
        <vt:i4>0</vt:i4>
      </vt:variant>
      <vt:variant>
        <vt:i4>5</vt:i4>
      </vt:variant>
      <vt:variant>
        <vt:lpwstr>http://hudoc.echr.coe.int/sites/eng/pages/search.aspx?i=001-140882</vt:lpwstr>
      </vt:variant>
      <vt:variant>
        <vt:lpwstr/>
      </vt:variant>
      <vt:variant>
        <vt:i4>1638521</vt:i4>
      </vt:variant>
      <vt:variant>
        <vt:i4>1488</vt:i4>
      </vt:variant>
      <vt:variant>
        <vt:i4>0</vt:i4>
      </vt:variant>
      <vt:variant>
        <vt:i4>5</vt:i4>
      </vt:variant>
      <vt:variant>
        <vt:lpwstr>http://www.blhr.org/media/documents/Buletin_24_january_2014.doc</vt:lpwstr>
      </vt:variant>
      <vt:variant>
        <vt:lpwstr/>
      </vt:variant>
      <vt:variant>
        <vt:i4>6946856</vt:i4>
      </vt:variant>
      <vt:variant>
        <vt:i4>1485</vt:i4>
      </vt:variant>
      <vt:variant>
        <vt:i4>0</vt:i4>
      </vt:variant>
      <vt:variant>
        <vt:i4>5</vt:i4>
      </vt:variant>
      <vt:variant>
        <vt:lpwstr>http://hudoc.echr.coe.int/sites/eng/pages/search.aspx?i=001-111410</vt:lpwstr>
      </vt:variant>
      <vt:variant>
        <vt:lpwstr/>
      </vt:variant>
      <vt:variant>
        <vt:i4>6881288</vt:i4>
      </vt:variant>
      <vt:variant>
        <vt:i4>1482</vt:i4>
      </vt:variant>
      <vt:variant>
        <vt:i4>0</vt:i4>
      </vt:variant>
      <vt:variant>
        <vt:i4>5</vt:i4>
      </vt:variant>
      <vt:variant>
        <vt:lpwstr>http://www.blhr.org/media/documents/Bulletin_21_june_2012.doc</vt:lpwstr>
      </vt:variant>
      <vt:variant>
        <vt:lpwstr/>
      </vt:variant>
      <vt:variant>
        <vt:i4>131087</vt:i4>
      </vt:variant>
      <vt:variant>
        <vt:i4>1479</vt:i4>
      </vt:variant>
      <vt:variant>
        <vt:i4>0</vt:i4>
      </vt:variant>
      <vt:variant>
        <vt:i4>5</vt:i4>
      </vt:variant>
      <vt:variant>
        <vt:lpwstr>http://cmiskp.echr.coe.int/tkp197/view.asp?action=html&amp;documentId=905511&amp;portal=hbkm&amp;source=externalbydocnumber&amp;table=F69A27FD8FB86142BF01C1166DEA398649</vt:lpwstr>
      </vt:variant>
      <vt:variant>
        <vt:lpwstr/>
      </vt:variant>
      <vt:variant>
        <vt:i4>8060928</vt:i4>
      </vt:variant>
      <vt:variant>
        <vt:i4>1476</vt:i4>
      </vt:variant>
      <vt:variant>
        <vt:i4>0</vt:i4>
      </vt:variant>
      <vt:variant>
        <vt:i4>5</vt:i4>
      </vt:variant>
      <vt:variant>
        <vt:lpwstr>http://www.blhr.org/media/documents/Bulletin_19_april_2012.doc</vt:lpwstr>
      </vt:variant>
      <vt:variant>
        <vt:lpwstr/>
      </vt:variant>
      <vt:variant>
        <vt:i4>851971</vt:i4>
      </vt:variant>
      <vt:variant>
        <vt:i4>1473</vt:i4>
      </vt:variant>
      <vt:variant>
        <vt:i4>0</vt:i4>
      </vt:variant>
      <vt:variant>
        <vt:i4>5</vt:i4>
      </vt:variant>
      <vt:variant>
        <vt:lpwstr>http://cmiskp.echr.coe.int/tkp197/view.asp?action=html&amp;documentId=898517&amp;portal=hbkm&amp;source=externalbydocnumber&amp;table=F69A27FD8FB86142BF01C1166DEA398649</vt:lpwstr>
      </vt:variant>
      <vt:variant>
        <vt:lpwstr/>
      </vt:variant>
      <vt:variant>
        <vt:i4>262252</vt:i4>
      </vt:variant>
      <vt:variant>
        <vt:i4>1470</vt:i4>
      </vt:variant>
      <vt:variant>
        <vt:i4>0</vt:i4>
      </vt:variant>
      <vt:variant>
        <vt:i4>5</vt:i4>
      </vt:variant>
      <vt:variant>
        <vt:lpwstr>http://www.blhr.org/media/documents/Bulletin_16_january_2012.doc</vt:lpwstr>
      </vt:variant>
      <vt:variant>
        <vt:lpwstr/>
      </vt:variant>
      <vt:variant>
        <vt:i4>7012384</vt:i4>
      </vt:variant>
      <vt:variant>
        <vt:i4>1467</vt:i4>
      </vt:variant>
      <vt:variant>
        <vt:i4>0</vt:i4>
      </vt:variant>
      <vt:variant>
        <vt:i4>5</vt:i4>
      </vt:variant>
      <vt:variant>
        <vt:lpwstr>http://hudoc.echr.coe.int/sites/eng/pages/search.aspx?i=001-109511</vt:lpwstr>
      </vt:variant>
      <vt:variant>
        <vt:lpwstr/>
      </vt:variant>
      <vt:variant>
        <vt:i4>262252</vt:i4>
      </vt:variant>
      <vt:variant>
        <vt:i4>1464</vt:i4>
      </vt:variant>
      <vt:variant>
        <vt:i4>0</vt:i4>
      </vt:variant>
      <vt:variant>
        <vt:i4>5</vt:i4>
      </vt:variant>
      <vt:variant>
        <vt:lpwstr>http://www.blhr.org/media/documents/Bulletin_16_january_2012.doc</vt:lpwstr>
      </vt:variant>
      <vt:variant>
        <vt:lpwstr/>
      </vt:variant>
      <vt:variant>
        <vt:i4>720901</vt:i4>
      </vt:variant>
      <vt:variant>
        <vt:i4>1461</vt:i4>
      </vt:variant>
      <vt:variant>
        <vt:i4>0</vt:i4>
      </vt:variant>
      <vt:variant>
        <vt:i4>5</vt:i4>
      </vt:variant>
      <vt:variant>
        <vt:lpwstr>http://cmiskp.echr.coe.int/tkp197/view.asp?action=html&amp;documentId=898074&amp;portal=hbkm&amp;source=externalbydocnumber&amp;table=F69A27FD8FB86142BF01C1166DEA398649</vt:lpwstr>
      </vt:variant>
      <vt:variant>
        <vt:lpwstr/>
      </vt:variant>
      <vt:variant>
        <vt:i4>262252</vt:i4>
      </vt:variant>
      <vt:variant>
        <vt:i4>1458</vt:i4>
      </vt:variant>
      <vt:variant>
        <vt:i4>0</vt:i4>
      </vt:variant>
      <vt:variant>
        <vt:i4>5</vt:i4>
      </vt:variant>
      <vt:variant>
        <vt:lpwstr>http://www.blhr.org/media/documents/Bulletin_16_january_2012.doc</vt:lpwstr>
      </vt:variant>
      <vt:variant>
        <vt:lpwstr/>
      </vt:variant>
      <vt:variant>
        <vt:i4>524294</vt:i4>
      </vt:variant>
      <vt:variant>
        <vt:i4>1455</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1452</vt:i4>
      </vt:variant>
      <vt:variant>
        <vt:i4>0</vt:i4>
      </vt:variant>
      <vt:variant>
        <vt:i4>5</vt:i4>
      </vt:variant>
      <vt:variant>
        <vt:lpwstr>http://www.blhr.org/media/documents/Bulletin_16_january_2012.doc</vt:lpwstr>
      </vt:variant>
      <vt:variant>
        <vt:lpwstr/>
      </vt:variant>
      <vt:variant>
        <vt:i4>262149</vt:i4>
      </vt:variant>
      <vt:variant>
        <vt:i4>1449</vt:i4>
      </vt:variant>
      <vt:variant>
        <vt:i4>0</vt:i4>
      </vt:variant>
      <vt:variant>
        <vt:i4>5</vt:i4>
      </vt:variant>
      <vt:variant>
        <vt:lpwstr>http://cmiskp.echr.coe.int/tkp197/view.asp?action=html&amp;documentId=899269&amp;portal=hbkm&amp;source=externalbydocnumber&amp;table=F69A27FD8FB86142BF01C1166DEA398649</vt:lpwstr>
      </vt:variant>
      <vt:variant>
        <vt:lpwstr/>
      </vt:variant>
      <vt:variant>
        <vt:i4>262252</vt:i4>
      </vt:variant>
      <vt:variant>
        <vt:i4>1446</vt:i4>
      </vt:variant>
      <vt:variant>
        <vt:i4>0</vt:i4>
      </vt:variant>
      <vt:variant>
        <vt:i4>5</vt:i4>
      </vt:variant>
      <vt:variant>
        <vt:lpwstr>http://www.blhr.org/media/documents/Bulletin_16_january_2012.doc</vt:lpwstr>
      </vt:variant>
      <vt:variant>
        <vt:lpwstr/>
      </vt:variant>
      <vt:variant>
        <vt:i4>917519</vt:i4>
      </vt:variant>
      <vt:variant>
        <vt:i4>1443</vt:i4>
      </vt:variant>
      <vt:variant>
        <vt:i4>0</vt:i4>
      </vt:variant>
      <vt:variant>
        <vt:i4>5</vt:i4>
      </vt:variant>
      <vt:variant>
        <vt:lpwstr>http://cmiskp.echr.coe.int/tkp197/view.asp?action=html&amp;documentId=896435&amp;portal=hbkm&amp;source=externalbydocnumber&amp;table=F69A27FD8FB86142BF01C1166DEA398649</vt:lpwstr>
      </vt:variant>
      <vt:variant>
        <vt:lpwstr/>
      </vt:variant>
      <vt:variant>
        <vt:i4>6946820</vt:i4>
      </vt:variant>
      <vt:variant>
        <vt:i4>1440</vt:i4>
      </vt:variant>
      <vt:variant>
        <vt:i4>0</vt:i4>
      </vt:variant>
      <vt:variant>
        <vt:i4>5</vt:i4>
      </vt:variant>
      <vt:variant>
        <vt:lpwstr>http://www.blhr.org/media/documents/Bulletin_15_december_2011.doc</vt:lpwstr>
      </vt:variant>
      <vt:variant>
        <vt:lpwstr/>
      </vt:variant>
      <vt:variant>
        <vt:i4>720907</vt:i4>
      </vt:variant>
      <vt:variant>
        <vt:i4>1437</vt:i4>
      </vt:variant>
      <vt:variant>
        <vt:i4>0</vt:i4>
      </vt:variant>
      <vt:variant>
        <vt:i4>5</vt:i4>
      </vt:variant>
      <vt:variant>
        <vt:lpwstr>http://cmiskp.echr.coe.int/tkp197/view.asp?action=html&amp;documentId=893327&amp;portal=hbkm&amp;source=externalbydocnumber&amp;table=F69A27FD8FB86142BF01C1166DEA398649</vt:lpwstr>
      </vt:variant>
      <vt:variant>
        <vt:lpwstr/>
      </vt:variant>
      <vt:variant>
        <vt:i4>524414</vt:i4>
      </vt:variant>
      <vt:variant>
        <vt:i4>1434</vt:i4>
      </vt:variant>
      <vt:variant>
        <vt:i4>0</vt:i4>
      </vt:variant>
      <vt:variant>
        <vt:i4>5</vt:i4>
      </vt:variant>
      <vt:variant>
        <vt:lpwstr>http://www.blhr.org/media/documents/Bulletin_13_october_2011.doc</vt:lpwstr>
      </vt:variant>
      <vt:variant>
        <vt:lpwstr/>
      </vt:variant>
      <vt:variant>
        <vt:i4>327689</vt:i4>
      </vt:variant>
      <vt:variant>
        <vt:i4>1431</vt:i4>
      </vt:variant>
      <vt:variant>
        <vt:i4>0</vt:i4>
      </vt:variant>
      <vt:variant>
        <vt:i4>5</vt:i4>
      </vt:variant>
      <vt:variant>
        <vt:lpwstr>http://cmiskp.echr.coe.int/tkp197/view.asp?action=html&amp;documentId=882813&amp;portal=hbkm&amp;source=externalbydocnumber&amp;table=F69A27FD8FB86142BF01C1166DEA398649</vt:lpwstr>
      </vt:variant>
      <vt:variant>
        <vt:lpwstr/>
      </vt:variant>
      <vt:variant>
        <vt:i4>5505123</vt:i4>
      </vt:variant>
      <vt:variant>
        <vt:i4>1428</vt:i4>
      </vt:variant>
      <vt:variant>
        <vt:i4>0</vt:i4>
      </vt:variant>
      <vt:variant>
        <vt:i4>5</vt:i4>
      </vt:variant>
      <vt:variant>
        <vt:lpwstr>http://www.blhr.org/media/documents/Bulletin_7_march_2011.doc</vt:lpwstr>
      </vt:variant>
      <vt:variant>
        <vt:lpwstr/>
      </vt:variant>
      <vt:variant>
        <vt:i4>14</vt:i4>
      </vt:variant>
      <vt:variant>
        <vt:i4>1425</vt:i4>
      </vt:variant>
      <vt:variant>
        <vt:i4>0</vt:i4>
      </vt:variant>
      <vt:variant>
        <vt:i4>5</vt:i4>
      </vt:variant>
      <vt:variant>
        <vt:lpwstr>http://cmiskp.echr.coe.int/tkp197/view.asp?action=html&amp;documentId=880749&amp;portal=hbkm&amp;source=externalbydocnumber&amp;table=F69A27FD8FB86142BF01C1166DEA398649</vt:lpwstr>
      </vt:variant>
      <vt:variant>
        <vt:lpwstr/>
      </vt:variant>
      <vt:variant>
        <vt:i4>3801110</vt:i4>
      </vt:variant>
      <vt:variant>
        <vt:i4>1422</vt:i4>
      </vt:variant>
      <vt:variant>
        <vt:i4>0</vt:i4>
      </vt:variant>
      <vt:variant>
        <vt:i4>5</vt:i4>
      </vt:variant>
      <vt:variant>
        <vt:lpwstr>http://www.blhr.org/media/documents/Bulletin_6_February_2011.doc</vt:lpwstr>
      </vt:variant>
      <vt:variant>
        <vt:lpwstr/>
      </vt:variant>
      <vt:variant>
        <vt:i4>458752</vt:i4>
      </vt:variant>
      <vt:variant>
        <vt:i4>1419</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1416</vt:i4>
      </vt:variant>
      <vt:variant>
        <vt:i4>0</vt:i4>
      </vt:variant>
      <vt:variant>
        <vt:i4>5</vt:i4>
      </vt:variant>
      <vt:variant>
        <vt:lpwstr>http://www.blhr.org/media/documents/Bulletin_4_december_2010.doc</vt:lpwstr>
      </vt:variant>
      <vt:variant>
        <vt:lpwstr/>
      </vt:variant>
      <vt:variant>
        <vt:i4>7012399</vt:i4>
      </vt:variant>
      <vt:variant>
        <vt:i4>1413</vt:i4>
      </vt:variant>
      <vt:variant>
        <vt:i4>0</vt:i4>
      </vt:variant>
      <vt:variant>
        <vt:i4>5</vt:i4>
      </vt:variant>
      <vt:variant>
        <vt:lpwstr>http://hudoc.echr.coe.int/sites/eng/pages/search.aspx?i=001-141565</vt:lpwstr>
      </vt:variant>
      <vt:variant>
        <vt:lpwstr/>
      </vt:variant>
      <vt:variant>
        <vt:i4>3604520</vt:i4>
      </vt:variant>
      <vt:variant>
        <vt:i4>1410</vt:i4>
      </vt:variant>
      <vt:variant>
        <vt:i4>0</vt:i4>
      </vt:variant>
      <vt:variant>
        <vt:i4>5</vt:i4>
      </vt:variant>
      <vt:variant>
        <vt:lpwstr>http://www.blhr.org/media/documents/Buletin_26_mart_2014_1.doc</vt:lpwstr>
      </vt:variant>
      <vt:variant>
        <vt:lpwstr/>
      </vt:variant>
      <vt:variant>
        <vt:i4>458752</vt:i4>
      </vt:variant>
      <vt:variant>
        <vt:i4>1407</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1404</vt:i4>
      </vt:variant>
      <vt:variant>
        <vt:i4>0</vt:i4>
      </vt:variant>
      <vt:variant>
        <vt:i4>5</vt:i4>
      </vt:variant>
      <vt:variant>
        <vt:lpwstr>http://www.blhr.org/media/documents/Bulletin_4_december_2010.doc</vt:lpwstr>
      </vt:variant>
      <vt:variant>
        <vt:lpwstr/>
      </vt:variant>
      <vt:variant>
        <vt:i4>7209005</vt:i4>
      </vt:variant>
      <vt:variant>
        <vt:i4>1401</vt:i4>
      </vt:variant>
      <vt:variant>
        <vt:i4>0</vt:i4>
      </vt:variant>
      <vt:variant>
        <vt:i4>5</vt:i4>
      </vt:variant>
      <vt:variant>
        <vt:lpwstr>http://hudoc.echr.coe.int/sites/eng/pages/search.aspx?i=001-155206</vt:lpwstr>
      </vt:variant>
      <vt:variant>
        <vt:lpwstr/>
      </vt:variant>
      <vt:variant>
        <vt:i4>458758</vt:i4>
      </vt:variant>
      <vt:variant>
        <vt:i4>1398</vt:i4>
      </vt:variant>
      <vt:variant>
        <vt:i4>0</vt:i4>
      </vt:variant>
      <vt:variant>
        <vt:i4>5</vt:i4>
      </vt:variant>
      <vt:variant>
        <vt:lpwstr>http://www.blhr.org/media/documents/Buletin_41_-_June_2015-1.doc</vt:lpwstr>
      </vt:variant>
      <vt:variant>
        <vt:lpwstr/>
      </vt:variant>
      <vt:variant>
        <vt:i4>7209004</vt:i4>
      </vt:variant>
      <vt:variant>
        <vt:i4>1395</vt:i4>
      </vt:variant>
      <vt:variant>
        <vt:i4>0</vt:i4>
      </vt:variant>
      <vt:variant>
        <vt:i4>5</vt:i4>
      </vt:variant>
      <vt:variant>
        <vt:lpwstr>http://hudoc.echr.coe.int/sites/eng/pages/search.aspx?i=001-154400</vt:lpwstr>
      </vt:variant>
      <vt:variant>
        <vt:lpwstr/>
      </vt:variant>
      <vt:variant>
        <vt:i4>6357119</vt:i4>
      </vt:variant>
      <vt:variant>
        <vt:i4>1392</vt:i4>
      </vt:variant>
      <vt:variant>
        <vt:i4>0</vt:i4>
      </vt:variant>
      <vt:variant>
        <vt:i4>5</vt:i4>
      </vt:variant>
      <vt:variant>
        <vt:lpwstr>http://www.blhr.org/media/documents/Buletin_40_-_May__2015_.doc</vt:lpwstr>
      </vt:variant>
      <vt:variant>
        <vt:lpwstr/>
      </vt:variant>
      <vt:variant>
        <vt:i4>6357039</vt:i4>
      </vt:variant>
      <vt:variant>
        <vt:i4>1389</vt:i4>
      </vt:variant>
      <vt:variant>
        <vt:i4>0</vt:i4>
      </vt:variant>
      <vt:variant>
        <vt:i4>5</vt:i4>
      </vt:variant>
      <vt:variant>
        <vt:lpwstr>http://hudoc.echr.coe.int/sites/eng/pages/search.aspx?i=001-152259</vt:lpwstr>
      </vt:variant>
      <vt:variant>
        <vt:lpwstr/>
      </vt:variant>
      <vt:variant>
        <vt:i4>1245201</vt:i4>
      </vt:variant>
      <vt:variant>
        <vt:i4>1386</vt:i4>
      </vt:variant>
      <vt:variant>
        <vt:i4>0</vt:i4>
      </vt:variant>
      <vt:variant>
        <vt:i4>5</vt:i4>
      </vt:variant>
      <vt:variant>
        <vt:lpwstr>http://www.blhr.org/media/documents/Buletin_37_-_fevruari_15.doc</vt:lpwstr>
      </vt:variant>
      <vt:variant>
        <vt:lpwstr/>
      </vt:variant>
      <vt:variant>
        <vt:i4>6881320</vt:i4>
      </vt:variant>
      <vt:variant>
        <vt:i4>1383</vt:i4>
      </vt:variant>
      <vt:variant>
        <vt:i4>0</vt:i4>
      </vt:variant>
      <vt:variant>
        <vt:i4>5</vt:i4>
      </vt:variant>
      <vt:variant>
        <vt:lpwstr>http://hudoc.echr.coe.int/sites/eng/pages/search.aspx?i=001-148587</vt:lpwstr>
      </vt:variant>
      <vt:variant>
        <vt:lpwstr/>
      </vt:variant>
      <vt:variant>
        <vt:i4>917505</vt:i4>
      </vt:variant>
      <vt:variant>
        <vt:i4>1380</vt:i4>
      </vt:variant>
      <vt:variant>
        <vt:i4>0</vt:i4>
      </vt:variant>
      <vt:variant>
        <vt:i4>5</vt:i4>
      </vt:variant>
      <vt:variant>
        <vt:lpwstr>http://www.blhr.org/media/documents/Buletin_34_-_noemvri_14.doc</vt:lpwstr>
      </vt:variant>
      <vt:variant>
        <vt:lpwstr/>
      </vt:variant>
      <vt:variant>
        <vt:i4>6619175</vt:i4>
      </vt:variant>
      <vt:variant>
        <vt:i4>1377</vt:i4>
      </vt:variant>
      <vt:variant>
        <vt:i4>0</vt:i4>
      </vt:variant>
      <vt:variant>
        <vt:i4>5</vt:i4>
      </vt:variant>
      <vt:variant>
        <vt:lpwstr>http://hudoc.echr.coe.int/sites/eng/pages/search.aspx?i=001-146896</vt:lpwstr>
      </vt:variant>
      <vt:variant>
        <vt:lpwstr/>
      </vt:variant>
      <vt:variant>
        <vt:i4>5767256</vt:i4>
      </vt:variant>
      <vt:variant>
        <vt:i4>1374</vt:i4>
      </vt:variant>
      <vt:variant>
        <vt:i4>0</vt:i4>
      </vt:variant>
      <vt:variant>
        <vt:i4>5</vt:i4>
      </vt:variant>
      <vt:variant>
        <vt:lpwstr>http://www.blhr.org/media/documents/Buletin_32_-_September_2014.doc</vt:lpwstr>
      </vt:variant>
      <vt:variant>
        <vt:lpwstr/>
      </vt:variant>
      <vt:variant>
        <vt:i4>6881320</vt:i4>
      </vt:variant>
      <vt:variant>
        <vt:i4>1371</vt:i4>
      </vt:variant>
      <vt:variant>
        <vt:i4>0</vt:i4>
      </vt:variant>
      <vt:variant>
        <vt:i4>5</vt:i4>
      </vt:variant>
      <vt:variant>
        <vt:lpwstr>http://hudoc.echr.coe.int/sites/eng/pages/search.aspx?i=001-146567</vt:lpwstr>
      </vt:variant>
      <vt:variant>
        <vt:lpwstr/>
      </vt:variant>
      <vt:variant>
        <vt:i4>5767256</vt:i4>
      </vt:variant>
      <vt:variant>
        <vt:i4>1368</vt:i4>
      </vt:variant>
      <vt:variant>
        <vt:i4>0</vt:i4>
      </vt:variant>
      <vt:variant>
        <vt:i4>5</vt:i4>
      </vt:variant>
      <vt:variant>
        <vt:lpwstr>http://www.blhr.org/media/documents/Buletin_32_-_September_2014.doc</vt:lpwstr>
      </vt:variant>
      <vt:variant>
        <vt:lpwstr/>
      </vt:variant>
      <vt:variant>
        <vt:i4>7077931</vt:i4>
      </vt:variant>
      <vt:variant>
        <vt:i4>1365</vt:i4>
      </vt:variant>
      <vt:variant>
        <vt:i4>0</vt:i4>
      </vt:variant>
      <vt:variant>
        <vt:i4>5</vt:i4>
      </vt:variant>
      <vt:variant>
        <vt:lpwstr>http://hudoc.echr.coe.int/sites/eng/pages/search.aspx?i=001-140235</vt:lpwstr>
      </vt:variant>
      <vt:variant>
        <vt:lpwstr/>
      </vt:variant>
      <vt:variant>
        <vt:i4>1638521</vt:i4>
      </vt:variant>
      <vt:variant>
        <vt:i4>1362</vt:i4>
      </vt:variant>
      <vt:variant>
        <vt:i4>0</vt:i4>
      </vt:variant>
      <vt:variant>
        <vt:i4>5</vt:i4>
      </vt:variant>
      <vt:variant>
        <vt:lpwstr>http://www.blhr.org/media/documents/Buletin_24_january_2014.doc</vt:lpwstr>
      </vt:variant>
      <vt:variant>
        <vt:lpwstr/>
      </vt:variant>
      <vt:variant>
        <vt:i4>7274536</vt:i4>
      </vt:variant>
      <vt:variant>
        <vt:i4>1359</vt:i4>
      </vt:variant>
      <vt:variant>
        <vt:i4>0</vt:i4>
      </vt:variant>
      <vt:variant>
        <vt:i4>5</vt:i4>
      </vt:variant>
      <vt:variant>
        <vt:lpwstr>http://hudoc.echr.coe.int/sites/eng/pages/search.aspx?i=001-112322</vt:lpwstr>
      </vt:variant>
      <vt:variant>
        <vt:lpwstr/>
      </vt:variant>
      <vt:variant>
        <vt:i4>7667721</vt:i4>
      </vt:variant>
      <vt:variant>
        <vt:i4>1356</vt:i4>
      </vt:variant>
      <vt:variant>
        <vt:i4>0</vt:i4>
      </vt:variant>
      <vt:variant>
        <vt:i4>5</vt:i4>
      </vt:variant>
      <vt:variant>
        <vt:lpwstr>http://www.blhr.org/media/documents/Bulletin_22_july_2012.doc</vt:lpwstr>
      </vt:variant>
      <vt:variant>
        <vt:lpwstr/>
      </vt:variant>
      <vt:variant>
        <vt:i4>65542</vt:i4>
      </vt:variant>
      <vt:variant>
        <vt:i4>1353</vt:i4>
      </vt:variant>
      <vt:variant>
        <vt:i4>0</vt:i4>
      </vt:variant>
      <vt:variant>
        <vt:i4>5</vt:i4>
      </vt:variant>
      <vt:variant>
        <vt:lpwstr>http://cmiskp.echr.coe.int/tkp197/view.asp?action=html&amp;documentId=904394&amp;portal=hbkm&amp;source=externalbydocnumber&amp;table=F69A27FD8FB86142BF01C1166DEA398649</vt:lpwstr>
      </vt:variant>
      <vt:variant>
        <vt:lpwstr/>
      </vt:variant>
      <vt:variant>
        <vt:i4>6291465</vt:i4>
      </vt:variant>
      <vt:variant>
        <vt:i4>1350</vt:i4>
      </vt:variant>
      <vt:variant>
        <vt:i4>0</vt:i4>
      </vt:variant>
      <vt:variant>
        <vt:i4>5</vt:i4>
      </vt:variant>
      <vt:variant>
        <vt:lpwstr>http://www.blhr.org/media/documents/Bulletin_18_march_2012.doc</vt:lpwstr>
      </vt:variant>
      <vt:variant>
        <vt:lpwstr/>
      </vt:variant>
      <vt:variant>
        <vt:i4>262151</vt:i4>
      </vt:variant>
      <vt:variant>
        <vt:i4>1347</vt:i4>
      </vt:variant>
      <vt:variant>
        <vt:i4>0</vt:i4>
      </vt:variant>
      <vt:variant>
        <vt:i4>5</vt:i4>
      </vt:variant>
      <vt:variant>
        <vt:lpwstr>http://cmiskp.echr.coe.int/tkp197/view.asp?action=html&amp;documentId=894992&amp;portal=hbkm&amp;source=externalbydocnumber&amp;table=F69A27FD8FB86142BF01C1166DEA398649</vt:lpwstr>
      </vt:variant>
      <vt:variant>
        <vt:lpwstr/>
      </vt:variant>
      <vt:variant>
        <vt:i4>1114214</vt:i4>
      </vt:variant>
      <vt:variant>
        <vt:i4>1344</vt:i4>
      </vt:variant>
      <vt:variant>
        <vt:i4>0</vt:i4>
      </vt:variant>
      <vt:variant>
        <vt:i4>5</vt:i4>
      </vt:variant>
      <vt:variant>
        <vt:lpwstr>http://www.blhr.org/media/documents/Bulletin_14_noemvri_2011.doc</vt:lpwstr>
      </vt:variant>
      <vt:variant>
        <vt:lpwstr/>
      </vt:variant>
      <vt:variant>
        <vt:i4>655375</vt:i4>
      </vt:variant>
      <vt:variant>
        <vt:i4>1341</vt:i4>
      </vt:variant>
      <vt:variant>
        <vt:i4>0</vt:i4>
      </vt:variant>
      <vt:variant>
        <vt:i4>5</vt:i4>
      </vt:variant>
      <vt:variant>
        <vt:lpwstr>http://cmiskp.echr.coe.int/tkp197/view.asp?action=html&amp;documentId=895207&amp;portal=hbkm&amp;source=externalbydocnumber&amp;table=F69A27FD8FB86142BF01C1166DEA398649</vt:lpwstr>
      </vt:variant>
      <vt:variant>
        <vt:lpwstr/>
      </vt:variant>
      <vt:variant>
        <vt:i4>1114214</vt:i4>
      </vt:variant>
      <vt:variant>
        <vt:i4>1338</vt:i4>
      </vt:variant>
      <vt:variant>
        <vt:i4>0</vt:i4>
      </vt:variant>
      <vt:variant>
        <vt:i4>5</vt:i4>
      </vt:variant>
      <vt:variant>
        <vt:lpwstr>http://www.blhr.org/media/documents/Bulletin_14_noemvri_2011.doc</vt:lpwstr>
      </vt:variant>
      <vt:variant>
        <vt:lpwstr/>
      </vt:variant>
      <vt:variant>
        <vt:i4>655360</vt:i4>
      </vt:variant>
      <vt:variant>
        <vt:i4>1335</vt:i4>
      </vt:variant>
      <vt:variant>
        <vt:i4>0</vt:i4>
      </vt:variant>
      <vt:variant>
        <vt:i4>5</vt:i4>
      </vt:variant>
      <vt:variant>
        <vt:lpwstr>http://cmiskp.echr.coe.int/tkp197/view.asp?action=html&amp;documentId=888327&amp;portal=hbkm&amp;source=externalbydocnumber&amp;table=F69A27FD8FB86142BF01C1166DEA398649</vt:lpwstr>
      </vt:variant>
      <vt:variant>
        <vt:lpwstr/>
      </vt:variant>
      <vt:variant>
        <vt:i4>7733257</vt:i4>
      </vt:variant>
      <vt:variant>
        <vt:i4>1332</vt:i4>
      </vt:variant>
      <vt:variant>
        <vt:i4>0</vt:i4>
      </vt:variant>
      <vt:variant>
        <vt:i4>5</vt:i4>
      </vt:variant>
      <vt:variant>
        <vt:lpwstr>http://www.blhr.org/media/documents/Bulletin_11_July_2011.doc</vt:lpwstr>
      </vt:variant>
      <vt:variant>
        <vt:lpwstr/>
      </vt:variant>
      <vt:variant>
        <vt:i4>524290</vt:i4>
      </vt:variant>
      <vt:variant>
        <vt:i4>1329</vt:i4>
      </vt:variant>
      <vt:variant>
        <vt:i4>0</vt:i4>
      </vt:variant>
      <vt:variant>
        <vt:i4>5</vt:i4>
      </vt:variant>
      <vt:variant>
        <vt:lpwstr>http://cmiskp.echr.coe.int/tkp197/view.asp?action=html&amp;documentId=881294&amp;portal=hbkm&amp;source=externalbydocnumber&amp;table=F69A27FD8FB86142BF01C1166DEA398649</vt:lpwstr>
      </vt:variant>
      <vt:variant>
        <vt:lpwstr/>
      </vt:variant>
      <vt:variant>
        <vt:i4>3801110</vt:i4>
      </vt:variant>
      <vt:variant>
        <vt:i4>1326</vt:i4>
      </vt:variant>
      <vt:variant>
        <vt:i4>0</vt:i4>
      </vt:variant>
      <vt:variant>
        <vt:i4>5</vt:i4>
      </vt:variant>
      <vt:variant>
        <vt:lpwstr>http://www.blhr.org/media/documents/Bulletin_6_February_2011.doc</vt:lpwstr>
      </vt:variant>
      <vt:variant>
        <vt:lpwstr/>
      </vt:variant>
      <vt:variant>
        <vt:i4>6815786</vt:i4>
      </vt:variant>
      <vt:variant>
        <vt:i4>1323</vt:i4>
      </vt:variant>
      <vt:variant>
        <vt:i4>0</vt:i4>
      </vt:variant>
      <vt:variant>
        <vt:i4>5</vt:i4>
      </vt:variant>
      <vt:variant>
        <vt:lpwstr>http://hudoc.echr.coe.int/sites/eng/pages/search.aspx?i=001-154163</vt:lpwstr>
      </vt:variant>
      <vt:variant>
        <vt:lpwstr/>
      </vt:variant>
      <vt:variant>
        <vt:i4>6357119</vt:i4>
      </vt:variant>
      <vt:variant>
        <vt:i4>1320</vt:i4>
      </vt:variant>
      <vt:variant>
        <vt:i4>0</vt:i4>
      </vt:variant>
      <vt:variant>
        <vt:i4>5</vt:i4>
      </vt:variant>
      <vt:variant>
        <vt:lpwstr>http://www.blhr.org/media/documents/Buletin_40_-_May__2015_.doc</vt:lpwstr>
      </vt:variant>
      <vt:variant>
        <vt:lpwstr/>
      </vt:variant>
      <vt:variant>
        <vt:i4>7209003</vt:i4>
      </vt:variant>
      <vt:variant>
        <vt:i4>1317</vt:i4>
      </vt:variant>
      <vt:variant>
        <vt:i4>0</vt:i4>
      </vt:variant>
      <vt:variant>
        <vt:i4>5</vt:i4>
      </vt:variant>
      <vt:variant>
        <vt:lpwstr>http://hudoc.echr.coe.int/sites/eng/pages/search.aspx?i=001-155165</vt:lpwstr>
      </vt:variant>
      <vt:variant>
        <vt:lpwstr/>
      </vt:variant>
      <vt:variant>
        <vt:i4>6357119</vt:i4>
      </vt:variant>
      <vt:variant>
        <vt:i4>1314</vt:i4>
      </vt:variant>
      <vt:variant>
        <vt:i4>0</vt:i4>
      </vt:variant>
      <vt:variant>
        <vt:i4>5</vt:i4>
      </vt:variant>
      <vt:variant>
        <vt:lpwstr>http://www.blhr.org/media/documents/Buletin_40_-_May__2015_.doc</vt:lpwstr>
      </vt:variant>
      <vt:variant>
        <vt:lpwstr/>
      </vt:variant>
      <vt:variant>
        <vt:i4>7143465</vt:i4>
      </vt:variant>
      <vt:variant>
        <vt:i4>1311</vt:i4>
      </vt:variant>
      <vt:variant>
        <vt:i4>0</vt:i4>
      </vt:variant>
      <vt:variant>
        <vt:i4>5</vt:i4>
      </vt:variant>
      <vt:variant>
        <vt:lpwstr>http://hudoc.echr.coe.int/sites/eng/pages/search.aspx?i=001-152730</vt:lpwstr>
      </vt:variant>
      <vt:variant>
        <vt:lpwstr/>
      </vt:variant>
      <vt:variant>
        <vt:i4>1310747</vt:i4>
      </vt:variant>
      <vt:variant>
        <vt:i4>1308</vt:i4>
      </vt:variant>
      <vt:variant>
        <vt:i4>0</vt:i4>
      </vt:variant>
      <vt:variant>
        <vt:i4>5</vt:i4>
      </vt:variant>
      <vt:variant>
        <vt:lpwstr>http://www.blhr.org/media/documents/buletin_38_-_mart_15.doc</vt:lpwstr>
      </vt:variant>
      <vt:variant>
        <vt:lpwstr/>
      </vt:variant>
      <vt:variant>
        <vt:i4>6619181</vt:i4>
      </vt:variant>
      <vt:variant>
        <vt:i4>1305</vt:i4>
      </vt:variant>
      <vt:variant>
        <vt:i4>0</vt:i4>
      </vt:variant>
      <vt:variant>
        <vt:i4>5</vt:i4>
      </vt:variant>
      <vt:variant>
        <vt:lpwstr>http://hudoc.echr.coe.int/sites/eng/pages/search.aspx?i=001-152877</vt:lpwstr>
      </vt:variant>
      <vt:variant>
        <vt:lpwstr/>
      </vt:variant>
      <vt:variant>
        <vt:i4>1310747</vt:i4>
      </vt:variant>
      <vt:variant>
        <vt:i4>1302</vt:i4>
      </vt:variant>
      <vt:variant>
        <vt:i4>0</vt:i4>
      </vt:variant>
      <vt:variant>
        <vt:i4>5</vt:i4>
      </vt:variant>
      <vt:variant>
        <vt:lpwstr>http://www.blhr.org/media/documents/buletin_38_-_mart_15.doc</vt:lpwstr>
      </vt:variant>
      <vt:variant>
        <vt:lpwstr/>
      </vt:variant>
      <vt:variant>
        <vt:i4>6946861</vt:i4>
      </vt:variant>
      <vt:variant>
        <vt:i4>1299</vt:i4>
      </vt:variant>
      <vt:variant>
        <vt:i4>0</vt:i4>
      </vt:variant>
      <vt:variant>
        <vt:i4>5</vt:i4>
      </vt:variant>
      <vt:variant>
        <vt:lpwstr>http://hudoc.echr.coe.int/sites/eng/pages/search.aspx?i=001-152777</vt:lpwstr>
      </vt:variant>
      <vt:variant>
        <vt:lpwstr/>
      </vt:variant>
      <vt:variant>
        <vt:i4>1310747</vt:i4>
      </vt:variant>
      <vt:variant>
        <vt:i4>1296</vt:i4>
      </vt:variant>
      <vt:variant>
        <vt:i4>0</vt:i4>
      </vt:variant>
      <vt:variant>
        <vt:i4>5</vt:i4>
      </vt:variant>
      <vt:variant>
        <vt:lpwstr>http://www.blhr.org/media/documents/buletin_38_-_mart_15.doc</vt:lpwstr>
      </vt:variant>
      <vt:variant>
        <vt:lpwstr/>
      </vt:variant>
      <vt:variant>
        <vt:i4>7077920</vt:i4>
      </vt:variant>
      <vt:variant>
        <vt:i4>1293</vt:i4>
      </vt:variant>
      <vt:variant>
        <vt:i4>0</vt:i4>
      </vt:variant>
      <vt:variant>
        <vt:i4>5</vt:i4>
      </vt:variant>
      <vt:variant>
        <vt:lpwstr>http://hudoc.echr.coe.int/sites/eng/pages/search.aspx?i=001-150781</vt:lpwstr>
      </vt:variant>
      <vt:variant>
        <vt:lpwstr/>
      </vt:variant>
      <vt:variant>
        <vt:i4>1245201</vt:i4>
      </vt:variant>
      <vt:variant>
        <vt:i4>1290</vt:i4>
      </vt:variant>
      <vt:variant>
        <vt:i4>0</vt:i4>
      </vt:variant>
      <vt:variant>
        <vt:i4>5</vt:i4>
      </vt:variant>
      <vt:variant>
        <vt:lpwstr>http://www.blhr.org/media/documents/Buletin_37_-_fevruari_15.doc</vt:lpwstr>
      </vt:variant>
      <vt:variant>
        <vt:lpwstr/>
      </vt:variant>
      <vt:variant>
        <vt:i4>7274543</vt:i4>
      </vt:variant>
      <vt:variant>
        <vt:i4>1287</vt:i4>
      </vt:variant>
      <vt:variant>
        <vt:i4>0</vt:i4>
      </vt:variant>
      <vt:variant>
        <vt:i4>5</vt:i4>
      </vt:variant>
      <vt:variant>
        <vt:lpwstr>http://hudoc.echr.coe.int/sites/eng/pages/search.aspx?i=001-152257</vt:lpwstr>
      </vt:variant>
      <vt:variant>
        <vt:lpwstr/>
      </vt:variant>
      <vt:variant>
        <vt:i4>1245201</vt:i4>
      </vt:variant>
      <vt:variant>
        <vt:i4>1284</vt:i4>
      </vt:variant>
      <vt:variant>
        <vt:i4>0</vt:i4>
      </vt:variant>
      <vt:variant>
        <vt:i4>5</vt:i4>
      </vt:variant>
      <vt:variant>
        <vt:lpwstr>http://www.blhr.org/media/documents/Buletin_37_-_fevruari_15.doc</vt:lpwstr>
      </vt:variant>
      <vt:variant>
        <vt:lpwstr/>
      </vt:variant>
      <vt:variant>
        <vt:i4>7077931</vt:i4>
      </vt:variant>
      <vt:variant>
        <vt:i4>1281</vt:i4>
      </vt:variant>
      <vt:variant>
        <vt:i4>0</vt:i4>
      </vt:variant>
      <vt:variant>
        <vt:i4>5</vt:i4>
      </vt:variant>
      <vt:variant>
        <vt:lpwstr>http://hudoc.echr.coe.int/sites/eng/pages/search.aspx?i=001-150234</vt:lpwstr>
      </vt:variant>
      <vt:variant>
        <vt:lpwstr/>
      </vt:variant>
      <vt:variant>
        <vt:i4>7536729</vt:i4>
      </vt:variant>
      <vt:variant>
        <vt:i4>1278</vt:i4>
      </vt:variant>
      <vt:variant>
        <vt:i4>0</vt:i4>
      </vt:variant>
      <vt:variant>
        <vt:i4>5</vt:i4>
      </vt:variant>
      <vt:variant>
        <vt:lpwstr>http://www.blhr.org/media/documents/Buletin_36_-_January.doc</vt:lpwstr>
      </vt:variant>
      <vt:variant>
        <vt:lpwstr/>
      </vt:variant>
      <vt:variant>
        <vt:i4>7274537</vt:i4>
      </vt:variant>
      <vt:variant>
        <vt:i4>1275</vt:i4>
      </vt:variant>
      <vt:variant>
        <vt:i4>0</vt:i4>
      </vt:variant>
      <vt:variant>
        <vt:i4>5</vt:i4>
      </vt:variant>
      <vt:variant>
        <vt:lpwstr>http://hudoc.echr.coe.int/sites/eng/pages/search.aspx?i=001-150217</vt:lpwstr>
      </vt:variant>
      <vt:variant>
        <vt:lpwstr/>
      </vt:variant>
      <vt:variant>
        <vt:i4>7536729</vt:i4>
      </vt:variant>
      <vt:variant>
        <vt:i4>1272</vt:i4>
      </vt:variant>
      <vt:variant>
        <vt:i4>0</vt:i4>
      </vt:variant>
      <vt:variant>
        <vt:i4>5</vt:i4>
      </vt:variant>
      <vt:variant>
        <vt:lpwstr>http://www.blhr.org/media/documents/Buletin_36_-_January.doc</vt:lpwstr>
      </vt:variant>
      <vt:variant>
        <vt:lpwstr/>
      </vt:variant>
      <vt:variant>
        <vt:i4>6815783</vt:i4>
      </vt:variant>
      <vt:variant>
        <vt:i4>1269</vt:i4>
      </vt:variant>
      <vt:variant>
        <vt:i4>0</vt:i4>
      </vt:variant>
      <vt:variant>
        <vt:i4>5</vt:i4>
      </vt:variant>
      <vt:variant>
        <vt:lpwstr>http://hudoc.echr.coe.int/sites/eng/pages/search.aspx?i=001-148675</vt:lpwstr>
      </vt:variant>
      <vt:variant>
        <vt:lpwstr/>
      </vt:variant>
      <vt:variant>
        <vt:i4>3604524</vt:i4>
      </vt:variant>
      <vt:variant>
        <vt:i4>1266</vt:i4>
      </vt:variant>
      <vt:variant>
        <vt:i4>0</vt:i4>
      </vt:variant>
      <vt:variant>
        <vt:i4>5</vt:i4>
      </vt:variant>
      <vt:variant>
        <vt:lpwstr>http://www.blhr.org/media/documents/Bulletin_35_-_December_2014.doc</vt:lpwstr>
      </vt:variant>
      <vt:variant>
        <vt:lpwstr/>
      </vt:variant>
      <vt:variant>
        <vt:i4>7077922</vt:i4>
      </vt:variant>
      <vt:variant>
        <vt:i4>1263</vt:i4>
      </vt:variant>
      <vt:variant>
        <vt:i4>0</vt:i4>
      </vt:variant>
      <vt:variant>
        <vt:i4>5</vt:i4>
      </vt:variant>
      <vt:variant>
        <vt:lpwstr>http://hudoc.echr.coe.int/sites/eng/pages/search.aspx?i=001-148225</vt:lpwstr>
      </vt:variant>
      <vt:variant>
        <vt:lpwstr/>
      </vt:variant>
      <vt:variant>
        <vt:i4>917505</vt:i4>
      </vt:variant>
      <vt:variant>
        <vt:i4>1260</vt:i4>
      </vt:variant>
      <vt:variant>
        <vt:i4>0</vt:i4>
      </vt:variant>
      <vt:variant>
        <vt:i4>5</vt:i4>
      </vt:variant>
      <vt:variant>
        <vt:lpwstr>http://www.blhr.org/media/documents/Buletin_34_-_noemvri_14.doc</vt:lpwstr>
      </vt:variant>
      <vt:variant>
        <vt:lpwstr/>
      </vt:variant>
      <vt:variant>
        <vt:i4>6488103</vt:i4>
      </vt:variant>
      <vt:variant>
        <vt:i4>1257</vt:i4>
      </vt:variant>
      <vt:variant>
        <vt:i4>0</vt:i4>
      </vt:variant>
      <vt:variant>
        <vt:i4>5</vt:i4>
      </vt:variant>
      <vt:variant>
        <vt:lpwstr>http://hudoc.echr.coe.int/sites/eng/pages/search.aspx?i=001-147880</vt:lpwstr>
      </vt:variant>
      <vt:variant>
        <vt:lpwstr/>
      </vt:variant>
      <vt:variant>
        <vt:i4>917505</vt:i4>
      </vt:variant>
      <vt:variant>
        <vt:i4>1254</vt:i4>
      </vt:variant>
      <vt:variant>
        <vt:i4>0</vt:i4>
      </vt:variant>
      <vt:variant>
        <vt:i4>5</vt:i4>
      </vt:variant>
      <vt:variant>
        <vt:lpwstr>http://www.blhr.org/media/documents/Buletin_34_-_noemvri_14.doc</vt:lpwstr>
      </vt:variant>
      <vt:variant>
        <vt:lpwstr/>
      </vt:variant>
      <vt:variant>
        <vt:i4>7077928</vt:i4>
      </vt:variant>
      <vt:variant>
        <vt:i4>1251</vt:i4>
      </vt:variant>
      <vt:variant>
        <vt:i4>0</vt:i4>
      </vt:variant>
      <vt:variant>
        <vt:i4>5</vt:i4>
      </vt:variant>
      <vt:variant>
        <vt:lpwstr>http://hudoc.echr.coe.int/sites/eng/pages/search.aspx?i=001-147671</vt:lpwstr>
      </vt:variant>
      <vt:variant>
        <vt:lpwstr/>
      </vt:variant>
      <vt:variant>
        <vt:i4>917505</vt:i4>
      </vt:variant>
      <vt:variant>
        <vt:i4>1248</vt:i4>
      </vt:variant>
      <vt:variant>
        <vt:i4>0</vt:i4>
      </vt:variant>
      <vt:variant>
        <vt:i4>5</vt:i4>
      </vt:variant>
      <vt:variant>
        <vt:lpwstr>http://www.blhr.org/media/documents/Buletin_34_-_noemvri_14.doc</vt:lpwstr>
      </vt:variant>
      <vt:variant>
        <vt:lpwstr/>
      </vt:variant>
      <vt:variant>
        <vt:i4>6881327</vt:i4>
      </vt:variant>
      <vt:variant>
        <vt:i4>1245</vt:i4>
      </vt:variant>
      <vt:variant>
        <vt:i4>0</vt:i4>
      </vt:variant>
      <vt:variant>
        <vt:i4>5</vt:i4>
      </vt:variant>
      <vt:variant>
        <vt:lpwstr>http://hudoc.echr.coe.int/sites/eng/pages/search.aspx?i=001-146012</vt:lpwstr>
      </vt:variant>
      <vt:variant>
        <vt:lpwstr/>
      </vt:variant>
      <vt:variant>
        <vt:i4>4587592</vt:i4>
      </vt:variant>
      <vt:variant>
        <vt:i4>1242</vt:i4>
      </vt:variant>
      <vt:variant>
        <vt:i4>0</vt:i4>
      </vt:variant>
      <vt:variant>
        <vt:i4>5</vt:i4>
      </vt:variant>
      <vt:variant>
        <vt:lpwstr>http://www.blhr.org/media/documents/Buletin_31_-_August_2014.doc</vt:lpwstr>
      </vt:variant>
      <vt:variant>
        <vt:lpwstr/>
      </vt:variant>
      <vt:variant>
        <vt:i4>5832784</vt:i4>
      </vt:variant>
      <vt:variant>
        <vt:i4>1239</vt:i4>
      </vt:variant>
      <vt:variant>
        <vt:i4>0</vt:i4>
      </vt:variant>
      <vt:variant>
        <vt:i4>5</vt:i4>
      </vt:variant>
      <vt:variant>
        <vt:lpwstr>http://hudoc.echr.coe.int/sites/eng/Pages/search.aspx</vt:lpwstr>
      </vt:variant>
      <vt:variant>
        <vt:lpwstr>%7B%22appno%22:[%2261199/12%22]%7D</vt:lpwstr>
      </vt:variant>
      <vt:variant>
        <vt:i4>6160479</vt:i4>
      </vt:variant>
      <vt:variant>
        <vt:i4>1236</vt:i4>
      </vt:variant>
      <vt:variant>
        <vt:i4>0</vt:i4>
      </vt:variant>
      <vt:variant>
        <vt:i4>5</vt:i4>
      </vt:variant>
      <vt:variant>
        <vt:lpwstr>http://hudoc.echr.coe.int/sites/eng/Pages/search.aspx</vt:lpwstr>
      </vt:variant>
      <vt:variant>
        <vt:lpwstr>%7B%22appno%22:[%2215018/11%22]%7D</vt:lpwstr>
      </vt:variant>
      <vt:variant>
        <vt:i4>7143465</vt:i4>
      </vt:variant>
      <vt:variant>
        <vt:i4>1233</vt:i4>
      </vt:variant>
      <vt:variant>
        <vt:i4>0</vt:i4>
      </vt:variant>
      <vt:variant>
        <vt:i4>5</vt:i4>
      </vt:variant>
      <vt:variant>
        <vt:lpwstr>http://hudoc.echr.coe.int/sites/eng/pages/search.aspx?i=001-145442</vt:lpwstr>
      </vt:variant>
      <vt:variant>
        <vt:lpwstr/>
      </vt:variant>
      <vt:variant>
        <vt:i4>4587592</vt:i4>
      </vt:variant>
      <vt:variant>
        <vt:i4>1230</vt:i4>
      </vt:variant>
      <vt:variant>
        <vt:i4>0</vt:i4>
      </vt:variant>
      <vt:variant>
        <vt:i4>5</vt:i4>
      </vt:variant>
      <vt:variant>
        <vt:lpwstr>http://www.blhr.org/media/documents/Buletin_31_-_August_2014.doc</vt:lpwstr>
      </vt:variant>
      <vt:variant>
        <vt:lpwstr/>
      </vt:variant>
      <vt:variant>
        <vt:i4>6553644</vt:i4>
      </vt:variant>
      <vt:variant>
        <vt:i4>1227</vt:i4>
      </vt:variant>
      <vt:variant>
        <vt:i4>0</vt:i4>
      </vt:variant>
      <vt:variant>
        <vt:i4>5</vt:i4>
      </vt:variant>
      <vt:variant>
        <vt:lpwstr>http://hudoc.echr.coe.int/sites/eng/pages/search.aspx?i=001-145817</vt:lpwstr>
      </vt:variant>
      <vt:variant>
        <vt:lpwstr/>
      </vt:variant>
      <vt:variant>
        <vt:i4>7799845</vt:i4>
      </vt:variant>
      <vt:variant>
        <vt:i4>1224</vt:i4>
      </vt:variant>
      <vt:variant>
        <vt:i4>0</vt:i4>
      </vt:variant>
      <vt:variant>
        <vt:i4>5</vt:i4>
      </vt:variant>
      <vt:variant>
        <vt:lpwstr>http://www.blhr.org/media/documents/Buletin_30_юли_2014.doc</vt:lpwstr>
      </vt:variant>
      <vt:variant>
        <vt:lpwstr/>
      </vt:variant>
      <vt:variant>
        <vt:i4>7274542</vt:i4>
      </vt:variant>
      <vt:variant>
        <vt:i4>1221</vt:i4>
      </vt:variant>
      <vt:variant>
        <vt:i4>0</vt:i4>
      </vt:variant>
      <vt:variant>
        <vt:i4>5</vt:i4>
      </vt:variant>
      <vt:variant>
        <vt:lpwstr>http://hudoc.echr.coe.int/sites/eng/pages/search.aspx?i=001-144521</vt:lpwstr>
      </vt:variant>
      <vt:variant>
        <vt:lpwstr/>
      </vt:variant>
      <vt:variant>
        <vt:i4>6881286</vt:i4>
      </vt:variant>
      <vt:variant>
        <vt:i4>1218</vt:i4>
      </vt:variant>
      <vt:variant>
        <vt:i4>0</vt:i4>
      </vt:variant>
      <vt:variant>
        <vt:i4>5</vt:i4>
      </vt:variant>
      <vt:variant>
        <vt:lpwstr>http://blhr.org/media/documents/Buletin_28_may_1.doc</vt:lpwstr>
      </vt:variant>
      <vt:variant>
        <vt:lpwstr/>
      </vt:variant>
      <vt:variant>
        <vt:i4>6488108</vt:i4>
      </vt:variant>
      <vt:variant>
        <vt:i4>1215</vt:i4>
      </vt:variant>
      <vt:variant>
        <vt:i4>0</vt:i4>
      </vt:variant>
      <vt:variant>
        <vt:i4>5</vt:i4>
      </vt:variant>
      <vt:variant>
        <vt:lpwstr>http://hudoc.echr.coe.int/sites/eng/pages/search.aspx?i=001-144109</vt:lpwstr>
      </vt:variant>
      <vt:variant>
        <vt:lpwstr/>
      </vt:variant>
      <vt:variant>
        <vt:i4>6881286</vt:i4>
      </vt:variant>
      <vt:variant>
        <vt:i4>1212</vt:i4>
      </vt:variant>
      <vt:variant>
        <vt:i4>0</vt:i4>
      </vt:variant>
      <vt:variant>
        <vt:i4>5</vt:i4>
      </vt:variant>
      <vt:variant>
        <vt:lpwstr>http://blhr.org/media/documents/Buletin_28_may_1.doc</vt:lpwstr>
      </vt:variant>
      <vt:variant>
        <vt:lpwstr/>
      </vt:variant>
      <vt:variant>
        <vt:i4>6881320</vt:i4>
      </vt:variant>
      <vt:variant>
        <vt:i4>1209</vt:i4>
      </vt:variant>
      <vt:variant>
        <vt:i4>0</vt:i4>
      </vt:variant>
      <vt:variant>
        <vt:i4>5</vt:i4>
      </vt:variant>
      <vt:variant>
        <vt:lpwstr>http://hudoc.echr.coe.int/sites/eng/pages/search.aspx?i=001-144644</vt:lpwstr>
      </vt:variant>
      <vt:variant>
        <vt:lpwstr/>
      </vt:variant>
      <vt:variant>
        <vt:i4>6881286</vt:i4>
      </vt:variant>
      <vt:variant>
        <vt:i4>1206</vt:i4>
      </vt:variant>
      <vt:variant>
        <vt:i4>0</vt:i4>
      </vt:variant>
      <vt:variant>
        <vt:i4>5</vt:i4>
      </vt:variant>
      <vt:variant>
        <vt:lpwstr>http://blhr.org/media/documents/Buletin_28_may_1.doc</vt:lpwstr>
      </vt:variant>
      <vt:variant>
        <vt:lpwstr/>
      </vt:variant>
      <vt:variant>
        <vt:i4>6815791</vt:i4>
      </vt:variant>
      <vt:variant>
        <vt:i4>1203</vt:i4>
      </vt:variant>
      <vt:variant>
        <vt:i4>0</vt:i4>
      </vt:variant>
      <vt:variant>
        <vt:i4>5</vt:i4>
      </vt:variant>
      <vt:variant>
        <vt:lpwstr>http://hudoc.echr.coe.int/sites/eng/pages/search.aspx?i=001-144132</vt:lpwstr>
      </vt:variant>
      <vt:variant>
        <vt:lpwstr/>
      </vt:variant>
      <vt:variant>
        <vt:i4>6881286</vt:i4>
      </vt:variant>
      <vt:variant>
        <vt:i4>1200</vt:i4>
      </vt:variant>
      <vt:variant>
        <vt:i4>0</vt:i4>
      </vt:variant>
      <vt:variant>
        <vt:i4>5</vt:i4>
      </vt:variant>
      <vt:variant>
        <vt:lpwstr>http://blhr.org/media/documents/Buletin_28_may_1.doc</vt:lpwstr>
      </vt:variant>
      <vt:variant>
        <vt:lpwstr/>
      </vt:variant>
      <vt:variant>
        <vt:i4>7143458</vt:i4>
      </vt:variant>
      <vt:variant>
        <vt:i4>1197</vt:i4>
      </vt:variant>
      <vt:variant>
        <vt:i4>0</vt:i4>
      </vt:variant>
      <vt:variant>
        <vt:i4>5</vt:i4>
      </vt:variant>
      <vt:variant>
        <vt:lpwstr>http://hudoc.echr.coe.int/sites/eng/pages/search.aspx?i=001-142086</vt:lpwstr>
      </vt:variant>
      <vt:variant>
        <vt:lpwstr/>
      </vt:variant>
      <vt:variant>
        <vt:i4>3604520</vt:i4>
      </vt:variant>
      <vt:variant>
        <vt:i4>1194</vt:i4>
      </vt:variant>
      <vt:variant>
        <vt:i4>0</vt:i4>
      </vt:variant>
      <vt:variant>
        <vt:i4>5</vt:i4>
      </vt:variant>
      <vt:variant>
        <vt:lpwstr>http://www.blhr.org/media/documents/Buletin_26_mart_2014_1.doc</vt:lpwstr>
      </vt:variant>
      <vt:variant>
        <vt:lpwstr/>
      </vt:variant>
      <vt:variant>
        <vt:i4>6881325</vt:i4>
      </vt:variant>
      <vt:variant>
        <vt:i4>1191</vt:i4>
      </vt:variant>
      <vt:variant>
        <vt:i4>0</vt:i4>
      </vt:variant>
      <vt:variant>
        <vt:i4>5</vt:i4>
      </vt:variant>
      <vt:variant>
        <vt:lpwstr>http://hudoc.echr.coe.int/sites/eng/pages/search.aspx?i=001-142476</vt:lpwstr>
      </vt:variant>
      <vt:variant>
        <vt:lpwstr/>
      </vt:variant>
      <vt:variant>
        <vt:i4>3604520</vt:i4>
      </vt:variant>
      <vt:variant>
        <vt:i4>1188</vt:i4>
      </vt:variant>
      <vt:variant>
        <vt:i4>0</vt:i4>
      </vt:variant>
      <vt:variant>
        <vt:i4>5</vt:i4>
      </vt:variant>
      <vt:variant>
        <vt:lpwstr>http://www.blhr.org/media/documents/Buletin_26_mart_2014_1.doc</vt:lpwstr>
      </vt:variant>
      <vt:variant>
        <vt:lpwstr/>
      </vt:variant>
      <vt:variant>
        <vt:i4>7077935</vt:i4>
      </vt:variant>
      <vt:variant>
        <vt:i4>1185</vt:i4>
      </vt:variant>
      <vt:variant>
        <vt:i4>0</vt:i4>
      </vt:variant>
      <vt:variant>
        <vt:i4>5</vt:i4>
      </vt:variant>
      <vt:variant>
        <vt:lpwstr>http://hudoc.echr.coe.int/sites/eng/pages/search.aspx?i=001-150771</vt:lpwstr>
      </vt:variant>
      <vt:variant>
        <vt:lpwstr/>
      </vt:variant>
      <vt:variant>
        <vt:i4>7536729</vt:i4>
      </vt:variant>
      <vt:variant>
        <vt:i4>1182</vt:i4>
      </vt:variant>
      <vt:variant>
        <vt:i4>0</vt:i4>
      </vt:variant>
      <vt:variant>
        <vt:i4>5</vt:i4>
      </vt:variant>
      <vt:variant>
        <vt:lpwstr>http://www.blhr.org/media/documents/Buletin_36_-_January.doc</vt:lpwstr>
      </vt:variant>
      <vt:variant>
        <vt:lpwstr/>
      </vt:variant>
      <vt:variant>
        <vt:i4>6946861</vt:i4>
      </vt:variant>
      <vt:variant>
        <vt:i4>1179</vt:i4>
      </vt:variant>
      <vt:variant>
        <vt:i4>0</vt:i4>
      </vt:variant>
      <vt:variant>
        <vt:i4>5</vt:i4>
      </vt:variant>
      <vt:variant>
        <vt:lpwstr>http://hudoc.echr.coe.int/sites/eng/pages/search.aspx?i=001-142475</vt:lpwstr>
      </vt:variant>
      <vt:variant>
        <vt:lpwstr/>
      </vt:variant>
      <vt:variant>
        <vt:i4>3604520</vt:i4>
      </vt:variant>
      <vt:variant>
        <vt:i4>1176</vt:i4>
      </vt:variant>
      <vt:variant>
        <vt:i4>0</vt:i4>
      </vt:variant>
      <vt:variant>
        <vt:i4>5</vt:i4>
      </vt:variant>
      <vt:variant>
        <vt:lpwstr>http://www.blhr.org/media/documents/Buletin_26_mart_2014_1.doc</vt:lpwstr>
      </vt:variant>
      <vt:variant>
        <vt:lpwstr/>
      </vt:variant>
      <vt:variant>
        <vt:i4>6881312</vt:i4>
      </vt:variant>
      <vt:variant>
        <vt:i4>1173</vt:i4>
      </vt:variant>
      <vt:variant>
        <vt:i4>0</vt:i4>
      </vt:variant>
      <vt:variant>
        <vt:i4>5</vt:i4>
      </vt:variant>
      <vt:variant>
        <vt:lpwstr>http://hudoc.echr.coe.int/sites/eng/pages/search.aspx?i=001-140785</vt:lpwstr>
      </vt:variant>
      <vt:variant>
        <vt:lpwstr/>
      </vt:variant>
      <vt:variant>
        <vt:i4>1638509</vt:i4>
      </vt:variant>
      <vt:variant>
        <vt:i4>1170</vt:i4>
      </vt:variant>
      <vt:variant>
        <vt:i4>0</vt:i4>
      </vt:variant>
      <vt:variant>
        <vt:i4>5</vt:i4>
      </vt:variant>
      <vt:variant>
        <vt:lpwstr>http://www.blhr.org/media/documents/Buletin_25_february_2014.doc</vt:lpwstr>
      </vt:variant>
      <vt:variant>
        <vt:lpwstr/>
      </vt:variant>
      <vt:variant>
        <vt:i4>6291496</vt:i4>
      </vt:variant>
      <vt:variant>
        <vt:i4>1167</vt:i4>
      </vt:variant>
      <vt:variant>
        <vt:i4>0</vt:i4>
      </vt:variant>
      <vt:variant>
        <vt:i4>5</vt:i4>
      </vt:variant>
      <vt:variant>
        <vt:lpwstr>http://hudoc.echr.coe.int/sites/eng/pages/search.aspx?i=001-139995</vt:lpwstr>
      </vt:variant>
      <vt:variant>
        <vt:lpwstr/>
      </vt:variant>
      <vt:variant>
        <vt:i4>1638521</vt:i4>
      </vt:variant>
      <vt:variant>
        <vt:i4>1164</vt:i4>
      </vt:variant>
      <vt:variant>
        <vt:i4>0</vt:i4>
      </vt:variant>
      <vt:variant>
        <vt:i4>5</vt:i4>
      </vt:variant>
      <vt:variant>
        <vt:lpwstr>http://www.blhr.org/media/documents/Buletin_24_january_2014.doc</vt:lpwstr>
      </vt:variant>
      <vt:variant>
        <vt:lpwstr/>
      </vt:variant>
      <vt:variant>
        <vt:i4>7208994</vt:i4>
      </vt:variant>
      <vt:variant>
        <vt:i4>1161</vt:i4>
      </vt:variant>
      <vt:variant>
        <vt:i4>0</vt:i4>
      </vt:variant>
      <vt:variant>
        <vt:i4>5</vt:i4>
      </vt:variant>
      <vt:variant>
        <vt:lpwstr>http://hudoc.echr.coe.int/sites/eng/pages/search.aspx?i=001-112282</vt:lpwstr>
      </vt:variant>
      <vt:variant>
        <vt:lpwstr/>
      </vt:variant>
      <vt:variant>
        <vt:i4>7667721</vt:i4>
      </vt:variant>
      <vt:variant>
        <vt:i4>1158</vt:i4>
      </vt:variant>
      <vt:variant>
        <vt:i4>0</vt:i4>
      </vt:variant>
      <vt:variant>
        <vt:i4>5</vt:i4>
      </vt:variant>
      <vt:variant>
        <vt:lpwstr>http://www.blhr.org/media/documents/Bulletin_22_july_2012.doc</vt:lpwstr>
      </vt:variant>
      <vt:variant>
        <vt:lpwstr/>
      </vt:variant>
      <vt:variant>
        <vt:i4>7143469</vt:i4>
      </vt:variant>
      <vt:variant>
        <vt:i4>1155</vt:i4>
      </vt:variant>
      <vt:variant>
        <vt:i4>0</vt:i4>
      </vt:variant>
      <vt:variant>
        <vt:i4>5</vt:i4>
      </vt:variant>
      <vt:variant>
        <vt:lpwstr>http://hudoc.echr.coe.int/sites/eng/pages/search.aspx?i=001-112576</vt:lpwstr>
      </vt:variant>
      <vt:variant>
        <vt:lpwstr/>
      </vt:variant>
      <vt:variant>
        <vt:i4>7667721</vt:i4>
      </vt:variant>
      <vt:variant>
        <vt:i4>1152</vt:i4>
      </vt:variant>
      <vt:variant>
        <vt:i4>0</vt:i4>
      </vt:variant>
      <vt:variant>
        <vt:i4>5</vt:i4>
      </vt:variant>
      <vt:variant>
        <vt:lpwstr>http://www.blhr.org/media/documents/Bulletin_22_july_2012.doc</vt:lpwstr>
      </vt:variant>
      <vt:variant>
        <vt:lpwstr/>
      </vt:variant>
      <vt:variant>
        <vt:i4>7208993</vt:i4>
      </vt:variant>
      <vt:variant>
        <vt:i4>1149</vt:i4>
      </vt:variant>
      <vt:variant>
        <vt:i4>0</vt:i4>
      </vt:variant>
      <vt:variant>
        <vt:i4>5</vt:i4>
      </vt:variant>
      <vt:variant>
        <vt:lpwstr>http://hudoc.echr.coe.int/sites/eng/pages/search.aspx?i=001-111989</vt:lpwstr>
      </vt:variant>
      <vt:variant>
        <vt:lpwstr/>
      </vt:variant>
      <vt:variant>
        <vt:i4>6291496</vt:i4>
      </vt:variant>
      <vt:variant>
        <vt:i4>1146</vt:i4>
      </vt:variant>
      <vt:variant>
        <vt:i4>0</vt:i4>
      </vt:variant>
      <vt:variant>
        <vt:i4>5</vt:i4>
      </vt:variant>
      <vt:variant>
        <vt:lpwstr>http://www.blhr.org/media/documents/Bulletin21.doc</vt:lpwstr>
      </vt:variant>
      <vt:variant>
        <vt:lpwstr/>
      </vt:variant>
      <vt:variant>
        <vt:i4>262148</vt:i4>
      </vt:variant>
      <vt:variant>
        <vt:i4>1143</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1140</vt:i4>
      </vt:variant>
      <vt:variant>
        <vt:i4>0</vt:i4>
      </vt:variant>
      <vt:variant>
        <vt:i4>5</vt:i4>
      </vt:variant>
      <vt:variant>
        <vt:lpwstr>http://www.blhr.org/media/documents/Bulletin_20_june_2012.doc</vt:lpwstr>
      </vt:variant>
      <vt:variant>
        <vt:lpwstr/>
      </vt:variant>
      <vt:variant>
        <vt:i4>7209001</vt:i4>
      </vt:variant>
      <vt:variant>
        <vt:i4>1137</vt:i4>
      </vt:variant>
      <vt:variant>
        <vt:i4>0</vt:i4>
      </vt:variant>
      <vt:variant>
        <vt:i4>5</vt:i4>
      </vt:variant>
      <vt:variant>
        <vt:lpwstr>http://hudoc.echr.coe.int/sites/eng/pages/search.aspx?i=001-110717</vt:lpwstr>
      </vt:variant>
      <vt:variant>
        <vt:lpwstr/>
      </vt:variant>
      <vt:variant>
        <vt:i4>6881289</vt:i4>
      </vt:variant>
      <vt:variant>
        <vt:i4>1134</vt:i4>
      </vt:variant>
      <vt:variant>
        <vt:i4>0</vt:i4>
      </vt:variant>
      <vt:variant>
        <vt:i4>5</vt:i4>
      </vt:variant>
      <vt:variant>
        <vt:lpwstr>http://www.blhr.org/media/documents/Bulletin_20_june_2012.doc</vt:lpwstr>
      </vt:variant>
      <vt:variant>
        <vt:lpwstr/>
      </vt:variant>
      <vt:variant>
        <vt:i4>6357033</vt:i4>
      </vt:variant>
      <vt:variant>
        <vt:i4>1131</vt:i4>
      </vt:variant>
      <vt:variant>
        <vt:i4>0</vt:i4>
      </vt:variant>
      <vt:variant>
        <vt:i4>5</vt:i4>
      </vt:variant>
      <vt:variant>
        <vt:lpwstr>http://hudoc.echr.coe.int/sites/eng/pages/search.aspx?i=001-110718</vt:lpwstr>
      </vt:variant>
      <vt:variant>
        <vt:lpwstr/>
      </vt:variant>
      <vt:variant>
        <vt:i4>6881289</vt:i4>
      </vt:variant>
      <vt:variant>
        <vt:i4>1128</vt:i4>
      </vt:variant>
      <vt:variant>
        <vt:i4>0</vt:i4>
      </vt:variant>
      <vt:variant>
        <vt:i4>5</vt:i4>
      </vt:variant>
      <vt:variant>
        <vt:lpwstr>http://www.blhr.org/media/documents/Bulletin_20_june_2012.doc</vt:lpwstr>
      </vt:variant>
      <vt:variant>
        <vt:lpwstr/>
      </vt:variant>
      <vt:variant>
        <vt:i4>131087</vt:i4>
      </vt:variant>
      <vt:variant>
        <vt:i4>1125</vt:i4>
      </vt:variant>
      <vt:variant>
        <vt:i4>0</vt:i4>
      </vt:variant>
      <vt:variant>
        <vt:i4>5</vt:i4>
      </vt:variant>
      <vt:variant>
        <vt:lpwstr>http://cmiskp.echr.coe.int/tkp197/view.asp?action=html&amp;documentId=905511&amp;portal=hbkm&amp;source=externalbydocnumber&amp;table=F69A27FD8FB86142BF01C1166DEA398649</vt:lpwstr>
      </vt:variant>
      <vt:variant>
        <vt:lpwstr/>
      </vt:variant>
      <vt:variant>
        <vt:i4>8060928</vt:i4>
      </vt:variant>
      <vt:variant>
        <vt:i4>1122</vt:i4>
      </vt:variant>
      <vt:variant>
        <vt:i4>0</vt:i4>
      </vt:variant>
      <vt:variant>
        <vt:i4>5</vt:i4>
      </vt:variant>
      <vt:variant>
        <vt:lpwstr>http://www.blhr.org/media/documents/Bulletin_19_april_2012.doc</vt:lpwstr>
      </vt:variant>
      <vt:variant>
        <vt:lpwstr/>
      </vt:variant>
      <vt:variant>
        <vt:i4>262155</vt:i4>
      </vt:variant>
      <vt:variant>
        <vt:i4>1119</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1116</vt:i4>
      </vt:variant>
      <vt:variant>
        <vt:i4>0</vt:i4>
      </vt:variant>
      <vt:variant>
        <vt:i4>5</vt:i4>
      </vt:variant>
      <vt:variant>
        <vt:lpwstr>http://www.blhr.org/media/documents/Bulletin_19_april_2012.doc</vt:lpwstr>
      </vt:variant>
      <vt:variant>
        <vt:lpwstr/>
      </vt:variant>
      <vt:variant>
        <vt:i4>393228</vt:i4>
      </vt:variant>
      <vt:variant>
        <vt:i4>1113</vt:i4>
      </vt:variant>
      <vt:variant>
        <vt:i4>0</vt:i4>
      </vt:variant>
      <vt:variant>
        <vt:i4>5</vt:i4>
      </vt:variant>
      <vt:variant>
        <vt:lpwstr>http://cmiskp.echr.coe.int/tkp197/view.asp?action=html&amp;documentId=902757&amp;portal=hbkm&amp;source=externalbydocnumber&amp;table=F69A27FD8FB86142BF01C1166DEA398649</vt:lpwstr>
      </vt:variant>
      <vt:variant>
        <vt:lpwstr/>
      </vt:variant>
      <vt:variant>
        <vt:i4>6291465</vt:i4>
      </vt:variant>
      <vt:variant>
        <vt:i4>1110</vt:i4>
      </vt:variant>
      <vt:variant>
        <vt:i4>0</vt:i4>
      </vt:variant>
      <vt:variant>
        <vt:i4>5</vt:i4>
      </vt:variant>
      <vt:variant>
        <vt:lpwstr>http://www.blhr.org/media/documents/Bulletin_18_march_2012.doc</vt:lpwstr>
      </vt:variant>
      <vt:variant>
        <vt:lpwstr/>
      </vt:variant>
      <vt:variant>
        <vt:i4>196617</vt:i4>
      </vt:variant>
      <vt:variant>
        <vt:i4>1107</vt:i4>
      </vt:variant>
      <vt:variant>
        <vt:i4>0</vt:i4>
      </vt:variant>
      <vt:variant>
        <vt:i4>5</vt:i4>
      </vt:variant>
      <vt:variant>
        <vt:lpwstr>http://cmiskp.echr.coe.int/tkp197/view.asp?action=html&amp;documentId=903613&amp;portal=hbkm&amp;source=externalbydocnumber&amp;table=F69A27FD8FB86142BF01C1166DEA398649</vt:lpwstr>
      </vt:variant>
      <vt:variant>
        <vt:lpwstr/>
      </vt:variant>
      <vt:variant>
        <vt:i4>6291465</vt:i4>
      </vt:variant>
      <vt:variant>
        <vt:i4>1104</vt:i4>
      </vt:variant>
      <vt:variant>
        <vt:i4>0</vt:i4>
      </vt:variant>
      <vt:variant>
        <vt:i4>5</vt:i4>
      </vt:variant>
      <vt:variant>
        <vt:lpwstr>http://www.blhr.org/media/documents/Bulletin_18_march_2012.doc</vt:lpwstr>
      </vt:variant>
      <vt:variant>
        <vt:lpwstr/>
      </vt:variant>
      <vt:variant>
        <vt:i4>983049</vt:i4>
      </vt:variant>
      <vt:variant>
        <vt:i4>1101</vt:i4>
      </vt:variant>
      <vt:variant>
        <vt:i4>0</vt:i4>
      </vt:variant>
      <vt:variant>
        <vt:i4>5</vt:i4>
      </vt:variant>
      <vt:variant>
        <vt:lpwstr>http://cmiskp.echr.coe.int/tkp197/view.asp?action=html&amp;documentId=900128&amp;portal=hbkm&amp;source=externalbydocnumber&amp;table=F69A27FD8FB86142BF01C1166DEA398649</vt:lpwstr>
      </vt:variant>
      <vt:variant>
        <vt:lpwstr/>
      </vt:variant>
      <vt:variant>
        <vt:i4>7667721</vt:i4>
      </vt:variant>
      <vt:variant>
        <vt:i4>1098</vt:i4>
      </vt:variant>
      <vt:variant>
        <vt:i4>0</vt:i4>
      </vt:variant>
      <vt:variant>
        <vt:i4>5</vt:i4>
      </vt:variant>
      <vt:variant>
        <vt:lpwstr>http://www.blhr.org/media/documents/Bulletin_17_february_2012.doc</vt:lpwstr>
      </vt:variant>
      <vt:variant>
        <vt:lpwstr/>
      </vt:variant>
      <vt:variant>
        <vt:i4>393217</vt:i4>
      </vt:variant>
      <vt:variant>
        <vt:i4>1095</vt:i4>
      </vt:variant>
      <vt:variant>
        <vt:i4>0</vt:i4>
      </vt:variant>
      <vt:variant>
        <vt:i4>5</vt:i4>
      </vt:variant>
      <vt:variant>
        <vt:lpwstr>http://cmiskp.echr.coe.int/tkp197/view.asp?action=html&amp;documentId=902686&amp;portal=hbkm&amp;source=externalbydocnumber&amp;table=F69A27FD8FB86142BF01C1166DEA398649</vt:lpwstr>
      </vt:variant>
      <vt:variant>
        <vt:lpwstr/>
      </vt:variant>
      <vt:variant>
        <vt:i4>7667721</vt:i4>
      </vt:variant>
      <vt:variant>
        <vt:i4>1092</vt:i4>
      </vt:variant>
      <vt:variant>
        <vt:i4>0</vt:i4>
      </vt:variant>
      <vt:variant>
        <vt:i4>5</vt:i4>
      </vt:variant>
      <vt:variant>
        <vt:lpwstr>http://www.blhr.org/media/documents/Bulletin_17_february_2012.doc</vt:lpwstr>
      </vt:variant>
      <vt:variant>
        <vt:lpwstr/>
      </vt:variant>
      <vt:variant>
        <vt:i4>6619183</vt:i4>
      </vt:variant>
      <vt:variant>
        <vt:i4>1089</vt:i4>
      </vt:variant>
      <vt:variant>
        <vt:i4>0</vt:i4>
      </vt:variant>
      <vt:variant>
        <vt:i4>5</vt:i4>
      </vt:variant>
      <vt:variant>
        <vt:lpwstr>http://hudoc.echr.coe.int/sites/eng/pages/search.aspx?i=001-150778</vt:lpwstr>
      </vt:variant>
      <vt:variant>
        <vt:lpwstr/>
      </vt:variant>
      <vt:variant>
        <vt:i4>1245201</vt:i4>
      </vt:variant>
      <vt:variant>
        <vt:i4>1086</vt:i4>
      </vt:variant>
      <vt:variant>
        <vt:i4>0</vt:i4>
      </vt:variant>
      <vt:variant>
        <vt:i4>5</vt:i4>
      </vt:variant>
      <vt:variant>
        <vt:lpwstr>http://www.blhr.org/media/documents/Buletin_37_-_fevruari_15.doc</vt:lpwstr>
      </vt:variant>
      <vt:variant>
        <vt:lpwstr/>
      </vt:variant>
      <vt:variant>
        <vt:i4>7274540</vt:i4>
      </vt:variant>
      <vt:variant>
        <vt:i4>1083</vt:i4>
      </vt:variant>
      <vt:variant>
        <vt:i4>0</vt:i4>
      </vt:variant>
      <vt:variant>
        <vt:i4>5</vt:i4>
      </vt:variant>
      <vt:variant>
        <vt:lpwstr>http://hudoc.echr.coe.int/sites/eng/pages/search.aspx?i=001-122664</vt:lpwstr>
      </vt:variant>
      <vt:variant>
        <vt:lpwstr/>
      </vt:variant>
      <vt:variant>
        <vt:i4>983041</vt:i4>
      </vt:variant>
      <vt:variant>
        <vt:i4>1080</vt:i4>
      </vt:variant>
      <vt:variant>
        <vt:i4>0</vt:i4>
      </vt:variant>
      <vt:variant>
        <vt:i4>5</vt:i4>
      </vt:variant>
      <vt:variant>
        <vt:lpwstr>http://cmiskp.echr.coe.int/tkp197/view.asp?action=html&amp;documentId=898535&amp;portal=hbkm&amp;source=externalbydocnumber&amp;table=F69A27FD8FB86142BF01C1166DEA398649</vt:lpwstr>
      </vt:variant>
      <vt:variant>
        <vt:lpwstr/>
      </vt:variant>
      <vt:variant>
        <vt:i4>262252</vt:i4>
      </vt:variant>
      <vt:variant>
        <vt:i4>1077</vt:i4>
      </vt:variant>
      <vt:variant>
        <vt:i4>0</vt:i4>
      </vt:variant>
      <vt:variant>
        <vt:i4>5</vt:i4>
      </vt:variant>
      <vt:variant>
        <vt:lpwstr>http://www.blhr.org/media/documents/Bulletin_16_january_2012.doc</vt:lpwstr>
      </vt:variant>
      <vt:variant>
        <vt:lpwstr/>
      </vt:variant>
      <vt:variant>
        <vt:i4>786442</vt:i4>
      </vt:variant>
      <vt:variant>
        <vt:i4>1074</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1071</vt:i4>
      </vt:variant>
      <vt:variant>
        <vt:i4>0</vt:i4>
      </vt:variant>
      <vt:variant>
        <vt:i4>5</vt:i4>
      </vt:variant>
      <vt:variant>
        <vt:lpwstr>http://www.blhr.org/media/documents/Bulletin_16_january_2012.doc</vt:lpwstr>
      </vt:variant>
      <vt:variant>
        <vt:lpwstr/>
      </vt:variant>
      <vt:variant>
        <vt:i4>524294</vt:i4>
      </vt:variant>
      <vt:variant>
        <vt:i4>1068</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1065</vt:i4>
      </vt:variant>
      <vt:variant>
        <vt:i4>0</vt:i4>
      </vt:variant>
      <vt:variant>
        <vt:i4>5</vt:i4>
      </vt:variant>
      <vt:variant>
        <vt:lpwstr>http://www.blhr.org/media/documents/Bulletin_16_january_2012.doc</vt:lpwstr>
      </vt:variant>
      <vt:variant>
        <vt:lpwstr/>
      </vt:variant>
      <vt:variant>
        <vt:i4>720907</vt:i4>
      </vt:variant>
      <vt:variant>
        <vt:i4>1062</vt:i4>
      </vt:variant>
      <vt:variant>
        <vt:i4>0</vt:i4>
      </vt:variant>
      <vt:variant>
        <vt:i4>5</vt:i4>
      </vt:variant>
      <vt:variant>
        <vt:lpwstr>http://cmiskp.echr.coe.int/tkp197/view.asp?action=html&amp;documentId=898094&amp;portal=hbkm&amp;source=externalbydocnumber&amp;table=F69A27FD8FB86142BF01C1166DEA398649</vt:lpwstr>
      </vt:variant>
      <vt:variant>
        <vt:lpwstr/>
      </vt:variant>
      <vt:variant>
        <vt:i4>262252</vt:i4>
      </vt:variant>
      <vt:variant>
        <vt:i4>1059</vt:i4>
      </vt:variant>
      <vt:variant>
        <vt:i4>0</vt:i4>
      </vt:variant>
      <vt:variant>
        <vt:i4>5</vt:i4>
      </vt:variant>
      <vt:variant>
        <vt:lpwstr>http://www.blhr.org/media/documents/Bulletin_16_january_2012.doc</vt:lpwstr>
      </vt:variant>
      <vt:variant>
        <vt:lpwstr/>
      </vt:variant>
      <vt:variant>
        <vt:i4>458763</vt:i4>
      </vt:variant>
      <vt:variant>
        <vt:i4>1056</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262252</vt:i4>
      </vt:variant>
      <vt:variant>
        <vt:i4>1053</vt:i4>
      </vt:variant>
      <vt:variant>
        <vt:i4>0</vt:i4>
      </vt:variant>
      <vt:variant>
        <vt:i4>5</vt:i4>
      </vt:variant>
      <vt:variant>
        <vt:lpwstr>http://www.blhr.org/media/documents/Bulletin_16_january_2012.doc</vt:lpwstr>
      </vt:variant>
      <vt:variant>
        <vt:lpwstr/>
      </vt:variant>
      <vt:variant>
        <vt:i4>524294</vt:i4>
      </vt:variant>
      <vt:variant>
        <vt:i4>1050</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1047</vt:i4>
      </vt:variant>
      <vt:variant>
        <vt:i4>0</vt:i4>
      </vt:variant>
      <vt:variant>
        <vt:i4>5</vt:i4>
      </vt:variant>
      <vt:variant>
        <vt:lpwstr>http://www.blhr.org/media/documents/Bulletin_16_january_2012.doc</vt:lpwstr>
      </vt:variant>
      <vt:variant>
        <vt:lpwstr/>
      </vt:variant>
      <vt:variant>
        <vt:i4>4194324</vt:i4>
      </vt:variant>
      <vt:variant>
        <vt:i4>1044</vt:i4>
      </vt:variant>
      <vt:variant>
        <vt:i4>0</vt:i4>
      </vt:variant>
      <vt:variant>
        <vt:i4>5</vt:i4>
      </vt:variant>
      <vt:variant>
        <vt:lpwstr>https://wcd.coe.int/ViewDoc.jsp?Ref=CM/Del/Dec(2011)1128/7&amp;Language=lanEnglish&amp;Ver=original&amp;Site=CM&amp;BackColorInternet=C3C3C3&amp;BackColorIntranet=EDB021&amp;BackColorLogged=F5D383</vt:lpwstr>
      </vt:variant>
      <vt:variant>
        <vt:lpwstr/>
      </vt:variant>
      <vt:variant>
        <vt:i4>7340075</vt:i4>
      </vt:variant>
      <vt:variant>
        <vt:i4>1041</vt:i4>
      </vt:variant>
      <vt:variant>
        <vt:i4>0</vt:i4>
      </vt:variant>
      <vt:variant>
        <vt:i4>5</vt:i4>
      </vt:variant>
      <vt:variant>
        <vt:lpwstr>http://hudoc.echr.coe.int/sites/fra/pages/search.aspx?i=001-107417</vt:lpwstr>
      </vt:variant>
      <vt:variant>
        <vt:lpwstr/>
      </vt:variant>
      <vt:variant>
        <vt:i4>1114214</vt:i4>
      </vt:variant>
      <vt:variant>
        <vt:i4>1038</vt:i4>
      </vt:variant>
      <vt:variant>
        <vt:i4>0</vt:i4>
      </vt:variant>
      <vt:variant>
        <vt:i4>5</vt:i4>
      </vt:variant>
      <vt:variant>
        <vt:lpwstr>http://www.blhr.org/media/documents/Bulletin_14_noemvri_2011.doc</vt:lpwstr>
      </vt:variant>
      <vt:variant>
        <vt:lpwstr/>
      </vt:variant>
      <vt:variant>
        <vt:i4>917519</vt:i4>
      </vt:variant>
      <vt:variant>
        <vt:i4>1035</vt:i4>
      </vt:variant>
      <vt:variant>
        <vt:i4>0</vt:i4>
      </vt:variant>
      <vt:variant>
        <vt:i4>5</vt:i4>
      </vt:variant>
      <vt:variant>
        <vt:lpwstr>http://cmiskp.echr.coe.int/tkp197/view.asp?action=html&amp;documentId=896435&amp;portal=hbkm&amp;source=externalbydocnumber&amp;table=F69A27FD8FB86142BF01C1166DEA398649</vt:lpwstr>
      </vt:variant>
      <vt:variant>
        <vt:lpwstr/>
      </vt:variant>
      <vt:variant>
        <vt:i4>6946820</vt:i4>
      </vt:variant>
      <vt:variant>
        <vt:i4>1032</vt:i4>
      </vt:variant>
      <vt:variant>
        <vt:i4>0</vt:i4>
      </vt:variant>
      <vt:variant>
        <vt:i4>5</vt:i4>
      </vt:variant>
      <vt:variant>
        <vt:lpwstr>http://www.blhr.org/media/documents/Bulletin_15_december_2011.doc</vt:lpwstr>
      </vt:variant>
      <vt:variant>
        <vt:lpwstr/>
      </vt:variant>
      <vt:variant>
        <vt:i4>7798830</vt:i4>
      </vt:variant>
      <vt:variant>
        <vt:i4>1029</vt:i4>
      </vt:variant>
      <vt:variant>
        <vt:i4>0</vt:i4>
      </vt:variant>
      <vt:variant>
        <vt:i4>5</vt:i4>
      </vt:variant>
      <vt:variant>
        <vt:lpwstr>http://hudoc.echr.coe.int/sites/fra/pages/search.aspx?i=001-107440</vt:lpwstr>
      </vt:variant>
      <vt:variant>
        <vt:lpwstr/>
      </vt:variant>
      <vt:variant>
        <vt:i4>1114214</vt:i4>
      </vt:variant>
      <vt:variant>
        <vt:i4>1026</vt:i4>
      </vt:variant>
      <vt:variant>
        <vt:i4>0</vt:i4>
      </vt:variant>
      <vt:variant>
        <vt:i4>5</vt:i4>
      </vt:variant>
      <vt:variant>
        <vt:lpwstr>http://www.blhr.org/media/documents/Bulletin_14_noemvri_2011.doc</vt:lpwstr>
      </vt:variant>
      <vt:variant>
        <vt:lpwstr/>
      </vt:variant>
      <vt:variant>
        <vt:i4>589832</vt:i4>
      </vt:variant>
      <vt:variant>
        <vt:i4>1023</vt:i4>
      </vt:variant>
      <vt:variant>
        <vt:i4>0</vt:i4>
      </vt:variant>
      <vt:variant>
        <vt:i4>5</vt:i4>
      </vt:variant>
      <vt:variant>
        <vt:lpwstr>http://cmiskp.echr.coe.int/tkp197/view.asp?action=html&amp;documentId=893315&amp;portal=hbkm&amp;source=externalbydocnumber&amp;table=F69A27FD8FB86142BF01C1166DEA398649</vt:lpwstr>
      </vt:variant>
      <vt:variant>
        <vt:lpwstr/>
      </vt:variant>
      <vt:variant>
        <vt:i4>7405623</vt:i4>
      </vt:variant>
      <vt:variant>
        <vt:i4>1020</vt:i4>
      </vt:variant>
      <vt:variant>
        <vt:i4>0</vt:i4>
      </vt:variant>
      <vt:variant>
        <vt:i4>5</vt:i4>
      </vt:variant>
      <vt:variant>
        <vt:lpwstr>http://www.blhr.org/media/documents/Bulletin_13_final.doc</vt:lpwstr>
      </vt:variant>
      <vt:variant>
        <vt:lpwstr/>
      </vt:variant>
      <vt:variant>
        <vt:i4>524414</vt:i4>
      </vt:variant>
      <vt:variant>
        <vt:i4>1017</vt:i4>
      </vt:variant>
      <vt:variant>
        <vt:i4>0</vt:i4>
      </vt:variant>
      <vt:variant>
        <vt:i4>5</vt:i4>
      </vt:variant>
      <vt:variant>
        <vt:lpwstr>http://www.blhr.org/media/documents/Bulletin_13_october_2011.doc</vt:lpwstr>
      </vt:variant>
      <vt:variant>
        <vt:lpwstr/>
      </vt:variant>
      <vt:variant>
        <vt:i4>524302</vt:i4>
      </vt:variant>
      <vt:variant>
        <vt:i4>1014</vt:i4>
      </vt:variant>
      <vt:variant>
        <vt:i4>0</vt:i4>
      </vt:variant>
      <vt:variant>
        <vt:i4>5</vt:i4>
      </vt:variant>
      <vt:variant>
        <vt:lpwstr>http://cmiskp.echr.coe.int/tkp197/view.asp?action=html&amp;documentId=892661&amp;portal=hbkm&amp;source=externalbydocnumber&amp;table=F69A27FD8FB86142BF01C1166DEA398649</vt:lpwstr>
      </vt:variant>
      <vt:variant>
        <vt:lpwstr/>
      </vt:variant>
      <vt:variant>
        <vt:i4>524414</vt:i4>
      </vt:variant>
      <vt:variant>
        <vt:i4>1011</vt:i4>
      </vt:variant>
      <vt:variant>
        <vt:i4>0</vt:i4>
      </vt:variant>
      <vt:variant>
        <vt:i4>5</vt:i4>
      </vt:variant>
      <vt:variant>
        <vt:lpwstr>http://www.blhr.org/media/documents/Bulletin_13_october_2011.doc</vt:lpwstr>
      </vt:variant>
      <vt:variant>
        <vt:lpwstr/>
      </vt:variant>
      <vt:variant>
        <vt:i4>720906</vt:i4>
      </vt:variant>
      <vt:variant>
        <vt:i4>1008</vt:i4>
      </vt:variant>
      <vt:variant>
        <vt:i4>0</vt:i4>
      </vt:variant>
      <vt:variant>
        <vt:i4>5</vt:i4>
      </vt:variant>
      <vt:variant>
        <vt:lpwstr>http://cmiskp.echr.coe.int/tkp197/view.asp?action=html&amp;documentId=893337&amp;portal=hbkm&amp;source=externalbydocnumber&amp;table=F69A27FD8FB86142BF01C1166DEA398649</vt:lpwstr>
      </vt:variant>
      <vt:variant>
        <vt:lpwstr/>
      </vt:variant>
      <vt:variant>
        <vt:i4>524414</vt:i4>
      </vt:variant>
      <vt:variant>
        <vt:i4>1005</vt:i4>
      </vt:variant>
      <vt:variant>
        <vt:i4>0</vt:i4>
      </vt:variant>
      <vt:variant>
        <vt:i4>5</vt:i4>
      </vt:variant>
      <vt:variant>
        <vt:lpwstr>http://www.blhr.org/media/documents/Bulletin_13_october_2011.doc</vt:lpwstr>
      </vt:variant>
      <vt:variant>
        <vt:lpwstr/>
      </vt:variant>
      <vt:variant>
        <vt:i4>6029328</vt:i4>
      </vt:variant>
      <vt:variant>
        <vt:i4>1002</vt:i4>
      </vt:variant>
      <vt:variant>
        <vt:i4>0</vt:i4>
      </vt:variant>
      <vt:variant>
        <vt:i4>5</vt:i4>
      </vt:variant>
      <vt:variant>
        <vt:lpwstr>C:\Users\Ani\AppData\Roaming\Users\PC\AppData\Local\Microsoft\Windows\Temporary Internet Files\Content.IE5\ON1TD6DV\Adresse URL du document:</vt:lpwstr>
      </vt:variant>
      <vt:variant>
        <vt:lpwstr/>
      </vt:variant>
      <vt:variant>
        <vt:i4>524414</vt:i4>
      </vt:variant>
      <vt:variant>
        <vt:i4>999</vt:i4>
      </vt:variant>
      <vt:variant>
        <vt:i4>0</vt:i4>
      </vt:variant>
      <vt:variant>
        <vt:i4>5</vt:i4>
      </vt:variant>
      <vt:variant>
        <vt:lpwstr>http://www.blhr.org/media/documents/Bulletin_13_october_2011.doc</vt:lpwstr>
      </vt:variant>
      <vt:variant>
        <vt:lpwstr/>
      </vt:variant>
      <vt:variant>
        <vt:i4>917513</vt:i4>
      </vt:variant>
      <vt:variant>
        <vt:i4>996</vt:i4>
      </vt:variant>
      <vt:variant>
        <vt:i4>0</vt:i4>
      </vt:variant>
      <vt:variant>
        <vt:i4>5</vt:i4>
      </vt:variant>
      <vt:variant>
        <vt:lpwstr>http://cmiskp.echr.coe.int/tkp197/view.asp?action=html&amp;documentId=892312&amp;portal=hbkm&amp;source=externalbydocnumber&amp;table=F69A27FD8FB86142BF01C1166DEA398649</vt:lpwstr>
      </vt:variant>
      <vt:variant>
        <vt:lpwstr/>
      </vt:variant>
      <vt:variant>
        <vt:i4>524415</vt:i4>
      </vt:variant>
      <vt:variant>
        <vt:i4>993</vt:i4>
      </vt:variant>
      <vt:variant>
        <vt:i4>0</vt:i4>
      </vt:variant>
      <vt:variant>
        <vt:i4>5</vt:i4>
      </vt:variant>
      <vt:variant>
        <vt:lpwstr>http://www.blhr.org/media/documents/Bulletin_12_october_2011.doc</vt:lpwstr>
      </vt:variant>
      <vt:variant>
        <vt:lpwstr/>
      </vt:variant>
      <vt:variant>
        <vt:i4>7536687</vt:i4>
      </vt:variant>
      <vt:variant>
        <vt:i4>990</vt:i4>
      </vt:variant>
      <vt:variant>
        <vt:i4>0</vt:i4>
      </vt:variant>
      <vt:variant>
        <vt:i4>5</vt:i4>
      </vt:variant>
      <vt:variant>
        <vt:lpwstr>http://hudoc.echr.coe.int/sites/fra/pages/search.aspx?i=001-106444</vt:lpwstr>
      </vt:variant>
      <vt:variant>
        <vt:lpwstr/>
      </vt:variant>
      <vt:variant>
        <vt:i4>524415</vt:i4>
      </vt:variant>
      <vt:variant>
        <vt:i4>987</vt:i4>
      </vt:variant>
      <vt:variant>
        <vt:i4>0</vt:i4>
      </vt:variant>
      <vt:variant>
        <vt:i4>5</vt:i4>
      </vt:variant>
      <vt:variant>
        <vt:lpwstr>http://www.blhr.org/media/documents/Bulletin_12_october_2011.doc</vt:lpwstr>
      </vt:variant>
      <vt:variant>
        <vt:lpwstr/>
      </vt:variant>
      <vt:variant>
        <vt:i4>7667744</vt:i4>
      </vt:variant>
      <vt:variant>
        <vt:i4>984</vt:i4>
      </vt:variant>
      <vt:variant>
        <vt:i4>0</vt:i4>
      </vt:variant>
      <vt:variant>
        <vt:i4>5</vt:i4>
      </vt:variant>
      <vt:variant>
        <vt:lpwstr>http://hudoc.echr.coe.int/sites/fra/pages/search.aspx?i=001-105284</vt:lpwstr>
      </vt:variant>
      <vt:variant>
        <vt:lpwstr/>
      </vt:variant>
      <vt:variant>
        <vt:i4>7733257</vt:i4>
      </vt:variant>
      <vt:variant>
        <vt:i4>981</vt:i4>
      </vt:variant>
      <vt:variant>
        <vt:i4>0</vt:i4>
      </vt:variant>
      <vt:variant>
        <vt:i4>5</vt:i4>
      </vt:variant>
      <vt:variant>
        <vt:lpwstr>http://www.blhr.org/media/documents/Bulletin_11_July_2011.doc</vt:lpwstr>
      </vt:variant>
      <vt:variant>
        <vt:lpwstr/>
      </vt:variant>
      <vt:variant>
        <vt:i4>917516</vt:i4>
      </vt:variant>
      <vt:variant>
        <vt:i4>978</vt:i4>
      </vt:variant>
      <vt:variant>
        <vt:i4>0</vt:i4>
      </vt:variant>
      <vt:variant>
        <vt:i4>5</vt:i4>
      </vt:variant>
      <vt:variant>
        <vt:lpwstr>http://cmiskp.echr.coe.int/tkp197/view.asp?action=html&amp;documentId=886101&amp;portal=hbkm&amp;source=externalbydocnumber&amp;table=F69A27FD8FB86142BF01C1166DEA398649</vt:lpwstr>
      </vt:variant>
      <vt:variant>
        <vt:lpwstr/>
      </vt:variant>
      <vt:variant>
        <vt:i4>6946826</vt:i4>
      </vt:variant>
      <vt:variant>
        <vt:i4>975</vt:i4>
      </vt:variant>
      <vt:variant>
        <vt:i4>0</vt:i4>
      </vt:variant>
      <vt:variant>
        <vt:i4>5</vt:i4>
      </vt:variant>
      <vt:variant>
        <vt:lpwstr>http://www.blhr.org/media/documents/Bulletin_10_June_2011.doc</vt:lpwstr>
      </vt:variant>
      <vt:variant>
        <vt:lpwstr/>
      </vt:variant>
      <vt:variant>
        <vt:i4>7536684</vt:i4>
      </vt:variant>
      <vt:variant>
        <vt:i4>972</vt:i4>
      </vt:variant>
      <vt:variant>
        <vt:i4>0</vt:i4>
      </vt:variant>
      <vt:variant>
        <vt:i4>5</vt:i4>
      </vt:variant>
      <vt:variant>
        <vt:lpwstr>http://hudoc.echr.coe.int/sites/fra/pages/search.aspx?i=001-104959</vt:lpwstr>
      </vt:variant>
      <vt:variant>
        <vt:lpwstr/>
      </vt:variant>
      <vt:variant>
        <vt:i4>6946826</vt:i4>
      </vt:variant>
      <vt:variant>
        <vt:i4>969</vt:i4>
      </vt:variant>
      <vt:variant>
        <vt:i4>0</vt:i4>
      </vt:variant>
      <vt:variant>
        <vt:i4>5</vt:i4>
      </vt:variant>
      <vt:variant>
        <vt:lpwstr>http://www.blhr.org/media/documents/Bulletin_10_June_2011.doc</vt:lpwstr>
      </vt:variant>
      <vt:variant>
        <vt:lpwstr/>
      </vt:variant>
      <vt:variant>
        <vt:i4>983047</vt:i4>
      </vt:variant>
      <vt:variant>
        <vt:i4>966</vt:i4>
      </vt:variant>
      <vt:variant>
        <vt:i4>0</vt:i4>
      </vt:variant>
      <vt:variant>
        <vt:i4>5</vt:i4>
      </vt:variant>
      <vt:variant>
        <vt:lpwstr>http://cmiskp.echr.coe.int/tkp197/view.asp?action=html&amp;documentId=885382&amp;portal=hbkm&amp;source=externalbydocnumber&amp;table=F69A27FD8FB86142BF01C1166DEA398649</vt:lpwstr>
      </vt:variant>
      <vt:variant>
        <vt:lpwstr/>
      </vt:variant>
      <vt:variant>
        <vt:i4>3735552</vt:i4>
      </vt:variant>
      <vt:variant>
        <vt:i4>963</vt:i4>
      </vt:variant>
      <vt:variant>
        <vt:i4>0</vt:i4>
      </vt:variant>
      <vt:variant>
        <vt:i4>5</vt:i4>
      </vt:variant>
      <vt:variant>
        <vt:lpwstr>http://www.blhr.org/media/documents/Bulletin_9_may_2011.doc</vt:lpwstr>
      </vt:variant>
      <vt:variant>
        <vt:lpwstr/>
      </vt:variant>
      <vt:variant>
        <vt:i4>851976</vt:i4>
      </vt:variant>
      <vt:variant>
        <vt:i4>960</vt:i4>
      </vt:variant>
      <vt:variant>
        <vt:i4>0</vt:i4>
      </vt:variant>
      <vt:variant>
        <vt:i4>5</vt:i4>
      </vt:variant>
      <vt:variant>
        <vt:lpwstr>http://cmiskp.echr.coe.int/tkp197/view.asp?action=html&amp;documentId=885774&amp;portal=hbkm&amp;source=externalbydocnumber&amp;table=F69A27FD8FB86142BF01C1166DEA398649</vt:lpwstr>
      </vt:variant>
      <vt:variant>
        <vt:lpwstr/>
      </vt:variant>
      <vt:variant>
        <vt:i4>3735552</vt:i4>
      </vt:variant>
      <vt:variant>
        <vt:i4>957</vt:i4>
      </vt:variant>
      <vt:variant>
        <vt:i4>0</vt:i4>
      </vt:variant>
      <vt:variant>
        <vt:i4>5</vt:i4>
      </vt:variant>
      <vt:variant>
        <vt:lpwstr>http://www.blhr.org/media/documents/Bulletin_9_may_2011.doc</vt:lpwstr>
      </vt:variant>
      <vt:variant>
        <vt:lpwstr/>
      </vt:variant>
      <vt:variant>
        <vt:i4>131079</vt:i4>
      </vt:variant>
      <vt:variant>
        <vt:i4>954</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951</vt:i4>
      </vt:variant>
      <vt:variant>
        <vt:i4>0</vt:i4>
      </vt:variant>
      <vt:variant>
        <vt:i4>5</vt:i4>
      </vt:variant>
      <vt:variant>
        <vt:lpwstr>http://www.blhr.org/media/documents/Bulletin_9_may_2011.doc</vt:lpwstr>
      </vt:variant>
      <vt:variant>
        <vt:lpwstr/>
      </vt:variant>
      <vt:variant>
        <vt:i4>131079</vt:i4>
      </vt:variant>
      <vt:variant>
        <vt:i4>948</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945</vt:i4>
      </vt:variant>
      <vt:variant>
        <vt:i4>0</vt:i4>
      </vt:variant>
      <vt:variant>
        <vt:i4>5</vt:i4>
      </vt:variant>
      <vt:variant>
        <vt:lpwstr>http://www.blhr.org/media/documents/Bulletin_9_may_2011.doc</vt:lpwstr>
      </vt:variant>
      <vt:variant>
        <vt:lpwstr/>
      </vt:variant>
      <vt:variant>
        <vt:i4>589832</vt:i4>
      </vt:variant>
      <vt:variant>
        <vt:i4>942</vt:i4>
      </vt:variant>
      <vt:variant>
        <vt:i4>0</vt:i4>
      </vt:variant>
      <vt:variant>
        <vt:i4>5</vt:i4>
      </vt:variant>
      <vt:variant>
        <vt:lpwstr>http://cmiskp.echr.coe.int/tkp197/view.asp?action=html&amp;documentId=885770&amp;portal=hbkm&amp;source=externalbydocnumber&amp;table=F69A27FD8FB86142BF01C1166DEA398649</vt:lpwstr>
      </vt:variant>
      <vt:variant>
        <vt:lpwstr/>
      </vt:variant>
      <vt:variant>
        <vt:i4>3735552</vt:i4>
      </vt:variant>
      <vt:variant>
        <vt:i4>939</vt:i4>
      </vt:variant>
      <vt:variant>
        <vt:i4>0</vt:i4>
      </vt:variant>
      <vt:variant>
        <vt:i4>5</vt:i4>
      </vt:variant>
      <vt:variant>
        <vt:lpwstr>http://www.blhr.org/media/documents/Bulletin_9_may_2011.doc</vt:lpwstr>
      </vt:variant>
      <vt:variant>
        <vt:lpwstr/>
      </vt:variant>
      <vt:variant>
        <vt:i4>786445</vt:i4>
      </vt:variant>
      <vt:variant>
        <vt:i4>936</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933</vt:i4>
      </vt:variant>
      <vt:variant>
        <vt:i4>0</vt:i4>
      </vt:variant>
      <vt:variant>
        <vt:i4>5</vt:i4>
      </vt:variant>
      <vt:variant>
        <vt:lpwstr>http://www.blhr.org/media/documents/Bulletin_8_april_2011.doc</vt:lpwstr>
      </vt:variant>
      <vt:variant>
        <vt:lpwstr/>
      </vt:variant>
      <vt:variant>
        <vt:i4>458767</vt:i4>
      </vt:variant>
      <vt:variant>
        <vt:i4>930</vt:i4>
      </vt:variant>
      <vt:variant>
        <vt:i4>0</vt:i4>
      </vt:variant>
      <vt:variant>
        <vt:i4>5</vt:i4>
      </vt:variant>
      <vt:variant>
        <vt:lpwstr>http://cmiskp.echr.coe.int/tkp197/view.asp?action=html&amp;documentId=884019&amp;portal=hbkm&amp;source=externalbydocnumber&amp;table=F69A27FD8FB86142BF01C1166DEA398649</vt:lpwstr>
      </vt:variant>
      <vt:variant>
        <vt:lpwstr/>
      </vt:variant>
      <vt:variant>
        <vt:i4>5439608</vt:i4>
      </vt:variant>
      <vt:variant>
        <vt:i4>927</vt:i4>
      </vt:variant>
      <vt:variant>
        <vt:i4>0</vt:i4>
      </vt:variant>
      <vt:variant>
        <vt:i4>5</vt:i4>
      </vt:variant>
      <vt:variant>
        <vt:lpwstr>http://www.blhr.org/media/documents/Bulletin_8_april_2011.doc</vt:lpwstr>
      </vt:variant>
      <vt:variant>
        <vt:lpwstr/>
      </vt:variant>
      <vt:variant>
        <vt:i4>65549</vt:i4>
      </vt:variant>
      <vt:variant>
        <vt:i4>924</vt:i4>
      </vt:variant>
      <vt:variant>
        <vt:i4>0</vt:i4>
      </vt:variant>
      <vt:variant>
        <vt:i4>5</vt:i4>
      </vt:variant>
      <vt:variant>
        <vt:lpwstr>http://cmiskp.echr.coe.int/tkp197/view.asp?action=html&amp;documentId=884639&amp;portal=hbkm&amp;source=externalbydocnumber&amp;table=F69A27FD8FB86142BF01C1166DEA398649</vt:lpwstr>
      </vt:variant>
      <vt:variant>
        <vt:lpwstr/>
      </vt:variant>
      <vt:variant>
        <vt:i4>5439608</vt:i4>
      </vt:variant>
      <vt:variant>
        <vt:i4>921</vt:i4>
      </vt:variant>
      <vt:variant>
        <vt:i4>0</vt:i4>
      </vt:variant>
      <vt:variant>
        <vt:i4>5</vt:i4>
      </vt:variant>
      <vt:variant>
        <vt:lpwstr>http://www.blhr.org/media/documents/Bulletin_8_april_2011.doc</vt:lpwstr>
      </vt:variant>
      <vt:variant>
        <vt:lpwstr/>
      </vt:variant>
      <vt:variant>
        <vt:i4>65546</vt:i4>
      </vt:variant>
      <vt:variant>
        <vt:i4>918</vt:i4>
      </vt:variant>
      <vt:variant>
        <vt:i4>0</vt:i4>
      </vt:variant>
      <vt:variant>
        <vt:i4>5</vt:i4>
      </vt:variant>
      <vt:variant>
        <vt:lpwstr>http://cmiskp.echr.coe.int/tkp197/view.asp?action=html&amp;documentId=883738&amp;portal=hbkm&amp;source=externalbydocnumber&amp;table=F69A27FD8FB86142BF01C1166DEA398649</vt:lpwstr>
      </vt:variant>
      <vt:variant>
        <vt:lpwstr/>
      </vt:variant>
      <vt:variant>
        <vt:i4>5505123</vt:i4>
      </vt:variant>
      <vt:variant>
        <vt:i4>915</vt:i4>
      </vt:variant>
      <vt:variant>
        <vt:i4>0</vt:i4>
      </vt:variant>
      <vt:variant>
        <vt:i4>5</vt:i4>
      </vt:variant>
      <vt:variant>
        <vt:lpwstr>http://www.blhr.org/media/documents/Bulletin_7_march_2011.doc</vt:lpwstr>
      </vt:variant>
      <vt:variant>
        <vt:lpwstr/>
      </vt:variant>
      <vt:variant>
        <vt:i4>786444</vt:i4>
      </vt:variant>
      <vt:variant>
        <vt:i4>912</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909</vt:i4>
      </vt:variant>
      <vt:variant>
        <vt:i4>0</vt:i4>
      </vt:variant>
      <vt:variant>
        <vt:i4>5</vt:i4>
      </vt:variant>
      <vt:variant>
        <vt:lpwstr>http://www.blhr.org/media/documents/Bulletin_7_march_2011.doc</vt:lpwstr>
      </vt:variant>
      <vt:variant>
        <vt:lpwstr/>
      </vt:variant>
      <vt:variant>
        <vt:i4>327689</vt:i4>
      </vt:variant>
      <vt:variant>
        <vt:i4>906</vt:i4>
      </vt:variant>
      <vt:variant>
        <vt:i4>0</vt:i4>
      </vt:variant>
      <vt:variant>
        <vt:i4>5</vt:i4>
      </vt:variant>
      <vt:variant>
        <vt:lpwstr>http://cmiskp.echr.coe.int/tkp197/view.asp?action=html&amp;documentId=882813&amp;portal=hbkm&amp;source=externalbydocnumber&amp;table=F69A27FD8FB86142BF01C1166DEA398649</vt:lpwstr>
      </vt:variant>
      <vt:variant>
        <vt:lpwstr/>
      </vt:variant>
      <vt:variant>
        <vt:i4>5505123</vt:i4>
      </vt:variant>
      <vt:variant>
        <vt:i4>903</vt:i4>
      </vt:variant>
      <vt:variant>
        <vt:i4>0</vt:i4>
      </vt:variant>
      <vt:variant>
        <vt:i4>5</vt:i4>
      </vt:variant>
      <vt:variant>
        <vt:lpwstr>http://www.blhr.org/media/documents/Bulletin_7_march_2011.doc</vt:lpwstr>
      </vt:variant>
      <vt:variant>
        <vt:lpwstr/>
      </vt:variant>
      <vt:variant>
        <vt:i4>917507</vt:i4>
      </vt:variant>
      <vt:variant>
        <vt:i4>900</vt:i4>
      </vt:variant>
      <vt:variant>
        <vt:i4>0</vt:i4>
      </vt:variant>
      <vt:variant>
        <vt:i4>5</vt:i4>
      </vt:variant>
      <vt:variant>
        <vt:lpwstr>http://cmiskp.echr.coe.int/tkp197/view.asp?action=html&amp;documentId=881181&amp;portal=hbkm&amp;source=externalbydocnumber&amp;table=F69A27FD8FB86142BF01C1166DEA398649</vt:lpwstr>
      </vt:variant>
      <vt:variant>
        <vt:lpwstr/>
      </vt:variant>
      <vt:variant>
        <vt:i4>3801110</vt:i4>
      </vt:variant>
      <vt:variant>
        <vt:i4>897</vt:i4>
      </vt:variant>
      <vt:variant>
        <vt:i4>0</vt:i4>
      </vt:variant>
      <vt:variant>
        <vt:i4>5</vt:i4>
      </vt:variant>
      <vt:variant>
        <vt:lpwstr>http://www.blhr.org/media/documents/Bulletin_6_February_2011.doc</vt:lpwstr>
      </vt:variant>
      <vt:variant>
        <vt:lpwstr/>
      </vt:variant>
      <vt:variant>
        <vt:i4>720908</vt:i4>
      </vt:variant>
      <vt:variant>
        <vt:i4>894</vt:i4>
      </vt:variant>
      <vt:variant>
        <vt:i4>0</vt:i4>
      </vt:variant>
      <vt:variant>
        <vt:i4>5</vt:i4>
      </vt:variant>
      <vt:variant>
        <vt:lpwstr>http://cmiskp.echr.coe.int/tkp197/view.asp?action=html&amp;documentId=880762&amp;portal=hbkm&amp;source=externalbydocnumber&amp;table=F69A27FD8FB86142BF01C1166DEA398649</vt:lpwstr>
      </vt:variant>
      <vt:variant>
        <vt:lpwstr/>
      </vt:variant>
      <vt:variant>
        <vt:i4>3801110</vt:i4>
      </vt:variant>
      <vt:variant>
        <vt:i4>891</vt:i4>
      </vt:variant>
      <vt:variant>
        <vt:i4>0</vt:i4>
      </vt:variant>
      <vt:variant>
        <vt:i4>5</vt:i4>
      </vt:variant>
      <vt:variant>
        <vt:lpwstr>http://www.blhr.org/media/documents/Bulletin_6_February_2011.doc</vt:lpwstr>
      </vt:variant>
      <vt:variant>
        <vt:lpwstr/>
      </vt:variant>
      <vt:variant>
        <vt:i4>262146</vt:i4>
      </vt:variant>
      <vt:variant>
        <vt:i4>888</vt:i4>
      </vt:variant>
      <vt:variant>
        <vt:i4>0</vt:i4>
      </vt:variant>
      <vt:variant>
        <vt:i4>5</vt:i4>
      </vt:variant>
      <vt:variant>
        <vt:lpwstr>http://cmiskp.echr.coe.int/tkp197/view.asp?action=html&amp;documentId=881298&amp;portal=hbkm&amp;source=externalbydocnumber&amp;table=F69A27FD8FB86142BF01C1166DEA398649</vt:lpwstr>
      </vt:variant>
      <vt:variant>
        <vt:lpwstr/>
      </vt:variant>
      <vt:variant>
        <vt:i4>655372</vt:i4>
      </vt:variant>
      <vt:variant>
        <vt:i4>885</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882</vt:i4>
      </vt:variant>
      <vt:variant>
        <vt:i4>0</vt:i4>
      </vt:variant>
      <vt:variant>
        <vt:i4>5</vt:i4>
      </vt:variant>
      <vt:variant>
        <vt:lpwstr>http://www.blhr.org/media/documents/Bulletin_6_February_2011.doc</vt:lpwstr>
      </vt:variant>
      <vt:variant>
        <vt:lpwstr/>
      </vt:variant>
      <vt:variant>
        <vt:i4>655372</vt:i4>
      </vt:variant>
      <vt:variant>
        <vt:i4>879</vt:i4>
      </vt:variant>
      <vt:variant>
        <vt:i4>0</vt:i4>
      </vt:variant>
      <vt:variant>
        <vt:i4>5</vt:i4>
      </vt:variant>
      <vt:variant>
        <vt:lpwstr>http://cmiskp.echr.coe.int/tkp197/view.asp?action=html&amp;documentId=880266&amp;portal=hbkm&amp;source=externalbydocnumber&amp;table=F69A27FD8FB86142BF01C1166DEA398649</vt:lpwstr>
      </vt:variant>
      <vt:variant>
        <vt:lpwstr/>
      </vt:variant>
      <vt:variant>
        <vt:i4>3997703</vt:i4>
      </vt:variant>
      <vt:variant>
        <vt:i4>876</vt:i4>
      </vt:variant>
      <vt:variant>
        <vt:i4>0</vt:i4>
      </vt:variant>
      <vt:variant>
        <vt:i4>5</vt:i4>
      </vt:variant>
      <vt:variant>
        <vt:lpwstr>http://www.blhr.org/media/documents/Bulletin_5_january_2011.doc</vt:lpwstr>
      </vt:variant>
      <vt:variant>
        <vt:lpwstr/>
      </vt:variant>
      <vt:variant>
        <vt:i4>720898</vt:i4>
      </vt:variant>
      <vt:variant>
        <vt:i4>873</vt:i4>
      </vt:variant>
      <vt:variant>
        <vt:i4>0</vt:i4>
      </vt:variant>
      <vt:variant>
        <vt:i4>5</vt:i4>
      </vt:variant>
      <vt:variant>
        <vt:lpwstr>http://cmiskp.echr.coe.int/tkp197/view.asp?action=html&amp;documentId=880481&amp;portal=hbkm&amp;source=externalbydocnumber&amp;table=F69A27FD8FB86142BF01C1166DEA398649</vt:lpwstr>
      </vt:variant>
      <vt:variant>
        <vt:lpwstr/>
      </vt:variant>
      <vt:variant>
        <vt:i4>3997703</vt:i4>
      </vt:variant>
      <vt:variant>
        <vt:i4>870</vt:i4>
      </vt:variant>
      <vt:variant>
        <vt:i4>0</vt:i4>
      </vt:variant>
      <vt:variant>
        <vt:i4>5</vt:i4>
      </vt:variant>
      <vt:variant>
        <vt:lpwstr>http://www.blhr.org/media/documents/Bulletin_5_january_2011.doc</vt:lpwstr>
      </vt:variant>
      <vt:variant>
        <vt:lpwstr/>
      </vt:variant>
      <vt:variant>
        <vt:i4>720905</vt:i4>
      </vt:variant>
      <vt:variant>
        <vt:i4>867</vt:i4>
      </vt:variant>
      <vt:variant>
        <vt:i4>0</vt:i4>
      </vt:variant>
      <vt:variant>
        <vt:i4>5</vt:i4>
      </vt:variant>
      <vt:variant>
        <vt:lpwstr>http://cmiskp.echr.coe.int/tkp197/view.asp?action=html&amp;documentId=880237&amp;portal=hbkm&amp;source=externalbydocnumber&amp;table=F69A27FD8FB86142BF01C1166DEA398649</vt:lpwstr>
      </vt:variant>
      <vt:variant>
        <vt:lpwstr/>
      </vt:variant>
      <vt:variant>
        <vt:i4>3997703</vt:i4>
      </vt:variant>
      <vt:variant>
        <vt:i4>864</vt:i4>
      </vt:variant>
      <vt:variant>
        <vt:i4>0</vt:i4>
      </vt:variant>
      <vt:variant>
        <vt:i4>5</vt:i4>
      </vt:variant>
      <vt:variant>
        <vt:lpwstr>http://www.blhr.org/media/documents/Bulletin_5_january_2011.doc</vt:lpwstr>
      </vt:variant>
      <vt:variant>
        <vt:lpwstr/>
      </vt:variant>
      <vt:variant>
        <vt:i4>3</vt:i4>
      </vt:variant>
      <vt:variant>
        <vt:i4>861</vt:i4>
      </vt:variant>
      <vt:variant>
        <vt:i4>0</vt:i4>
      </vt:variant>
      <vt:variant>
        <vt:i4>5</vt:i4>
      </vt:variant>
      <vt:variant>
        <vt:lpwstr>http://cmiskp.echr.coe.int/tkp197/view.asp?action=html&amp;documentId=878617&amp;portal=hbkm&amp;source=externalbydocnumber&amp;table=F69A27FD8FB86142BF01C1166DEA398649</vt:lpwstr>
      </vt:variant>
      <vt:variant>
        <vt:lpwstr/>
      </vt:variant>
      <vt:variant>
        <vt:i4>3473417</vt:i4>
      </vt:variant>
      <vt:variant>
        <vt:i4>858</vt:i4>
      </vt:variant>
      <vt:variant>
        <vt:i4>0</vt:i4>
      </vt:variant>
      <vt:variant>
        <vt:i4>5</vt:i4>
      </vt:variant>
      <vt:variant>
        <vt:lpwstr>http://www.blhr.org/media/documents/Bulletin_4_december_2010.doc</vt:lpwstr>
      </vt:variant>
      <vt:variant>
        <vt:lpwstr/>
      </vt:variant>
      <vt:variant>
        <vt:i4>327686</vt:i4>
      </vt:variant>
      <vt:variant>
        <vt:i4>855</vt:i4>
      </vt:variant>
      <vt:variant>
        <vt:i4>0</vt:i4>
      </vt:variant>
      <vt:variant>
        <vt:i4>5</vt:i4>
      </vt:variant>
      <vt:variant>
        <vt:lpwstr>http://cmiskp.echr.coe.int/tkp197/view.asp?action=html&amp;documentId=878541&amp;portal=hbkm&amp;source=externalbydocnumber&amp;table=F69A27FD8FB86142BF01C1166DEA398649</vt:lpwstr>
      </vt:variant>
      <vt:variant>
        <vt:lpwstr/>
      </vt:variant>
      <vt:variant>
        <vt:i4>3473417</vt:i4>
      </vt:variant>
      <vt:variant>
        <vt:i4>852</vt:i4>
      </vt:variant>
      <vt:variant>
        <vt:i4>0</vt:i4>
      </vt:variant>
      <vt:variant>
        <vt:i4>5</vt:i4>
      </vt:variant>
      <vt:variant>
        <vt:lpwstr>http://www.blhr.org/media/documents/Bulletin_4_december_2010.doc</vt:lpwstr>
      </vt:variant>
      <vt:variant>
        <vt:lpwstr/>
      </vt:variant>
      <vt:variant>
        <vt:i4>262252</vt:i4>
      </vt:variant>
      <vt:variant>
        <vt:i4>849</vt:i4>
      </vt:variant>
      <vt:variant>
        <vt:i4>0</vt:i4>
      </vt:variant>
      <vt:variant>
        <vt:i4>5</vt:i4>
      </vt:variant>
      <vt:variant>
        <vt:lpwstr>http://www.blhr.org/media/documents/Bulletin_16_january_2012.doc</vt:lpwstr>
      </vt:variant>
      <vt:variant>
        <vt:lpwstr/>
      </vt:variant>
      <vt:variant>
        <vt:i4>7471139</vt:i4>
      </vt:variant>
      <vt:variant>
        <vt:i4>846</vt:i4>
      </vt:variant>
      <vt:variant>
        <vt:i4>0</vt:i4>
      </vt:variant>
      <vt:variant>
        <vt:i4>5</vt:i4>
      </vt:variant>
      <vt:variant>
        <vt:lpwstr>http://hudoc.echr.coe.int/sites/fra/pages/search.aspx?i=001-108667</vt:lpwstr>
      </vt:variant>
      <vt:variant>
        <vt:lpwstr/>
      </vt:variant>
      <vt:variant>
        <vt:i4>3473417</vt:i4>
      </vt:variant>
      <vt:variant>
        <vt:i4>843</vt:i4>
      </vt:variant>
      <vt:variant>
        <vt:i4>0</vt:i4>
      </vt:variant>
      <vt:variant>
        <vt:i4>5</vt:i4>
      </vt:variant>
      <vt:variant>
        <vt:lpwstr>http://www.blhr.org/media/documents/Bulletin_4_december_2010.doc</vt:lpwstr>
      </vt:variant>
      <vt:variant>
        <vt:lpwstr/>
      </vt:variant>
      <vt:variant>
        <vt:i4>131077</vt:i4>
      </vt:variant>
      <vt:variant>
        <vt:i4>840</vt:i4>
      </vt:variant>
      <vt:variant>
        <vt:i4>0</vt:i4>
      </vt:variant>
      <vt:variant>
        <vt:i4>5</vt:i4>
      </vt:variant>
      <vt:variant>
        <vt:lpwstr>http://cmiskp.echr.coe.int/tkp197/view.asp?action=html&amp;documentId=876794&amp;portal=hbkm&amp;source=externalbydocnumber&amp;table=F69A27FD8FB86142BF01C1166DEA398649</vt:lpwstr>
      </vt:variant>
      <vt:variant>
        <vt:lpwstr/>
      </vt:variant>
      <vt:variant>
        <vt:i4>2949123</vt:i4>
      </vt:variant>
      <vt:variant>
        <vt:i4>837</vt:i4>
      </vt:variant>
      <vt:variant>
        <vt:i4>0</vt:i4>
      </vt:variant>
      <vt:variant>
        <vt:i4>5</vt:i4>
      </vt:variant>
      <vt:variant>
        <vt:lpwstr>http://www.blhr.org/media/documents/Bulletin_3_november_2010.doc</vt:lpwstr>
      </vt:variant>
      <vt:variant>
        <vt:lpwstr/>
      </vt:variant>
      <vt:variant>
        <vt:i4>786443</vt:i4>
      </vt:variant>
      <vt:variant>
        <vt:i4>834</vt:i4>
      </vt:variant>
      <vt:variant>
        <vt:i4>0</vt:i4>
      </vt:variant>
      <vt:variant>
        <vt:i4>5</vt:i4>
      </vt:variant>
      <vt:variant>
        <vt:lpwstr>http://cmiskp.echr.coe.int/tkp197/view.asp?action=html&amp;documentId=877469&amp;portal=hbkm&amp;source=externalbydocnumber&amp;table=F69A27FD8FB86142BF01C1166DEA398649</vt:lpwstr>
      </vt:variant>
      <vt:variant>
        <vt:lpwstr/>
      </vt:variant>
      <vt:variant>
        <vt:i4>2949123</vt:i4>
      </vt:variant>
      <vt:variant>
        <vt:i4>831</vt:i4>
      </vt:variant>
      <vt:variant>
        <vt:i4>0</vt:i4>
      </vt:variant>
      <vt:variant>
        <vt:i4>5</vt:i4>
      </vt:variant>
      <vt:variant>
        <vt:lpwstr>http://www.blhr.org/media/documents/Bulletin_3_november_2010.doc</vt:lpwstr>
      </vt:variant>
      <vt:variant>
        <vt:lpwstr/>
      </vt:variant>
      <vt:variant>
        <vt:i4>13</vt:i4>
      </vt:variant>
      <vt:variant>
        <vt:i4>828</vt:i4>
      </vt:variant>
      <vt:variant>
        <vt:i4>0</vt:i4>
      </vt:variant>
      <vt:variant>
        <vt:i4>5</vt:i4>
      </vt:variant>
      <vt:variant>
        <vt:lpwstr>http://cmiskp.echr.coe.int/tkp197/view.asp?action=html&amp;documentId=875928&amp;portal=hbkm&amp;source=externalbydocnumber&amp;table=F69A27FD8FB86142BF01C1166DEA398649</vt:lpwstr>
      </vt:variant>
      <vt:variant>
        <vt:lpwstr/>
      </vt:variant>
      <vt:variant>
        <vt:i4>2949129</vt:i4>
      </vt:variant>
      <vt:variant>
        <vt:i4>825</vt:i4>
      </vt:variant>
      <vt:variant>
        <vt:i4>0</vt:i4>
      </vt:variant>
      <vt:variant>
        <vt:i4>5</vt:i4>
      </vt:variant>
      <vt:variant>
        <vt:lpwstr>http://www.blhr.org/media/documents/Bulletin_2_october_2010.doc</vt:lpwstr>
      </vt:variant>
      <vt:variant>
        <vt:lpwstr/>
      </vt:variant>
      <vt:variant>
        <vt:i4>13</vt:i4>
      </vt:variant>
      <vt:variant>
        <vt:i4>822</vt:i4>
      </vt:variant>
      <vt:variant>
        <vt:i4>0</vt:i4>
      </vt:variant>
      <vt:variant>
        <vt:i4>5</vt:i4>
      </vt:variant>
      <vt:variant>
        <vt:lpwstr>http://cmiskp.echr.coe.int/tkp197/view.asp?action=html&amp;documentId=875627&amp;portal=hbkm&amp;source=externalbydocnumber&amp;table=F69A27FD8FB86142BF01C1166DEA398649</vt:lpwstr>
      </vt:variant>
      <vt:variant>
        <vt:lpwstr/>
      </vt:variant>
      <vt:variant>
        <vt:i4>393228</vt:i4>
      </vt:variant>
      <vt:variant>
        <vt:i4>819</vt:i4>
      </vt:variant>
      <vt:variant>
        <vt:i4>0</vt:i4>
      </vt:variant>
      <vt:variant>
        <vt:i4>5</vt:i4>
      </vt:variant>
      <vt:variant>
        <vt:lpwstr>http://cmiskp.echr.coe.int/tkp197/view.asp?action=html&amp;documentId=875631&amp;portal=hbkm&amp;source=externalbydocnumber&amp;table=F69A27FD8FB86142BF01C1166DEA398649</vt:lpwstr>
      </vt:variant>
      <vt:variant>
        <vt:lpwstr/>
      </vt:variant>
      <vt:variant>
        <vt:i4>2949129</vt:i4>
      </vt:variant>
      <vt:variant>
        <vt:i4>816</vt:i4>
      </vt:variant>
      <vt:variant>
        <vt:i4>0</vt:i4>
      </vt:variant>
      <vt:variant>
        <vt:i4>5</vt:i4>
      </vt:variant>
      <vt:variant>
        <vt:lpwstr>http://www.blhr.org/media/documents/Bulletin_2_october_2010.doc</vt:lpwstr>
      </vt:variant>
      <vt:variant>
        <vt:lpwstr/>
      </vt:variant>
      <vt:variant>
        <vt:i4>983055</vt:i4>
      </vt:variant>
      <vt:variant>
        <vt:i4>813</vt:i4>
      </vt:variant>
      <vt:variant>
        <vt:i4>0</vt:i4>
      </vt:variant>
      <vt:variant>
        <vt:i4>5</vt:i4>
      </vt:variant>
      <vt:variant>
        <vt:lpwstr>http://cmiskp.echr.coe.int/tkp197/view.asp?action=html&amp;documentId=874816&amp;portal=hbkm&amp;source=externalbydocnumber&amp;table=F69A27FD8FB86142BF01C1166DEA398649</vt:lpwstr>
      </vt:variant>
      <vt:variant>
        <vt:lpwstr/>
      </vt:variant>
      <vt:variant>
        <vt:i4>5439609</vt:i4>
      </vt:variant>
      <vt:variant>
        <vt:i4>810</vt:i4>
      </vt:variant>
      <vt:variant>
        <vt:i4>0</vt:i4>
      </vt:variant>
      <vt:variant>
        <vt:i4>5</vt:i4>
      </vt:variant>
      <vt:variant>
        <vt:lpwstr>http://www.blhr.org/media/documents/Bulletin_1_september_2010.doc</vt:lpwstr>
      </vt:variant>
      <vt:variant>
        <vt:lpwstr/>
      </vt:variant>
      <vt:variant>
        <vt:i4>851968</vt:i4>
      </vt:variant>
      <vt:variant>
        <vt:i4>807</vt:i4>
      </vt:variant>
      <vt:variant>
        <vt:i4>0</vt:i4>
      </vt:variant>
      <vt:variant>
        <vt:i4>5</vt:i4>
      </vt:variant>
      <vt:variant>
        <vt:lpwstr>http://cmiskp.echr.coe.int/tkp197/view.asp?action=html&amp;documentId=873498&amp;portal=hbkm&amp;source=externalbydocnumber&amp;table=F69A27FD8FB86142BF01C1166DEA398649</vt:lpwstr>
      </vt:variant>
      <vt:variant>
        <vt:lpwstr/>
      </vt:variant>
      <vt:variant>
        <vt:i4>5439609</vt:i4>
      </vt:variant>
      <vt:variant>
        <vt:i4>804</vt:i4>
      </vt:variant>
      <vt:variant>
        <vt:i4>0</vt:i4>
      </vt:variant>
      <vt:variant>
        <vt:i4>5</vt:i4>
      </vt:variant>
      <vt:variant>
        <vt:lpwstr>http://www.blhr.org/media/documents/Bulletin_1_september_2010.doc</vt:lpwstr>
      </vt:variant>
      <vt:variant>
        <vt:lpwstr/>
      </vt:variant>
      <vt:variant>
        <vt:i4>7077935</vt:i4>
      </vt:variant>
      <vt:variant>
        <vt:i4>801</vt:i4>
      </vt:variant>
      <vt:variant>
        <vt:i4>0</vt:i4>
      </vt:variant>
      <vt:variant>
        <vt:i4>5</vt:i4>
      </vt:variant>
      <vt:variant>
        <vt:lpwstr>http://hudoc.echr.coe.int/sites/eng/pages/search.aspx?i=001-100271</vt:lpwstr>
      </vt:variant>
      <vt:variant>
        <vt:lpwstr/>
      </vt:variant>
      <vt:variant>
        <vt:i4>5439609</vt:i4>
      </vt:variant>
      <vt:variant>
        <vt:i4>798</vt:i4>
      </vt:variant>
      <vt:variant>
        <vt:i4>0</vt:i4>
      </vt:variant>
      <vt:variant>
        <vt:i4>5</vt:i4>
      </vt:variant>
      <vt:variant>
        <vt:lpwstr>http://www.blhr.org/media/documents/Bulletin_1_september_2010.doc</vt:lpwstr>
      </vt:variant>
      <vt:variant>
        <vt:lpwstr/>
      </vt:variant>
      <vt:variant>
        <vt:i4>327694</vt:i4>
      </vt:variant>
      <vt:variant>
        <vt:i4>795</vt:i4>
      </vt:variant>
      <vt:variant>
        <vt:i4>0</vt:i4>
      </vt:variant>
      <vt:variant>
        <vt:i4>5</vt:i4>
      </vt:variant>
      <vt:variant>
        <vt:lpwstr>http://cmiskp.echr.coe.int/tkp197/view.asp?action=html&amp;documentId=875410&amp;portal=hbkm&amp;source=externalbydocnumber&amp;table=F69A27FD8FB86142BF01C1166DEA398649</vt:lpwstr>
      </vt:variant>
      <vt:variant>
        <vt:lpwstr/>
      </vt:variant>
      <vt:variant>
        <vt:i4>5439609</vt:i4>
      </vt:variant>
      <vt:variant>
        <vt:i4>792</vt:i4>
      </vt:variant>
      <vt:variant>
        <vt:i4>0</vt:i4>
      </vt:variant>
      <vt:variant>
        <vt:i4>5</vt:i4>
      </vt:variant>
      <vt:variant>
        <vt:lpwstr>http://www.blhr.org/media/documents/Bulletin_1_september_2010.doc</vt:lpwstr>
      </vt:variant>
      <vt:variant>
        <vt:lpwstr/>
      </vt:variant>
      <vt:variant>
        <vt:i4>851982</vt:i4>
      </vt:variant>
      <vt:variant>
        <vt:i4>789</vt:i4>
      </vt:variant>
      <vt:variant>
        <vt:i4>0</vt:i4>
      </vt:variant>
      <vt:variant>
        <vt:i4>5</vt:i4>
      </vt:variant>
      <vt:variant>
        <vt:lpwstr>http://cmiskp.echr.coe.int/tkp197/view.asp?action=html&amp;documentId=874804&amp;portal=hbkm&amp;source=externalbydocnumber&amp;table=F69A27FD8FB86142BF01C1166DEA398649</vt:lpwstr>
      </vt:variant>
      <vt:variant>
        <vt:lpwstr/>
      </vt:variant>
      <vt:variant>
        <vt:i4>5439609</vt:i4>
      </vt:variant>
      <vt:variant>
        <vt:i4>786</vt:i4>
      </vt:variant>
      <vt:variant>
        <vt:i4>0</vt:i4>
      </vt:variant>
      <vt:variant>
        <vt:i4>5</vt:i4>
      </vt:variant>
      <vt:variant>
        <vt:lpwstr>http://www.blhr.org/media/documents/Bulletin_1_september_2010.doc</vt:lpwstr>
      </vt:variant>
      <vt:variant>
        <vt:lpwstr/>
      </vt:variant>
      <vt:variant>
        <vt:i4>7077930</vt:i4>
      </vt:variant>
      <vt:variant>
        <vt:i4>783</vt:i4>
      </vt:variant>
      <vt:variant>
        <vt:i4>0</vt:i4>
      </vt:variant>
      <vt:variant>
        <vt:i4>5</vt:i4>
      </vt:variant>
      <vt:variant>
        <vt:lpwstr>http://hudoc.echr.coe.int/sites/eng/pages/search.aspx?i=001-146047</vt:lpwstr>
      </vt:variant>
      <vt:variant>
        <vt:lpwstr/>
      </vt:variant>
      <vt:variant>
        <vt:i4>4587592</vt:i4>
      </vt:variant>
      <vt:variant>
        <vt:i4>780</vt:i4>
      </vt:variant>
      <vt:variant>
        <vt:i4>0</vt:i4>
      </vt:variant>
      <vt:variant>
        <vt:i4>5</vt:i4>
      </vt:variant>
      <vt:variant>
        <vt:lpwstr>http://www.blhr.org/media/documents/Buletin_31_-_August_2014.doc</vt:lpwstr>
      </vt:variant>
      <vt:variant>
        <vt:lpwstr/>
      </vt:variant>
      <vt:variant>
        <vt:i4>851971</vt:i4>
      </vt:variant>
      <vt:variant>
        <vt:i4>777</vt:i4>
      </vt:variant>
      <vt:variant>
        <vt:i4>0</vt:i4>
      </vt:variant>
      <vt:variant>
        <vt:i4>5</vt:i4>
      </vt:variant>
      <vt:variant>
        <vt:lpwstr>http://cmiskp.echr.coe.int/tkp197/view.asp?action=html&amp;documentId=898517&amp;portal=hbkm&amp;source=externalbydocnumber&amp;table=F69A27FD8FB86142BF01C1166DEA398649</vt:lpwstr>
      </vt:variant>
      <vt:variant>
        <vt:lpwstr/>
      </vt:variant>
      <vt:variant>
        <vt:i4>262252</vt:i4>
      </vt:variant>
      <vt:variant>
        <vt:i4>774</vt:i4>
      </vt:variant>
      <vt:variant>
        <vt:i4>0</vt:i4>
      </vt:variant>
      <vt:variant>
        <vt:i4>5</vt:i4>
      </vt:variant>
      <vt:variant>
        <vt:lpwstr>http://www.blhr.org/media/documents/Bulletin_16_january_2012.doc</vt:lpwstr>
      </vt:variant>
      <vt:variant>
        <vt:lpwstr/>
      </vt:variant>
      <vt:variant>
        <vt:i4>15</vt:i4>
      </vt:variant>
      <vt:variant>
        <vt:i4>771</vt:i4>
      </vt:variant>
      <vt:variant>
        <vt:i4>0</vt:i4>
      </vt:variant>
      <vt:variant>
        <vt:i4>5</vt:i4>
      </vt:variant>
      <vt:variant>
        <vt:lpwstr>http://cmiskp.echr.coe.int/tkp197/view.asp?action=html&amp;documentId=884618&amp;portal=hbkm&amp;source=externalbydocnumber&amp;table=F69A27FD8FB86142BF01C1166DEA398649</vt:lpwstr>
      </vt:variant>
      <vt:variant>
        <vt:lpwstr/>
      </vt:variant>
      <vt:variant>
        <vt:i4>5439608</vt:i4>
      </vt:variant>
      <vt:variant>
        <vt:i4>768</vt:i4>
      </vt:variant>
      <vt:variant>
        <vt:i4>0</vt:i4>
      </vt:variant>
      <vt:variant>
        <vt:i4>5</vt:i4>
      </vt:variant>
      <vt:variant>
        <vt:lpwstr>http://www.blhr.org/media/documents/Bulletin_8_april_2011.doc</vt:lpwstr>
      </vt:variant>
      <vt:variant>
        <vt:lpwstr/>
      </vt:variant>
      <vt:variant>
        <vt:i4>524300</vt:i4>
      </vt:variant>
      <vt:variant>
        <vt:i4>765</vt:i4>
      </vt:variant>
      <vt:variant>
        <vt:i4>0</vt:i4>
      </vt:variant>
      <vt:variant>
        <vt:i4>5</vt:i4>
      </vt:variant>
      <vt:variant>
        <vt:lpwstr>http://cmiskp.echr.coe.int/tkp197/view.asp?action=html&amp;documentId=873158&amp;portal=hbkm&amp;source=externalbydocnumber&amp;table=F69A27FD8FB86142BF01C1166DEA398649</vt:lpwstr>
      </vt:variant>
      <vt:variant>
        <vt:lpwstr/>
      </vt:variant>
      <vt:variant>
        <vt:i4>5439609</vt:i4>
      </vt:variant>
      <vt:variant>
        <vt:i4>762</vt:i4>
      </vt:variant>
      <vt:variant>
        <vt:i4>0</vt:i4>
      </vt:variant>
      <vt:variant>
        <vt:i4>5</vt:i4>
      </vt:variant>
      <vt:variant>
        <vt:lpwstr>http://www.blhr.org/media/documents/Bulletin_1_september_2010.doc</vt:lpwstr>
      </vt:variant>
      <vt:variant>
        <vt:lpwstr/>
      </vt:variant>
      <vt:variant>
        <vt:i4>6881318</vt:i4>
      </vt:variant>
      <vt:variant>
        <vt:i4>759</vt:i4>
      </vt:variant>
      <vt:variant>
        <vt:i4>0</vt:i4>
      </vt:variant>
      <vt:variant>
        <vt:i4>5</vt:i4>
      </vt:variant>
      <vt:variant>
        <vt:lpwstr>http://hudoc.echr.coe.int/sites/eng/pages/search.aspx?i=001-156281</vt:lpwstr>
      </vt:variant>
      <vt:variant>
        <vt:lpwstr/>
      </vt:variant>
      <vt:variant>
        <vt:i4>458758</vt:i4>
      </vt:variant>
      <vt:variant>
        <vt:i4>756</vt:i4>
      </vt:variant>
      <vt:variant>
        <vt:i4>0</vt:i4>
      </vt:variant>
      <vt:variant>
        <vt:i4>5</vt:i4>
      </vt:variant>
      <vt:variant>
        <vt:lpwstr>http://www.blhr.org/media/documents/Buletin_41_-_June_2015-1.doc</vt:lpwstr>
      </vt:variant>
      <vt:variant>
        <vt:lpwstr/>
      </vt:variant>
      <vt:variant>
        <vt:i4>7143468</vt:i4>
      </vt:variant>
      <vt:variant>
        <vt:i4>753</vt:i4>
      </vt:variant>
      <vt:variant>
        <vt:i4>0</vt:i4>
      </vt:variant>
      <vt:variant>
        <vt:i4>5</vt:i4>
      </vt:variant>
      <vt:variant>
        <vt:lpwstr>http://hudoc.echr.coe.int/sites/eng/pages/search.aspx?i=001-154007</vt:lpwstr>
      </vt:variant>
      <vt:variant>
        <vt:lpwstr/>
      </vt:variant>
      <vt:variant>
        <vt:i4>4915259</vt:i4>
      </vt:variant>
      <vt:variant>
        <vt:i4>750</vt:i4>
      </vt:variant>
      <vt:variant>
        <vt:i4>0</vt:i4>
      </vt:variant>
      <vt:variant>
        <vt:i4>5</vt:i4>
      </vt:variant>
      <vt:variant>
        <vt:lpwstr>http://www.blhr.org/media/documents/бюлетин_39-април_15.doc</vt:lpwstr>
      </vt:variant>
      <vt:variant>
        <vt:lpwstr/>
      </vt:variant>
      <vt:variant>
        <vt:i4>6946861</vt:i4>
      </vt:variant>
      <vt:variant>
        <vt:i4>747</vt:i4>
      </vt:variant>
      <vt:variant>
        <vt:i4>0</vt:i4>
      </vt:variant>
      <vt:variant>
        <vt:i4>5</vt:i4>
      </vt:variant>
      <vt:variant>
        <vt:lpwstr>http://hudoc.echr.coe.int/sites/eng/pages/search.aspx?i=001-152878</vt:lpwstr>
      </vt:variant>
      <vt:variant>
        <vt:lpwstr/>
      </vt:variant>
      <vt:variant>
        <vt:i4>1310747</vt:i4>
      </vt:variant>
      <vt:variant>
        <vt:i4>744</vt:i4>
      </vt:variant>
      <vt:variant>
        <vt:i4>0</vt:i4>
      </vt:variant>
      <vt:variant>
        <vt:i4>5</vt:i4>
      </vt:variant>
      <vt:variant>
        <vt:lpwstr>http://www.blhr.org/media/documents/buletin_38_-_mart_15.doc</vt:lpwstr>
      </vt:variant>
      <vt:variant>
        <vt:lpwstr/>
      </vt:variant>
      <vt:variant>
        <vt:i4>7143465</vt:i4>
      </vt:variant>
      <vt:variant>
        <vt:i4>741</vt:i4>
      </vt:variant>
      <vt:variant>
        <vt:i4>0</vt:i4>
      </vt:variant>
      <vt:variant>
        <vt:i4>5</vt:i4>
      </vt:variant>
      <vt:variant>
        <vt:lpwstr>http://hudoc.echr.coe.int/sites/eng/pages/search.aspx?i=001-153027</vt:lpwstr>
      </vt:variant>
      <vt:variant>
        <vt:lpwstr/>
      </vt:variant>
      <vt:variant>
        <vt:i4>1310747</vt:i4>
      </vt:variant>
      <vt:variant>
        <vt:i4>738</vt:i4>
      </vt:variant>
      <vt:variant>
        <vt:i4>0</vt:i4>
      </vt:variant>
      <vt:variant>
        <vt:i4>5</vt:i4>
      </vt:variant>
      <vt:variant>
        <vt:lpwstr>http://www.blhr.org/media/documents/buletin_38_-_mart_15.doc</vt:lpwstr>
      </vt:variant>
      <vt:variant>
        <vt:lpwstr/>
      </vt:variant>
      <vt:variant>
        <vt:i4>7077928</vt:i4>
      </vt:variant>
      <vt:variant>
        <vt:i4>735</vt:i4>
      </vt:variant>
      <vt:variant>
        <vt:i4>0</vt:i4>
      </vt:variant>
      <vt:variant>
        <vt:i4>5</vt:i4>
      </vt:variant>
      <vt:variant>
        <vt:lpwstr>http://hudoc.echr.coe.int/sites/eng/pages/search.aspx?i=001-152422</vt:lpwstr>
      </vt:variant>
      <vt:variant>
        <vt:lpwstr/>
      </vt:variant>
      <vt:variant>
        <vt:i4>1245201</vt:i4>
      </vt:variant>
      <vt:variant>
        <vt:i4>732</vt:i4>
      </vt:variant>
      <vt:variant>
        <vt:i4>0</vt:i4>
      </vt:variant>
      <vt:variant>
        <vt:i4>5</vt:i4>
      </vt:variant>
      <vt:variant>
        <vt:lpwstr>http://www.blhr.org/media/documents/Buletin_37_-_fevruari_15.doc</vt:lpwstr>
      </vt:variant>
      <vt:variant>
        <vt:lpwstr/>
      </vt:variant>
      <vt:variant>
        <vt:i4>7274534</vt:i4>
      </vt:variant>
      <vt:variant>
        <vt:i4>729</vt:i4>
      </vt:variant>
      <vt:variant>
        <vt:i4>0</vt:i4>
      </vt:variant>
      <vt:variant>
        <vt:i4>5</vt:i4>
      </vt:variant>
      <vt:variant>
        <vt:lpwstr>http://hudoc.echr.coe.int/sites/eng/pages/search.aspx?i=001-148367</vt:lpwstr>
      </vt:variant>
      <vt:variant>
        <vt:lpwstr/>
      </vt:variant>
      <vt:variant>
        <vt:i4>917505</vt:i4>
      </vt:variant>
      <vt:variant>
        <vt:i4>726</vt:i4>
      </vt:variant>
      <vt:variant>
        <vt:i4>0</vt:i4>
      </vt:variant>
      <vt:variant>
        <vt:i4>5</vt:i4>
      </vt:variant>
      <vt:variant>
        <vt:lpwstr>http://www.blhr.org/media/documents/Buletin_34_-_noemvri_14.doc</vt:lpwstr>
      </vt:variant>
      <vt:variant>
        <vt:lpwstr/>
      </vt:variant>
      <vt:variant>
        <vt:i4>7209002</vt:i4>
      </vt:variant>
      <vt:variant>
        <vt:i4>723</vt:i4>
      </vt:variant>
      <vt:variant>
        <vt:i4>0</vt:i4>
      </vt:variant>
      <vt:variant>
        <vt:i4>5</vt:i4>
      </vt:variant>
      <vt:variant>
        <vt:lpwstr>http://hudoc.echr.coe.int/sites/eng/pages/search.aspx?i=001-146540</vt:lpwstr>
      </vt:variant>
      <vt:variant>
        <vt:lpwstr/>
      </vt:variant>
      <vt:variant>
        <vt:i4>5767256</vt:i4>
      </vt:variant>
      <vt:variant>
        <vt:i4>720</vt:i4>
      </vt:variant>
      <vt:variant>
        <vt:i4>0</vt:i4>
      </vt:variant>
      <vt:variant>
        <vt:i4>5</vt:i4>
      </vt:variant>
      <vt:variant>
        <vt:lpwstr>http://www.blhr.org/media/documents/Buletin_32_-_September_2014.doc</vt:lpwstr>
      </vt:variant>
      <vt:variant>
        <vt:lpwstr/>
      </vt:variant>
      <vt:variant>
        <vt:i4>7274538</vt:i4>
      </vt:variant>
      <vt:variant>
        <vt:i4>717</vt:i4>
      </vt:variant>
      <vt:variant>
        <vt:i4>0</vt:i4>
      </vt:variant>
      <vt:variant>
        <vt:i4>5</vt:i4>
      </vt:variant>
      <vt:variant>
        <vt:lpwstr>http://hudoc.echr.coe.int/sites/eng/pages/search.aspx?i=001-145571</vt:lpwstr>
      </vt:variant>
      <vt:variant>
        <vt:lpwstr/>
      </vt:variant>
      <vt:variant>
        <vt:i4>4587592</vt:i4>
      </vt:variant>
      <vt:variant>
        <vt:i4>714</vt:i4>
      </vt:variant>
      <vt:variant>
        <vt:i4>0</vt:i4>
      </vt:variant>
      <vt:variant>
        <vt:i4>5</vt:i4>
      </vt:variant>
      <vt:variant>
        <vt:lpwstr>http://www.blhr.org/media/documents/Buletin_31_-_August_2014.doc</vt:lpwstr>
      </vt:variant>
      <vt:variant>
        <vt:lpwstr/>
      </vt:variant>
      <vt:variant>
        <vt:i4>6881326</vt:i4>
      </vt:variant>
      <vt:variant>
        <vt:i4>711</vt:i4>
      </vt:variant>
      <vt:variant>
        <vt:i4>0</vt:i4>
      </vt:variant>
      <vt:variant>
        <vt:i4>5</vt:i4>
      </vt:variant>
      <vt:variant>
        <vt:lpwstr>http://hudoc.echr.coe.int/sites/eng/pages/search.aspx?i=001-144123</vt:lpwstr>
      </vt:variant>
      <vt:variant>
        <vt:lpwstr/>
      </vt:variant>
      <vt:variant>
        <vt:i4>6881286</vt:i4>
      </vt:variant>
      <vt:variant>
        <vt:i4>708</vt:i4>
      </vt:variant>
      <vt:variant>
        <vt:i4>0</vt:i4>
      </vt:variant>
      <vt:variant>
        <vt:i4>5</vt:i4>
      </vt:variant>
      <vt:variant>
        <vt:lpwstr>http://blhr.org/media/documents/Buletin_28_may_1.doc</vt:lpwstr>
      </vt:variant>
      <vt:variant>
        <vt:lpwstr/>
      </vt:variant>
      <vt:variant>
        <vt:i4>983050</vt:i4>
      </vt:variant>
      <vt:variant>
        <vt:i4>705</vt:i4>
      </vt:variant>
      <vt:variant>
        <vt:i4>0</vt:i4>
      </vt:variant>
      <vt:variant>
        <vt:i4>5</vt:i4>
      </vt:variant>
      <vt:variant>
        <vt:lpwstr>http://cmiskp.echr.coe.int/tkp197/view.asp?action=html&amp;documentId=907069&amp;portal=hbkm&amp;source=externalbydocnumber&amp;table=F69A27FD8FB86142BF01C1166DEA398649</vt:lpwstr>
      </vt:variant>
      <vt:variant>
        <vt:lpwstr/>
      </vt:variant>
      <vt:variant>
        <vt:i4>8060928</vt:i4>
      </vt:variant>
      <vt:variant>
        <vt:i4>702</vt:i4>
      </vt:variant>
      <vt:variant>
        <vt:i4>0</vt:i4>
      </vt:variant>
      <vt:variant>
        <vt:i4>5</vt:i4>
      </vt:variant>
      <vt:variant>
        <vt:lpwstr>http://www.blhr.org/media/documents/Bulletin_19_april_2012.doc</vt:lpwstr>
      </vt:variant>
      <vt:variant>
        <vt:lpwstr/>
      </vt:variant>
      <vt:variant>
        <vt:i4>327688</vt:i4>
      </vt:variant>
      <vt:variant>
        <vt:i4>699</vt:i4>
      </vt:variant>
      <vt:variant>
        <vt:i4>0</vt:i4>
      </vt:variant>
      <vt:variant>
        <vt:i4>5</vt:i4>
      </vt:variant>
      <vt:variant>
        <vt:lpwstr>http://cmiskp.echr.coe.int/tkp197/view.asp?action=html&amp;documentId=887952&amp;portal=hbkm&amp;source=externalbydocnumber&amp;table=F69A27FD8FB86142BF01C1166DEA398649</vt:lpwstr>
      </vt:variant>
      <vt:variant>
        <vt:lpwstr/>
      </vt:variant>
      <vt:variant>
        <vt:i4>7733257</vt:i4>
      </vt:variant>
      <vt:variant>
        <vt:i4>696</vt:i4>
      </vt:variant>
      <vt:variant>
        <vt:i4>0</vt:i4>
      </vt:variant>
      <vt:variant>
        <vt:i4>5</vt:i4>
      </vt:variant>
      <vt:variant>
        <vt:lpwstr>http://www.blhr.org/media/documents/Bulletin_11_July_2011.doc</vt:lpwstr>
      </vt:variant>
      <vt:variant>
        <vt:lpwstr/>
      </vt:variant>
      <vt:variant>
        <vt:i4>7340072</vt:i4>
      </vt:variant>
      <vt:variant>
        <vt:i4>693</vt:i4>
      </vt:variant>
      <vt:variant>
        <vt:i4>0</vt:i4>
      </vt:variant>
      <vt:variant>
        <vt:i4>5</vt:i4>
      </vt:variant>
      <vt:variant>
        <vt:lpwstr>http://hudoc.echr.coe.int/sites/fra/pages/search.aspx?i=001-105102</vt:lpwstr>
      </vt:variant>
      <vt:variant>
        <vt:lpwstr/>
      </vt:variant>
      <vt:variant>
        <vt:i4>6946826</vt:i4>
      </vt:variant>
      <vt:variant>
        <vt:i4>690</vt:i4>
      </vt:variant>
      <vt:variant>
        <vt:i4>0</vt:i4>
      </vt:variant>
      <vt:variant>
        <vt:i4>5</vt:i4>
      </vt:variant>
      <vt:variant>
        <vt:lpwstr>http://www.blhr.org/media/documents/Bulletin_10_June_2011.doc</vt:lpwstr>
      </vt:variant>
      <vt:variant>
        <vt:lpwstr/>
      </vt:variant>
      <vt:variant>
        <vt:i4>8323116</vt:i4>
      </vt:variant>
      <vt:variant>
        <vt:i4>687</vt:i4>
      </vt:variant>
      <vt:variant>
        <vt:i4>0</vt:i4>
      </vt:variant>
      <vt:variant>
        <vt:i4>5</vt:i4>
      </vt:variant>
      <vt:variant>
        <vt:lpwstr>http://hudoc.echr.coe.int/sites/fra/pages/search.aspx?i=001-104955</vt:lpwstr>
      </vt:variant>
      <vt:variant>
        <vt:lpwstr/>
      </vt:variant>
      <vt:variant>
        <vt:i4>6946826</vt:i4>
      </vt:variant>
      <vt:variant>
        <vt:i4>684</vt:i4>
      </vt:variant>
      <vt:variant>
        <vt:i4>0</vt:i4>
      </vt:variant>
      <vt:variant>
        <vt:i4>5</vt:i4>
      </vt:variant>
      <vt:variant>
        <vt:lpwstr>http://www.blhr.org/media/documents/Bulletin_10_June_2011.doc</vt:lpwstr>
      </vt:variant>
      <vt:variant>
        <vt:lpwstr/>
      </vt:variant>
      <vt:variant>
        <vt:i4>983052</vt:i4>
      </vt:variant>
      <vt:variant>
        <vt:i4>681</vt:i4>
      </vt:variant>
      <vt:variant>
        <vt:i4>0</vt:i4>
      </vt:variant>
      <vt:variant>
        <vt:i4>5</vt:i4>
      </vt:variant>
      <vt:variant>
        <vt:lpwstr>http://cmiskp.echr.coe.int/tkp197/view.asp?action=html&amp;documentId=886100&amp;portal=hbkm&amp;source=externalbydocnumber&amp;table=F69A27FD8FB86142BF01C1166DEA398649</vt:lpwstr>
      </vt:variant>
      <vt:variant>
        <vt:lpwstr/>
      </vt:variant>
      <vt:variant>
        <vt:i4>6946826</vt:i4>
      </vt:variant>
      <vt:variant>
        <vt:i4>678</vt:i4>
      </vt:variant>
      <vt:variant>
        <vt:i4>0</vt:i4>
      </vt:variant>
      <vt:variant>
        <vt:i4>5</vt:i4>
      </vt:variant>
      <vt:variant>
        <vt:lpwstr>http://www.blhr.org/media/documents/Bulletin_10_June_2011.doc</vt:lpwstr>
      </vt:variant>
      <vt:variant>
        <vt:lpwstr/>
      </vt:variant>
      <vt:variant>
        <vt:i4>393228</vt:i4>
      </vt:variant>
      <vt:variant>
        <vt:i4>675</vt:i4>
      </vt:variant>
      <vt:variant>
        <vt:i4>0</vt:i4>
      </vt:variant>
      <vt:variant>
        <vt:i4>5</vt:i4>
      </vt:variant>
      <vt:variant>
        <vt:lpwstr>http://cmiskp.echr.coe.int/tkp197/view.asp?action=html&amp;documentId=884820&amp;portal=hbkm&amp;source=externalbydocnumber&amp;table=F69A27FD8FB86142BF01C1166DEA398649</vt:lpwstr>
      </vt:variant>
      <vt:variant>
        <vt:lpwstr/>
      </vt:variant>
      <vt:variant>
        <vt:i4>393229</vt:i4>
      </vt:variant>
      <vt:variant>
        <vt:i4>672</vt:i4>
      </vt:variant>
      <vt:variant>
        <vt:i4>0</vt:i4>
      </vt:variant>
      <vt:variant>
        <vt:i4>5</vt:i4>
      </vt:variant>
      <vt:variant>
        <vt:lpwstr>http://cmiskp.echr.coe.int/tkp197/view.asp?action=html&amp;documentId=884830&amp;portal=hbkm&amp;source=externalbydocnumber&amp;table=F69A27FD8FB86142BF01C1166DEA398649</vt:lpwstr>
      </vt:variant>
      <vt:variant>
        <vt:lpwstr/>
      </vt:variant>
      <vt:variant>
        <vt:i4>3735552</vt:i4>
      </vt:variant>
      <vt:variant>
        <vt:i4>669</vt:i4>
      </vt:variant>
      <vt:variant>
        <vt:i4>0</vt:i4>
      </vt:variant>
      <vt:variant>
        <vt:i4>5</vt:i4>
      </vt:variant>
      <vt:variant>
        <vt:lpwstr>http://www.blhr.org/media/documents/Bulletin_9_may_2011.doc</vt:lpwstr>
      </vt:variant>
      <vt:variant>
        <vt:lpwstr/>
      </vt:variant>
      <vt:variant>
        <vt:i4>720904</vt:i4>
      </vt:variant>
      <vt:variant>
        <vt:i4>666</vt:i4>
      </vt:variant>
      <vt:variant>
        <vt:i4>0</vt:i4>
      </vt:variant>
      <vt:variant>
        <vt:i4>5</vt:i4>
      </vt:variant>
      <vt:variant>
        <vt:lpwstr>http://cmiskp.echr.coe.int/tkp197/view.asp?action=html&amp;documentId=885673&amp;portal=hbkm&amp;source=externalbydocnumber&amp;table=F69A27FD8FB86142BF01C1166DEA398649</vt:lpwstr>
      </vt:variant>
      <vt:variant>
        <vt:lpwstr/>
      </vt:variant>
      <vt:variant>
        <vt:i4>3735552</vt:i4>
      </vt:variant>
      <vt:variant>
        <vt:i4>663</vt:i4>
      </vt:variant>
      <vt:variant>
        <vt:i4>0</vt:i4>
      </vt:variant>
      <vt:variant>
        <vt:i4>5</vt:i4>
      </vt:variant>
      <vt:variant>
        <vt:lpwstr>http://www.blhr.org/media/documents/Bulletin_9_may_2011.doc</vt:lpwstr>
      </vt:variant>
      <vt:variant>
        <vt:lpwstr/>
      </vt:variant>
      <vt:variant>
        <vt:i4>196609</vt:i4>
      </vt:variant>
      <vt:variant>
        <vt:i4>660</vt:i4>
      </vt:variant>
      <vt:variant>
        <vt:i4>0</vt:i4>
      </vt:variant>
      <vt:variant>
        <vt:i4>5</vt:i4>
      </vt:variant>
      <vt:variant>
        <vt:lpwstr>http://cmiskp.echr.coe.int/tkp197/view.asp?action=html&amp;documentId=882499&amp;portal=hbkm&amp;source=externalbydocnumber&amp;table=F69A27FD8FB86142BF01C1166DEA398649</vt:lpwstr>
      </vt:variant>
      <vt:variant>
        <vt:lpwstr/>
      </vt:variant>
      <vt:variant>
        <vt:i4>5505123</vt:i4>
      </vt:variant>
      <vt:variant>
        <vt:i4>657</vt:i4>
      </vt:variant>
      <vt:variant>
        <vt:i4>0</vt:i4>
      </vt:variant>
      <vt:variant>
        <vt:i4>5</vt:i4>
      </vt:variant>
      <vt:variant>
        <vt:lpwstr>http://www.blhr.org/media/documents/Bulletin_7_march_2011.doc</vt:lpwstr>
      </vt:variant>
      <vt:variant>
        <vt:lpwstr/>
      </vt:variant>
      <vt:variant>
        <vt:i4>589827</vt:i4>
      </vt:variant>
      <vt:variant>
        <vt:i4>654</vt:i4>
      </vt:variant>
      <vt:variant>
        <vt:i4>0</vt:i4>
      </vt:variant>
      <vt:variant>
        <vt:i4>5</vt:i4>
      </vt:variant>
      <vt:variant>
        <vt:lpwstr>http://cmiskp.echr.coe.int/tkp197/view.asp?action=html&amp;documentId=881285&amp;portal=hbkm&amp;source=externalbydocnumber&amp;table=F69A27FD8FB86142BF01C1166DEA398649</vt:lpwstr>
      </vt:variant>
      <vt:variant>
        <vt:lpwstr/>
      </vt:variant>
      <vt:variant>
        <vt:i4>3801110</vt:i4>
      </vt:variant>
      <vt:variant>
        <vt:i4>651</vt:i4>
      </vt:variant>
      <vt:variant>
        <vt:i4>0</vt:i4>
      </vt:variant>
      <vt:variant>
        <vt:i4>5</vt:i4>
      </vt:variant>
      <vt:variant>
        <vt:lpwstr>http://www.blhr.org/media/documents/Bulletin_6_February_2011.doc</vt:lpwstr>
      </vt:variant>
      <vt:variant>
        <vt:lpwstr/>
      </vt:variant>
      <vt:variant>
        <vt:i4>917510</vt:i4>
      </vt:variant>
      <vt:variant>
        <vt:i4>648</vt:i4>
      </vt:variant>
      <vt:variant>
        <vt:i4>0</vt:i4>
      </vt:variant>
      <vt:variant>
        <vt:i4>5</vt:i4>
      </vt:variant>
      <vt:variant>
        <vt:lpwstr>http://cmiskp.echr.coe.int/tkp197/view.asp?action=html&amp;documentId=879857&amp;portal=hbkm&amp;source=externalbydocnumber&amp;table=F69A27FD8FB86142BF01C1166DEA398649</vt:lpwstr>
      </vt:variant>
      <vt:variant>
        <vt:lpwstr/>
      </vt:variant>
      <vt:variant>
        <vt:i4>3997703</vt:i4>
      </vt:variant>
      <vt:variant>
        <vt:i4>645</vt:i4>
      </vt:variant>
      <vt:variant>
        <vt:i4>0</vt:i4>
      </vt:variant>
      <vt:variant>
        <vt:i4>5</vt:i4>
      </vt:variant>
      <vt:variant>
        <vt:lpwstr>http://www.blhr.org/media/documents/Bulletin_5_january_2011.doc</vt:lpwstr>
      </vt:variant>
      <vt:variant>
        <vt:lpwstr/>
      </vt:variant>
      <vt:variant>
        <vt:i4>524300</vt:i4>
      </vt:variant>
      <vt:variant>
        <vt:i4>642</vt:i4>
      </vt:variant>
      <vt:variant>
        <vt:i4>0</vt:i4>
      </vt:variant>
      <vt:variant>
        <vt:i4>5</vt:i4>
      </vt:variant>
      <vt:variant>
        <vt:lpwstr>http://cmiskp.echr.coe.int/tkp197/view.asp?action=html&amp;documentId=880264&amp;portal=hbkm&amp;source=externalbydocnumber&amp;table=F69A27FD8FB86142BF01C1166DEA398649</vt:lpwstr>
      </vt:variant>
      <vt:variant>
        <vt:lpwstr/>
      </vt:variant>
      <vt:variant>
        <vt:i4>589833</vt:i4>
      </vt:variant>
      <vt:variant>
        <vt:i4>639</vt:i4>
      </vt:variant>
      <vt:variant>
        <vt:i4>0</vt:i4>
      </vt:variant>
      <vt:variant>
        <vt:i4>5</vt:i4>
      </vt:variant>
      <vt:variant>
        <vt:lpwstr>http://cmiskp.echr.coe.int/tkp197/view.asp?action=html&amp;documentId=880235&amp;portal=hbkm&amp;source=externalbydocnumber&amp;table=F69A27FD8FB86142BF01C1166DEA398649</vt:lpwstr>
      </vt:variant>
      <vt:variant>
        <vt:lpwstr/>
      </vt:variant>
      <vt:variant>
        <vt:i4>3997703</vt:i4>
      </vt:variant>
      <vt:variant>
        <vt:i4>636</vt:i4>
      </vt:variant>
      <vt:variant>
        <vt:i4>0</vt:i4>
      </vt:variant>
      <vt:variant>
        <vt:i4>5</vt:i4>
      </vt:variant>
      <vt:variant>
        <vt:lpwstr>http://www.blhr.org/media/documents/Bulletin_5_january_2011.doc</vt:lpwstr>
      </vt:variant>
      <vt:variant>
        <vt:lpwstr/>
      </vt:variant>
      <vt:variant>
        <vt:i4>524298</vt:i4>
      </vt:variant>
      <vt:variant>
        <vt:i4>633</vt:i4>
      </vt:variant>
      <vt:variant>
        <vt:i4>0</vt:i4>
      </vt:variant>
      <vt:variant>
        <vt:i4>5</vt:i4>
      </vt:variant>
      <vt:variant>
        <vt:lpwstr>http://cmiskp.echr.coe.int/tkp197/view.asp?action=html&amp;documentId=880503&amp;portal=hbkm&amp;source=externalbydocnumber&amp;table=F69A27FD8FB86142BF01C1166DEA398649</vt:lpwstr>
      </vt:variant>
      <vt:variant>
        <vt:lpwstr/>
      </vt:variant>
      <vt:variant>
        <vt:i4>3997703</vt:i4>
      </vt:variant>
      <vt:variant>
        <vt:i4>630</vt:i4>
      </vt:variant>
      <vt:variant>
        <vt:i4>0</vt:i4>
      </vt:variant>
      <vt:variant>
        <vt:i4>5</vt:i4>
      </vt:variant>
      <vt:variant>
        <vt:lpwstr>http://www.blhr.org/media/documents/Bulletin_5_january_2011.doc</vt:lpwstr>
      </vt:variant>
      <vt:variant>
        <vt:lpwstr/>
      </vt:variant>
      <vt:variant>
        <vt:i4>786444</vt:i4>
      </vt:variant>
      <vt:variant>
        <vt:i4>627</vt:i4>
      </vt:variant>
      <vt:variant>
        <vt:i4>0</vt:i4>
      </vt:variant>
      <vt:variant>
        <vt:i4>5</vt:i4>
      </vt:variant>
      <vt:variant>
        <vt:lpwstr>http://cmiskp.echr.coe.int/tkp197/view.asp?action=html&amp;documentId=880567&amp;portal=hbkm&amp;source=externalbydocnumber&amp;table=F69A27FD8FB86142BF01C1166DEA398649</vt:lpwstr>
      </vt:variant>
      <vt:variant>
        <vt:lpwstr/>
      </vt:variant>
      <vt:variant>
        <vt:i4>3997703</vt:i4>
      </vt:variant>
      <vt:variant>
        <vt:i4>624</vt:i4>
      </vt:variant>
      <vt:variant>
        <vt:i4>0</vt:i4>
      </vt:variant>
      <vt:variant>
        <vt:i4>5</vt:i4>
      </vt:variant>
      <vt:variant>
        <vt:lpwstr>http://www.blhr.org/media/documents/Bulletin_5_january_2011.doc</vt:lpwstr>
      </vt:variant>
      <vt:variant>
        <vt:lpwstr/>
      </vt:variant>
      <vt:variant>
        <vt:i4>524300</vt:i4>
      </vt:variant>
      <vt:variant>
        <vt:i4>621</vt:i4>
      </vt:variant>
      <vt:variant>
        <vt:i4>0</vt:i4>
      </vt:variant>
      <vt:variant>
        <vt:i4>5</vt:i4>
      </vt:variant>
      <vt:variant>
        <vt:lpwstr>http://cmiskp.echr.coe.int/tkp197/view.asp?action=html&amp;documentId=880563&amp;portal=hbkm&amp;source=externalbydocnumber&amp;table=F69A27FD8FB86142BF01C1166DEA398649</vt:lpwstr>
      </vt:variant>
      <vt:variant>
        <vt:lpwstr/>
      </vt:variant>
      <vt:variant>
        <vt:i4>3997703</vt:i4>
      </vt:variant>
      <vt:variant>
        <vt:i4>618</vt:i4>
      </vt:variant>
      <vt:variant>
        <vt:i4>0</vt:i4>
      </vt:variant>
      <vt:variant>
        <vt:i4>5</vt:i4>
      </vt:variant>
      <vt:variant>
        <vt:lpwstr>http://www.blhr.org/media/documents/Bulletin_5_january_2011.doc</vt:lpwstr>
      </vt:variant>
      <vt:variant>
        <vt:lpwstr/>
      </vt:variant>
      <vt:variant>
        <vt:i4>262146</vt:i4>
      </vt:variant>
      <vt:variant>
        <vt:i4>615</vt:i4>
      </vt:variant>
      <vt:variant>
        <vt:i4>0</vt:i4>
      </vt:variant>
      <vt:variant>
        <vt:i4>5</vt:i4>
      </vt:variant>
      <vt:variant>
        <vt:lpwstr>http://cmiskp.echr.coe.int/tkp197/view.asp?action=html&amp;documentId=879015&amp;portal=hbkm&amp;source=externalbydocnumber&amp;table=F69A27FD8FB86142BF01C1166DEA398649</vt:lpwstr>
      </vt:variant>
      <vt:variant>
        <vt:lpwstr/>
      </vt:variant>
      <vt:variant>
        <vt:i4>3473417</vt:i4>
      </vt:variant>
      <vt:variant>
        <vt:i4>612</vt:i4>
      </vt:variant>
      <vt:variant>
        <vt:i4>0</vt:i4>
      </vt:variant>
      <vt:variant>
        <vt:i4>5</vt:i4>
      </vt:variant>
      <vt:variant>
        <vt:lpwstr>http://www.blhr.org/media/documents/Bulletin_4_december_2010.doc</vt:lpwstr>
      </vt:variant>
      <vt:variant>
        <vt:lpwstr/>
      </vt:variant>
      <vt:variant>
        <vt:i4>14</vt:i4>
      </vt:variant>
      <vt:variant>
        <vt:i4>609</vt:i4>
      </vt:variant>
      <vt:variant>
        <vt:i4>0</vt:i4>
      </vt:variant>
      <vt:variant>
        <vt:i4>5</vt:i4>
      </vt:variant>
      <vt:variant>
        <vt:lpwstr>http://cmiskp.echr.coe.int/tkp197/view.asp?action=html&amp;documentId=875213&amp;portal=hbkm&amp;source=externalbydocnumber&amp;table=F69A27FD8FB86142BF01C1166DEA398649</vt:lpwstr>
      </vt:variant>
      <vt:variant>
        <vt:lpwstr/>
      </vt:variant>
      <vt:variant>
        <vt:i4>2949129</vt:i4>
      </vt:variant>
      <vt:variant>
        <vt:i4>606</vt:i4>
      </vt:variant>
      <vt:variant>
        <vt:i4>0</vt:i4>
      </vt:variant>
      <vt:variant>
        <vt:i4>5</vt:i4>
      </vt:variant>
      <vt:variant>
        <vt:lpwstr>http://www.blhr.org/media/documents/Bulletin_2_october_2010.doc</vt:lpwstr>
      </vt:variant>
      <vt:variant>
        <vt:lpwstr/>
      </vt:variant>
      <vt:variant>
        <vt:i4>6750254</vt:i4>
      </vt:variant>
      <vt:variant>
        <vt:i4>603</vt:i4>
      </vt:variant>
      <vt:variant>
        <vt:i4>0</vt:i4>
      </vt:variant>
      <vt:variant>
        <vt:i4>5</vt:i4>
      </vt:variant>
      <vt:variant>
        <vt:lpwstr>http://hudoc.echr.coe.int/sites/eng/pages/search.aspx?i=001-146408</vt:lpwstr>
      </vt:variant>
      <vt:variant>
        <vt:lpwstr/>
      </vt:variant>
      <vt:variant>
        <vt:i4>5767256</vt:i4>
      </vt:variant>
      <vt:variant>
        <vt:i4>600</vt:i4>
      </vt:variant>
      <vt:variant>
        <vt:i4>0</vt:i4>
      </vt:variant>
      <vt:variant>
        <vt:i4>5</vt:i4>
      </vt:variant>
      <vt:variant>
        <vt:lpwstr>http://www.blhr.org/media/documents/Buletin_32_-_September_2014.doc</vt:lpwstr>
      </vt:variant>
      <vt:variant>
        <vt:lpwstr/>
      </vt:variant>
      <vt:variant>
        <vt:i4>5111819</vt:i4>
      </vt:variant>
      <vt:variant>
        <vt:i4>597</vt:i4>
      </vt:variant>
      <vt:variant>
        <vt:i4>0</vt:i4>
      </vt:variant>
      <vt:variant>
        <vt:i4>5</vt:i4>
      </vt:variant>
      <vt:variant>
        <vt:lpwstr>http://hudoc.echr.coe.int/sites/eng/Pages/search.aspx</vt:lpwstr>
      </vt:variant>
      <vt:variant>
        <vt:lpwstr>{%22languageisocode%22:[%22ENG%22],%22respondent%22:[%22BGR%22],%22documentcollectionid2%22:[%22JUDGMENTS%22,%22DECISIONS%22],%22kpdate%22:[%222014-09-01T00:00:00.0Z%22,%222014-09-30T00:00:00.0Z%22],%22itemid%22:[%22001-147700%22]}</vt:lpwstr>
      </vt:variant>
      <vt:variant>
        <vt:i4>5767256</vt:i4>
      </vt:variant>
      <vt:variant>
        <vt:i4>594</vt:i4>
      </vt:variant>
      <vt:variant>
        <vt:i4>0</vt:i4>
      </vt:variant>
      <vt:variant>
        <vt:i4>5</vt:i4>
      </vt:variant>
      <vt:variant>
        <vt:lpwstr>http://www.blhr.org/media/documents/Buletin_32_-_September_2014.doc</vt:lpwstr>
      </vt:variant>
      <vt:variant>
        <vt:lpwstr/>
      </vt:variant>
      <vt:variant>
        <vt:i4>5308511</vt:i4>
      </vt:variant>
      <vt:variant>
        <vt:i4>591</vt:i4>
      </vt:variant>
      <vt:variant>
        <vt:i4>0</vt:i4>
      </vt:variant>
      <vt:variant>
        <vt:i4>5</vt:i4>
      </vt:variant>
      <vt:variant>
        <vt:lpwstr>http://hudoc.echr.coe.int/sites/eng/Pages/search.aspx</vt:lpwstr>
      </vt:variant>
      <vt:variant>
        <vt:lpwstr>%7B%22appno%22:[%2277938/11%22]%7D</vt:lpwstr>
      </vt:variant>
      <vt:variant>
        <vt:i4>5308511</vt:i4>
      </vt:variant>
      <vt:variant>
        <vt:i4>588</vt:i4>
      </vt:variant>
      <vt:variant>
        <vt:i4>0</vt:i4>
      </vt:variant>
      <vt:variant>
        <vt:i4>5</vt:i4>
      </vt:variant>
      <vt:variant>
        <vt:lpwstr>http://hudoc.echr.coe.int/sites/eng/Pages/search.aspx</vt:lpwstr>
      </vt:variant>
      <vt:variant>
        <vt:lpwstr>%7B%22appno%22:[%2277938/11%22]%7D</vt:lpwstr>
      </vt:variant>
      <vt:variant>
        <vt:i4>4587592</vt:i4>
      </vt:variant>
      <vt:variant>
        <vt:i4>585</vt:i4>
      </vt:variant>
      <vt:variant>
        <vt:i4>0</vt:i4>
      </vt:variant>
      <vt:variant>
        <vt:i4>5</vt:i4>
      </vt:variant>
      <vt:variant>
        <vt:lpwstr>http://www.blhr.org/media/documents/Buletin_31_-_August_2014.doc</vt:lpwstr>
      </vt:variant>
      <vt:variant>
        <vt:lpwstr/>
      </vt:variant>
      <vt:variant>
        <vt:i4>6881320</vt:i4>
      </vt:variant>
      <vt:variant>
        <vt:i4>582</vt:i4>
      </vt:variant>
      <vt:variant>
        <vt:i4>0</vt:i4>
      </vt:variant>
      <vt:variant>
        <vt:i4>5</vt:i4>
      </vt:variant>
      <vt:variant>
        <vt:lpwstr>http://hudoc.echr.coe.int/sites/eng/pages/search.aspx?i=001-142426</vt:lpwstr>
      </vt:variant>
      <vt:variant>
        <vt:lpwstr/>
      </vt:variant>
      <vt:variant>
        <vt:i4>917543</vt:i4>
      </vt:variant>
      <vt:variant>
        <vt:i4>579</vt:i4>
      </vt:variant>
      <vt:variant>
        <vt:i4>0</vt:i4>
      </vt:variant>
      <vt:variant>
        <vt:i4>5</vt:i4>
      </vt:variant>
      <vt:variant>
        <vt:lpwstr>http://www.blhr.org/media/documents/Buletin_27_april_2.doc</vt:lpwstr>
      </vt:variant>
      <vt:variant>
        <vt:lpwstr/>
      </vt:variant>
      <vt:variant>
        <vt:i4>7405609</vt:i4>
      </vt:variant>
      <vt:variant>
        <vt:i4>576</vt:i4>
      </vt:variant>
      <vt:variant>
        <vt:i4>0</vt:i4>
      </vt:variant>
      <vt:variant>
        <vt:i4>5</vt:i4>
      </vt:variant>
      <vt:variant>
        <vt:lpwstr>http://hudoc.echr.coe.int/sites/fra/pages/search.aspx?i=001-110546</vt:lpwstr>
      </vt:variant>
      <vt:variant>
        <vt:lpwstr/>
      </vt:variant>
      <vt:variant>
        <vt:i4>7667721</vt:i4>
      </vt:variant>
      <vt:variant>
        <vt:i4>573</vt:i4>
      </vt:variant>
      <vt:variant>
        <vt:i4>0</vt:i4>
      </vt:variant>
      <vt:variant>
        <vt:i4>5</vt:i4>
      </vt:variant>
      <vt:variant>
        <vt:lpwstr>http://www.blhr.org/media/documents/Bulletin_17_february_2012.doc</vt:lpwstr>
      </vt:variant>
      <vt:variant>
        <vt:lpwstr/>
      </vt:variant>
      <vt:variant>
        <vt:i4>786444</vt:i4>
      </vt:variant>
      <vt:variant>
        <vt:i4>570</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567</vt:i4>
      </vt:variant>
      <vt:variant>
        <vt:i4>0</vt:i4>
      </vt:variant>
      <vt:variant>
        <vt:i4>5</vt:i4>
      </vt:variant>
      <vt:variant>
        <vt:lpwstr>http://www.blhr.org/media/documents/Bulletin_7_march_2011.doc</vt:lpwstr>
      </vt:variant>
      <vt:variant>
        <vt:lpwstr/>
      </vt:variant>
      <vt:variant>
        <vt:i4>65549</vt:i4>
      </vt:variant>
      <vt:variant>
        <vt:i4>564</vt:i4>
      </vt:variant>
      <vt:variant>
        <vt:i4>0</vt:i4>
      </vt:variant>
      <vt:variant>
        <vt:i4>5</vt:i4>
      </vt:variant>
      <vt:variant>
        <vt:lpwstr>http://cmiskp.echr.coe.int/tkp197/view.asp?action=html&amp;documentId=883649&amp;portal=hbkm&amp;source=externalbydocnumber&amp;table=F69A27FD8FB86142BF01C1166DEA398649</vt:lpwstr>
      </vt:variant>
      <vt:variant>
        <vt:lpwstr/>
      </vt:variant>
      <vt:variant>
        <vt:i4>5505123</vt:i4>
      </vt:variant>
      <vt:variant>
        <vt:i4>561</vt:i4>
      </vt:variant>
      <vt:variant>
        <vt:i4>0</vt:i4>
      </vt:variant>
      <vt:variant>
        <vt:i4>5</vt:i4>
      </vt:variant>
      <vt:variant>
        <vt:lpwstr>http://www.blhr.org/media/documents/Bulletin_7_march_2011.doc</vt:lpwstr>
      </vt:variant>
      <vt:variant>
        <vt:lpwstr/>
      </vt:variant>
      <vt:variant>
        <vt:i4>917510</vt:i4>
      </vt:variant>
      <vt:variant>
        <vt:i4>558</vt:i4>
      </vt:variant>
      <vt:variant>
        <vt:i4>0</vt:i4>
      </vt:variant>
      <vt:variant>
        <vt:i4>5</vt:i4>
      </vt:variant>
      <vt:variant>
        <vt:lpwstr>http://cmiskp.echr.coe.int/tkp197/view.asp?action=html&amp;documentId=879857&amp;portal=hbkm&amp;source=externalbydocnumber&amp;table=F69A27FD8FB86142BF01C1166DEA398649</vt:lpwstr>
      </vt:variant>
      <vt:variant>
        <vt:lpwstr/>
      </vt:variant>
      <vt:variant>
        <vt:i4>3997703</vt:i4>
      </vt:variant>
      <vt:variant>
        <vt:i4>555</vt:i4>
      </vt:variant>
      <vt:variant>
        <vt:i4>0</vt:i4>
      </vt:variant>
      <vt:variant>
        <vt:i4>5</vt:i4>
      </vt:variant>
      <vt:variant>
        <vt:lpwstr>http://www.blhr.org/media/documents/Bulletin_5_january_2011.doc</vt:lpwstr>
      </vt:variant>
      <vt:variant>
        <vt:lpwstr/>
      </vt:variant>
      <vt:variant>
        <vt:i4>786447</vt:i4>
      </vt:variant>
      <vt:variant>
        <vt:i4>552</vt:i4>
      </vt:variant>
      <vt:variant>
        <vt:i4>0</vt:i4>
      </vt:variant>
      <vt:variant>
        <vt:i4>5</vt:i4>
      </vt:variant>
      <vt:variant>
        <vt:lpwstr>http://cmiskp.echr.coe.int/tkp197/view.asp?action=html&amp;documentId=907933&amp;portal=hbkm&amp;source=externalbydocnumber&amp;table=F69A27FD8FB86142BF01C1166DEA398649</vt:lpwstr>
      </vt:variant>
      <vt:variant>
        <vt:lpwstr/>
      </vt:variant>
      <vt:variant>
        <vt:i4>6881289</vt:i4>
      </vt:variant>
      <vt:variant>
        <vt:i4>549</vt:i4>
      </vt:variant>
      <vt:variant>
        <vt:i4>0</vt:i4>
      </vt:variant>
      <vt:variant>
        <vt:i4>5</vt:i4>
      </vt:variant>
      <vt:variant>
        <vt:lpwstr>http://www.blhr.org/media/documents/Bulletin_20_june_2012.doc</vt:lpwstr>
      </vt:variant>
      <vt:variant>
        <vt:lpwstr/>
      </vt:variant>
      <vt:variant>
        <vt:i4>917516</vt:i4>
      </vt:variant>
      <vt:variant>
        <vt:i4>546</vt:i4>
      </vt:variant>
      <vt:variant>
        <vt:i4>0</vt:i4>
      </vt:variant>
      <vt:variant>
        <vt:i4>5</vt:i4>
      </vt:variant>
      <vt:variant>
        <vt:lpwstr>http://cmiskp.echr.coe.int/tkp197/view.asp?action=html&amp;documentId=901068&amp;portal=hbkm&amp;source=externalbydocnumber&amp;table=F69A27FD8FB86142BF01C1166DEA398649</vt:lpwstr>
      </vt:variant>
      <vt:variant>
        <vt:lpwstr/>
      </vt:variant>
      <vt:variant>
        <vt:i4>7667721</vt:i4>
      </vt:variant>
      <vt:variant>
        <vt:i4>543</vt:i4>
      </vt:variant>
      <vt:variant>
        <vt:i4>0</vt:i4>
      </vt:variant>
      <vt:variant>
        <vt:i4>5</vt:i4>
      </vt:variant>
      <vt:variant>
        <vt:lpwstr>http://www.blhr.org/media/documents/Bulletin_17_february_2012.doc</vt:lpwstr>
      </vt:variant>
      <vt:variant>
        <vt:lpwstr/>
      </vt:variant>
      <vt:variant>
        <vt:i4>851978</vt:i4>
      </vt:variant>
      <vt:variant>
        <vt:i4>540</vt:i4>
      </vt:variant>
      <vt:variant>
        <vt:i4>0</vt:i4>
      </vt:variant>
      <vt:variant>
        <vt:i4>5</vt:i4>
      </vt:variant>
      <vt:variant>
        <vt:lpwstr>http://cmiskp.echr.coe.int/tkp197/view.asp?action=html&amp;documentId=896466&amp;portal=hbkm&amp;source=externalbydocnumber&amp;table=F69A27FD8FB86142BF01C1166DEA398649</vt:lpwstr>
      </vt:variant>
      <vt:variant>
        <vt:lpwstr/>
      </vt:variant>
      <vt:variant>
        <vt:i4>6946820</vt:i4>
      </vt:variant>
      <vt:variant>
        <vt:i4>537</vt:i4>
      </vt:variant>
      <vt:variant>
        <vt:i4>0</vt:i4>
      </vt:variant>
      <vt:variant>
        <vt:i4>5</vt:i4>
      </vt:variant>
      <vt:variant>
        <vt:lpwstr>http://www.blhr.org/media/documents/Bulletin_15_december_2011.doc</vt:lpwstr>
      </vt:variant>
      <vt:variant>
        <vt:lpwstr/>
      </vt:variant>
      <vt:variant>
        <vt:i4>589837</vt:i4>
      </vt:variant>
      <vt:variant>
        <vt:i4>534</vt:i4>
      </vt:variant>
      <vt:variant>
        <vt:i4>0</vt:i4>
      </vt:variant>
      <vt:variant>
        <vt:i4>5</vt:i4>
      </vt:variant>
      <vt:variant>
        <vt:lpwstr>http://cmiskp.echr.coe.int/tkp197/view.asp?action=html&amp;documentId=895422&amp;portal=hbkm&amp;source=externalbydocnumber&amp;table=F69A27FD8FB86142BF01C1166DEA398649</vt:lpwstr>
      </vt:variant>
      <vt:variant>
        <vt:lpwstr/>
      </vt:variant>
      <vt:variant>
        <vt:i4>1114214</vt:i4>
      </vt:variant>
      <vt:variant>
        <vt:i4>531</vt:i4>
      </vt:variant>
      <vt:variant>
        <vt:i4>0</vt:i4>
      </vt:variant>
      <vt:variant>
        <vt:i4>5</vt:i4>
      </vt:variant>
      <vt:variant>
        <vt:lpwstr>http://www.blhr.org/media/documents/Bulletin_14_noemvri_2011.doc</vt:lpwstr>
      </vt:variant>
      <vt:variant>
        <vt:lpwstr/>
      </vt:variant>
      <vt:variant>
        <vt:i4>7667758</vt:i4>
      </vt:variant>
      <vt:variant>
        <vt:i4>528</vt:i4>
      </vt:variant>
      <vt:variant>
        <vt:i4>0</vt:i4>
      </vt:variant>
      <vt:variant>
        <vt:i4>5</vt:i4>
      </vt:variant>
      <vt:variant>
        <vt:lpwstr>http://hudoc.echr.coe.int/sites/fra/pages/search.aspx?i=001-105462</vt:lpwstr>
      </vt:variant>
      <vt:variant>
        <vt:lpwstr/>
      </vt:variant>
      <vt:variant>
        <vt:i4>7733257</vt:i4>
      </vt:variant>
      <vt:variant>
        <vt:i4>525</vt:i4>
      </vt:variant>
      <vt:variant>
        <vt:i4>0</vt:i4>
      </vt:variant>
      <vt:variant>
        <vt:i4>5</vt:i4>
      </vt:variant>
      <vt:variant>
        <vt:lpwstr>http://www.blhr.org/media/documents/Bulletin_11_July_2011.doc</vt:lpwstr>
      </vt:variant>
      <vt:variant>
        <vt:lpwstr/>
      </vt:variant>
      <vt:variant>
        <vt:i4>8323116</vt:i4>
      </vt:variant>
      <vt:variant>
        <vt:i4>522</vt:i4>
      </vt:variant>
      <vt:variant>
        <vt:i4>0</vt:i4>
      </vt:variant>
      <vt:variant>
        <vt:i4>5</vt:i4>
      </vt:variant>
      <vt:variant>
        <vt:lpwstr>http://hudoc.echr.coe.int/sites/fra/pages/search.aspx?i=001-104955</vt:lpwstr>
      </vt:variant>
      <vt:variant>
        <vt:lpwstr/>
      </vt:variant>
      <vt:variant>
        <vt:i4>6946826</vt:i4>
      </vt:variant>
      <vt:variant>
        <vt:i4>519</vt:i4>
      </vt:variant>
      <vt:variant>
        <vt:i4>0</vt:i4>
      </vt:variant>
      <vt:variant>
        <vt:i4>5</vt:i4>
      </vt:variant>
      <vt:variant>
        <vt:lpwstr>http://www.blhr.org/media/documents/Bulletin_10_June_2011.doc</vt:lpwstr>
      </vt:variant>
      <vt:variant>
        <vt:lpwstr/>
      </vt:variant>
      <vt:variant>
        <vt:i4>524300</vt:i4>
      </vt:variant>
      <vt:variant>
        <vt:i4>516</vt:i4>
      </vt:variant>
      <vt:variant>
        <vt:i4>0</vt:i4>
      </vt:variant>
      <vt:variant>
        <vt:i4>5</vt:i4>
      </vt:variant>
      <vt:variant>
        <vt:lpwstr>http://cmiskp.echr.coe.int/tkp197/view.asp?action=html&amp;documentId=880563&amp;portal=hbkm&amp;source=externalbydocnumber&amp;table=F69A27FD8FB86142BF01C1166DEA398649</vt:lpwstr>
      </vt:variant>
      <vt:variant>
        <vt:lpwstr/>
      </vt:variant>
      <vt:variant>
        <vt:i4>3997703</vt:i4>
      </vt:variant>
      <vt:variant>
        <vt:i4>513</vt:i4>
      </vt:variant>
      <vt:variant>
        <vt:i4>0</vt:i4>
      </vt:variant>
      <vt:variant>
        <vt:i4>5</vt:i4>
      </vt:variant>
      <vt:variant>
        <vt:lpwstr>http://www.blhr.org/media/documents/Bulletin_5_january_2011.doc</vt:lpwstr>
      </vt:variant>
      <vt:variant>
        <vt:lpwstr/>
      </vt:variant>
      <vt:variant>
        <vt:i4>851982</vt:i4>
      </vt:variant>
      <vt:variant>
        <vt:i4>510</vt:i4>
      </vt:variant>
      <vt:variant>
        <vt:i4>0</vt:i4>
      </vt:variant>
      <vt:variant>
        <vt:i4>5</vt:i4>
      </vt:variant>
      <vt:variant>
        <vt:lpwstr>http://cmiskp.echr.coe.int/tkp197/view.asp?action=html&amp;documentId=880447&amp;portal=hbkm&amp;source=externalbydocnumber&amp;table=F69A27FD8FB86142BF01C1166DEA398649</vt:lpwstr>
      </vt:variant>
      <vt:variant>
        <vt:lpwstr/>
      </vt:variant>
      <vt:variant>
        <vt:i4>3997703</vt:i4>
      </vt:variant>
      <vt:variant>
        <vt:i4>507</vt:i4>
      </vt:variant>
      <vt:variant>
        <vt:i4>0</vt:i4>
      </vt:variant>
      <vt:variant>
        <vt:i4>5</vt:i4>
      </vt:variant>
      <vt:variant>
        <vt:lpwstr>http://www.blhr.org/media/documents/Bulletin_5_january_2011.doc</vt:lpwstr>
      </vt:variant>
      <vt:variant>
        <vt:lpwstr/>
      </vt:variant>
      <vt:variant>
        <vt:i4>262146</vt:i4>
      </vt:variant>
      <vt:variant>
        <vt:i4>504</vt:i4>
      </vt:variant>
      <vt:variant>
        <vt:i4>0</vt:i4>
      </vt:variant>
      <vt:variant>
        <vt:i4>5</vt:i4>
      </vt:variant>
      <vt:variant>
        <vt:lpwstr>http://cmiskp.echr.coe.int/tkp197/view.asp?action=html&amp;documentId=879015&amp;portal=hbkm&amp;source=externalbydocnumber&amp;table=F69A27FD8FB86142BF01C1166DEA398649</vt:lpwstr>
      </vt:variant>
      <vt:variant>
        <vt:lpwstr/>
      </vt:variant>
      <vt:variant>
        <vt:i4>3473417</vt:i4>
      </vt:variant>
      <vt:variant>
        <vt:i4>501</vt:i4>
      </vt:variant>
      <vt:variant>
        <vt:i4>0</vt:i4>
      </vt:variant>
      <vt:variant>
        <vt:i4>5</vt:i4>
      </vt:variant>
      <vt:variant>
        <vt:lpwstr>http://www.blhr.org/media/documents/Bulletin_4_december_2010.doc</vt:lpwstr>
      </vt:variant>
      <vt:variant>
        <vt:lpwstr/>
      </vt:variant>
      <vt:variant>
        <vt:i4>917515</vt:i4>
      </vt:variant>
      <vt:variant>
        <vt:i4>498</vt:i4>
      </vt:variant>
      <vt:variant>
        <vt:i4>0</vt:i4>
      </vt:variant>
      <vt:variant>
        <vt:i4>5</vt:i4>
      </vt:variant>
      <vt:variant>
        <vt:lpwstr>http://cmiskp.echr.coe.int/tkp197/view.asp?action=html&amp;documentId=876976&amp;portal=hbkm&amp;source=externalbydocnumber&amp;table=F69A27FD8FB86142BF01C1166DEA398649</vt:lpwstr>
      </vt:variant>
      <vt:variant>
        <vt:lpwstr/>
      </vt:variant>
      <vt:variant>
        <vt:i4>2949123</vt:i4>
      </vt:variant>
      <vt:variant>
        <vt:i4>495</vt:i4>
      </vt:variant>
      <vt:variant>
        <vt:i4>0</vt:i4>
      </vt:variant>
      <vt:variant>
        <vt:i4>5</vt:i4>
      </vt:variant>
      <vt:variant>
        <vt:lpwstr>http://www.blhr.org/media/documents/Bulletin_3_november_2010.doc</vt:lpwstr>
      </vt:variant>
      <vt:variant>
        <vt:lpwstr/>
      </vt:variant>
      <vt:variant>
        <vt:i4>524294</vt:i4>
      </vt:variant>
      <vt:variant>
        <vt:i4>492</vt:i4>
      </vt:variant>
      <vt:variant>
        <vt:i4>0</vt:i4>
      </vt:variant>
      <vt:variant>
        <vt:i4>5</vt:i4>
      </vt:variant>
      <vt:variant>
        <vt:lpwstr>http://cmiskp.echr.coe.int/tkp197/view.asp?action=html&amp;documentId=875198&amp;portal=hbkm&amp;source=externalbydocnumber&amp;table=F69A27FD8FB86142BF01C1166DEA398649</vt:lpwstr>
      </vt:variant>
      <vt:variant>
        <vt:lpwstr/>
      </vt:variant>
      <vt:variant>
        <vt:i4>2949129</vt:i4>
      </vt:variant>
      <vt:variant>
        <vt:i4>489</vt:i4>
      </vt:variant>
      <vt:variant>
        <vt:i4>0</vt:i4>
      </vt:variant>
      <vt:variant>
        <vt:i4>5</vt:i4>
      </vt:variant>
      <vt:variant>
        <vt:lpwstr>http://www.blhr.org/media/documents/Bulletin_2_october_2010.doc</vt:lpwstr>
      </vt:variant>
      <vt:variant>
        <vt:lpwstr/>
      </vt:variant>
      <vt:variant>
        <vt:i4>131083</vt:i4>
      </vt:variant>
      <vt:variant>
        <vt:i4>486</vt:i4>
      </vt:variant>
      <vt:variant>
        <vt:i4>0</vt:i4>
      </vt:variant>
      <vt:variant>
        <vt:i4>5</vt:i4>
      </vt:variant>
      <vt:variant>
        <vt:lpwstr>http://cmiskp.echr.coe.int/tkp197/view.asp?action=html&amp;documentId=905753&amp;portal=hbkm&amp;source=externalbydocnumber&amp;table=F69A27FD8FB86142BF01C1166DEA398649</vt:lpwstr>
      </vt:variant>
      <vt:variant>
        <vt:lpwstr/>
      </vt:variant>
      <vt:variant>
        <vt:i4>8060928</vt:i4>
      </vt:variant>
      <vt:variant>
        <vt:i4>483</vt:i4>
      </vt:variant>
      <vt:variant>
        <vt:i4>0</vt:i4>
      </vt:variant>
      <vt:variant>
        <vt:i4>5</vt:i4>
      </vt:variant>
      <vt:variant>
        <vt:lpwstr>http://www.blhr.org/media/documents/Bulletin_19_april_2012.doc</vt:lpwstr>
      </vt:variant>
      <vt:variant>
        <vt:lpwstr/>
      </vt:variant>
      <vt:variant>
        <vt:i4>917512</vt:i4>
      </vt:variant>
      <vt:variant>
        <vt:i4>480</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477</vt:i4>
      </vt:variant>
      <vt:variant>
        <vt:i4>0</vt:i4>
      </vt:variant>
      <vt:variant>
        <vt:i4>5</vt:i4>
      </vt:variant>
      <vt:variant>
        <vt:lpwstr>http://www.blhr.org/media/documents/Bulletin_17_february_2012.doc</vt:lpwstr>
      </vt:variant>
      <vt:variant>
        <vt:lpwstr/>
      </vt:variant>
      <vt:variant>
        <vt:i4>7340072</vt:i4>
      </vt:variant>
      <vt:variant>
        <vt:i4>474</vt:i4>
      </vt:variant>
      <vt:variant>
        <vt:i4>0</vt:i4>
      </vt:variant>
      <vt:variant>
        <vt:i4>5</vt:i4>
      </vt:variant>
      <vt:variant>
        <vt:lpwstr>http://hudoc.echr.coe.int/sites/fra/pages/search.aspx?i=001-105102</vt:lpwstr>
      </vt:variant>
      <vt:variant>
        <vt:lpwstr/>
      </vt:variant>
      <vt:variant>
        <vt:i4>6946826</vt:i4>
      </vt:variant>
      <vt:variant>
        <vt:i4>471</vt:i4>
      </vt:variant>
      <vt:variant>
        <vt:i4>0</vt:i4>
      </vt:variant>
      <vt:variant>
        <vt:i4>5</vt:i4>
      </vt:variant>
      <vt:variant>
        <vt:lpwstr>http://www.blhr.org/media/documents/Bulletin_10_June_2011.doc</vt:lpwstr>
      </vt:variant>
      <vt:variant>
        <vt:lpwstr/>
      </vt:variant>
      <vt:variant>
        <vt:i4>196609</vt:i4>
      </vt:variant>
      <vt:variant>
        <vt:i4>468</vt:i4>
      </vt:variant>
      <vt:variant>
        <vt:i4>0</vt:i4>
      </vt:variant>
      <vt:variant>
        <vt:i4>5</vt:i4>
      </vt:variant>
      <vt:variant>
        <vt:lpwstr>http://cmiskp.echr.coe.int/tkp197/view.asp?action=html&amp;documentId=879624&amp;portal=hbkm&amp;source=externalbydocnumber&amp;table=F69A27FD8FB86142BF01C1166DEA398649</vt:lpwstr>
      </vt:variant>
      <vt:variant>
        <vt:lpwstr/>
      </vt:variant>
      <vt:variant>
        <vt:i4>3997703</vt:i4>
      </vt:variant>
      <vt:variant>
        <vt:i4>465</vt:i4>
      </vt:variant>
      <vt:variant>
        <vt:i4>0</vt:i4>
      </vt:variant>
      <vt:variant>
        <vt:i4>5</vt:i4>
      </vt:variant>
      <vt:variant>
        <vt:lpwstr>http://www.blhr.org/media/documents/Bulletin_5_january_2011.doc</vt:lpwstr>
      </vt:variant>
      <vt:variant>
        <vt:lpwstr/>
      </vt:variant>
      <vt:variant>
        <vt:i4>7077924</vt:i4>
      </vt:variant>
      <vt:variant>
        <vt:i4>462</vt:i4>
      </vt:variant>
      <vt:variant>
        <vt:i4>0</vt:i4>
      </vt:variant>
      <vt:variant>
        <vt:i4>5</vt:i4>
      </vt:variant>
      <vt:variant>
        <vt:lpwstr>http://hudoc.echr.coe.int/sites/eng/pages/search.aspx?i=001-145790</vt:lpwstr>
      </vt:variant>
      <vt:variant>
        <vt:lpwstr/>
      </vt:variant>
      <vt:variant>
        <vt:i4>4587592</vt:i4>
      </vt:variant>
      <vt:variant>
        <vt:i4>459</vt:i4>
      </vt:variant>
      <vt:variant>
        <vt:i4>0</vt:i4>
      </vt:variant>
      <vt:variant>
        <vt:i4>5</vt:i4>
      </vt:variant>
      <vt:variant>
        <vt:lpwstr>http://www.blhr.org/media/documents/Buletin_31_-_August_2014.doc</vt:lpwstr>
      </vt:variant>
      <vt:variant>
        <vt:lpwstr/>
      </vt:variant>
      <vt:variant>
        <vt:i4>8</vt:i4>
      </vt:variant>
      <vt:variant>
        <vt:i4>456</vt:i4>
      </vt:variant>
      <vt:variant>
        <vt:i4>0</vt:i4>
      </vt:variant>
      <vt:variant>
        <vt:i4>5</vt:i4>
      </vt:variant>
      <vt:variant>
        <vt:lpwstr>http://cmiskp.echr.coe.int/tkp197/view.asp?action=html&amp;documentId=906553&amp;portal=hbkm&amp;source=externalbydocnumber&amp;table=F69A27FD8FB86142BF01C1166DEA398649</vt:lpwstr>
      </vt:variant>
      <vt:variant>
        <vt:lpwstr/>
      </vt:variant>
      <vt:variant>
        <vt:i4>8060928</vt:i4>
      </vt:variant>
      <vt:variant>
        <vt:i4>453</vt:i4>
      </vt:variant>
      <vt:variant>
        <vt:i4>0</vt:i4>
      </vt:variant>
      <vt:variant>
        <vt:i4>5</vt:i4>
      </vt:variant>
      <vt:variant>
        <vt:lpwstr>http://www.blhr.org/media/documents/Bulletin_19_april_2012.doc</vt:lpwstr>
      </vt:variant>
      <vt:variant>
        <vt:lpwstr/>
      </vt:variant>
      <vt:variant>
        <vt:i4>327683</vt:i4>
      </vt:variant>
      <vt:variant>
        <vt:i4>450</vt:i4>
      </vt:variant>
      <vt:variant>
        <vt:i4>0</vt:i4>
      </vt:variant>
      <vt:variant>
        <vt:i4>5</vt:i4>
      </vt:variant>
      <vt:variant>
        <vt:lpwstr>http://cmiskp.echr.coe.int/tkp197/view.asp?action=html&amp;documentId=898319&amp;portal=hbkm&amp;source=externalbydocnumber&amp;table=F69A27FD8FB86142BF01C1166DEA398649</vt:lpwstr>
      </vt:variant>
      <vt:variant>
        <vt:lpwstr/>
      </vt:variant>
      <vt:variant>
        <vt:i4>262252</vt:i4>
      </vt:variant>
      <vt:variant>
        <vt:i4>447</vt:i4>
      </vt:variant>
      <vt:variant>
        <vt:i4>0</vt:i4>
      </vt:variant>
      <vt:variant>
        <vt:i4>5</vt:i4>
      </vt:variant>
      <vt:variant>
        <vt:lpwstr>http://www.blhr.org/media/documents/Bulletin_16_january_2012.doc</vt:lpwstr>
      </vt:variant>
      <vt:variant>
        <vt:lpwstr/>
      </vt:variant>
      <vt:variant>
        <vt:i4>983050</vt:i4>
      </vt:variant>
      <vt:variant>
        <vt:i4>444</vt:i4>
      </vt:variant>
      <vt:variant>
        <vt:i4>0</vt:i4>
      </vt:variant>
      <vt:variant>
        <vt:i4>5</vt:i4>
      </vt:variant>
      <vt:variant>
        <vt:lpwstr>http://cmiskp.echr.coe.int/tkp197/view.asp?action=html&amp;documentId=907069&amp;portal=hbkm&amp;source=externalbydocnumber&amp;table=F69A27FD8FB86142BF01C1166DEA398649</vt:lpwstr>
      </vt:variant>
      <vt:variant>
        <vt:lpwstr/>
      </vt:variant>
      <vt:variant>
        <vt:i4>8060928</vt:i4>
      </vt:variant>
      <vt:variant>
        <vt:i4>441</vt:i4>
      </vt:variant>
      <vt:variant>
        <vt:i4>0</vt:i4>
      </vt:variant>
      <vt:variant>
        <vt:i4>5</vt:i4>
      </vt:variant>
      <vt:variant>
        <vt:lpwstr>http://www.blhr.org/media/documents/Bulletin_19_april_2012.doc</vt:lpwstr>
      </vt:variant>
      <vt:variant>
        <vt:lpwstr/>
      </vt:variant>
      <vt:variant>
        <vt:i4>917509</vt:i4>
      </vt:variant>
      <vt:variant>
        <vt:i4>438</vt:i4>
      </vt:variant>
      <vt:variant>
        <vt:i4>0</vt:i4>
      </vt:variant>
      <vt:variant>
        <vt:i4>5</vt:i4>
      </vt:variant>
      <vt:variant>
        <vt:lpwstr>http://cmiskp.echr.coe.int/tkp197/view.asp?action=html&amp;documentId=876996&amp;portal=hbkm&amp;source=externalbydocnumber&amp;table=F69A27FD8FB86142BF01C1166DEA398649</vt:lpwstr>
      </vt:variant>
      <vt:variant>
        <vt:lpwstr/>
      </vt:variant>
      <vt:variant>
        <vt:i4>2949123</vt:i4>
      </vt:variant>
      <vt:variant>
        <vt:i4>435</vt:i4>
      </vt:variant>
      <vt:variant>
        <vt:i4>0</vt:i4>
      </vt:variant>
      <vt:variant>
        <vt:i4>5</vt:i4>
      </vt:variant>
      <vt:variant>
        <vt:lpwstr>http://www.blhr.org/media/documents/Bulletin_3_november_2010.doc</vt:lpwstr>
      </vt:variant>
      <vt:variant>
        <vt:lpwstr/>
      </vt:variant>
      <vt:variant>
        <vt:i4>7995434</vt:i4>
      </vt:variant>
      <vt:variant>
        <vt:i4>432</vt:i4>
      </vt:variant>
      <vt:variant>
        <vt:i4>0</vt:i4>
      </vt:variant>
      <vt:variant>
        <vt:i4>5</vt:i4>
      </vt:variant>
      <vt:variant>
        <vt:lpwstr>http://hudoc.echr.coe.int/sites/fra/pages/search.aspx?i=001-107009</vt:lpwstr>
      </vt:variant>
      <vt:variant>
        <vt:lpwstr/>
      </vt:variant>
      <vt:variant>
        <vt:i4>524414</vt:i4>
      </vt:variant>
      <vt:variant>
        <vt:i4>429</vt:i4>
      </vt:variant>
      <vt:variant>
        <vt:i4>0</vt:i4>
      </vt:variant>
      <vt:variant>
        <vt:i4>5</vt:i4>
      </vt:variant>
      <vt:variant>
        <vt:lpwstr>http://www.blhr.org/media/documents/Bulletin_13_october_2011.doc</vt:lpwstr>
      </vt:variant>
      <vt:variant>
        <vt:lpwstr/>
      </vt:variant>
      <vt:variant>
        <vt:i4>196618</vt:i4>
      </vt:variant>
      <vt:variant>
        <vt:i4>426</vt:i4>
      </vt:variant>
      <vt:variant>
        <vt:i4>0</vt:i4>
      </vt:variant>
      <vt:variant>
        <vt:i4>5</vt:i4>
      </vt:variant>
      <vt:variant>
        <vt:lpwstr>http://cmiskp.echr.coe.int/tkp197/view.asp?action=html&amp;documentId=879597&amp;portal=hbkm&amp;source=externalbydocnumber&amp;table=F69A27FD8FB86142BF01C1166DEA398649</vt:lpwstr>
      </vt:variant>
      <vt:variant>
        <vt:lpwstr/>
      </vt:variant>
      <vt:variant>
        <vt:i4>3997703</vt:i4>
      </vt:variant>
      <vt:variant>
        <vt:i4>423</vt:i4>
      </vt:variant>
      <vt:variant>
        <vt:i4>0</vt:i4>
      </vt:variant>
      <vt:variant>
        <vt:i4>5</vt:i4>
      </vt:variant>
      <vt:variant>
        <vt:lpwstr>http://www.blhr.org/media/documents/Bulletin_5_january_2011.doc</vt:lpwstr>
      </vt:variant>
      <vt:variant>
        <vt:lpwstr/>
      </vt:variant>
      <vt:variant>
        <vt:i4>6946855</vt:i4>
      </vt:variant>
      <vt:variant>
        <vt:i4>420</vt:i4>
      </vt:variant>
      <vt:variant>
        <vt:i4>0</vt:i4>
      </vt:variant>
      <vt:variant>
        <vt:i4>5</vt:i4>
      </vt:variant>
      <vt:variant>
        <vt:lpwstr>http://hudoc.echr.coe.int/sites/eng/pages/search.aspx?i=001-146392</vt:lpwstr>
      </vt:variant>
      <vt:variant>
        <vt:lpwstr/>
      </vt:variant>
      <vt:variant>
        <vt:i4>5767256</vt:i4>
      </vt:variant>
      <vt:variant>
        <vt:i4>417</vt:i4>
      </vt:variant>
      <vt:variant>
        <vt:i4>0</vt:i4>
      </vt:variant>
      <vt:variant>
        <vt:i4>5</vt:i4>
      </vt:variant>
      <vt:variant>
        <vt:lpwstr>http://www.blhr.org/media/documents/Buletin_32_-_September_2014.doc</vt:lpwstr>
      </vt:variant>
      <vt:variant>
        <vt:lpwstr/>
      </vt:variant>
      <vt:variant>
        <vt:i4>131078</vt:i4>
      </vt:variant>
      <vt:variant>
        <vt:i4>414</vt:i4>
      </vt:variant>
      <vt:variant>
        <vt:i4>0</vt:i4>
      </vt:variant>
      <vt:variant>
        <vt:i4>5</vt:i4>
      </vt:variant>
      <vt:variant>
        <vt:lpwstr>http://cmiskp.echr.coe.int/tkp197/view.asp?action=html&amp;documentId=898548&amp;portal=hbkm&amp;source=externalbydocnumber&amp;table=F69A27FD8FB86142BF01C1166DEA398649</vt:lpwstr>
      </vt:variant>
      <vt:variant>
        <vt:lpwstr/>
      </vt:variant>
      <vt:variant>
        <vt:i4>262252</vt:i4>
      </vt:variant>
      <vt:variant>
        <vt:i4>411</vt:i4>
      </vt:variant>
      <vt:variant>
        <vt:i4>0</vt:i4>
      </vt:variant>
      <vt:variant>
        <vt:i4>5</vt:i4>
      </vt:variant>
      <vt:variant>
        <vt:lpwstr>http://www.blhr.org/media/documents/Bulletin_16_january_2012.doc</vt:lpwstr>
      </vt:variant>
      <vt:variant>
        <vt:lpwstr/>
      </vt:variant>
      <vt:variant>
        <vt:i4>6553633</vt:i4>
      </vt:variant>
      <vt:variant>
        <vt:i4>408</vt:i4>
      </vt:variant>
      <vt:variant>
        <vt:i4>0</vt:i4>
      </vt:variant>
      <vt:variant>
        <vt:i4>5</vt:i4>
      </vt:variant>
      <vt:variant>
        <vt:lpwstr>http://hudoc.echr.coe.int/sites/eng/pages/search.aspx?i=001-148718</vt:lpwstr>
      </vt:variant>
      <vt:variant>
        <vt:lpwstr/>
      </vt:variant>
      <vt:variant>
        <vt:i4>917505</vt:i4>
      </vt:variant>
      <vt:variant>
        <vt:i4>405</vt:i4>
      </vt:variant>
      <vt:variant>
        <vt:i4>0</vt:i4>
      </vt:variant>
      <vt:variant>
        <vt:i4>5</vt:i4>
      </vt:variant>
      <vt:variant>
        <vt:lpwstr>http://www.blhr.org/media/documents/Buletin_34_-_noemvri_14.doc</vt:lpwstr>
      </vt:variant>
      <vt:variant>
        <vt:lpwstr/>
      </vt:variant>
      <vt:variant>
        <vt:i4>6946851</vt:i4>
      </vt:variant>
      <vt:variant>
        <vt:i4>402</vt:i4>
      </vt:variant>
      <vt:variant>
        <vt:i4>0</vt:i4>
      </vt:variant>
      <vt:variant>
        <vt:i4>5</vt:i4>
      </vt:variant>
      <vt:variant>
        <vt:lpwstr>http://hudoc.echr.coe.int/sites/eng/pages/search.aspx?i=001-112094</vt:lpwstr>
      </vt:variant>
      <vt:variant>
        <vt:lpwstr/>
      </vt:variant>
      <vt:variant>
        <vt:i4>7667721</vt:i4>
      </vt:variant>
      <vt:variant>
        <vt:i4>399</vt:i4>
      </vt:variant>
      <vt:variant>
        <vt:i4>0</vt:i4>
      </vt:variant>
      <vt:variant>
        <vt:i4>5</vt:i4>
      </vt:variant>
      <vt:variant>
        <vt:lpwstr>http://www.blhr.org/media/documents/Bulletin_22_july_2012.doc</vt:lpwstr>
      </vt:variant>
      <vt:variant>
        <vt:lpwstr/>
      </vt:variant>
      <vt:variant>
        <vt:i4>9</vt:i4>
      </vt:variant>
      <vt:variant>
        <vt:i4>396</vt:i4>
      </vt:variant>
      <vt:variant>
        <vt:i4>0</vt:i4>
      </vt:variant>
      <vt:variant>
        <vt:i4>5</vt:i4>
      </vt:variant>
      <vt:variant>
        <vt:lpwstr>http://cmiskp.echr.coe.int/tkp197/view.asp?action=html&amp;documentId=885668&amp;portal=hbkm&amp;source=externalbydocnumber&amp;table=F69A27FD8FB86142BF01C1166DEA398649</vt:lpwstr>
      </vt:variant>
      <vt:variant>
        <vt:lpwstr/>
      </vt:variant>
      <vt:variant>
        <vt:i4>3735552</vt:i4>
      </vt:variant>
      <vt:variant>
        <vt:i4>393</vt:i4>
      </vt:variant>
      <vt:variant>
        <vt:i4>0</vt:i4>
      </vt:variant>
      <vt:variant>
        <vt:i4>5</vt:i4>
      </vt:variant>
      <vt:variant>
        <vt:lpwstr>http://www.blhr.org/media/documents/Bulletin_9_may_2011.doc</vt:lpwstr>
      </vt:variant>
      <vt:variant>
        <vt:lpwstr/>
      </vt:variant>
      <vt:variant>
        <vt:i4>917519</vt:i4>
      </vt:variant>
      <vt:variant>
        <vt:i4>390</vt:i4>
      </vt:variant>
      <vt:variant>
        <vt:i4>0</vt:i4>
      </vt:variant>
      <vt:variant>
        <vt:i4>5</vt:i4>
      </vt:variant>
      <vt:variant>
        <vt:lpwstr>http://cmiskp.echr.coe.int/tkp197/view.asp?action=html&amp;documentId=874817&amp;portal=hbkm&amp;source=externalbydocnumber&amp;table=F69A27FD8FB86142BF01C1166DEA398649</vt:lpwstr>
      </vt:variant>
      <vt:variant>
        <vt:lpwstr/>
      </vt:variant>
      <vt:variant>
        <vt:i4>5439609</vt:i4>
      </vt:variant>
      <vt:variant>
        <vt:i4>387</vt:i4>
      </vt:variant>
      <vt:variant>
        <vt:i4>0</vt:i4>
      </vt:variant>
      <vt:variant>
        <vt:i4>5</vt:i4>
      </vt:variant>
      <vt:variant>
        <vt:lpwstr>http://www.blhr.org/media/documents/Bulletin_1_september_2010.doc</vt:lpwstr>
      </vt:variant>
      <vt:variant>
        <vt:lpwstr/>
      </vt:variant>
      <vt:variant>
        <vt:i4>983048</vt:i4>
      </vt:variant>
      <vt:variant>
        <vt:i4>384</vt:i4>
      </vt:variant>
      <vt:variant>
        <vt:i4>0</vt:i4>
      </vt:variant>
      <vt:variant>
        <vt:i4>5</vt:i4>
      </vt:variant>
      <vt:variant>
        <vt:lpwstr>http://cmiskp.echr.coe.int/tkp197/view.asp?action=html&amp;documentId=877856&amp;portal=hbkm&amp;source=externalbydocnumber&amp;table=F69A27FD8FB86142BF01C1166DEA398649</vt:lpwstr>
      </vt:variant>
      <vt:variant>
        <vt:lpwstr/>
      </vt:variant>
      <vt:variant>
        <vt:i4>3473417</vt:i4>
      </vt:variant>
      <vt:variant>
        <vt:i4>381</vt:i4>
      </vt:variant>
      <vt:variant>
        <vt:i4>0</vt:i4>
      </vt:variant>
      <vt:variant>
        <vt:i4>5</vt:i4>
      </vt:variant>
      <vt:variant>
        <vt:lpwstr>http://www.blhr.org/media/documents/Bulletin_4_december_2010.doc</vt:lpwstr>
      </vt:variant>
      <vt:variant>
        <vt:lpwstr/>
      </vt:variant>
      <vt:variant>
        <vt:i4>917519</vt:i4>
      </vt:variant>
      <vt:variant>
        <vt:i4>378</vt:i4>
      </vt:variant>
      <vt:variant>
        <vt:i4>0</vt:i4>
      </vt:variant>
      <vt:variant>
        <vt:i4>5</vt:i4>
      </vt:variant>
      <vt:variant>
        <vt:lpwstr>http://cmiskp.echr.coe.int/tkp197/view.asp?action=html&amp;documentId=873669&amp;portal=hbkm&amp;source=externalbydocnumber&amp;table=F69A27FD8FB86142BF01C1166DEA398649</vt:lpwstr>
      </vt:variant>
      <vt:variant>
        <vt:lpwstr/>
      </vt:variant>
      <vt:variant>
        <vt:i4>5439609</vt:i4>
      </vt:variant>
      <vt:variant>
        <vt:i4>375</vt:i4>
      </vt:variant>
      <vt:variant>
        <vt:i4>0</vt:i4>
      </vt:variant>
      <vt:variant>
        <vt:i4>5</vt:i4>
      </vt:variant>
      <vt:variant>
        <vt:lpwstr>http://www.blhr.org/media/documents/Bulletin_1_september_2010.doc</vt:lpwstr>
      </vt:variant>
      <vt:variant>
        <vt:lpwstr/>
      </vt:variant>
      <vt:variant>
        <vt:i4>7012385</vt:i4>
      </vt:variant>
      <vt:variant>
        <vt:i4>372</vt:i4>
      </vt:variant>
      <vt:variant>
        <vt:i4>0</vt:i4>
      </vt:variant>
      <vt:variant>
        <vt:i4>5</vt:i4>
      </vt:variant>
      <vt:variant>
        <vt:lpwstr>http://hudoc.echr.coe.int/sites/eng/pages/search.aspx?i=001-150697</vt:lpwstr>
      </vt:variant>
      <vt:variant>
        <vt:lpwstr/>
      </vt:variant>
      <vt:variant>
        <vt:i4>3604524</vt:i4>
      </vt:variant>
      <vt:variant>
        <vt:i4>369</vt:i4>
      </vt:variant>
      <vt:variant>
        <vt:i4>0</vt:i4>
      </vt:variant>
      <vt:variant>
        <vt:i4>5</vt:i4>
      </vt:variant>
      <vt:variant>
        <vt:lpwstr>http://www.blhr.org/media/documents/Bulletin_35_-_December_2014.doc</vt:lpwstr>
      </vt:variant>
      <vt:variant>
        <vt:lpwstr/>
      </vt:variant>
      <vt:variant>
        <vt:i4>6815785</vt:i4>
      </vt:variant>
      <vt:variant>
        <vt:i4>366</vt:i4>
      </vt:variant>
      <vt:variant>
        <vt:i4>0</vt:i4>
      </vt:variant>
      <vt:variant>
        <vt:i4>5</vt:i4>
      </vt:variant>
      <vt:variant>
        <vt:lpwstr>http://hudoc.echr.coe.int/sites/eng/pages/search.aspx?i=001-140013</vt:lpwstr>
      </vt:variant>
      <vt:variant>
        <vt:lpwstr/>
      </vt:variant>
      <vt:variant>
        <vt:i4>1638521</vt:i4>
      </vt:variant>
      <vt:variant>
        <vt:i4>363</vt:i4>
      </vt:variant>
      <vt:variant>
        <vt:i4>0</vt:i4>
      </vt:variant>
      <vt:variant>
        <vt:i4>5</vt:i4>
      </vt:variant>
      <vt:variant>
        <vt:lpwstr>http://www.blhr.org/media/documents/Buletin_24_january_2014.doc</vt:lpwstr>
      </vt:variant>
      <vt:variant>
        <vt:lpwstr/>
      </vt:variant>
      <vt:variant>
        <vt:i4>655364</vt:i4>
      </vt:variant>
      <vt:variant>
        <vt:i4>360</vt:i4>
      </vt:variant>
      <vt:variant>
        <vt:i4>0</vt:i4>
      </vt:variant>
      <vt:variant>
        <vt:i4>5</vt:i4>
      </vt:variant>
      <vt:variant>
        <vt:lpwstr>http://cmiskp.echr.coe.int/tkp197/view.asp?action=html&amp;documentId=897396&amp;portal=hbkm&amp;source=externalbydocnumber&amp;table=F69A27FD8FB86142BF01C1166DEA398649</vt:lpwstr>
      </vt:variant>
      <vt:variant>
        <vt:lpwstr/>
      </vt:variant>
      <vt:variant>
        <vt:i4>6946820</vt:i4>
      </vt:variant>
      <vt:variant>
        <vt:i4>357</vt:i4>
      </vt:variant>
      <vt:variant>
        <vt:i4>0</vt:i4>
      </vt:variant>
      <vt:variant>
        <vt:i4>5</vt:i4>
      </vt:variant>
      <vt:variant>
        <vt:lpwstr>http://www.blhr.org/media/documents/Bulletin_15_december_2011.doc</vt:lpwstr>
      </vt:variant>
      <vt:variant>
        <vt:lpwstr/>
      </vt:variant>
      <vt:variant>
        <vt:i4>7995433</vt:i4>
      </vt:variant>
      <vt:variant>
        <vt:i4>354</vt:i4>
      </vt:variant>
      <vt:variant>
        <vt:i4>0</vt:i4>
      </vt:variant>
      <vt:variant>
        <vt:i4>5</vt:i4>
      </vt:variant>
      <vt:variant>
        <vt:lpwstr>http://hudoc.echr.coe.int/sites/fra/pages/search.aspx?i=001-105118</vt:lpwstr>
      </vt:variant>
      <vt:variant>
        <vt:lpwstr/>
      </vt:variant>
      <vt:variant>
        <vt:i4>6946826</vt:i4>
      </vt:variant>
      <vt:variant>
        <vt:i4>351</vt:i4>
      </vt:variant>
      <vt:variant>
        <vt:i4>0</vt:i4>
      </vt:variant>
      <vt:variant>
        <vt:i4>5</vt:i4>
      </vt:variant>
      <vt:variant>
        <vt:lpwstr>http://www.blhr.org/media/documents/Bulletin_10_June_2011.doc</vt:lpwstr>
      </vt:variant>
      <vt:variant>
        <vt:lpwstr/>
      </vt:variant>
      <vt:variant>
        <vt:i4>655372</vt:i4>
      </vt:variant>
      <vt:variant>
        <vt:i4>348</vt:i4>
      </vt:variant>
      <vt:variant>
        <vt:i4>0</vt:i4>
      </vt:variant>
      <vt:variant>
        <vt:i4>5</vt:i4>
      </vt:variant>
      <vt:variant>
        <vt:lpwstr>http://cmiskp.echr.coe.int/tkp197/view.asp?action=html&amp;documentId=883450&amp;portal=hbkm&amp;source=externalbydocnumber&amp;table=F69A27FD8FB86142BF01C1166DEA398649</vt:lpwstr>
      </vt:variant>
      <vt:variant>
        <vt:lpwstr/>
      </vt:variant>
      <vt:variant>
        <vt:i4>5505123</vt:i4>
      </vt:variant>
      <vt:variant>
        <vt:i4>345</vt:i4>
      </vt:variant>
      <vt:variant>
        <vt:i4>0</vt:i4>
      </vt:variant>
      <vt:variant>
        <vt:i4>5</vt:i4>
      </vt:variant>
      <vt:variant>
        <vt:lpwstr>http://www.blhr.org/media/documents/Bulletin_7_march_2011.doc</vt:lpwstr>
      </vt:variant>
      <vt:variant>
        <vt:lpwstr/>
      </vt:variant>
      <vt:variant>
        <vt:i4>196622</vt:i4>
      </vt:variant>
      <vt:variant>
        <vt:i4>342</vt:i4>
      </vt:variant>
      <vt:variant>
        <vt:i4>0</vt:i4>
      </vt:variant>
      <vt:variant>
        <vt:i4>5</vt:i4>
      </vt:variant>
      <vt:variant>
        <vt:lpwstr>http://cmiskp.echr.coe.int/tkp197/view.asp?action=html&amp;documentId=873173&amp;portal=hbkm&amp;source=externalbydocnumber&amp;table=F69A27FD8FB86142BF01C1166DEA398649</vt:lpwstr>
      </vt:variant>
      <vt:variant>
        <vt:lpwstr/>
      </vt:variant>
      <vt:variant>
        <vt:i4>524300</vt:i4>
      </vt:variant>
      <vt:variant>
        <vt:i4>339</vt:i4>
      </vt:variant>
      <vt:variant>
        <vt:i4>0</vt:i4>
      </vt:variant>
      <vt:variant>
        <vt:i4>5</vt:i4>
      </vt:variant>
      <vt:variant>
        <vt:lpwstr>http://cmiskp.echr.coe.int/tkp197/view.asp?action=html&amp;documentId=873158&amp;portal=hbkm&amp;source=externalbydocnumber&amp;table=F69A27FD8FB86142BF01C1166DEA398649</vt:lpwstr>
      </vt:variant>
      <vt:variant>
        <vt:lpwstr/>
      </vt:variant>
      <vt:variant>
        <vt:i4>5439609</vt:i4>
      </vt:variant>
      <vt:variant>
        <vt:i4>336</vt:i4>
      </vt:variant>
      <vt:variant>
        <vt:i4>0</vt:i4>
      </vt:variant>
      <vt:variant>
        <vt:i4>5</vt:i4>
      </vt:variant>
      <vt:variant>
        <vt:lpwstr>http://www.blhr.org/media/documents/Bulletin_1_september_2010.doc</vt:lpwstr>
      </vt:variant>
      <vt:variant>
        <vt:lpwstr/>
      </vt:variant>
      <vt:variant>
        <vt:i4>7012392</vt:i4>
      </vt:variant>
      <vt:variant>
        <vt:i4>333</vt:i4>
      </vt:variant>
      <vt:variant>
        <vt:i4>0</vt:i4>
      </vt:variant>
      <vt:variant>
        <vt:i4>5</vt:i4>
      </vt:variant>
      <vt:variant>
        <vt:lpwstr>http://hudoc.echr.coe.int/sites/eng/pages/search.aspx?i=001-155352</vt:lpwstr>
      </vt:variant>
      <vt:variant>
        <vt:lpwstr/>
      </vt:variant>
      <vt:variant>
        <vt:i4>458758</vt:i4>
      </vt:variant>
      <vt:variant>
        <vt:i4>330</vt:i4>
      </vt:variant>
      <vt:variant>
        <vt:i4>0</vt:i4>
      </vt:variant>
      <vt:variant>
        <vt:i4>5</vt:i4>
      </vt:variant>
      <vt:variant>
        <vt:lpwstr>http://www.blhr.org/media/documents/Buletin_41_-_June_2015-1.doc</vt:lpwstr>
      </vt:variant>
      <vt:variant>
        <vt:lpwstr/>
      </vt:variant>
      <vt:variant>
        <vt:i4>6815788</vt:i4>
      </vt:variant>
      <vt:variant>
        <vt:i4>327</vt:i4>
      </vt:variant>
      <vt:variant>
        <vt:i4>0</vt:i4>
      </vt:variant>
      <vt:variant>
        <vt:i4>5</vt:i4>
      </vt:variant>
      <vt:variant>
        <vt:lpwstr>http://hudoc.echr.coe.int/sites/eng/pages/search.aspx?i=001-150644</vt:lpwstr>
      </vt:variant>
      <vt:variant>
        <vt:lpwstr/>
      </vt:variant>
      <vt:variant>
        <vt:i4>7536729</vt:i4>
      </vt:variant>
      <vt:variant>
        <vt:i4>324</vt:i4>
      </vt:variant>
      <vt:variant>
        <vt:i4>0</vt:i4>
      </vt:variant>
      <vt:variant>
        <vt:i4>5</vt:i4>
      </vt:variant>
      <vt:variant>
        <vt:lpwstr>http://www.blhr.org/media/documents/Buletin_36_-_January.doc</vt:lpwstr>
      </vt:variant>
      <vt:variant>
        <vt:lpwstr/>
      </vt:variant>
      <vt:variant>
        <vt:i4>7864425</vt:i4>
      </vt:variant>
      <vt:variant>
        <vt:i4>321</vt:i4>
      </vt:variant>
      <vt:variant>
        <vt:i4>0</vt:i4>
      </vt:variant>
      <vt:variant>
        <vt:i4>5</vt:i4>
      </vt:variant>
      <vt:variant>
        <vt:lpwstr>http://hudoc.echr.coe.int/sites/eng/Pages/search.aspx</vt:lpwstr>
      </vt:variant>
      <vt:variant>
        <vt:lpwstr>{%22appno%22:[%2228761/11%22],%22itemid%22:[%22001-146044%22]}</vt:lpwstr>
      </vt:variant>
      <vt:variant>
        <vt:i4>4587592</vt:i4>
      </vt:variant>
      <vt:variant>
        <vt:i4>318</vt:i4>
      </vt:variant>
      <vt:variant>
        <vt:i4>0</vt:i4>
      </vt:variant>
      <vt:variant>
        <vt:i4>5</vt:i4>
      </vt:variant>
      <vt:variant>
        <vt:lpwstr>http://www.blhr.org/media/documents/Buletin_31_-_August_2014.doc</vt:lpwstr>
      </vt:variant>
      <vt:variant>
        <vt:lpwstr/>
      </vt:variant>
      <vt:variant>
        <vt:i4>6881322</vt:i4>
      </vt:variant>
      <vt:variant>
        <vt:i4>315</vt:i4>
      </vt:variant>
      <vt:variant>
        <vt:i4>0</vt:i4>
      </vt:variant>
      <vt:variant>
        <vt:i4>5</vt:i4>
      </vt:variant>
      <vt:variant>
        <vt:lpwstr>http://hudoc.echr.coe.int/sites/eng/pages/search.aspx?i=001-145577</vt:lpwstr>
      </vt:variant>
      <vt:variant>
        <vt:lpwstr/>
      </vt:variant>
      <vt:variant>
        <vt:i4>7799845</vt:i4>
      </vt:variant>
      <vt:variant>
        <vt:i4>312</vt:i4>
      </vt:variant>
      <vt:variant>
        <vt:i4>0</vt:i4>
      </vt:variant>
      <vt:variant>
        <vt:i4>5</vt:i4>
      </vt:variant>
      <vt:variant>
        <vt:lpwstr>http://www.blhr.org/media/documents/Buletin_30_юли_2014.doc</vt:lpwstr>
      </vt:variant>
      <vt:variant>
        <vt:lpwstr/>
      </vt:variant>
      <vt:variant>
        <vt:i4>262155</vt:i4>
      </vt:variant>
      <vt:variant>
        <vt:i4>309</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306</vt:i4>
      </vt:variant>
      <vt:variant>
        <vt:i4>0</vt:i4>
      </vt:variant>
      <vt:variant>
        <vt:i4>5</vt:i4>
      </vt:variant>
      <vt:variant>
        <vt:lpwstr>http://www.blhr.org/media/documents/Bulletin_19_april_2012.doc</vt:lpwstr>
      </vt:variant>
      <vt:variant>
        <vt:lpwstr/>
      </vt:variant>
      <vt:variant>
        <vt:i4>262155</vt:i4>
      </vt:variant>
      <vt:variant>
        <vt:i4>303</vt:i4>
      </vt:variant>
      <vt:variant>
        <vt:i4>0</vt:i4>
      </vt:variant>
      <vt:variant>
        <vt:i4>5</vt:i4>
      </vt:variant>
      <vt:variant>
        <vt:lpwstr>http://cmiskp.echr.coe.int/tkp197/view.asp?action=html&amp;documentId=905755&amp;portal=hbkm&amp;source=externalbydocnumber&amp;table=F69A27FD8FB86142BF01C1166DEA398649</vt:lpwstr>
      </vt:variant>
      <vt:variant>
        <vt:lpwstr/>
      </vt:variant>
      <vt:variant>
        <vt:i4>8060928</vt:i4>
      </vt:variant>
      <vt:variant>
        <vt:i4>300</vt:i4>
      </vt:variant>
      <vt:variant>
        <vt:i4>0</vt:i4>
      </vt:variant>
      <vt:variant>
        <vt:i4>5</vt:i4>
      </vt:variant>
      <vt:variant>
        <vt:lpwstr>http://www.blhr.org/media/documents/Bulletin_19_april_2012.doc</vt:lpwstr>
      </vt:variant>
      <vt:variant>
        <vt:lpwstr/>
      </vt:variant>
      <vt:variant>
        <vt:i4>7602208</vt:i4>
      </vt:variant>
      <vt:variant>
        <vt:i4>297</vt:i4>
      </vt:variant>
      <vt:variant>
        <vt:i4>0</vt:i4>
      </vt:variant>
      <vt:variant>
        <vt:i4>5</vt:i4>
      </vt:variant>
      <vt:variant>
        <vt:lpwstr>http://hudoc.echr.coe.int/sites/fra/pages/search.aspx?i=001-114492</vt:lpwstr>
      </vt:variant>
      <vt:variant>
        <vt:lpwstr/>
      </vt:variant>
      <vt:variant>
        <vt:i4>7667721</vt:i4>
      </vt:variant>
      <vt:variant>
        <vt:i4>294</vt:i4>
      </vt:variant>
      <vt:variant>
        <vt:i4>0</vt:i4>
      </vt:variant>
      <vt:variant>
        <vt:i4>5</vt:i4>
      </vt:variant>
      <vt:variant>
        <vt:lpwstr>http://www.blhr.org/media/documents/Bulletin_17_february_2012.doc</vt:lpwstr>
      </vt:variant>
      <vt:variant>
        <vt:lpwstr/>
      </vt:variant>
      <vt:variant>
        <vt:i4>196617</vt:i4>
      </vt:variant>
      <vt:variant>
        <vt:i4>291</vt:i4>
      </vt:variant>
      <vt:variant>
        <vt:i4>0</vt:i4>
      </vt:variant>
      <vt:variant>
        <vt:i4>5</vt:i4>
      </vt:variant>
      <vt:variant>
        <vt:lpwstr>http://cmiskp.echr.coe.int/tkp197/view.asp?action=html&amp;documentId=877240&amp;portal=hbkm&amp;source=externalbydocnumber&amp;table=F69A27FD8FB86142BF01C1166DEA398649</vt:lpwstr>
      </vt:variant>
      <vt:variant>
        <vt:lpwstr/>
      </vt:variant>
      <vt:variant>
        <vt:i4>2949123</vt:i4>
      </vt:variant>
      <vt:variant>
        <vt:i4>288</vt:i4>
      </vt:variant>
      <vt:variant>
        <vt:i4>0</vt:i4>
      </vt:variant>
      <vt:variant>
        <vt:i4>5</vt:i4>
      </vt:variant>
      <vt:variant>
        <vt:lpwstr>http://www.blhr.org/media/documents/Bulletin_3_november_2010.doc</vt:lpwstr>
      </vt:variant>
      <vt:variant>
        <vt:lpwstr/>
      </vt:variant>
      <vt:variant>
        <vt:i4>131087</vt:i4>
      </vt:variant>
      <vt:variant>
        <vt:i4>285</vt:i4>
      </vt:variant>
      <vt:variant>
        <vt:i4>0</vt:i4>
      </vt:variant>
      <vt:variant>
        <vt:i4>5</vt:i4>
      </vt:variant>
      <vt:variant>
        <vt:lpwstr>http://cmiskp.echr.coe.int/tkp197/view.asp?action=html&amp;documentId=873162&amp;portal=hbkm&amp;source=externalbydocnumber&amp;table=F69A27FD8FB86142BF01C1166DEA398649</vt:lpwstr>
      </vt:variant>
      <vt:variant>
        <vt:lpwstr/>
      </vt:variant>
      <vt:variant>
        <vt:i4>5439609</vt:i4>
      </vt:variant>
      <vt:variant>
        <vt:i4>282</vt:i4>
      </vt:variant>
      <vt:variant>
        <vt:i4>0</vt:i4>
      </vt:variant>
      <vt:variant>
        <vt:i4>5</vt:i4>
      </vt:variant>
      <vt:variant>
        <vt:lpwstr>http://www.blhr.org/media/documents/Bulletin_1_september_2010.doc</vt:lpwstr>
      </vt:variant>
      <vt:variant>
        <vt:lpwstr/>
      </vt:variant>
      <vt:variant>
        <vt:i4>7209003</vt:i4>
      </vt:variant>
      <vt:variant>
        <vt:i4>279</vt:i4>
      </vt:variant>
      <vt:variant>
        <vt:i4>0</vt:i4>
      </vt:variant>
      <vt:variant>
        <vt:i4>5</vt:i4>
      </vt:variant>
      <vt:variant>
        <vt:lpwstr>http://hudoc.echr.coe.int/sites/eng/pages/search.aspx?i=001-155165</vt:lpwstr>
      </vt:variant>
      <vt:variant>
        <vt:lpwstr/>
      </vt:variant>
      <vt:variant>
        <vt:i4>6357119</vt:i4>
      </vt:variant>
      <vt:variant>
        <vt:i4>276</vt:i4>
      </vt:variant>
      <vt:variant>
        <vt:i4>0</vt:i4>
      </vt:variant>
      <vt:variant>
        <vt:i4>5</vt:i4>
      </vt:variant>
      <vt:variant>
        <vt:lpwstr>http://www.blhr.org/media/documents/Buletin_40_-_May__2015_.doc</vt:lpwstr>
      </vt:variant>
      <vt:variant>
        <vt:lpwstr/>
      </vt:variant>
      <vt:variant>
        <vt:i4>6750245</vt:i4>
      </vt:variant>
      <vt:variant>
        <vt:i4>273</vt:i4>
      </vt:variant>
      <vt:variant>
        <vt:i4>0</vt:i4>
      </vt:variant>
      <vt:variant>
        <vt:i4>5</vt:i4>
      </vt:variant>
      <vt:variant>
        <vt:lpwstr>http://hudoc.echr.coe.int/sites/eng/pages/search.aspx?i=001-154598</vt:lpwstr>
      </vt:variant>
      <vt:variant>
        <vt:lpwstr/>
      </vt:variant>
      <vt:variant>
        <vt:i4>4915259</vt:i4>
      </vt:variant>
      <vt:variant>
        <vt:i4>270</vt:i4>
      </vt:variant>
      <vt:variant>
        <vt:i4>0</vt:i4>
      </vt:variant>
      <vt:variant>
        <vt:i4>5</vt:i4>
      </vt:variant>
      <vt:variant>
        <vt:lpwstr>http://www.blhr.org/media/documents/бюлетин_39-април_15.doc</vt:lpwstr>
      </vt:variant>
      <vt:variant>
        <vt:lpwstr/>
      </vt:variant>
      <vt:variant>
        <vt:i4>6946861</vt:i4>
      </vt:variant>
      <vt:variant>
        <vt:i4>267</vt:i4>
      </vt:variant>
      <vt:variant>
        <vt:i4>0</vt:i4>
      </vt:variant>
      <vt:variant>
        <vt:i4>5</vt:i4>
      </vt:variant>
      <vt:variant>
        <vt:lpwstr>http://hudoc.echr.coe.int/sites/eng/pages/search.aspx?i=001-152777</vt:lpwstr>
      </vt:variant>
      <vt:variant>
        <vt:lpwstr/>
      </vt:variant>
      <vt:variant>
        <vt:i4>1310747</vt:i4>
      </vt:variant>
      <vt:variant>
        <vt:i4>264</vt:i4>
      </vt:variant>
      <vt:variant>
        <vt:i4>0</vt:i4>
      </vt:variant>
      <vt:variant>
        <vt:i4>5</vt:i4>
      </vt:variant>
      <vt:variant>
        <vt:lpwstr>http://www.blhr.org/media/documents/buletin_38_-_mart_15.doc</vt:lpwstr>
      </vt:variant>
      <vt:variant>
        <vt:lpwstr/>
      </vt:variant>
      <vt:variant>
        <vt:i4>6619181</vt:i4>
      </vt:variant>
      <vt:variant>
        <vt:i4>261</vt:i4>
      </vt:variant>
      <vt:variant>
        <vt:i4>0</vt:i4>
      </vt:variant>
      <vt:variant>
        <vt:i4>5</vt:i4>
      </vt:variant>
      <vt:variant>
        <vt:lpwstr>http://hudoc.echr.coe.int/sites/eng/pages/search.aspx?i=001-152877</vt:lpwstr>
      </vt:variant>
      <vt:variant>
        <vt:lpwstr/>
      </vt:variant>
      <vt:variant>
        <vt:i4>1310747</vt:i4>
      </vt:variant>
      <vt:variant>
        <vt:i4>258</vt:i4>
      </vt:variant>
      <vt:variant>
        <vt:i4>0</vt:i4>
      </vt:variant>
      <vt:variant>
        <vt:i4>5</vt:i4>
      </vt:variant>
      <vt:variant>
        <vt:lpwstr>http://www.blhr.org/media/documents/buletin_38_-_mart_15.doc</vt:lpwstr>
      </vt:variant>
      <vt:variant>
        <vt:lpwstr/>
      </vt:variant>
      <vt:variant>
        <vt:i4>7077928</vt:i4>
      </vt:variant>
      <vt:variant>
        <vt:i4>255</vt:i4>
      </vt:variant>
      <vt:variant>
        <vt:i4>0</vt:i4>
      </vt:variant>
      <vt:variant>
        <vt:i4>5</vt:i4>
      </vt:variant>
      <vt:variant>
        <vt:lpwstr>http://hudoc.echr.coe.int/sites/eng/pages/search.aspx?i=001-152422</vt:lpwstr>
      </vt:variant>
      <vt:variant>
        <vt:lpwstr/>
      </vt:variant>
      <vt:variant>
        <vt:i4>1245201</vt:i4>
      </vt:variant>
      <vt:variant>
        <vt:i4>252</vt:i4>
      </vt:variant>
      <vt:variant>
        <vt:i4>0</vt:i4>
      </vt:variant>
      <vt:variant>
        <vt:i4>5</vt:i4>
      </vt:variant>
      <vt:variant>
        <vt:lpwstr>http://www.blhr.org/media/documents/Buletin_37_-_fevruari_15.doc</vt:lpwstr>
      </vt:variant>
      <vt:variant>
        <vt:lpwstr/>
      </vt:variant>
      <vt:variant>
        <vt:i4>6357039</vt:i4>
      </vt:variant>
      <vt:variant>
        <vt:i4>249</vt:i4>
      </vt:variant>
      <vt:variant>
        <vt:i4>0</vt:i4>
      </vt:variant>
      <vt:variant>
        <vt:i4>5</vt:i4>
      </vt:variant>
      <vt:variant>
        <vt:lpwstr>http://hudoc.echr.coe.int/sites/eng/pages/search.aspx?i=001-152259</vt:lpwstr>
      </vt:variant>
      <vt:variant>
        <vt:lpwstr/>
      </vt:variant>
      <vt:variant>
        <vt:i4>1245201</vt:i4>
      </vt:variant>
      <vt:variant>
        <vt:i4>246</vt:i4>
      </vt:variant>
      <vt:variant>
        <vt:i4>0</vt:i4>
      </vt:variant>
      <vt:variant>
        <vt:i4>5</vt:i4>
      </vt:variant>
      <vt:variant>
        <vt:lpwstr>http://www.blhr.org/media/documents/Buletin_37_-_fevruari_15.doc</vt:lpwstr>
      </vt:variant>
      <vt:variant>
        <vt:lpwstr/>
      </vt:variant>
      <vt:variant>
        <vt:i4>6815787</vt:i4>
      </vt:variant>
      <vt:variant>
        <vt:i4>243</vt:i4>
      </vt:variant>
      <vt:variant>
        <vt:i4>0</vt:i4>
      </vt:variant>
      <vt:variant>
        <vt:i4>5</vt:i4>
      </vt:variant>
      <vt:variant>
        <vt:lpwstr>http://hudoc.echr.coe.int/sites/eng/pages/search.aspx?i=001-152311</vt:lpwstr>
      </vt:variant>
      <vt:variant>
        <vt:lpwstr/>
      </vt:variant>
      <vt:variant>
        <vt:i4>7536729</vt:i4>
      </vt:variant>
      <vt:variant>
        <vt:i4>240</vt:i4>
      </vt:variant>
      <vt:variant>
        <vt:i4>0</vt:i4>
      </vt:variant>
      <vt:variant>
        <vt:i4>5</vt:i4>
      </vt:variant>
      <vt:variant>
        <vt:lpwstr>http://www.blhr.org/media/documents/Buletin_36_-_January.doc</vt:lpwstr>
      </vt:variant>
      <vt:variant>
        <vt:lpwstr/>
      </vt:variant>
      <vt:variant>
        <vt:i4>7274539</vt:i4>
      </vt:variant>
      <vt:variant>
        <vt:i4>237</vt:i4>
      </vt:variant>
      <vt:variant>
        <vt:i4>0</vt:i4>
      </vt:variant>
      <vt:variant>
        <vt:i4>5</vt:i4>
      </vt:variant>
      <vt:variant>
        <vt:lpwstr>http://hudoc.echr.coe.int/sites/eng/pages/search.aspx?i=001-152316</vt:lpwstr>
      </vt:variant>
      <vt:variant>
        <vt:lpwstr/>
      </vt:variant>
      <vt:variant>
        <vt:i4>7536729</vt:i4>
      </vt:variant>
      <vt:variant>
        <vt:i4>234</vt:i4>
      </vt:variant>
      <vt:variant>
        <vt:i4>0</vt:i4>
      </vt:variant>
      <vt:variant>
        <vt:i4>5</vt:i4>
      </vt:variant>
      <vt:variant>
        <vt:lpwstr>http://www.blhr.org/media/documents/Buletin_36_-_January.doc</vt:lpwstr>
      </vt:variant>
      <vt:variant>
        <vt:lpwstr/>
      </vt:variant>
      <vt:variant>
        <vt:i4>7209002</vt:i4>
      </vt:variant>
      <vt:variant>
        <vt:i4>231</vt:i4>
      </vt:variant>
      <vt:variant>
        <vt:i4>0</vt:i4>
      </vt:variant>
      <vt:variant>
        <vt:i4>5</vt:i4>
      </vt:variant>
      <vt:variant>
        <vt:lpwstr>http://hudoc.echr.coe.int/sites/eng/pages/search.aspx?i=001-146540</vt:lpwstr>
      </vt:variant>
      <vt:variant>
        <vt:lpwstr/>
      </vt:variant>
      <vt:variant>
        <vt:i4>5767256</vt:i4>
      </vt:variant>
      <vt:variant>
        <vt:i4>228</vt:i4>
      </vt:variant>
      <vt:variant>
        <vt:i4>0</vt:i4>
      </vt:variant>
      <vt:variant>
        <vt:i4>5</vt:i4>
      </vt:variant>
      <vt:variant>
        <vt:lpwstr>http://www.blhr.org/media/documents/Buletin_32_-_September_2014.doc</vt:lpwstr>
      </vt:variant>
      <vt:variant>
        <vt:lpwstr/>
      </vt:variant>
      <vt:variant>
        <vt:i4>6815789</vt:i4>
      </vt:variant>
      <vt:variant>
        <vt:i4>225</vt:i4>
      </vt:variant>
      <vt:variant>
        <vt:i4>0</vt:i4>
      </vt:variant>
      <vt:variant>
        <vt:i4>5</vt:i4>
      </vt:variant>
      <vt:variant>
        <vt:lpwstr>http://hudoc.echr.coe.int/sites/eng/pages/search.aspx?i=001-146536</vt:lpwstr>
      </vt:variant>
      <vt:variant>
        <vt:lpwstr/>
      </vt:variant>
      <vt:variant>
        <vt:i4>4587592</vt:i4>
      </vt:variant>
      <vt:variant>
        <vt:i4>222</vt:i4>
      </vt:variant>
      <vt:variant>
        <vt:i4>0</vt:i4>
      </vt:variant>
      <vt:variant>
        <vt:i4>5</vt:i4>
      </vt:variant>
      <vt:variant>
        <vt:lpwstr>http://www.blhr.org/media/documents/Buletin_31_-_August_2014.doc</vt:lpwstr>
      </vt:variant>
      <vt:variant>
        <vt:lpwstr/>
      </vt:variant>
      <vt:variant>
        <vt:i4>6750252</vt:i4>
      </vt:variant>
      <vt:variant>
        <vt:i4>219</vt:i4>
      </vt:variant>
      <vt:variant>
        <vt:i4>0</vt:i4>
      </vt:variant>
      <vt:variant>
        <vt:i4>5</vt:i4>
      </vt:variant>
      <vt:variant>
        <vt:lpwstr>http://hudoc.echr.coe.int/sites/eng/pages/search.aspx?i=001-146529</vt:lpwstr>
      </vt:variant>
      <vt:variant>
        <vt:lpwstr/>
      </vt:variant>
      <vt:variant>
        <vt:i4>4587592</vt:i4>
      </vt:variant>
      <vt:variant>
        <vt:i4>216</vt:i4>
      </vt:variant>
      <vt:variant>
        <vt:i4>0</vt:i4>
      </vt:variant>
      <vt:variant>
        <vt:i4>5</vt:i4>
      </vt:variant>
      <vt:variant>
        <vt:lpwstr>http://www.blhr.org/media/documents/Buletin_31_-_August_2014.doc</vt:lpwstr>
      </vt:variant>
      <vt:variant>
        <vt:lpwstr/>
      </vt:variant>
      <vt:variant>
        <vt:i4>7077924</vt:i4>
      </vt:variant>
      <vt:variant>
        <vt:i4>213</vt:i4>
      </vt:variant>
      <vt:variant>
        <vt:i4>0</vt:i4>
      </vt:variant>
      <vt:variant>
        <vt:i4>5</vt:i4>
      </vt:variant>
      <vt:variant>
        <vt:lpwstr>http://hudoc.echr.coe.int/sites/eng/pages/search.aspx?i=001-145790</vt:lpwstr>
      </vt:variant>
      <vt:variant>
        <vt:lpwstr/>
      </vt:variant>
      <vt:variant>
        <vt:i4>4587592</vt:i4>
      </vt:variant>
      <vt:variant>
        <vt:i4>210</vt:i4>
      </vt:variant>
      <vt:variant>
        <vt:i4>0</vt:i4>
      </vt:variant>
      <vt:variant>
        <vt:i4>5</vt:i4>
      </vt:variant>
      <vt:variant>
        <vt:lpwstr>http://www.blhr.org/media/documents/Buletin_31_-_August_2014.doc</vt:lpwstr>
      </vt:variant>
      <vt:variant>
        <vt:lpwstr/>
      </vt:variant>
      <vt:variant>
        <vt:i4>6815785</vt:i4>
      </vt:variant>
      <vt:variant>
        <vt:i4>207</vt:i4>
      </vt:variant>
      <vt:variant>
        <vt:i4>0</vt:i4>
      </vt:variant>
      <vt:variant>
        <vt:i4>5</vt:i4>
      </vt:variant>
      <vt:variant>
        <vt:lpwstr>http://hudoc.echr.coe.int/sites/eng/pages/search.aspx?i=001-145546</vt:lpwstr>
      </vt:variant>
      <vt:variant>
        <vt:lpwstr/>
      </vt:variant>
      <vt:variant>
        <vt:i4>7799845</vt:i4>
      </vt:variant>
      <vt:variant>
        <vt:i4>204</vt:i4>
      </vt:variant>
      <vt:variant>
        <vt:i4>0</vt:i4>
      </vt:variant>
      <vt:variant>
        <vt:i4>5</vt:i4>
      </vt:variant>
      <vt:variant>
        <vt:lpwstr>http://www.blhr.org/media/documents/Buletin_30_юли_2014.doc</vt:lpwstr>
      </vt:variant>
      <vt:variant>
        <vt:lpwstr/>
      </vt:variant>
      <vt:variant>
        <vt:i4>7143458</vt:i4>
      </vt:variant>
      <vt:variant>
        <vt:i4>201</vt:i4>
      </vt:variant>
      <vt:variant>
        <vt:i4>0</vt:i4>
      </vt:variant>
      <vt:variant>
        <vt:i4>5</vt:i4>
      </vt:variant>
      <vt:variant>
        <vt:lpwstr>http://hudoc.echr.coe.int/sites/eng/pages/search.aspx?i=001-112586</vt:lpwstr>
      </vt:variant>
      <vt:variant>
        <vt:lpwstr/>
      </vt:variant>
      <vt:variant>
        <vt:i4>7667721</vt:i4>
      </vt:variant>
      <vt:variant>
        <vt:i4>198</vt:i4>
      </vt:variant>
      <vt:variant>
        <vt:i4>0</vt:i4>
      </vt:variant>
      <vt:variant>
        <vt:i4>5</vt:i4>
      </vt:variant>
      <vt:variant>
        <vt:lpwstr>http://www.blhr.org/media/documents/Bulletin_22_july_2012.doc</vt:lpwstr>
      </vt:variant>
      <vt:variant>
        <vt:lpwstr/>
      </vt:variant>
      <vt:variant>
        <vt:i4>6291500</vt:i4>
      </vt:variant>
      <vt:variant>
        <vt:i4>195</vt:i4>
      </vt:variant>
      <vt:variant>
        <vt:i4>0</vt:i4>
      </vt:variant>
      <vt:variant>
        <vt:i4>5</vt:i4>
      </vt:variant>
      <vt:variant>
        <vt:lpwstr>http://hudoc.echr.coe.int/sites/eng/pages/search.aspx?i=001-111957</vt:lpwstr>
      </vt:variant>
      <vt:variant>
        <vt:lpwstr/>
      </vt:variant>
      <vt:variant>
        <vt:i4>6881288</vt:i4>
      </vt:variant>
      <vt:variant>
        <vt:i4>192</vt:i4>
      </vt:variant>
      <vt:variant>
        <vt:i4>0</vt:i4>
      </vt:variant>
      <vt:variant>
        <vt:i4>5</vt:i4>
      </vt:variant>
      <vt:variant>
        <vt:lpwstr>http://www.blhr.org/media/documents/Bulletin_21_june_2012.doc</vt:lpwstr>
      </vt:variant>
      <vt:variant>
        <vt:lpwstr/>
      </vt:variant>
      <vt:variant>
        <vt:i4>7012397</vt:i4>
      </vt:variant>
      <vt:variant>
        <vt:i4>189</vt:i4>
      </vt:variant>
      <vt:variant>
        <vt:i4>0</vt:i4>
      </vt:variant>
      <vt:variant>
        <vt:i4>5</vt:i4>
      </vt:variant>
      <vt:variant>
        <vt:lpwstr>http://hudoc.echr.coe.int/sites/eng/pages/search.aspx?i=001-111643</vt:lpwstr>
      </vt:variant>
      <vt:variant>
        <vt:lpwstr/>
      </vt:variant>
      <vt:variant>
        <vt:i4>7667721</vt:i4>
      </vt:variant>
      <vt:variant>
        <vt:i4>186</vt:i4>
      </vt:variant>
      <vt:variant>
        <vt:i4>0</vt:i4>
      </vt:variant>
      <vt:variant>
        <vt:i4>5</vt:i4>
      </vt:variant>
      <vt:variant>
        <vt:lpwstr>http://www.blhr.org/media/documents/Bulletin_22_july_2012.doc</vt:lpwstr>
      </vt:variant>
      <vt:variant>
        <vt:lpwstr/>
      </vt:variant>
      <vt:variant>
        <vt:i4>6881288</vt:i4>
      </vt:variant>
      <vt:variant>
        <vt:i4>183</vt:i4>
      </vt:variant>
      <vt:variant>
        <vt:i4>0</vt:i4>
      </vt:variant>
      <vt:variant>
        <vt:i4>5</vt:i4>
      </vt:variant>
      <vt:variant>
        <vt:lpwstr>http://www.blhr.org/media/documents/Bulletin_21_june_2012.doc</vt:lpwstr>
      </vt:variant>
      <vt:variant>
        <vt:lpwstr/>
      </vt:variant>
      <vt:variant>
        <vt:i4>6357029</vt:i4>
      </vt:variant>
      <vt:variant>
        <vt:i4>180</vt:i4>
      </vt:variant>
      <vt:variant>
        <vt:i4>0</vt:i4>
      </vt:variant>
      <vt:variant>
        <vt:i4>5</vt:i4>
      </vt:variant>
      <vt:variant>
        <vt:lpwstr>http://hudoc.echr.coe.int/sites/eng/pages/search.aspx?i=001-154398</vt:lpwstr>
      </vt:variant>
      <vt:variant>
        <vt:lpwstr/>
      </vt:variant>
      <vt:variant>
        <vt:i4>6357119</vt:i4>
      </vt:variant>
      <vt:variant>
        <vt:i4>177</vt:i4>
      </vt:variant>
      <vt:variant>
        <vt:i4>0</vt:i4>
      </vt:variant>
      <vt:variant>
        <vt:i4>5</vt:i4>
      </vt:variant>
      <vt:variant>
        <vt:lpwstr>http://www.blhr.org/media/documents/Buletin_40_-_May__2015_.doc</vt:lpwstr>
      </vt:variant>
      <vt:variant>
        <vt:lpwstr/>
      </vt:variant>
      <vt:variant>
        <vt:i4>327689</vt:i4>
      </vt:variant>
      <vt:variant>
        <vt:i4>174</vt:i4>
      </vt:variant>
      <vt:variant>
        <vt:i4>0</vt:i4>
      </vt:variant>
      <vt:variant>
        <vt:i4>5</vt:i4>
      </vt:variant>
      <vt:variant>
        <vt:lpwstr>http://cmiskp.echr.coe.int/tkp197/view.asp?action=html&amp;documentId=905774&amp;portal=hbkm&amp;source=externalbydocnumber&amp;table=F69A27FD8FB86142BF01C1166DEA398649</vt:lpwstr>
      </vt:variant>
      <vt:variant>
        <vt:lpwstr/>
      </vt:variant>
      <vt:variant>
        <vt:i4>8060928</vt:i4>
      </vt:variant>
      <vt:variant>
        <vt:i4>171</vt:i4>
      </vt:variant>
      <vt:variant>
        <vt:i4>0</vt:i4>
      </vt:variant>
      <vt:variant>
        <vt:i4>5</vt:i4>
      </vt:variant>
      <vt:variant>
        <vt:lpwstr>http://www.blhr.org/media/documents/Bulletin_19_april_2012.doc</vt:lpwstr>
      </vt:variant>
      <vt:variant>
        <vt:lpwstr/>
      </vt:variant>
      <vt:variant>
        <vt:i4>7274534</vt:i4>
      </vt:variant>
      <vt:variant>
        <vt:i4>168</vt:i4>
      </vt:variant>
      <vt:variant>
        <vt:i4>0</vt:i4>
      </vt:variant>
      <vt:variant>
        <vt:i4>5</vt:i4>
      </vt:variant>
      <vt:variant>
        <vt:lpwstr>http://hudoc.echr.coe.int/sites/eng/pages/search.aspx?i=001-148367</vt:lpwstr>
      </vt:variant>
      <vt:variant>
        <vt:lpwstr/>
      </vt:variant>
      <vt:variant>
        <vt:i4>917505</vt:i4>
      </vt:variant>
      <vt:variant>
        <vt:i4>165</vt:i4>
      </vt:variant>
      <vt:variant>
        <vt:i4>0</vt:i4>
      </vt:variant>
      <vt:variant>
        <vt:i4>5</vt:i4>
      </vt:variant>
      <vt:variant>
        <vt:lpwstr>http://www.blhr.org/media/documents/Buletin_34_-_noemvri_14.doc</vt:lpwstr>
      </vt:variant>
      <vt:variant>
        <vt:lpwstr/>
      </vt:variant>
      <vt:variant>
        <vt:i4>7274542</vt:i4>
      </vt:variant>
      <vt:variant>
        <vt:i4>162</vt:i4>
      </vt:variant>
      <vt:variant>
        <vt:i4>0</vt:i4>
      </vt:variant>
      <vt:variant>
        <vt:i4>5</vt:i4>
      </vt:variant>
      <vt:variant>
        <vt:lpwstr>http://hudoc.echr.coe.int/sites/eng/pages/search.aspx?i=001-146501</vt:lpwstr>
      </vt:variant>
      <vt:variant>
        <vt:lpwstr/>
      </vt:variant>
      <vt:variant>
        <vt:i4>5767256</vt:i4>
      </vt:variant>
      <vt:variant>
        <vt:i4>159</vt:i4>
      </vt:variant>
      <vt:variant>
        <vt:i4>0</vt:i4>
      </vt:variant>
      <vt:variant>
        <vt:i4>5</vt:i4>
      </vt:variant>
      <vt:variant>
        <vt:lpwstr>http://www.blhr.org/media/documents/Buletin_32_-_September_2014.doc</vt:lpwstr>
      </vt:variant>
      <vt:variant>
        <vt:lpwstr/>
      </vt:variant>
      <vt:variant>
        <vt:i4>6946848</vt:i4>
      </vt:variant>
      <vt:variant>
        <vt:i4>156</vt:i4>
      </vt:variant>
      <vt:variant>
        <vt:i4>0</vt:i4>
      </vt:variant>
      <vt:variant>
        <vt:i4>5</vt:i4>
      </vt:variant>
      <vt:variant>
        <vt:lpwstr>http://hudoc.echr.coe.int/sites/eng/pages/search.aspx?i=001-141293</vt:lpwstr>
      </vt:variant>
      <vt:variant>
        <vt:lpwstr/>
      </vt:variant>
      <vt:variant>
        <vt:i4>1638521</vt:i4>
      </vt:variant>
      <vt:variant>
        <vt:i4>153</vt:i4>
      </vt:variant>
      <vt:variant>
        <vt:i4>0</vt:i4>
      </vt:variant>
      <vt:variant>
        <vt:i4>5</vt:i4>
      </vt:variant>
      <vt:variant>
        <vt:lpwstr>http://www.blhr.org/media/documents/Buletin_24_january_2014.doc</vt:lpwstr>
      </vt:variant>
      <vt:variant>
        <vt:lpwstr/>
      </vt:variant>
      <vt:variant>
        <vt:i4>7012392</vt:i4>
      </vt:variant>
      <vt:variant>
        <vt:i4>150</vt:i4>
      </vt:variant>
      <vt:variant>
        <vt:i4>0</vt:i4>
      </vt:variant>
      <vt:variant>
        <vt:i4>5</vt:i4>
      </vt:variant>
      <vt:variant>
        <vt:lpwstr>http://hudoc.echr.coe.int/sites/eng/pages/search.aspx?i=001-155352</vt:lpwstr>
      </vt:variant>
      <vt:variant>
        <vt:lpwstr/>
      </vt:variant>
      <vt:variant>
        <vt:i4>458758</vt:i4>
      </vt:variant>
      <vt:variant>
        <vt:i4>147</vt:i4>
      </vt:variant>
      <vt:variant>
        <vt:i4>0</vt:i4>
      </vt:variant>
      <vt:variant>
        <vt:i4>5</vt:i4>
      </vt:variant>
      <vt:variant>
        <vt:lpwstr>http://www.blhr.org/media/documents/Buletin_41_-_June_2015-1.doc</vt:lpwstr>
      </vt:variant>
      <vt:variant>
        <vt:lpwstr/>
      </vt:variant>
      <vt:variant>
        <vt:i4>7209004</vt:i4>
      </vt:variant>
      <vt:variant>
        <vt:i4>144</vt:i4>
      </vt:variant>
      <vt:variant>
        <vt:i4>0</vt:i4>
      </vt:variant>
      <vt:variant>
        <vt:i4>5</vt:i4>
      </vt:variant>
      <vt:variant>
        <vt:lpwstr>http://hudoc.echr.coe.int/sites/eng/pages/search.aspx?i=001-154400</vt:lpwstr>
      </vt:variant>
      <vt:variant>
        <vt:lpwstr/>
      </vt:variant>
      <vt:variant>
        <vt:i4>6357119</vt:i4>
      </vt:variant>
      <vt:variant>
        <vt:i4>141</vt:i4>
      </vt:variant>
      <vt:variant>
        <vt:i4>0</vt:i4>
      </vt:variant>
      <vt:variant>
        <vt:i4>5</vt:i4>
      </vt:variant>
      <vt:variant>
        <vt:lpwstr>http://www.blhr.org/media/documents/Buletin_40_-_May__2015_.doc</vt:lpwstr>
      </vt:variant>
      <vt:variant>
        <vt:lpwstr/>
      </vt:variant>
      <vt:variant>
        <vt:i4>7143465</vt:i4>
      </vt:variant>
      <vt:variant>
        <vt:i4>138</vt:i4>
      </vt:variant>
      <vt:variant>
        <vt:i4>0</vt:i4>
      </vt:variant>
      <vt:variant>
        <vt:i4>5</vt:i4>
      </vt:variant>
      <vt:variant>
        <vt:lpwstr>http://hudoc.echr.coe.int/sites/eng/pages/search.aspx?i=001-153027</vt:lpwstr>
      </vt:variant>
      <vt:variant>
        <vt:lpwstr/>
      </vt:variant>
      <vt:variant>
        <vt:i4>1310747</vt:i4>
      </vt:variant>
      <vt:variant>
        <vt:i4>135</vt:i4>
      </vt:variant>
      <vt:variant>
        <vt:i4>0</vt:i4>
      </vt:variant>
      <vt:variant>
        <vt:i4>5</vt:i4>
      </vt:variant>
      <vt:variant>
        <vt:lpwstr>http://www.blhr.org/media/documents/buletin_38_-_mart_15.doc</vt:lpwstr>
      </vt:variant>
      <vt:variant>
        <vt:lpwstr/>
      </vt:variant>
      <vt:variant>
        <vt:i4>7077928</vt:i4>
      </vt:variant>
      <vt:variant>
        <vt:i4>132</vt:i4>
      </vt:variant>
      <vt:variant>
        <vt:i4>0</vt:i4>
      </vt:variant>
      <vt:variant>
        <vt:i4>5</vt:i4>
      </vt:variant>
      <vt:variant>
        <vt:lpwstr>http://hudoc.echr.coe.int/sites/eng/pages/search.aspx?i=001-152325</vt:lpwstr>
      </vt:variant>
      <vt:variant>
        <vt:lpwstr/>
      </vt:variant>
      <vt:variant>
        <vt:i4>7536729</vt:i4>
      </vt:variant>
      <vt:variant>
        <vt:i4>129</vt:i4>
      </vt:variant>
      <vt:variant>
        <vt:i4>0</vt:i4>
      </vt:variant>
      <vt:variant>
        <vt:i4>5</vt:i4>
      </vt:variant>
      <vt:variant>
        <vt:lpwstr>http://www.blhr.org/media/documents/Buletin_36_-_January.doc</vt:lpwstr>
      </vt:variant>
      <vt:variant>
        <vt:lpwstr/>
      </vt:variant>
      <vt:variant>
        <vt:i4>6750252</vt:i4>
      </vt:variant>
      <vt:variant>
        <vt:i4>126</vt:i4>
      </vt:variant>
      <vt:variant>
        <vt:i4>0</vt:i4>
      </vt:variant>
      <vt:variant>
        <vt:i4>5</vt:i4>
      </vt:variant>
      <vt:variant>
        <vt:lpwstr>http://hudoc.echr.coe.int/sites/eng/pages/search.aspx?i=001-146529</vt:lpwstr>
      </vt:variant>
      <vt:variant>
        <vt:lpwstr/>
      </vt:variant>
      <vt:variant>
        <vt:i4>4587592</vt:i4>
      </vt:variant>
      <vt:variant>
        <vt:i4>123</vt:i4>
      </vt:variant>
      <vt:variant>
        <vt:i4>0</vt:i4>
      </vt:variant>
      <vt:variant>
        <vt:i4>5</vt:i4>
      </vt:variant>
      <vt:variant>
        <vt:lpwstr>http://www.blhr.org/media/documents/Buletin_31_-_August_2014.doc</vt:lpwstr>
      </vt:variant>
      <vt:variant>
        <vt:lpwstr/>
      </vt:variant>
      <vt:variant>
        <vt:i4>6881323</vt:i4>
      </vt:variant>
      <vt:variant>
        <vt:i4>120</vt:i4>
      </vt:variant>
      <vt:variant>
        <vt:i4>0</vt:i4>
      </vt:variant>
      <vt:variant>
        <vt:i4>5</vt:i4>
      </vt:variant>
      <vt:variant>
        <vt:lpwstr>http://hudoc.echr.coe.int/sites/eng/pages/search.aspx?i=001-145466</vt:lpwstr>
      </vt:variant>
      <vt:variant>
        <vt:lpwstr/>
      </vt:variant>
      <vt:variant>
        <vt:i4>7799845</vt:i4>
      </vt:variant>
      <vt:variant>
        <vt:i4>117</vt:i4>
      </vt:variant>
      <vt:variant>
        <vt:i4>0</vt:i4>
      </vt:variant>
      <vt:variant>
        <vt:i4>5</vt:i4>
      </vt:variant>
      <vt:variant>
        <vt:lpwstr>http://www.blhr.org/media/documents/Buletin_30_юли_2014.doc</vt:lpwstr>
      </vt:variant>
      <vt:variant>
        <vt:lpwstr/>
      </vt:variant>
      <vt:variant>
        <vt:i4>6881322</vt:i4>
      </vt:variant>
      <vt:variant>
        <vt:i4>114</vt:i4>
      </vt:variant>
      <vt:variant>
        <vt:i4>0</vt:i4>
      </vt:variant>
      <vt:variant>
        <vt:i4>5</vt:i4>
      </vt:variant>
      <vt:variant>
        <vt:lpwstr>http://hudoc.echr.coe.int/sites/eng/pages/search.aspx?i=001-145577</vt:lpwstr>
      </vt:variant>
      <vt:variant>
        <vt:lpwstr/>
      </vt:variant>
      <vt:variant>
        <vt:i4>7799845</vt:i4>
      </vt:variant>
      <vt:variant>
        <vt:i4>111</vt:i4>
      </vt:variant>
      <vt:variant>
        <vt:i4>0</vt:i4>
      </vt:variant>
      <vt:variant>
        <vt:i4>5</vt:i4>
      </vt:variant>
      <vt:variant>
        <vt:lpwstr>http://www.blhr.org/media/documents/Buletin_30_юли_2014.doc</vt:lpwstr>
      </vt:variant>
      <vt:variant>
        <vt:lpwstr/>
      </vt:variant>
      <vt:variant>
        <vt:i4>7208993</vt:i4>
      </vt:variant>
      <vt:variant>
        <vt:i4>108</vt:i4>
      </vt:variant>
      <vt:variant>
        <vt:i4>0</vt:i4>
      </vt:variant>
      <vt:variant>
        <vt:i4>5</vt:i4>
      </vt:variant>
      <vt:variant>
        <vt:lpwstr>http://hudoc.echr.coe.int/sites/eng/pages/search.aspx?i=001-111989</vt:lpwstr>
      </vt:variant>
      <vt:variant>
        <vt:lpwstr/>
      </vt:variant>
      <vt:variant>
        <vt:i4>6881288</vt:i4>
      </vt:variant>
      <vt:variant>
        <vt:i4>105</vt:i4>
      </vt:variant>
      <vt:variant>
        <vt:i4>0</vt:i4>
      </vt:variant>
      <vt:variant>
        <vt:i4>5</vt:i4>
      </vt:variant>
      <vt:variant>
        <vt:lpwstr>http://www.blhr.org/media/documents/Bulletin_21_june_2012.doc</vt:lpwstr>
      </vt:variant>
      <vt:variant>
        <vt:lpwstr/>
      </vt:variant>
      <vt:variant>
        <vt:i4>7274538</vt:i4>
      </vt:variant>
      <vt:variant>
        <vt:i4>102</vt:i4>
      </vt:variant>
      <vt:variant>
        <vt:i4>0</vt:i4>
      </vt:variant>
      <vt:variant>
        <vt:i4>5</vt:i4>
      </vt:variant>
      <vt:variant>
        <vt:lpwstr>http://hudoc.echr.coe.int/sites/eng/pages/search.aspx?i=001-145571</vt:lpwstr>
      </vt:variant>
      <vt:variant>
        <vt:lpwstr/>
      </vt:variant>
      <vt:variant>
        <vt:i4>4587592</vt:i4>
      </vt:variant>
      <vt:variant>
        <vt:i4>99</vt:i4>
      </vt:variant>
      <vt:variant>
        <vt:i4>0</vt:i4>
      </vt:variant>
      <vt:variant>
        <vt:i4>5</vt:i4>
      </vt:variant>
      <vt:variant>
        <vt:lpwstr>http://www.blhr.org/media/documents/Buletin_31_-_August_2014.doc</vt:lpwstr>
      </vt:variant>
      <vt:variant>
        <vt:lpwstr/>
      </vt:variant>
      <vt:variant>
        <vt:i4>262155</vt:i4>
      </vt:variant>
      <vt:variant>
        <vt:i4>96</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93</vt:i4>
      </vt:variant>
      <vt:variant>
        <vt:i4>0</vt:i4>
      </vt:variant>
      <vt:variant>
        <vt:i4>5</vt:i4>
      </vt:variant>
      <vt:variant>
        <vt:lpwstr>http://www.blhr.org/media/documents/Bulletin_19_april_2012.doc</vt:lpwstr>
      </vt:variant>
      <vt:variant>
        <vt:lpwstr/>
      </vt:variant>
      <vt:variant>
        <vt:i4>262157</vt:i4>
      </vt:variant>
      <vt:variant>
        <vt:i4>90</vt:i4>
      </vt:variant>
      <vt:variant>
        <vt:i4>0</vt:i4>
      </vt:variant>
      <vt:variant>
        <vt:i4>5</vt:i4>
      </vt:variant>
      <vt:variant>
        <vt:lpwstr>http://cmiskp.echr.coe.int/tkp197/view.asp?action=html&amp;documentId=902745&amp;portal=hbkm&amp;source=externalbydocnumber&amp;table=F69A27FD8FB86142BF01C1166DEA398649</vt:lpwstr>
      </vt:variant>
      <vt:variant>
        <vt:lpwstr/>
      </vt:variant>
      <vt:variant>
        <vt:i4>6291465</vt:i4>
      </vt:variant>
      <vt:variant>
        <vt:i4>87</vt:i4>
      </vt:variant>
      <vt:variant>
        <vt:i4>0</vt:i4>
      </vt:variant>
      <vt:variant>
        <vt:i4>5</vt:i4>
      </vt:variant>
      <vt:variant>
        <vt:lpwstr>http://www.blhr.org/media/documents/Bulletin_18_march_2012.doc</vt:lpwstr>
      </vt:variant>
      <vt:variant>
        <vt:lpwstr/>
      </vt:variant>
      <vt:variant>
        <vt:i4>196611</vt:i4>
      </vt:variant>
      <vt:variant>
        <vt:i4>84</vt:i4>
      </vt:variant>
      <vt:variant>
        <vt:i4>0</vt:i4>
      </vt:variant>
      <vt:variant>
        <vt:i4>5</vt:i4>
      </vt:variant>
      <vt:variant>
        <vt:lpwstr>http://cmiskp.echr.coe.int/tkp197/view.asp?action=html&amp;documentId=881885&amp;portal=hbkm&amp;source=externalbydocnumber&amp;table=F69A27FD8FB86142BF01C1166DEA398649</vt:lpwstr>
      </vt:variant>
      <vt:variant>
        <vt:lpwstr/>
      </vt:variant>
      <vt:variant>
        <vt:i4>917511</vt:i4>
      </vt:variant>
      <vt:variant>
        <vt:i4>81</vt:i4>
      </vt:variant>
      <vt:variant>
        <vt:i4>0</vt:i4>
      </vt:variant>
      <vt:variant>
        <vt:i4>5</vt:i4>
      </vt:variant>
      <vt:variant>
        <vt:lpwstr>http://cmiskp.echr.coe.int/tkp197/view.asp?action=html&amp;documentId=879748&amp;portal=hbkm&amp;source=externalbydocnumber&amp;table=F69A27FD8FB86142BF01C1166DEA398649</vt:lpwstr>
      </vt:variant>
      <vt:variant>
        <vt:lpwstr/>
      </vt:variant>
      <vt:variant>
        <vt:i4>3801110</vt:i4>
      </vt:variant>
      <vt:variant>
        <vt:i4>78</vt:i4>
      </vt:variant>
      <vt:variant>
        <vt:i4>0</vt:i4>
      </vt:variant>
      <vt:variant>
        <vt:i4>5</vt:i4>
      </vt:variant>
      <vt:variant>
        <vt:lpwstr>http://www.blhr.org/media/documents/Bulletin_6_February_2011.doc</vt:lpwstr>
      </vt:variant>
      <vt:variant>
        <vt:lpwstr/>
      </vt:variant>
      <vt:variant>
        <vt:i4>262155</vt:i4>
      </vt:variant>
      <vt:variant>
        <vt:i4>75</vt:i4>
      </vt:variant>
      <vt:variant>
        <vt:i4>0</vt:i4>
      </vt:variant>
      <vt:variant>
        <vt:i4>5</vt:i4>
      </vt:variant>
      <vt:variant>
        <vt:lpwstr>http://cmiskp.echr.coe.int/tkp197/view.asp?action=html&amp;documentId=877164&amp;portal=hbkm&amp;source=externalbydocnumber&amp;table=F69A27FD8FB86142BF01C1166DEA398649</vt:lpwstr>
      </vt:variant>
      <vt:variant>
        <vt:lpwstr/>
      </vt:variant>
      <vt:variant>
        <vt:i4>2949123</vt:i4>
      </vt:variant>
      <vt:variant>
        <vt:i4>72</vt:i4>
      </vt:variant>
      <vt:variant>
        <vt:i4>0</vt:i4>
      </vt:variant>
      <vt:variant>
        <vt:i4>5</vt:i4>
      </vt:variant>
      <vt:variant>
        <vt:lpwstr>http://www.blhr.org/media/documents/Bulletin_3_november_2010.doc</vt:lpwstr>
      </vt:variant>
      <vt:variant>
        <vt:lpwstr/>
      </vt:variant>
      <vt:variant>
        <vt:i4>1900594</vt:i4>
      </vt:variant>
      <vt:variant>
        <vt:i4>65</vt:i4>
      </vt:variant>
      <vt:variant>
        <vt:i4>0</vt:i4>
      </vt:variant>
      <vt:variant>
        <vt:i4>5</vt:i4>
      </vt:variant>
      <vt:variant>
        <vt:lpwstr/>
      </vt:variant>
      <vt:variant>
        <vt:lpwstr>_Toc428878982</vt:lpwstr>
      </vt:variant>
      <vt:variant>
        <vt:i4>1900594</vt:i4>
      </vt:variant>
      <vt:variant>
        <vt:i4>59</vt:i4>
      </vt:variant>
      <vt:variant>
        <vt:i4>0</vt:i4>
      </vt:variant>
      <vt:variant>
        <vt:i4>5</vt:i4>
      </vt:variant>
      <vt:variant>
        <vt:lpwstr/>
      </vt:variant>
      <vt:variant>
        <vt:lpwstr>_Toc428878981</vt:lpwstr>
      </vt:variant>
      <vt:variant>
        <vt:i4>1900594</vt:i4>
      </vt:variant>
      <vt:variant>
        <vt:i4>53</vt:i4>
      </vt:variant>
      <vt:variant>
        <vt:i4>0</vt:i4>
      </vt:variant>
      <vt:variant>
        <vt:i4>5</vt:i4>
      </vt:variant>
      <vt:variant>
        <vt:lpwstr/>
      </vt:variant>
      <vt:variant>
        <vt:lpwstr>_Toc428878980</vt:lpwstr>
      </vt:variant>
      <vt:variant>
        <vt:i4>1179698</vt:i4>
      </vt:variant>
      <vt:variant>
        <vt:i4>47</vt:i4>
      </vt:variant>
      <vt:variant>
        <vt:i4>0</vt:i4>
      </vt:variant>
      <vt:variant>
        <vt:i4>5</vt:i4>
      </vt:variant>
      <vt:variant>
        <vt:lpwstr/>
      </vt:variant>
      <vt:variant>
        <vt:lpwstr>_Toc428878979</vt:lpwstr>
      </vt:variant>
      <vt:variant>
        <vt:i4>1179698</vt:i4>
      </vt:variant>
      <vt:variant>
        <vt:i4>41</vt:i4>
      </vt:variant>
      <vt:variant>
        <vt:i4>0</vt:i4>
      </vt:variant>
      <vt:variant>
        <vt:i4>5</vt:i4>
      </vt:variant>
      <vt:variant>
        <vt:lpwstr/>
      </vt:variant>
      <vt:variant>
        <vt:lpwstr>_Toc428878978</vt:lpwstr>
      </vt:variant>
      <vt:variant>
        <vt:i4>1179698</vt:i4>
      </vt:variant>
      <vt:variant>
        <vt:i4>35</vt:i4>
      </vt:variant>
      <vt:variant>
        <vt:i4>0</vt:i4>
      </vt:variant>
      <vt:variant>
        <vt:i4>5</vt:i4>
      </vt:variant>
      <vt:variant>
        <vt:lpwstr/>
      </vt:variant>
      <vt:variant>
        <vt:lpwstr>_Toc428878977</vt:lpwstr>
      </vt:variant>
      <vt:variant>
        <vt:i4>1179698</vt:i4>
      </vt:variant>
      <vt:variant>
        <vt:i4>29</vt:i4>
      </vt:variant>
      <vt:variant>
        <vt:i4>0</vt:i4>
      </vt:variant>
      <vt:variant>
        <vt:i4>5</vt:i4>
      </vt:variant>
      <vt:variant>
        <vt:lpwstr/>
      </vt:variant>
      <vt:variant>
        <vt:lpwstr>_Toc428878976</vt:lpwstr>
      </vt:variant>
      <vt:variant>
        <vt:i4>1179698</vt:i4>
      </vt:variant>
      <vt:variant>
        <vt:i4>23</vt:i4>
      </vt:variant>
      <vt:variant>
        <vt:i4>0</vt:i4>
      </vt:variant>
      <vt:variant>
        <vt:i4>5</vt:i4>
      </vt:variant>
      <vt:variant>
        <vt:lpwstr/>
      </vt:variant>
      <vt:variant>
        <vt:lpwstr>_Toc428878975</vt:lpwstr>
      </vt:variant>
      <vt:variant>
        <vt:i4>1179698</vt:i4>
      </vt:variant>
      <vt:variant>
        <vt:i4>17</vt:i4>
      </vt:variant>
      <vt:variant>
        <vt:i4>0</vt:i4>
      </vt:variant>
      <vt:variant>
        <vt:i4>5</vt:i4>
      </vt:variant>
      <vt:variant>
        <vt:lpwstr/>
      </vt:variant>
      <vt:variant>
        <vt:lpwstr>_Toc428878974</vt:lpwstr>
      </vt:variant>
      <vt:variant>
        <vt:i4>1179698</vt:i4>
      </vt:variant>
      <vt:variant>
        <vt:i4>11</vt:i4>
      </vt:variant>
      <vt:variant>
        <vt:i4>0</vt:i4>
      </vt:variant>
      <vt:variant>
        <vt:i4>5</vt:i4>
      </vt:variant>
      <vt:variant>
        <vt:lpwstr/>
      </vt:variant>
      <vt:variant>
        <vt:lpwstr>_Toc428878973</vt:lpwstr>
      </vt:variant>
      <vt:variant>
        <vt:i4>1179698</vt:i4>
      </vt:variant>
      <vt:variant>
        <vt:i4>5</vt:i4>
      </vt:variant>
      <vt:variant>
        <vt:i4>0</vt:i4>
      </vt:variant>
      <vt:variant>
        <vt:i4>5</vt:i4>
      </vt:variant>
      <vt:variant>
        <vt:lpwstr/>
      </vt:variant>
      <vt:variant>
        <vt:lpwstr>_Toc428878972</vt:lpwstr>
      </vt:variant>
      <vt:variant>
        <vt:i4>2555938</vt:i4>
      </vt:variant>
      <vt:variant>
        <vt:i4>0</vt:i4>
      </vt:variant>
      <vt:variant>
        <vt:i4>0</vt:i4>
      </vt:variant>
      <vt:variant>
        <vt:i4>5</vt:i4>
      </vt:variant>
      <vt:variant>
        <vt:lpwstr>http://www.blhr.org/newsletter/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Polina</dc:creator>
  <cp:keywords/>
  <cp:lastModifiedBy>Anna Ancheva</cp:lastModifiedBy>
  <cp:revision>49</cp:revision>
  <cp:lastPrinted>2013-01-02T09:19:00Z</cp:lastPrinted>
  <dcterms:created xsi:type="dcterms:W3CDTF">2019-12-26T10:18:00Z</dcterms:created>
  <dcterms:modified xsi:type="dcterms:W3CDTF">2020-01-22T10:00:00Z</dcterms:modified>
</cp:coreProperties>
</file>